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2AC" w:rsidTr="0010095E">
        <w:trPr>
          <w:trHeight w:hRule="exact" w:val="1418"/>
        </w:trPr>
        <w:tc>
          <w:tcPr>
            <w:tcW w:w="6804" w:type="dxa"/>
            <w:shd w:val="clear" w:color="auto" w:fill="auto"/>
            <w:vAlign w:val="center"/>
          </w:tcPr>
          <w:p w:rsidR="00751A4A" w:rsidRPr="000252AC" w:rsidRDefault="00297ED5" w:rsidP="0010095E">
            <w:pPr>
              <w:pStyle w:val="EPName"/>
            </w:pPr>
            <w:r w:rsidRPr="000252AC">
              <w:t>Europski parlament</w:t>
            </w:r>
          </w:p>
          <w:p w:rsidR="00751A4A" w:rsidRPr="000252AC" w:rsidRDefault="00817416" w:rsidP="00756632">
            <w:pPr>
              <w:pStyle w:val="EPTerm"/>
              <w:rPr>
                <w:rStyle w:val="HideTWBExt"/>
                <w:noProof w:val="0"/>
                <w:vanish w:val="0"/>
                <w:color w:val="auto"/>
              </w:rPr>
            </w:pPr>
            <w:r w:rsidRPr="000252AC">
              <w:t>2019-2024</w:t>
            </w:r>
          </w:p>
        </w:tc>
        <w:tc>
          <w:tcPr>
            <w:tcW w:w="2268" w:type="dxa"/>
            <w:shd w:val="clear" w:color="auto" w:fill="auto"/>
          </w:tcPr>
          <w:p w:rsidR="00751A4A" w:rsidRPr="000252AC" w:rsidRDefault="00187494" w:rsidP="0010095E">
            <w:pPr>
              <w:pStyle w:val="EPLogo"/>
            </w:pPr>
            <w:r w:rsidRPr="000252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2AC" w:rsidRDefault="00D058B8" w:rsidP="004C5D52">
      <w:pPr>
        <w:pStyle w:val="LineTop"/>
      </w:pPr>
    </w:p>
    <w:p w:rsidR="00680577" w:rsidRPr="000252AC" w:rsidRDefault="00297ED5" w:rsidP="00680577">
      <w:pPr>
        <w:pStyle w:val="EPBodyTA1"/>
      </w:pPr>
      <w:r w:rsidRPr="000252AC">
        <w:t>USVOJENI TEKSTOVI</w:t>
      </w:r>
    </w:p>
    <w:p w:rsidR="00D058B8" w:rsidRPr="000252AC" w:rsidRDefault="00D058B8" w:rsidP="00D058B8">
      <w:pPr>
        <w:pStyle w:val="LineBottom"/>
      </w:pPr>
    </w:p>
    <w:p w:rsidR="00297ED5" w:rsidRPr="000252AC" w:rsidRDefault="00297ED5" w:rsidP="00297ED5">
      <w:pPr>
        <w:pStyle w:val="ATHeading1"/>
      </w:pPr>
      <w:bookmarkStart w:id="0" w:name="TANumber"/>
      <w:r w:rsidRPr="000252AC">
        <w:t>P9_TA(2024)0</w:t>
      </w:r>
      <w:r w:rsidR="00DF1C04">
        <w:t>151</w:t>
      </w:r>
      <w:bookmarkEnd w:id="0"/>
    </w:p>
    <w:p w:rsidR="00297ED5" w:rsidRPr="000252AC" w:rsidRDefault="00297ED5" w:rsidP="00297ED5">
      <w:pPr>
        <w:pStyle w:val="ATHeading2"/>
      </w:pPr>
      <w:bookmarkStart w:id="1" w:name="title"/>
      <w:r w:rsidRPr="000252AC">
        <w:t>Uspostava Carinskog zakonika Unije i Carinskog tijela Europske unije i stavljanje izvan snage Uredbe (EU) br. 952/2013</w:t>
      </w:r>
      <w:bookmarkEnd w:id="1"/>
    </w:p>
    <w:p w:rsidR="00297ED5" w:rsidRPr="000252AC" w:rsidRDefault="00297ED5" w:rsidP="00297ED5">
      <w:pPr>
        <w:rPr>
          <w:i/>
          <w:vanish/>
        </w:rPr>
      </w:pPr>
      <w:r w:rsidRPr="000252AC">
        <w:rPr>
          <w:i/>
        </w:rPr>
        <w:fldChar w:fldCharType="begin"/>
      </w:r>
      <w:r w:rsidRPr="000252AC">
        <w:rPr>
          <w:i/>
        </w:rPr>
        <w:instrText xml:space="preserve"> TC"(</w:instrText>
      </w:r>
      <w:bookmarkStart w:id="2" w:name="DocNumber"/>
      <w:r w:rsidRPr="000252AC">
        <w:rPr>
          <w:i/>
        </w:rPr>
        <w:instrText>A9-0065/2024</w:instrText>
      </w:r>
      <w:bookmarkEnd w:id="2"/>
      <w:r w:rsidRPr="000252AC">
        <w:rPr>
          <w:i/>
        </w:rPr>
        <w:instrText xml:space="preserve"> - Izvjestiteljica: Deirdre Clune)"\l3 \n&gt; \* MERGEFORMAT </w:instrText>
      </w:r>
      <w:r w:rsidRPr="000252AC">
        <w:rPr>
          <w:i/>
        </w:rPr>
        <w:fldChar w:fldCharType="end"/>
      </w:r>
    </w:p>
    <w:p w:rsidR="00297ED5" w:rsidRPr="000252AC" w:rsidRDefault="00297ED5" w:rsidP="00297ED5">
      <w:pPr>
        <w:rPr>
          <w:vanish/>
        </w:rPr>
      </w:pPr>
      <w:bookmarkStart w:id="3" w:name="Commission"/>
      <w:r w:rsidRPr="000252AC">
        <w:rPr>
          <w:vanish/>
        </w:rPr>
        <w:t>Odbor za unutarnje tržište i zaštitu potrošača</w:t>
      </w:r>
      <w:bookmarkEnd w:id="3"/>
    </w:p>
    <w:p w:rsidR="00297ED5" w:rsidRPr="000252AC" w:rsidRDefault="00297ED5" w:rsidP="00297ED5">
      <w:pPr>
        <w:rPr>
          <w:vanish/>
        </w:rPr>
      </w:pPr>
      <w:bookmarkStart w:id="4" w:name="PE"/>
      <w:r w:rsidRPr="000252AC">
        <w:rPr>
          <w:vanish/>
        </w:rPr>
        <w:t>PE755.046</w:t>
      </w:r>
      <w:bookmarkEnd w:id="4"/>
    </w:p>
    <w:p w:rsidR="00297ED5" w:rsidRPr="000252AC" w:rsidRDefault="00297ED5" w:rsidP="00297ED5">
      <w:pPr>
        <w:pStyle w:val="ATHeading3"/>
      </w:pPr>
      <w:bookmarkStart w:id="5" w:name="Sujet"/>
      <w:r w:rsidRPr="000252AC">
        <w:t>Zakonodavna rezolu</w:t>
      </w:r>
      <w:r w:rsidR="000252AC">
        <w:t>cija Europskog parlamenta od 13</w:t>
      </w:r>
      <w:r w:rsidRPr="000252AC">
        <w:t xml:space="preserve">. </w:t>
      </w:r>
      <w:r w:rsidR="000252AC">
        <w:t xml:space="preserve">ožujka </w:t>
      </w:r>
      <w:r w:rsidRPr="000252AC">
        <w:t>2024. o Prijedlogu uredbe Europskog parlamenta i Vijeća o uspostavi Carinskog zakonika Unije i Carinskog tijela Europske unije i stavljanju izvan snage Uredbe (EU) br. 952/2013</w:t>
      </w:r>
      <w:bookmarkEnd w:id="5"/>
      <w:r w:rsidRPr="000252AC">
        <w:t xml:space="preserve"> </w:t>
      </w:r>
      <w:bookmarkStart w:id="6" w:name="References"/>
      <w:r w:rsidRPr="000252AC">
        <w:t>(COM(2023)0258 – C9-0175/2023 – 2023/0156(COD))</w:t>
      </w:r>
      <w:bookmarkEnd w:id="6"/>
    </w:p>
    <w:p w:rsidR="00642804" w:rsidRPr="000252AC" w:rsidRDefault="00642804" w:rsidP="00642804">
      <w:pPr>
        <w:pStyle w:val="NormalBold"/>
      </w:pPr>
      <w:bookmarkStart w:id="7" w:name="TextBodyBegin"/>
      <w:bookmarkEnd w:id="7"/>
      <w:r w:rsidRPr="000252AC">
        <w:t>(Redovni zakonodavni postupak: prvo čitanje)</w:t>
      </w:r>
    </w:p>
    <w:p w:rsidR="00642804" w:rsidRPr="000252AC" w:rsidRDefault="00642804" w:rsidP="00642804">
      <w:pPr>
        <w:pStyle w:val="EPComma"/>
      </w:pPr>
      <w:r w:rsidRPr="000252AC">
        <w:rPr>
          <w:i/>
        </w:rPr>
        <w:t>Europski parlament</w:t>
      </w:r>
      <w:r w:rsidRPr="000252AC">
        <w:t>,</w:t>
      </w:r>
    </w:p>
    <w:p w:rsidR="00642804" w:rsidRPr="000252AC" w:rsidRDefault="00642804" w:rsidP="00642804">
      <w:pPr>
        <w:pStyle w:val="NormalHanging12a"/>
      </w:pPr>
      <w:r w:rsidRPr="000252AC">
        <w:t>–</w:t>
      </w:r>
      <w:r w:rsidRPr="000252AC">
        <w:tab/>
        <w:t>uzimajući u obzir Prijedlog Komisije upućen Europskom parlamentu i Vijeću (COM(2023)0258),</w:t>
      </w:r>
    </w:p>
    <w:p w:rsidR="00642804" w:rsidRPr="000252AC" w:rsidRDefault="00642804" w:rsidP="00642804">
      <w:pPr>
        <w:pStyle w:val="NormalHanging12a"/>
      </w:pPr>
      <w:r w:rsidRPr="000252AC">
        <w:t>–</w:t>
      </w:r>
      <w:r w:rsidRPr="000252AC">
        <w:tab/>
        <w:t>uzimajući u obzir članak 294. stavak 2. i članke 33., 207. i 114. Ugovora o funkcioniranju Europske unije, u skladu s kojima je Komisija podnijela prijedlog Parlamentu (C9</w:t>
      </w:r>
      <w:r w:rsidRPr="000252AC">
        <w:noBreakHyphen/>
        <w:t>0175/2023),</w:t>
      </w:r>
    </w:p>
    <w:p w:rsidR="00642804" w:rsidRDefault="00642804" w:rsidP="00642804">
      <w:pPr>
        <w:pStyle w:val="NormalHanging12a"/>
      </w:pPr>
      <w:r w:rsidRPr="000252AC">
        <w:t>–</w:t>
      </w:r>
      <w:r w:rsidRPr="000252AC">
        <w:tab/>
        <w:t>uzimajući u obzir članak 294. stavak 3. Ugovora o funkcioniranju Europske unije,</w:t>
      </w:r>
    </w:p>
    <w:p w:rsidR="000252AC" w:rsidRPr="000252AC" w:rsidRDefault="000252AC" w:rsidP="00642804">
      <w:pPr>
        <w:pStyle w:val="NormalHanging12a"/>
      </w:pPr>
      <w:r w:rsidRPr="000252AC">
        <w:t>–</w:t>
      </w:r>
      <w:r w:rsidRPr="000252AC">
        <w:tab/>
        <w:t xml:space="preserve">uzimajući u obzir </w:t>
      </w:r>
      <w:r>
        <w:t>mišljenje Europskoga gospodarskog i socijalnog odbora od 17. siječnja 2024.</w:t>
      </w:r>
      <w:r>
        <w:rPr>
          <w:rStyle w:val="FootnoteReference"/>
        </w:rPr>
        <w:footnoteReference w:id="1"/>
      </w:r>
      <w:r>
        <w:t>,</w:t>
      </w:r>
    </w:p>
    <w:p w:rsidR="00642804" w:rsidRPr="000252AC" w:rsidRDefault="00642804" w:rsidP="00642804">
      <w:pPr>
        <w:pStyle w:val="NormalHanging12a"/>
      </w:pPr>
      <w:r w:rsidRPr="000252AC">
        <w:t>–</w:t>
      </w:r>
      <w:r w:rsidRPr="000252AC">
        <w:tab/>
        <w:t>uzimajući u obzir članak 59. Poslovnika,</w:t>
      </w:r>
    </w:p>
    <w:p w:rsidR="00642804" w:rsidRPr="000252AC" w:rsidRDefault="00642804" w:rsidP="00642804">
      <w:pPr>
        <w:pStyle w:val="NormalHanging12a"/>
      </w:pPr>
      <w:r w:rsidRPr="000252AC">
        <w:t>–</w:t>
      </w:r>
      <w:r w:rsidRPr="000252AC">
        <w:tab/>
        <w:t>uzimajući u obzir mišljenja Odbora za vanjske poslove, Odbora za proračune i Odbora za proračunski nadzor,</w:t>
      </w:r>
    </w:p>
    <w:p w:rsidR="00642804" w:rsidRPr="000252AC" w:rsidRDefault="00642804" w:rsidP="00642804">
      <w:pPr>
        <w:pStyle w:val="NormalHanging12a"/>
      </w:pPr>
      <w:r w:rsidRPr="000252AC">
        <w:t>–</w:t>
      </w:r>
      <w:r w:rsidRPr="000252AC">
        <w:tab/>
        <w:t>uzimajući u obzir izvješće Odbora za unutarnje tržište i zaštitu potrošača (A9</w:t>
      </w:r>
      <w:r w:rsidRPr="000252AC">
        <w:noBreakHyphen/>
        <w:t>0065/2024),</w:t>
      </w:r>
    </w:p>
    <w:p w:rsidR="00642804" w:rsidRPr="000252AC" w:rsidRDefault="00642804" w:rsidP="00642804">
      <w:pPr>
        <w:pStyle w:val="NormalHanging12a"/>
      </w:pPr>
      <w:r w:rsidRPr="000252AC">
        <w:t>1.</w:t>
      </w:r>
      <w:r w:rsidRPr="000252AC">
        <w:tab/>
        <w:t>usvaja sljedeće stajalište u prvom čitanju;</w:t>
      </w:r>
    </w:p>
    <w:p w:rsidR="00642804" w:rsidRPr="000252AC" w:rsidRDefault="00642804" w:rsidP="00642804">
      <w:pPr>
        <w:pStyle w:val="NormalHanging12a"/>
      </w:pPr>
      <w:r w:rsidRPr="000252AC">
        <w:t>2.</w:t>
      </w:r>
      <w:r w:rsidRPr="000252AC">
        <w:tab/>
        <w:t xml:space="preserve">poziva Komisiju da predmet ponovno uputi Parlamentu ako zamijeni, bitno izmijeni ili </w:t>
      </w:r>
      <w:r w:rsidRPr="000252AC">
        <w:lastRenderedPageBreak/>
        <w:t>namjerava bitno izmijeniti svoj Prijedlog;</w:t>
      </w:r>
    </w:p>
    <w:p w:rsidR="0028646B" w:rsidRDefault="00642804" w:rsidP="0028646B">
      <w:pPr>
        <w:widowControl/>
        <w:ind w:left="567" w:hanging="567"/>
      </w:pPr>
      <w:r w:rsidRPr="0028646B">
        <w:t>3.</w:t>
      </w:r>
      <w:r w:rsidRPr="0028646B">
        <w:tab/>
        <w:t>nalaže svojoj predsjednici da stajalište Parlamenta proslijedi Vijeću, Komisiji i nacionalnim parlamentima.</w:t>
      </w:r>
    </w:p>
    <w:p w:rsidR="002F0D0D" w:rsidRDefault="002F0D0D" w:rsidP="0028646B">
      <w:pPr>
        <w:widowControl/>
        <w:ind w:left="567" w:hanging="567"/>
        <w:sectPr w:rsidR="002F0D0D">
          <w:footerReference w:type="even" r:id="rId9"/>
          <w:footerReference w:type="first" r:id="rId10"/>
          <w:footnotePr>
            <w:numRestart w:val="eachSect"/>
          </w:footnotePr>
          <w:pgSz w:w="11909" w:h="16834"/>
          <w:pgMar w:top="1134" w:right="1417" w:bottom="1417" w:left="1417" w:header="1134" w:footer="567" w:gutter="0"/>
          <w:cols w:space="720"/>
        </w:sectPr>
      </w:pPr>
    </w:p>
    <w:p w:rsidR="0028646B" w:rsidRPr="0084777D" w:rsidRDefault="0028646B" w:rsidP="0028646B">
      <w:pPr>
        <w:widowControl/>
        <w:ind w:left="567" w:hanging="567"/>
      </w:pPr>
      <w:r>
        <w:rPr>
          <w:b/>
          <w:color w:val="000000"/>
        </w:rPr>
        <w:lastRenderedPageBreak/>
        <w:t>P9_TC1-COD(2023)0156</w:t>
      </w:r>
    </w:p>
    <w:p w:rsidR="00474959" w:rsidRPr="009700CA" w:rsidRDefault="0028646B" w:rsidP="0028646B">
      <w:pPr>
        <w:widowControl/>
        <w:spacing w:before="360" w:after="360"/>
        <w:rPr>
          <w:b/>
          <w:szCs w:val="24"/>
          <w:lang w:eastAsia="en-US"/>
        </w:rPr>
      </w:pPr>
      <w:r w:rsidRPr="00CE0215">
        <w:rPr>
          <w:b/>
        </w:rPr>
        <w:t>Stajalište Europskog parla</w:t>
      </w:r>
      <w:r>
        <w:rPr>
          <w:b/>
        </w:rPr>
        <w:t>menta usvojeno u prvom čitanju 13. ožujka</w:t>
      </w:r>
      <w:r w:rsidRPr="00CE0215">
        <w:rPr>
          <w:b/>
        </w:rPr>
        <w:t xml:space="preserve"> 2024. radi donošenja </w:t>
      </w:r>
      <w:r w:rsidRPr="00CE0215">
        <w:rPr>
          <w:b/>
          <w:szCs w:val="24"/>
          <w:lang w:eastAsia="en-US"/>
        </w:rPr>
        <w:t xml:space="preserve">Uredbe </w:t>
      </w:r>
      <w:r>
        <w:rPr>
          <w:b/>
          <w:szCs w:val="24"/>
          <w:lang w:eastAsia="en-US"/>
        </w:rPr>
        <w:t>(EU) 2024/</w:t>
      </w:r>
      <w:r w:rsidRPr="001847B6">
        <w:rPr>
          <w:rFonts w:eastAsia="Calibri"/>
          <w:b/>
          <w:bCs/>
        </w:rPr>
        <w:t>…</w:t>
      </w:r>
      <w:r>
        <w:rPr>
          <w:rFonts w:eastAsia="Calibri"/>
          <w:b/>
          <w:bCs/>
        </w:rPr>
        <w:t xml:space="preserve"> </w:t>
      </w:r>
      <w:r w:rsidRPr="00CE0215">
        <w:rPr>
          <w:b/>
          <w:szCs w:val="24"/>
          <w:lang w:eastAsia="en-US"/>
        </w:rPr>
        <w:t xml:space="preserve">Europskog parlamenta i Vijeća </w:t>
      </w:r>
      <w:r w:rsidR="00474959" w:rsidRPr="00474959">
        <w:rPr>
          <w:b/>
          <w:szCs w:val="24"/>
          <w:lang w:eastAsia="en-US"/>
        </w:rPr>
        <w:t>o uspostavi Carinskog zakonika Unije i Carinskog tijela Europske unije i stavljanju izvan snage Uredbe (EU) br. 952/2013</w:t>
      </w:r>
      <w:r w:rsidR="00474959" w:rsidRPr="00474959">
        <w:rPr>
          <w:b/>
          <w:i/>
          <w:szCs w:val="24"/>
          <w:lang w:eastAsia="en-US"/>
        </w:rPr>
        <w:t xml:space="preserve"> i Uredbe (EU) 2022/2399</w:t>
      </w:r>
      <w:r w:rsidR="009700CA">
        <w:rPr>
          <w:b/>
          <w:szCs w:val="24"/>
          <w:lang w:eastAsia="en-US"/>
        </w:rPr>
        <w:t xml:space="preserve"> [Am. 1]</w:t>
      </w:r>
    </w:p>
    <w:p w:rsidR="00474959" w:rsidRPr="00474959" w:rsidRDefault="00474959" w:rsidP="00474959">
      <w:pPr>
        <w:widowControl/>
        <w:spacing w:before="360" w:after="240" w:line="360" w:lineRule="auto"/>
        <w:jc w:val="center"/>
        <w:rPr>
          <w:szCs w:val="24"/>
          <w:lang w:eastAsia="en-US"/>
        </w:rPr>
      </w:pPr>
      <w:r w:rsidRPr="00474959">
        <w:rPr>
          <w:szCs w:val="24"/>
          <w:lang w:eastAsia="en-US"/>
        </w:rPr>
        <w:t>(Tekst značajan za EGP)</w:t>
      </w:r>
    </w:p>
    <w:p w:rsidR="00474959" w:rsidRPr="00474959" w:rsidRDefault="00474959" w:rsidP="00474959">
      <w:pPr>
        <w:keepNext/>
        <w:spacing w:before="600" w:after="120" w:line="360" w:lineRule="auto"/>
        <w:rPr>
          <w:szCs w:val="24"/>
          <w:lang w:eastAsia="en-US"/>
        </w:rPr>
      </w:pPr>
      <w:r w:rsidRPr="00474959">
        <w:rPr>
          <w:szCs w:val="24"/>
          <w:lang w:eastAsia="en-US"/>
        </w:rPr>
        <w:t>EUROPSKI PARLAMENT I VIJEĆE EUROPSKE UNIJE,</w:t>
      </w:r>
    </w:p>
    <w:p w:rsidR="00474959" w:rsidRPr="00474959" w:rsidRDefault="00474959" w:rsidP="00474959">
      <w:pPr>
        <w:spacing w:before="120" w:after="120" w:line="360" w:lineRule="auto"/>
        <w:rPr>
          <w:lang w:eastAsia="en-US"/>
        </w:rPr>
      </w:pPr>
      <w:r w:rsidRPr="00474959">
        <w:rPr>
          <w:lang w:eastAsia="en-US"/>
        </w:rPr>
        <w:t>uzimajući u obzir Ugovor o funkcioniranju Europske unije, a posebno njegove članke 33., 114. i 207.,</w:t>
      </w:r>
    </w:p>
    <w:p w:rsidR="00474959" w:rsidRPr="00474959" w:rsidRDefault="00474959" w:rsidP="00474959">
      <w:pPr>
        <w:spacing w:before="120" w:after="120" w:line="360" w:lineRule="auto"/>
        <w:rPr>
          <w:lang w:eastAsia="en-US"/>
        </w:rPr>
      </w:pPr>
      <w:r w:rsidRPr="00474959">
        <w:rPr>
          <w:lang w:eastAsia="en-US"/>
        </w:rPr>
        <w:t>uzimajući u obzir prijedlog Europske komisije,</w:t>
      </w:r>
    </w:p>
    <w:p w:rsidR="00474959" w:rsidRPr="00474959" w:rsidRDefault="00474959" w:rsidP="00474959">
      <w:pPr>
        <w:spacing w:before="120" w:after="120" w:line="360" w:lineRule="auto"/>
        <w:rPr>
          <w:lang w:eastAsia="en-US"/>
        </w:rPr>
      </w:pPr>
      <w:r w:rsidRPr="00474959">
        <w:rPr>
          <w:lang w:eastAsia="en-US"/>
        </w:rPr>
        <w:t>nakon prosljeđivanja nacrta zakonodavnog akta nacionalnim parlamentima,</w:t>
      </w:r>
    </w:p>
    <w:p w:rsidR="00474959" w:rsidRPr="00474959" w:rsidRDefault="00474959" w:rsidP="00474959">
      <w:pPr>
        <w:spacing w:before="120" w:after="120" w:line="360" w:lineRule="auto"/>
        <w:rPr>
          <w:lang w:eastAsia="en-US"/>
        </w:rPr>
      </w:pPr>
      <w:r w:rsidRPr="00474959">
        <w:rPr>
          <w:lang w:eastAsia="en-US"/>
        </w:rPr>
        <w:t>uzimajući u obzir mišljenje Europskoga gospodarskog i socijalnog odbora</w:t>
      </w:r>
      <w:r w:rsidRPr="00474959">
        <w:rPr>
          <w:vertAlign w:val="superscript"/>
          <w:lang w:eastAsia="en-US"/>
        </w:rPr>
        <w:footnoteReference w:id="2"/>
      </w:r>
      <w:r w:rsidRPr="00474959">
        <w:rPr>
          <w:lang w:eastAsia="en-US"/>
        </w:rPr>
        <w:t>,</w:t>
      </w:r>
    </w:p>
    <w:p w:rsidR="00474959" w:rsidRPr="00474959" w:rsidRDefault="00474959" w:rsidP="00474959">
      <w:pPr>
        <w:spacing w:before="120" w:after="120" w:line="360" w:lineRule="auto"/>
        <w:rPr>
          <w:lang w:eastAsia="en-US"/>
        </w:rPr>
      </w:pPr>
      <w:r w:rsidRPr="00474959">
        <w:rPr>
          <w:lang w:eastAsia="en-US"/>
        </w:rPr>
        <w:t>u skladu s redovnim zakonodavnim postupkom,</w:t>
      </w:r>
    </w:p>
    <w:p w:rsidR="0028646B" w:rsidRDefault="0028646B">
      <w:pPr>
        <w:widowControl/>
        <w:rPr>
          <w:lang w:eastAsia="en-US"/>
        </w:rPr>
      </w:pPr>
      <w:r>
        <w:rPr>
          <w:lang w:eastAsia="en-US"/>
        </w:rPr>
        <w:br w:type="page"/>
      </w:r>
    </w:p>
    <w:p w:rsidR="00474959" w:rsidRPr="00474959" w:rsidRDefault="00474959" w:rsidP="00474959">
      <w:pPr>
        <w:spacing w:before="120" w:after="120" w:line="360" w:lineRule="auto"/>
        <w:rPr>
          <w:lang w:eastAsia="en-US"/>
        </w:rPr>
      </w:pPr>
      <w:r w:rsidRPr="00474959">
        <w:rPr>
          <w:lang w:eastAsia="en-US"/>
        </w:rPr>
        <w:lastRenderedPageBreak/>
        <w:t>budući 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unija temelj je Unije i funkcioniranja unutarnjeg tržišta. U interesu gospodarskih subjekata i carinskih tijela u Uniji Uredbom (EU) br. 952/2013 Europskog parlamenta i Vijeća o Carinskom zakoniku Unije („Zakonik”)</w:t>
      </w:r>
      <w:r w:rsidRPr="00474959">
        <w:rPr>
          <w:szCs w:val="24"/>
          <w:vertAlign w:val="superscript"/>
          <w:lang w:eastAsia="en-US"/>
        </w:rPr>
        <w:footnoteReference w:id="3"/>
      </w:r>
      <w:r w:rsidRPr="00474959">
        <w:rPr>
          <w:szCs w:val="24"/>
          <w:lang w:eastAsia="en-US"/>
        </w:rPr>
        <w:t xml:space="preserve"> u jedinstveni akt carinskog zakonodavstva objedinjeno je nekoliko različitih zakonodavnih akata koji sadržavaju opća pravila i postupke za osiguravanje provedbe tarifnih i drugih mjera uvedenih na razini Unije u odnosu na trgovinu robom između Unije i zemalja ili područja izvan carinskog područja Unije te odredbi koje se odnose na naplatu uvoznih carina. Carinska tijela država članica odgovorna su za provedbu tih pravila u okviru operativnih zadaća kao što su primjena carinskih postupaka, provedba analize i provjera rizika te primjena sankcija u slučaju carinskih prekršaja.</w:t>
      </w:r>
    </w:p>
    <w:p w:rsidR="0028646B" w:rsidRDefault="0028646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Pri provedbi Uredbe (EU) br. 952/2013 utvrđeni su nedostaci u nekoliko područja. Neki od njih su: nedostatne/nedjelotvorne mjere za osiguravanje zaštite Unije i njezinih građana od nefinancijskih rizika primjenjivih na robu utvrđenu politikama Unije koje nisu carinsko zakonodavstvo; sposobnost carinskih tijela da djelotvorno obrađuju sve veće količine robe uvezene iz trećih zemalja prodajom na daljinu (transakcije e-trgovine); kapacitet arhitekture informacijskih sustava uspostavljene Uredbom (EU) br. 952/2013 za digitalizaciju carinskih postupaka kako bi se održao korak s tehnološkim napretkom, odnosno tehnologijama koje se temelje na iskorištavanju podataka; nepostojanje djelotvornih upravljačkih struktura carinske unije, što dovodi do različitih praksi i neujednačene provedbe pravila u državama članicama. Ti nedostaci otežavaju pravilno funkcioniranje carinske unije, a time i unutarnjeg tržišta, zbog unutarnjih i vanjskih rizika i prijetnji.</w:t>
      </w:r>
    </w:p>
    <w:p w:rsidR="009700CA" w:rsidRDefault="009700CA">
      <w:pPr>
        <w:widowControl/>
        <w:rPr>
          <w:szCs w:val="24"/>
          <w:lang w:eastAsia="en-US"/>
        </w:rPr>
      </w:pPr>
      <w:r>
        <w:rPr>
          <w:szCs w:val="24"/>
          <w:lang w:eastAsia="en-US"/>
        </w:rPr>
        <w:br w:type="page"/>
      </w:r>
    </w:p>
    <w:p w:rsidR="00474959" w:rsidRPr="009700CA" w:rsidRDefault="00474959" w:rsidP="00474959">
      <w:pPr>
        <w:spacing w:before="120" w:after="120" w:line="360" w:lineRule="auto"/>
        <w:ind w:left="850" w:hanging="850"/>
        <w:rPr>
          <w:b/>
          <w:szCs w:val="24"/>
          <w:lang w:eastAsia="en-US"/>
        </w:rPr>
      </w:pPr>
      <w:r w:rsidRPr="00474959">
        <w:rPr>
          <w:szCs w:val="24"/>
          <w:lang w:eastAsia="en-US"/>
        </w:rPr>
        <w:lastRenderedPageBreak/>
        <w:t>(3)</w:t>
      </w:r>
      <w:r w:rsidRPr="00474959">
        <w:rPr>
          <w:szCs w:val="24"/>
          <w:lang w:eastAsia="en-US"/>
        </w:rPr>
        <w:tab/>
        <w:t xml:space="preserve">Primjereno je da se u carinskom zakonodavstvu uzme u obzir brz razvoj globalnih trgovinskih tokova, tehnologije, poslovnih modela i potreba dionika, među ostalim </w:t>
      </w:r>
      <w:r w:rsidRPr="00474959">
        <w:rPr>
          <w:b/>
          <w:i/>
          <w:szCs w:val="24"/>
          <w:lang w:eastAsia="en-US"/>
        </w:rPr>
        <w:t xml:space="preserve">poduzeća, potrošača i </w:t>
      </w:r>
      <w:r w:rsidRPr="00474959">
        <w:rPr>
          <w:szCs w:val="24"/>
          <w:lang w:eastAsia="en-US"/>
        </w:rPr>
        <w:t>građana. Stoga je potreban veći broj izmjena Uredbe (EU) br. 952/2013. Radi jasnoće tu bi uredbu trebalo staviti izvan snage i zamijeniti.</w:t>
      </w:r>
      <w:r w:rsidR="009700CA">
        <w:rPr>
          <w:b/>
          <w:szCs w:val="24"/>
          <w:lang w:eastAsia="en-US"/>
        </w:rPr>
        <w:t xml:space="preserve"> [Am. 2]</w:t>
      </w:r>
    </w:p>
    <w:p w:rsidR="00474959" w:rsidRPr="009700CA"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Kako bi se osigurala djelotvorna sredstva za postizanje ciljeva carinske unije, trebalo bi revidirati</w:t>
      </w:r>
      <w:r w:rsidRPr="00474959">
        <w:rPr>
          <w:strike/>
          <w:szCs w:val="24"/>
          <w:lang w:eastAsia="en-US"/>
        </w:rPr>
        <w:t xml:space="preserve"> i</w:t>
      </w:r>
      <w:r w:rsidRPr="00474959">
        <w:rPr>
          <w:b/>
          <w:i/>
          <w:szCs w:val="24"/>
          <w:lang w:eastAsia="en-US"/>
        </w:rPr>
        <w:t>,</w:t>
      </w:r>
      <w:r w:rsidRPr="00474959">
        <w:rPr>
          <w:szCs w:val="24"/>
          <w:lang w:eastAsia="en-US"/>
        </w:rPr>
        <w:t xml:space="preserve"> pojednostavniti</w:t>
      </w:r>
      <w:r w:rsidRPr="00474959">
        <w:rPr>
          <w:b/>
          <w:i/>
          <w:szCs w:val="24"/>
          <w:lang w:eastAsia="en-US"/>
        </w:rPr>
        <w:t xml:space="preserve"> i uskladiti</w:t>
      </w:r>
      <w:r w:rsidRPr="00474959">
        <w:rPr>
          <w:szCs w:val="24"/>
          <w:lang w:eastAsia="en-US"/>
        </w:rPr>
        <w:t xml:space="preserve"> niz pravila i postupaka kojima se uređuje način na koji se roba unosi u carinsko područje Unije ili iznosi iz njega. Trebalo bi osigurati moderan i integriran skup interoperabilnih elektroničkih usluga za prikupljanje, obradu i razmjenu informacija relevantnih za provedbu carinskog zakonodavstva (centar Europske unije za carinske podatke, „Centar EU-a za carinske podatke”). Trebalo bi se uspostaviti carinsko tijelo Europske unije („carinsko tijelo EU-a”) kao središnji operativni kapacitet za koordinirano upravljanje carinskom unijom u određenim područjima.</w:t>
      </w:r>
      <w:r w:rsidR="009700CA">
        <w:rPr>
          <w:b/>
          <w:szCs w:val="24"/>
          <w:lang w:eastAsia="en-US"/>
        </w:rPr>
        <w:t xml:space="preserve"> [Am. 3]</w:t>
      </w:r>
    </w:p>
    <w:p w:rsidR="009700CA" w:rsidRDefault="009700CA">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w:t>
      </w:r>
      <w:r w:rsidRPr="00474959">
        <w:rPr>
          <w:szCs w:val="24"/>
          <w:lang w:eastAsia="en-US"/>
        </w:rPr>
        <w:tab/>
        <w:t>Od donošenja Uredbe (EU) br. 952/2013 uloga carinskih tijela razvila se kako bi se sve više obuhvatila primjena zakonodavstva Unije i nacionalnog zakonodavstva kojim se utvrđuju zahtjevi za robu koja podliježe carinskom nadzoru, posebno nefinancijski zahtjevi za robu koja je potrebna za ulazak te robe na unutarnje tržište i njezino kretanje na unutarnjem tržištu. Takve su se nefinancijske zadaće tijekom godina eksponencijalno povećale u skladu sa sve većim očekivanjima poduzeća i građana Unije u pogledu sigurnosti, zaštite, pristupačnosti za osobe s invaliditetom, održivosti, zdravlja i života ljudi, životinja i bilja, okoliša, zaštite ljudskih prava i vrijednosti Unije. Potrebno je uvesti nove alate, kao što je digitalna putovnica za proizvode, kako bi se osiguralo da je drugo zakonodavstvo koje carinska tijela primjenjuju u vezi s proizvodima i dalje u skladu s tim očekivanjima. Stoga je potrebno uzeti u obzir sve veći broj i složenost nefinancijskih rizika tako da se u misiju carinskih tijela uključi posebno upućivanje na zaštitu svih tih javnih interesa i, prema potrebi, nacionalno zakonodavstvo, u bliskoj suradnji s drugim tijelima.</w:t>
      </w:r>
      <w:r w:rsidRPr="00474959">
        <w:rPr>
          <w:b/>
          <w:i/>
          <w:szCs w:val="24"/>
          <w:lang w:eastAsia="en-US"/>
        </w:rPr>
        <w:t xml:space="preserve"> Jednako je važno napomenuti da se znatna količina robe prerađene u velikim lukama i zračnim lukama pretovaruje, dolazi s drugih kontinenata i ima odredište na drugim kontinentima, a da pritom ne ulazi na tržište Unije. Takva roba ne mora uvijek biti u skladu s istim standardima Unije u pogledu sigurnosti i standardima za proizvode propisanima za robu koja ulazi na unutarnje tržište.</w:t>
      </w:r>
      <w:r w:rsidR="008C0689">
        <w:rPr>
          <w:b/>
          <w:szCs w:val="24"/>
          <w:lang w:eastAsia="en-US"/>
        </w:rPr>
        <w:t xml:space="preserve"> [Am. 4]</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S obzirom na razvoj njihove uloge i poslovnih modela u kojima djeluju te kako bi carinska tijela „djelovala kao cjelina” i doprinijela neometanom funkcioniranju unutarnjeg tržišta, potrebno je preciznije opisati misiju koju carinska tijela moraju obavljati tako što će se preciznije definirati njihovi ciljevi i zadaće.</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(7)</w:t>
      </w:r>
      <w:r w:rsidRPr="00474959">
        <w:rPr>
          <w:szCs w:val="24"/>
          <w:lang w:eastAsia="en-US"/>
        </w:rPr>
        <w:tab/>
        <w:t xml:space="preserve">Određene definicije utvrđene Uredbom (EU) br. 952/2013 trebalo bi prilagoditi kako bi se u obzir uzelo šire područje primjene ove Uredbe, kako bi se uskladile s onima utvrđenima u drugim aktima Unije i pojasnila terminologija koja u različitim sektorima ima različito značenje. U carinsko zakonodavstvo trebalo bi uključiti nove definicije kako bi se pojasnile uloge i odgovornosti određenih dionika u carinskim postupcima. Kad je riječ o uvozniku i izvozniku, </w:t>
      </w:r>
      <w:r w:rsidRPr="00474959">
        <w:rPr>
          <w:b/>
          <w:i/>
          <w:szCs w:val="24"/>
          <w:lang w:eastAsia="en-US"/>
        </w:rPr>
        <w:t xml:space="preserve">odnosno svakoj osobi koja je uključena u prodaju robe na daljinu, </w:t>
      </w:r>
      <w:r w:rsidRPr="00474959">
        <w:rPr>
          <w:szCs w:val="24"/>
          <w:lang w:eastAsia="en-US"/>
        </w:rPr>
        <w:t xml:space="preserve">novim bi definicijama te osobe trebale </w:t>
      </w:r>
      <w:r w:rsidRPr="00474959">
        <w:rPr>
          <w:strike/>
          <w:szCs w:val="24"/>
          <w:lang w:eastAsia="en-US"/>
        </w:rPr>
        <w:t>biti odgovorne</w:t>
      </w:r>
      <w:r w:rsidRPr="00474959">
        <w:rPr>
          <w:b/>
          <w:i/>
          <w:szCs w:val="24"/>
          <w:lang w:eastAsia="en-US"/>
        </w:rPr>
        <w:t>odgovarati carini</w:t>
      </w:r>
      <w:r w:rsidRPr="00474959">
        <w:rPr>
          <w:szCs w:val="24"/>
          <w:lang w:eastAsia="en-US"/>
        </w:rPr>
        <w:t xml:space="preserve"> za sukladnost robe, među ostalim za financijske i nefinancijske rizike</w:t>
      </w:r>
      <w:r w:rsidRPr="00474959">
        <w:rPr>
          <w:b/>
          <w:i/>
          <w:szCs w:val="24"/>
          <w:lang w:eastAsia="en-US"/>
        </w:rPr>
        <w:t>, u skladu sa zakonodavstvom o sukladnosti proizvoda</w:t>
      </w:r>
      <w:r w:rsidRPr="00474959">
        <w:rPr>
          <w:szCs w:val="24"/>
          <w:lang w:eastAsia="en-US"/>
        </w:rPr>
        <w:t>, kako bi se ojačao carinski nadzor. Kad je riječ o novom konceptu pretpostavljenog uvoznika, s novim definicijama trebalo bi osigurati da se u nekim slučajevima, u kontekstu internetske prodaje izvan Unije, gospodarski subjekt, za razliku od potrošača, smatra uvoznikom i preuzima odgovarajuće odgovornosti</w:t>
      </w:r>
      <w:r w:rsidRPr="00474959">
        <w:rPr>
          <w:b/>
          <w:i/>
          <w:szCs w:val="24"/>
          <w:lang w:eastAsia="en-US"/>
        </w:rPr>
        <w:t xml:space="preserve"> te bi trebalo osigurati da je predmetni gospodarski subjekt poštovao relevantno zakonodavstvo koje carinska tijela primjenjuju kad roba ulazi u carinsko područje Unije ili izlazi iz njega te da je osigurao, vodio i stavio na raspolaganje odgovarajuću evidenciju o toj usklađenosti</w:t>
      </w:r>
      <w:r w:rsidRPr="00474959">
        <w:rPr>
          <w:szCs w:val="24"/>
          <w:lang w:eastAsia="en-US"/>
        </w:rPr>
        <w:t>. Trebalo bi uvesti i nove definicije u odnosu na šire područje primjene odredbi o carinskom nadzoru, upravljanju rizikom i carinskim provjerama.</w:t>
      </w:r>
      <w:r w:rsidR="008C0689">
        <w:rPr>
          <w:b/>
          <w:szCs w:val="24"/>
          <w:lang w:eastAsia="en-US"/>
        </w:rPr>
        <w:t xml:space="preserve"> [Am. 5]</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(8)</w:t>
      </w:r>
      <w:r w:rsidRPr="00474959">
        <w:rPr>
          <w:szCs w:val="24"/>
          <w:lang w:eastAsia="en-US"/>
        </w:rPr>
        <w:tab/>
        <w:t>Osim svoje tradicionalne uloge u naplati carina, PDV-a i trošarina te primjeni carinskog zakonodavstva, carinska tijela također imaju važnu ulogu u provedbi drugog zakonodavstva Unije i, ako je primjenjivo, drugog nacionalnog zakonodavstva o carinskim pitanjima. Trebalo bi uvesti definiciju tog „drugog zakonodavstva koje primjenjuju carinska tijela” radi stvaranja djelotvornog okvira za uređivanje primjene i nadzora tih posebnih zahtjeva za robu</w:t>
      </w:r>
      <w:r w:rsidRPr="00474959">
        <w:rPr>
          <w:b/>
          <w:i/>
          <w:szCs w:val="24"/>
          <w:lang w:eastAsia="en-US"/>
        </w:rPr>
        <w:t xml:space="preserve"> u skladu s Uredbom </w:t>
      </w:r>
      <w:r w:rsidR="00386D65">
        <w:rPr>
          <w:b/>
          <w:i/>
          <w:szCs w:val="24"/>
          <w:lang w:eastAsia="en-US"/>
        </w:rPr>
        <w:t xml:space="preserve">(EU) </w:t>
      </w:r>
      <w:r w:rsidRPr="00474959">
        <w:rPr>
          <w:b/>
          <w:i/>
          <w:szCs w:val="24"/>
          <w:lang w:eastAsia="en-US"/>
        </w:rPr>
        <w:t>2019/1020 Europskog parlamenta i Vijeća</w:t>
      </w:r>
      <w:r w:rsidRPr="00474959">
        <w:rPr>
          <w:szCs w:val="24"/>
          <w:vertAlign w:val="superscript"/>
          <w:lang w:eastAsia="en-US"/>
        </w:rPr>
        <w:footnoteReference w:id="4"/>
      </w:r>
      <w:r w:rsidRPr="00474959">
        <w:rPr>
          <w:b/>
          <w:i/>
          <w:szCs w:val="24"/>
          <w:lang w:eastAsia="en-US"/>
        </w:rPr>
        <w:t xml:space="preserve"> o nadzoru tržišta i sukladnosti proizvoda te u okviru posebnih carinskih provjera i postupaka utvrđenih ovom Uredbom</w:t>
      </w:r>
      <w:r w:rsidRPr="00474959">
        <w:rPr>
          <w:szCs w:val="24"/>
          <w:lang w:eastAsia="en-US"/>
        </w:rPr>
        <w:t>.</w:t>
      </w:r>
      <w:r w:rsidR="008C0689">
        <w:rPr>
          <w:szCs w:val="24"/>
          <w:lang w:eastAsia="en-US"/>
        </w:rPr>
        <w:t xml:space="preserve"> </w:t>
      </w:r>
      <w:r w:rsidRPr="00474959">
        <w:rPr>
          <w:szCs w:val="24"/>
          <w:lang w:eastAsia="en-US"/>
        </w:rPr>
        <w:t>Takve zabrane i ograničenja mogu se opravdati, među ostalim, razlozima javnog morala, javnog poretka ili javne sigurnosti, zaštite zdravlja i života ljudi, životinja ili bilja, zaštite okoliša, zaštite nacionalnog blaga umjetničke, povijesne ili arheološke vrijednosti te zaštite industrijskog ili trgovačkog vlasništva i drugih javnih interesa, uključujući kontrole prekursora za droge, robe kojom se krše određena prava intelektualnog vlasništva i gotovine. Pojam drugog zakonodavstva koje primjenjuju carinska tijela također bi trebao uključivati mjere trgovinske politike</w:t>
      </w:r>
      <w:r w:rsidRPr="00474959">
        <w:rPr>
          <w:b/>
          <w:i/>
          <w:szCs w:val="24"/>
          <w:lang w:eastAsia="en-US"/>
        </w:rPr>
        <w:t>, između ostalog uključujući multilateralne sporazume u području zaštite okoliša</w:t>
      </w:r>
      <w:r w:rsidRPr="00474959">
        <w:rPr>
          <w:szCs w:val="24"/>
          <w:lang w:eastAsia="en-US"/>
        </w:rPr>
        <w:t xml:space="preserve"> i mjere očuvanja i upravljanja ribarstvom, kao i mjere ograničavanja donesene na temelju članka 215. UFEU-a.</w:t>
      </w:r>
      <w:r w:rsidRPr="00474959">
        <w:rPr>
          <w:b/>
          <w:i/>
          <w:szCs w:val="24"/>
          <w:lang w:eastAsia="en-US"/>
        </w:rPr>
        <w:t xml:space="preserve"> Razlike u nacionalnim popisima zabrana i ograničenja uzrokuju znatne poteškoće subjektima koji uvoze u više država članica. Kako bi se olakšala trgovina i funkcioniranje carina, Unija bi trebala raditi na postupnom usklađivanju nacionalnih popisa zabrana i ograničenja. Nadalje, trebalo bi donijeti usklađene definicije pravnih pojmova koji se upotrebljavaju za predviđanje zabrana i ograničenja kako bi se izbjegla različita tumačenja u državama članicama.</w:t>
      </w:r>
      <w:r w:rsidR="008C0689">
        <w:rPr>
          <w:b/>
          <w:szCs w:val="24"/>
          <w:lang w:eastAsia="en-US"/>
        </w:rPr>
        <w:t xml:space="preserve"> [Am. 6]</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(9)</w:t>
      </w:r>
      <w:r w:rsidRPr="00474959">
        <w:rPr>
          <w:szCs w:val="24"/>
          <w:lang w:eastAsia="en-US"/>
        </w:rPr>
        <w:tab/>
        <w:t>Kako bi se povećala pravna jasnoća, trebalo bi izmijeniti određena pravila o carinskim odlukama. Prvo, primjereno je pojasniti da je nadležno carinsko tijelo za donošenje carinske odluke ono iz mjesta u kojem podnositelj zahtjeva ima poslovni nastan jer poslovni nastan postaje glavno načelo prema kojem određeni gospodarski subjekti, pod određenim uvjetima i u unaprijed utvrđenom roku, podložno preispitivanju, mogu iskoristiti pojednostavnjenja uvedena ovom Uredbom i platiti carine tamo gdje imaju poslovni nastan. Drugo, radi cjelovitosti i pravne jasnoće trebalo bi uključiti i rok od najviše 30 dana do kojeg podnositelj zahtjeva mora dostaviti dodatne informacije carinskim tijelima ako ta tijela smatraju da zahtjev za odluku ne sadržava sve potrebne informacije.</w:t>
      </w:r>
    </w:p>
    <w:p w:rsidR="00474959" w:rsidRPr="008C0689" w:rsidRDefault="00474959" w:rsidP="00474959">
      <w:pPr>
        <w:spacing w:before="120" w:after="120" w:line="360" w:lineRule="auto"/>
        <w:ind w:left="850" w:hanging="850"/>
        <w:rPr>
          <w:b/>
          <w:szCs w:val="24"/>
          <w:lang w:eastAsia="en-US"/>
        </w:rPr>
      </w:pPr>
      <w:r w:rsidRPr="00474959">
        <w:rPr>
          <w:szCs w:val="24"/>
          <w:lang w:eastAsia="en-US"/>
        </w:rPr>
        <w:t>(10)</w:t>
      </w:r>
      <w:r w:rsidRPr="00474959">
        <w:rPr>
          <w:szCs w:val="24"/>
          <w:lang w:eastAsia="en-US"/>
        </w:rPr>
        <w:tab/>
        <w:t>Trebalo bi pojasniti posljedice propusta carinskog tijela da donese odluku na temelju zahtjeva u utvrđenim rokovima. Trebalo bi utvrditi i načelo prema kojem se u tom slučaju smatra da je izdana negativna odluka o zahtjevu i da podnositelj zahtjeva može podnijeti žalbu, u skladu s općim pravilom o carinskim odlukama.</w:t>
      </w:r>
      <w:r w:rsidRPr="00474959">
        <w:rPr>
          <w:b/>
          <w:i/>
          <w:szCs w:val="24"/>
          <w:lang w:eastAsia="en-US"/>
        </w:rPr>
        <w:t xml:space="preserve"> Kako bi se osiguralo da trgovina ne bude paralizirana u slučaju velikih kvarova centraliziranih elektroničkih sustava, Komisija i carinsko tijelo EU-a trebali bi surađivati s državama članicama na pomoćnim postupcima.</w:t>
      </w:r>
      <w:r w:rsidR="008C0689">
        <w:rPr>
          <w:b/>
          <w:szCs w:val="24"/>
          <w:lang w:eastAsia="en-US"/>
        </w:rPr>
        <w:t xml:space="preserve"> [Am. 7]</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(11)</w:t>
      </w:r>
      <w:r w:rsidRPr="00474959">
        <w:rPr>
          <w:szCs w:val="24"/>
          <w:lang w:eastAsia="en-US"/>
        </w:rPr>
        <w:tab/>
        <w:t>Kako je istaknuto u tematskom izvješću Europskog revizorskog suda</w:t>
      </w:r>
      <w:r w:rsidRPr="00474959">
        <w:rPr>
          <w:szCs w:val="24"/>
          <w:vertAlign w:val="superscript"/>
          <w:lang w:eastAsia="en-US"/>
        </w:rPr>
        <w:footnoteReference w:id="5"/>
      </w:r>
      <w:r w:rsidRPr="00474959">
        <w:rPr>
          <w:szCs w:val="24"/>
          <w:lang w:eastAsia="en-US"/>
        </w:rPr>
        <w:t xml:space="preserve"> i u evaluaciji provedbe Uredbe (EU) br. 952/2013, poželjno je i poduzeti mjere za uspostavu ujednačenog praćenja usklađenosti kriterija i obveza utvrđenih u carinskim odlukama jačanjem relevantnih odredbi. S jedne strane, nositelji odluka trebali bi poštovati obveze utvrđene u relevantnoj odluci, ali i stalno pratiti njihovu usklađenost i osigurati unutarnju organizaciju ako takve aktivnosti [samo]praćenja mogu spriječiti, ublažiti ili ispraviti sve moguće pogreške u njihovim carinskim postupcima. S druge strane, carinska tijela trebala bi redovito pratiti provode li nositelji carinskih odluka takve odluke, osobito kad ti subjekti posluju kraće od tri godine i stoga potencijalno predstavljaju veći rizik, kako bi se osiguralo da te osobe ispunjavaju obveze utvrđene carinskim odlukama. To je posebno važno ako te osobe imaju poseban status kao što je status ovlaštenog gospodarskog subjekta (AEO) ili ovlaštenog pouzdanog gospodarskog subjekta („Trust and Check”) koji uživaju nekoliko pojednostavnjenja u carinskim postupcima. Osim toga, kako bi se poboljšalo upravljanje rizicima na razini Unije, carinska tijela trebala bi obavijestiti carinsko tijelo EU-a o svim odlukama donesenima na temelju zahtjeva i obavijestiti to tijelo o aktivnostima praćenja kako bi se te informacije mogle uzeti u obzir za potrebe upravljanja rizikom.</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(12)</w:t>
      </w:r>
      <w:r w:rsidRPr="00474959">
        <w:rPr>
          <w:szCs w:val="24"/>
          <w:lang w:eastAsia="en-US"/>
        </w:rPr>
        <w:tab/>
        <w:t>Osim odluka koje se odnose na obvezujuće tarifne informacije (odluke o OTI-ju) ili odluke koje se odnose na obvezujuće informacije o podrijetlu (odluke o OIP-u) koje carinska tijela donose na temelju zahtjeva i pod određenim uvjetima, u carinsko zakonodavstvo uvedene su odluke koje se odnose na obvezujuće informacije o određivanju vrijednosti (odluke o OIV-u) Delegiranom uredbom Komisije (EU).../....</w:t>
      </w:r>
      <w:r w:rsidRPr="00474959">
        <w:rPr>
          <w:szCs w:val="24"/>
          <w:vertAlign w:val="superscript"/>
          <w:lang w:eastAsia="en-US"/>
        </w:rPr>
        <w:footnoteReference w:id="6"/>
      </w:r>
      <w:r w:rsidRPr="00474959">
        <w:rPr>
          <w:szCs w:val="24"/>
          <w:lang w:eastAsia="en-US"/>
        </w:rPr>
        <w:t>. U interesu korisnika carinskog zakonodavstva primjereno je u istom pravnom aktu utvrditi pravila za te tri vrste odluka koje se odnose na obvezujuće informacije.</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(13)</w:t>
      </w:r>
      <w:r w:rsidRPr="00474959">
        <w:rPr>
          <w:szCs w:val="24"/>
          <w:lang w:eastAsia="en-US"/>
        </w:rPr>
        <w:tab/>
        <w:t>Trebalo bi jasnije definirati prava i obveze osoba koje su odgovorne za ulazak robe u carinsko područje Unije i izlazak iz njega. Prva obveza za osobe koje obavljaju redovite carinske radnje trebala bi i dalje biti registrirana kod carinskih tijela nadležnih za mjesto njihova poslovnog nastana. Jedinstvena registracija trebala bi vrijediti za cijelu carinsku uniju, ali bi trebala biti ažurna. Gospodarski subjekti stoga bi trebali imati obvezu obavijestiti carinska tijela o svakoj promjeni svojih podataka o registraciji. Osobe koje su odgovorne za robu koja ulazi u carinsko područje Unije i izlazi iz njega odgovorne su za sve rizike koje roba predstavlja za sigurnost i zaštitu građana, kao i za sve rizike za zdravlje i život ljudi, životinja ili bilja, okoliš ili potrošače. Trebalo bi definirati i obveze uvoznika, posebno obvezu poslovnog nastana na carinskom području Unije i iznimke od te obveze. Ta bi pravila trebala biti u skladu s postojećim pravilima o tome da deklarant ima poslovni nastan u Uniji. Slično tome, potrebno je definirati obveze izvoznika.</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(14)</w:t>
      </w:r>
      <w:r w:rsidRPr="00474959">
        <w:rPr>
          <w:szCs w:val="24"/>
          <w:lang w:eastAsia="en-US"/>
        </w:rPr>
        <w:tab/>
        <w:t>Trebalo bi pojasniti i obveze pretpostavljenih uvoznika, koje se razlikuju od obveza koje se primjenjuju na [ostale] uvoznike. Konkretno, trebalo bi</w:t>
      </w:r>
      <w:r w:rsidRPr="00474959">
        <w:rPr>
          <w:b/>
          <w:i/>
          <w:szCs w:val="24"/>
          <w:lang w:eastAsia="en-US"/>
        </w:rPr>
        <w:t xml:space="preserve"> pojasniti da je pojam pretpostavljenog uvoznika stvoren u svrhu djelotvorne i učinkovite naplate carina. Pretpostavljeni uvoznik obično ne posjeduje robu te se vlasništvo nad robom prenosi između uvoznika i kupca. Stoga će pretpostavljeni uvoznik često ovisiti o točnosti informacija koje uvoznici dostave prije ili najkasnije nakon kupnje kako bi mogao osigurati ispravno postupanje s pristojbama (obveze plaćanja i izvješćivanja) transakcije. Trebalo bi i</w:t>
      </w:r>
      <w:r w:rsidRPr="00474959">
        <w:rPr>
          <w:szCs w:val="24"/>
          <w:lang w:eastAsia="en-US"/>
        </w:rPr>
        <w:t xml:space="preserve"> propisati da pretpostavljeni uvoznik carinskim tijelima treba dostaviti ne samo podatke potrebne za puštanje prodane robe u slobodni promet nego i informacije koje pretpostavljeni uvoznik mora prikupiti za potrebe naplate PDV-a. Te su informacije detaljno opisane u Provedbenoj uredbi Vijeća (EU) br. 282/2011</w:t>
      </w:r>
      <w:r w:rsidRPr="00474959">
        <w:rPr>
          <w:szCs w:val="24"/>
          <w:vertAlign w:val="superscript"/>
          <w:lang w:eastAsia="en-US"/>
        </w:rPr>
        <w:footnoteReference w:id="7"/>
      </w:r>
      <w:r w:rsidRPr="00474959">
        <w:rPr>
          <w:szCs w:val="24"/>
          <w:lang w:eastAsia="en-US"/>
        </w:rPr>
        <w:t>.</w:t>
      </w:r>
      <w:r w:rsidR="008C0689">
        <w:rPr>
          <w:b/>
          <w:szCs w:val="24"/>
          <w:lang w:eastAsia="en-US"/>
        </w:rPr>
        <w:t xml:space="preserve"> [Am. 8]</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(15)</w:t>
      </w:r>
      <w:r w:rsidRPr="00474959">
        <w:rPr>
          <w:szCs w:val="24"/>
          <w:lang w:eastAsia="en-US"/>
        </w:rPr>
        <w:tab/>
        <w:t>Gospodarskim subjektima koji ispunjavaju određene kriterije i uvjete kako bi ih carinska tijela smatrala usklađenim i pouzdanim trgovcima može se dodijeliti status ovlaštenih gospodarskih subjekata, a time i pravo da koriste pojednostavnjenja u carinskim postupcima. Iako se u okviru programa za ovlaštene gospodarske subjekte osigurava pouzdanost trgovaca koji se bave većinom trgovine u Uniji, oni imaju određene nedostatke istaknute u evaluaciji Uredbe (EU) br. 952/2013 i nalazima Europskog revizorskog suda. Kako bi se otklonili ti nedostaci, posebno u pogledu različitih nacionalnih praksi i izazova u pogledu praćenja usklađenosti ovlaštenih gospodarskih subjekata, pravila bi trebalo izmijeniti kako bi se uvela obveza carinskih tijela da prate usklađenost najmanje svake tri godine.</w:t>
      </w:r>
      <w:r w:rsidRPr="00474959">
        <w:rPr>
          <w:b/>
          <w:i/>
          <w:szCs w:val="24"/>
          <w:lang w:eastAsia="en-US"/>
        </w:rPr>
        <w:t xml:space="preserve"> Novo carinsko tijelo EU-a trebalo bi također imati tu obvezu praćenja.</w:t>
      </w:r>
      <w:r w:rsidR="008C0689">
        <w:rPr>
          <w:b/>
          <w:szCs w:val="24"/>
          <w:lang w:eastAsia="en-US"/>
        </w:rPr>
        <w:t xml:space="preserve"> [Am. 9]</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(16)</w:t>
      </w:r>
      <w:r w:rsidRPr="00474959">
        <w:rPr>
          <w:szCs w:val="24"/>
          <w:lang w:eastAsia="en-US"/>
        </w:rPr>
        <w:tab/>
        <w:t>Za promjene u carinskim postupcima i načinu rada carinskih tijela potrebno je novo partnerstvo s gospodarskim subjektima, odnosno program „Trust and Check” za trgovce. Kriteriji i uvjeti za stjecanje statusa ovlaštenih pouzdanih gospodarskih subjekata („Trust and Check”) trebali bi se temeljiti na kriterijima za stjecanje statusa ovlaštenih gospodarskih subjekata, ali i osigurati da carinska tijela smatraju gospodarski subjekt transparentnim. Stoga je primjereno zahtijevati od subjekata sa statusom ovlaštenih pouzdanih gospodarskih subjekata („Trust and Check”) da carinskim tijelima omogućuju pristup svojim elektroničkim sustavima u kojima vode evidenciju o svojoj usklađenosti i kretanju svoje robe</w:t>
      </w:r>
      <w:r w:rsidRPr="00474959">
        <w:rPr>
          <w:b/>
          <w:i/>
          <w:szCs w:val="24"/>
          <w:lang w:eastAsia="en-US"/>
        </w:rPr>
        <w:t>, pod uvjetom da je taj pristup proporcionalan i nužno potreban</w:t>
      </w:r>
      <w:r w:rsidRPr="00474959">
        <w:rPr>
          <w:szCs w:val="24"/>
          <w:lang w:eastAsia="en-US"/>
        </w:rPr>
        <w:t>. Transparentnost bi trebala biti popraćena određenim pogodnostima, posebno mogućnošću puštanja robe u ime carinskog tijela bez potrebe za njegovom aktivnom intervencijom, osim ako je odobrenje prije puštanja potrebno na temelju drugog zakonodavstva koje primjenjuju carinska tijela i odgode plaćanja carinskog duga.</w:t>
      </w:r>
      <w:r w:rsidRPr="00474959">
        <w:rPr>
          <w:strike/>
          <w:szCs w:val="24"/>
          <w:lang w:eastAsia="en-US"/>
        </w:rPr>
        <w:t xml:space="preserve"> Budući da bi taj način rada trebao postupno zamijeniti onaj koji se temelji na carinskim deklaracijama, primjereno je utvrditi obvezu carinskih tijela da do kraja prijelaznog razdoblja ponovno ocijene postojeća odobrenja za ovlaštene gospodarske subjekte za carinska pojednostavnjenja.</w:t>
      </w:r>
      <w:r w:rsidR="008C0689">
        <w:rPr>
          <w:b/>
          <w:strike/>
          <w:szCs w:val="24"/>
          <w:lang w:eastAsia="en-US"/>
        </w:rPr>
        <w:t xml:space="preserve"> </w:t>
      </w:r>
      <w:r w:rsidR="008C0689" w:rsidRPr="008C0689">
        <w:rPr>
          <w:b/>
          <w:szCs w:val="24"/>
          <w:lang w:eastAsia="en-US"/>
        </w:rPr>
        <w:t>[Am. 10]</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(17)</w:t>
      </w:r>
      <w:r w:rsidRPr="00474959">
        <w:rPr>
          <w:szCs w:val="24"/>
          <w:lang w:eastAsia="en-US"/>
        </w:rPr>
        <w:tab/>
        <w:t>Promjene u carinskim postupcima zahtijevaju i pojašnjenje uloge carinskih zastupnika. Izravno i neizravno zastupanje trebalo bi i dalje biti moguće, ali treba pojasniti da neizravni predstavnik uvoznika ili izvoznika preuzima sve obveze uvoznika ili izvoznika, ne samo obvezu plaćanja ili osiguranja carinskog duga, već i poštovanje drugog zakonodavstva koje primjenjuju carinska tijela. Zbog toga carinski zastupnici moraju imati boravište na carinskom području Unije na kojem predstavljaju uvoznike ili izvoznike kako bi se osigurala odgovarajuća odgovornost za financijske i nefinancijske aspekte. Stoga je angažiranje neizravnog carinskog zastupnika s poslovnim nastanom u Uniji dostupna i proporcionalna alternativa za uvoznike i izvoznike koji nemaju komercijalnu prisutnost u Uniji. Osim toga, carinski predstavnici s poslovnim nastanom u trećim zemljama mogu nastaviti pružati svoje usluge u Uniji ako predstavljaju osobe koje ne moraju imati poslovni nastan na carinskom području Unije.</w:t>
      </w:r>
      <w:r w:rsidRPr="00474959">
        <w:rPr>
          <w:b/>
          <w:i/>
          <w:szCs w:val="24"/>
          <w:lang w:eastAsia="en-US"/>
        </w:rPr>
        <w:t xml:space="preserve"> Utvrđivanje pouzdanih carinskih zastupnika izazov je za gospodarske subjekte, posebno za mikropoduzeća te mala i srednja poduzeća.</w:t>
      </w:r>
      <w:r w:rsidR="008C0689">
        <w:rPr>
          <w:b/>
          <w:szCs w:val="24"/>
          <w:lang w:eastAsia="en-US"/>
        </w:rPr>
        <w:t xml:space="preserve"> [Am. 11]</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(17a)</w:t>
      </w:r>
      <w:r w:rsidRPr="00474959">
        <w:rPr>
          <w:szCs w:val="24"/>
          <w:lang w:eastAsia="en-US"/>
        </w:rPr>
        <w:tab/>
      </w:r>
      <w:r w:rsidRPr="00474959">
        <w:rPr>
          <w:b/>
          <w:i/>
          <w:szCs w:val="24"/>
          <w:lang w:eastAsia="en-US"/>
        </w:rPr>
        <w:t>Također je važno prepoznati posebne izazove s kojima se suočavaju mikropoduzeća, mala i srednja poduzeća, kako su definirana u Preporuci Komisije 2003/361/EZ</w:t>
      </w:r>
      <w:r w:rsidRPr="00474959">
        <w:rPr>
          <w:szCs w:val="24"/>
          <w:vertAlign w:val="superscript"/>
          <w:lang w:eastAsia="en-US"/>
        </w:rPr>
        <w:footnoteReference w:id="8"/>
      </w:r>
      <w:r w:rsidRPr="00474959">
        <w:rPr>
          <w:b/>
          <w:i/>
          <w:szCs w:val="24"/>
          <w:lang w:eastAsia="en-US"/>
        </w:rPr>
        <w:t>, u ispunjavanju carinskih zahtjeva i kako se to može olakšati izravnim i neizravnim zastupanjem. To se posebno odnosi na slučajeve u kojima mikropoduzeća ili mala i srednja poduzeća nemaju status pouzdanog gospodarskog subjekta („Trust and Check”). Trebalo bi im i dalje omogućiti da imaju korist od neizravnog zastupanja. Komisija i carinsko tijelo EU-a trebali bi ocijeniti kako taj sustav funkcionira na temelju informacija dobivenih od relevantnih tijela. Komisija bi rezultate tog ocjenjivanja trebala podnijeti Europskom parlamentu i Vijeću u obliku izvješća. Na temelju tog izvješća Komisija bi trebala odlučiti hoće li predložiti zakonodavno rješenje za poseban režim kako bi se bolje utvrdio odnos između mikro, malih i srednjih poduzeća te carinskih predstavnika s ciljem olakšavanja trgovine i osiguravanja pravedne raspodjele odgovornosti.</w:t>
      </w:r>
      <w:r w:rsidR="008C0689">
        <w:rPr>
          <w:b/>
          <w:szCs w:val="24"/>
          <w:lang w:eastAsia="en-US"/>
        </w:rPr>
        <w:t xml:space="preserve"> [Am. 12]</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(18)</w:t>
      </w:r>
      <w:r w:rsidRPr="00474959">
        <w:rPr>
          <w:szCs w:val="24"/>
          <w:lang w:eastAsia="en-US"/>
        </w:rPr>
        <w:tab/>
        <w:t>Kako bi se osigurala ujednačena razina digitalizacije i stvorili jednaki uvjeti za gospodarske subjekte u svim državama članicama, trebalo bi uspostaviti centar EU-a za carinske podatke kao skup centraliziranih i sigurnih elektroničkih usluga i kibernetički otpornih elektroničkih sustava za carinske potrebe. Centar EU-a za carinske podatke trebao bi osigurati kvalitetu, cjelovitost, sljedivost i neosporivost podataka koji se u njemu obrađuju kako ni pošiljatelj ni primatelj ne bi poslije mogli osporiti postojanje razmjene podataka. Centar EU-a za carinske podatke trebao bi poštovati relevantne propise za obradu osobnih podataka i kibernetičku sigurnost. Komisija i države članice trebale bi zajednički raditi na uspostavi centra EU-a za carinske podatke. Komisija bi ujedno trebala biti zadužena za upravljanje, izvedbu i održavanje centra EU-a za carinske podatke, što može delegirati drugom tijelu Unije.</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(18a)</w:t>
      </w:r>
      <w:r w:rsidRPr="00474959">
        <w:rPr>
          <w:szCs w:val="24"/>
          <w:lang w:eastAsia="en-US"/>
        </w:rPr>
        <w:tab/>
      </w:r>
      <w:r w:rsidRPr="00474959">
        <w:rPr>
          <w:b/>
          <w:i/>
          <w:szCs w:val="24"/>
          <w:lang w:eastAsia="en-US"/>
        </w:rPr>
        <w:t>Prije nego što centar EU-a za carinske podatke postane potpuno operativan, Komisija bi trebala moći planirati i uspostaviti pilot-fazu za testiranje funkcija relevantnih za centar. Takva pilot-faza trebala bi biti dobrovoljna za carinska tijela, druga tijela i gospodarske subjekte.</w:t>
      </w:r>
      <w:r w:rsidR="008C0689">
        <w:rPr>
          <w:b/>
          <w:szCs w:val="24"/>
          <w:lang w:eastAsia="en-US"/>
        </w:rPr>
        <w:t xml:space="preserve"> [Am. 13]</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(19)</w:t>
      </w:r>
      <w:r w:rsidRPr="00474959">
        <w:rPr>
          <w:szCs w:val="24"/>
          <w:lang w:eastAsia="en-US"/>
        </w:rPr>
        <w:tab/>
        <w:t>U skladu s nedavnom sudskom praksom Suda</w:t>
      </w:r>
      <w:r w:rsidRPr="00474959">
        <w:rPr>
          <w:szCs w:val="24"/>
          <w:vertAlign w:val="superscript"/>
          <w:lang w:eastAsia="en-US"/>
        </w:rPr>
        <w:footnoteReference w:id="9"/>
      </w:r>
      <w:r w:rsidRPr="00474959">
        <w:rPr>
          <w:szCs w:val="24"/>
          <w:lang w:eastAsia="en-US"/>
        </w:rPr>
        <w:t xml:space="preserve"> primjereno je pojasniti da automatizirana razmjena informacija između gospodarskih subjekata i carinskih tijela preko i od strane centra EU-a za carinske podatke ne isključuje odgovornost tih tijela ili tih subjekata za predmetne carinske postupke. Čak i ako je sudjelovanje carinskih tijela ograničeno na tu elektroničku komunikaciju preko centra EU-a za carinske podatke, trebalo bi smatrati da su ta tijela donijela mjeru kao da je centar EU-a za carinske podatke djelovao u ime navedenih tijela.</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(20)</w:t>
      </w:r>
      <w:r w:rsidRPr="00474959">
        <w:rPr>
          <w:szCs w:val="24"/>
          <w:lang w:eastAsia="en-US"/>
        </w:rPr>
        <w:tab/>
        <w:t>Centar EU-a za carinske podatke trebao bi omogućiti razmjenu podataka s drugim sustavima, platformama ili okruženjima radi povećanja kvalitete podataka koje carinska tijela upotrebljavaju pri ispunjavanju svojih zadaća, kao i za razmjenu relevantnih carinskih podataka s drugim tijelima kako bi se povećala djelotvornost kontrola na unutarnjem tržištu. U skladu s pristupom utvrđenim u Uredbi (EU).../... Europskog parlamenta i Vijeća</w:t>
      </w:r>
      <w:r w:rsidRPr="00474959">
        <w:rPr>
          <w:szCs w:val="24"/>
          <w:vertAlign w:val="superscript"/>
          <w:lang w:eastAsia="en-US"/>
        </w:rPr>
        <w:footnoteReference w:id="10"/>
      </w:r>
      <w:r w:rsidRPr="00474959">
        <w:rPr>
          <w:szCs w:val="24"/>
          <w:lang w:eastAsia="en-US"/>
        </w:rPr>
        <w:t xml:space="preserve"> i Europskom okviru za interoperabilnost</w:t>
      </w:r>
      <w:r w:rsidRPr="00474959">
        <w:rPr>
          <w:szCs w:val="24"/>
          <w:vertAlign w:val="superscript"/>
          <w:lang w:eastAsia="en-US"/>
        </w:rPr>
        <w:footnoteReference w:id="11"/>
      </w:r>
      <w:r w:rsidRPr="00474959">
        <w:rPr>
          <w:szCs w:val="24"/>
          <w:lang w:eastAsia="en-US"/>
        </w:rPr>
        <w:t>, centar EU-a za carinske podatke trebao bi podupirati prekograničnu i međusektorsku interoperabilnost u Europi. On bi trebao iskoristiti potencijal postojećih izvora informacija o riziku dostupnih na razini Unije, kao što su sustavi brzog uzbunjivanja za hranu i hranu za životinje (RASFF) i za neprehrambene proizvode (Safety Gate), Informacijski i komunikacijski sustav za tržišni nadzor (ICSMS) i portal za provedbu prava intelektualnog vlasništva. Trebao bi poduprijeti razvoj strateške i operativne suradnje, uključujući razmjenu informacija i interoperabilnost, između carinskih tijela i drugih tijela, tijela i službi, u okviru njihovih nadležnosti. Nadalje, centar EU-a za carinske podatke trebao bi osigurati različite vrste napredne analize podataka, među ostalim i primjenom umjetne inteligencije. Ta bi analiza podataka trebala omogućiti analizu rizika, ekonomsku analizu i prediktivnu analizu kako bi se predvidjeli mogući rizici u vezi s pošiljkama koje dolaze u Uniju ili iz nje izlaze. Kako bi se osigurao bolji nadzor trgovinskih tokova i pojednostavnjeni način suradnje s tijelima koja nisu carinska tijela, centar EU-a za carinske podatke trebao bi moći iskoristiti okvir suradnje jedinstvenog sučelja EU-a za carinu i, ako se taj okvir ne može upotrebljavati, tim tijelima ponuditi posebnu uslugu s pomoću koje mogu dobiti relevantne podatke, dostavljati informacije carinskim tijelima i s njima ih razmjenjivati te osigurati usklađenost sa sektorskim zahtjevima. To bi bilo potrebno ako druga tijela ne bi imala elektronički sustav koji bi se mogao povezati s centrom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(21)</w:t>
      </w:r>
      <w:r w:rsidRPr="00474959">
        <w:rPr>
          <w:szCs w:val="24"/>
          <w:lang w:eastAsia="en-US"/>
        </w:rPr>
        <w:tab/>
        <w:t xml:space="preserve">Uz centar EU-a za carinske podatke, države članice mogu razviti vlastite aplikacije </w:t>
      </w:r>
      <w:r w:rsidRPr="00474959">
        <w:rPr>
          <w:szCs w:val="24"/>
          <w:lang w:eastAsia="en-US"/>
        </w:rPr>
        <w:lastRenderedPageBreak/>
        <w:t>za upotrebu podataka iz spomenutog centra EU-a. U tu svrhu i kako bi se skratilo vrijeme potrebno za početak njihova rada, države članice mogu carinskom tijelu EU-a povjeriti financije i ovlasti za razvoj takvih aplikacija. U tom bi slučaju carinsko tijelo EU-a trebalo izraditi aplikacije u korist svih država članica. To bi se moglo postići stvaranjem aplikacija otvorenog koda u skladu s okvirom za dijeljenje i ponovnu uporabu.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(22)</w:t>
      </w:r>
      <w:r w:rsidRPr="00474959">
        <w:rPr>
          <w:szCs w:val="24"/>
          <w:lang w:eastAsia="en-US"/>
        </w:rPr>
        <w:tab/>
        <w:t>Centar EU-a za carinske podatke trebao bi omogućiti sljedeći protok podataka. Gospodarski subjekti trebali bi moći dostaviti ili u okviru njega staviti na raspolaganje sve relevantne podatke potrebne za ispunjavanje zahtjeva iz carinskog zakonodavstva. Ti bi se podaci trebali obrađivati na razini Unije i dopuniti analizom rizika na razini Unije. Dobiveni podaci trebali bi biti dostupni carinskim tijelima države članice koja bi podatke upotrijebila za ispunjavanje svojih obveza. Naposljetku, taj podatkovni centar trebalo bi izvijestiti o ishodu kontrola provedenih nakon preuzimanja podataka iz centra EU-a za carinske podatke.</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(23)</w:t>
      </w:r>
      <w:r w:rsidRPr="00474959">
        <w:rPr>
          <w:szCs w:val="24"/>
          <w:lang w:eastAsia="en-US"/>
        </w:rPr>
        <w:tab/>
        <w:t>Podaci dostavljeni centru EU-a za carinske podatke u velikoj su mjeri neosobni podaci koje dostavljaju gospodarski subjekti, koji se odnose na robu s kojom trguju. Međutim, podaci će uključivati i osobne podatke, posebno imena pojedinaca koji djeluju u ime gospodarskog subjekta ili tijela. Kako bi se osigurala jednaka zaštita osobnih podataka i poslovnih informacija, primjereno je ovom Uredbom utvrditi posebna pravila o pristupu, pravila o povjerljivosti i uvjete za korištenje centra EU-a za carinske podatke. Konkretno, trebalo bi utvrditi koji subjekti mogu pristupiti podacima pohranjenima ili na drugi način dostupnima u centru EU-a za carinske podatke ili ih obrađivati, osim osoba na koje se odnose, Komisije, carinskih tijela i carinskog tijela EU-a, pri čemu bi trebalo odvagnuti potrebe tih subjekata u odnosu na potrebu da se osobni i povjerljivi podaci prikupljeni u carinske svrhe upotrebljavaju u druge svrhe samo u najmanjoj mogućoj mjeri.</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(23a)</w:t>
      </w:r>
      <w:r w:rsidRPr="00474959">
        <w:rPr>
          <w:szCs w:val="24"/>
          <w:lang w:eastAsia="en-US"/>
        </w:rPr>
        <w:tab/>
      </w:r>
      <w:r w:rsidRPr="00474959">
        <w:rPr>
          <w:b/>
          <w:i/>
          <w:szCs w:val="24"/>
          <w:lang w:eastAsia="en-US"/>
        </w:rPr>
        <w:t>Ne dovodeći u pitanje pravila o zaštiti podataka, posebno pravila o osjetljivim carinskim podacima i poslovno osjetljivim podacima, neosobne podatke trebalo bi, uz odgovarajuće obrazloženje i na zahtjev, staviti na raspolaganje trećim stranama u određene svrhe. Gospodarskim subjektima trebalo bi dati mogućnost da ne dopuste takvo otkrivanje.</w:t>
      </w:r>
      <w:r w:rsidR="008C0689">
        <w:rPr>
          <w:b/>
          <w:szCs w:val="24"/>
          <w:lang w:eastAsia="en-US"/>
        </w:rPr>
        <w:t xml:space="preserve"> [Am. 14]</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(24)</w:t>
      </w:r>
      <w:r w:rsidRPr="00474959">
        <w:rPr>
          <w:szCs w:val="24"/>
          <w:lang w:eastAsia="en-US"/>
        </w:rPr>
        <w:tab/>
        <w:t>Kako bi se osiguralo da Europski ured za borbu protiv prijevara („OLAF”) može izvršavati svoje istražne ovlasti u vezi s prijevarnim aktivnostima koje utječu na interese Unije, primjereno je da ima pristup podacima iz centra EU-a za carinske podatke koji je vrlo sličan pristupu Komisije. OLAF bi stoga trebao imati pravo obrađivati podatke u skladu s uvjetima koji se odnose na zaštitu podataka u relevantnom zakonodavstvu Unije, uključujući Uredbu (EU, Euratom) br. 883/2013 Europskog parlamenta i Vijeća</w:t>
      </w:r>
      <w:r w:rsidRPr="00474959">
        <w:rPr>
          <w:szCs w:val="24"/>
          <w:vertAlign w:val="superscript"/>
          <w:lang w:eastAsia="en-US"/>
        </w:rPr>
        <w:footnoteReference w:id="12"/>
      </w:r>
      <w:r w:rsidRPr="00474959">
        <w:rPr>
          <w:szCs w:val="24"/>
          <w:lang w:eastAsia="en-US"/>
        </w:rPr>
        <w:t xml:space="preserve"> i Uredbu Vijeća (EZ) br. 515/97</w:t>
      </w:r>
      <w:r w:rsidRPr="00474959">
        <w:rPr>
          <w:szCs w:val="24"/>
          <w:vertAlign w:val="superscript"/>
          <w:lang w:eastAsia="en-US"/>
        </w:rPr>
        <w:footnoteReference w:id="13"/>
      </w:r>
      <w:r w:rsidRPr="00474959">
        <w:rPr>
          <w:szCs w:val="24"/>
          <w:lang w:eastAsia="en-US"/>
        </w:rPr>
        <w:t xml:space="preserve">. Kako bi se osiguralo da EPPO može provoditi istrage o carinskim pitanjima, trebao bi imati pravo </w:t>
      </w:r>
      <w:r w:rsidRPr="00474959">
        <w:rPr>
          <w:strike/>
          <w:szCs w:val="24"/>
          <w:lang w:eastAsia="en-US"/>
        </w:rPr>
        <w:t>zatražiti</w:t>
      </w:r>
      <w:r w:rsidRPr="00474959">
        <w:rPr>
          <w:b/>
          <w:i/>
          <w:szCs w:val="24"/>
          <w:lang w:eastAsia="en-US"/>
        </w:rPr>
        <w:t>na</w:t>
      </w:r>
      <w:r w:rsidRPr="00474959">
        <w:rPr>
          <w:szCs w:val="24"/>
          <w:lang w:eastAsia="en-US"/>
        </w:rPr>
        <w:t xml:space="preserve"> pristup podacima</w:t>
      </w:r>
      <w:r w:rsidRPr="00474959">
        <w:rPr>
          <w:b/>
          <w:i/>
          <w:szCs w:val="24"/>
          <w:lang w:eastAsia="en-US"/>
        </w:rPr>
        <w:t xml:space="preserve"> i njihovu obradu</w:t>
      </w:r>
      <w:r w:rsidRPr="00474959">
        <w:rPr>
          <w:szCs w:val="24"/>
          <w:lang w:eastAsia="en-US"/>
        </w:rPr>
        <w:t xml:space="preserve"> u centru EU-a za carinske podatke. Kako bi se očuvale funkcije koje se izvršavaju u nacionalnim informacijskim sustavima država članica, porezna tijela država članica trebala bi moći obrađivati podatke izravno u centru EU-a za carinske podatke ili preuzeti podatke iz centra i obrađivati ih različitim sredstvima. Stoga bi tijelima odgovornima za sigurnost hrane u skladu s Uredbom (EU) 2017/625 Europskog parlamenta i Vijeća i tijelima nadležnima za nadzor tržišta u skladu s Uredbom (EU) 2019/1020</w:t>
      </w:r>
      <w:r w:rsidRPr="00474959">
        <w:rPr>
          <w:szCs w:val="24"/>
          <w:vertAlign w:val="superscript"/>
          <w:lang w:eastAsia="en-US"/>
        </w:rPr>
        <w:footnoteReference w:id="14"/>
      </w:r>
      <w:r w:rsidRPr="00474959">
        <w:rPr>
          <w:szCs w:val="24"/>
          <w:lang w:eastAsia="en-US"/>
        </w:rPr>
        <w:t xml:space="preserve"> trebalo osigurati odgovarajuće usluge i alate u centru EU-a za carinske podatke kako bi mogla upotrebljavati relevantne carinske podatke za doprinos provedbi relevantnog zakonodavstva Unije i za suradnju s carinskim tijelima kako bi se rizici od ulaska neusklađenih proizvoda u Uniju sveli na najmanju moguću mjeru. Primjereno je da Europol na zahtjev ima pristup podacima u centru EU-a za carinske </w:t>
      </w:r>
      <w:r w:rsidRPr="00474959">
        <w:rPr>
          <w:szCs w:val="24"/>
          <w:lang w:eastAsia="en-US"/>
        </w:rPr>
        <w:lastRenderedPageBreak/>
        <w:t>podatke kako bi mogao obavljati svoje zadaće kako je utvrđeno u Uredbi (EU) 2016/794 Europskog parlamenta i Vijeća</w:t>
      </w:r>
      <w:r w:rsidRPr="00474959">
        <w:rPr>
          <w:szCs w:val="24"/>
          <w:vertAlign w:val="superscript"/>
          <w:lang w:eastAsia="en-US"/>
        </w:rPr>
        <w:footnoteReference w:id="15"/>
      </w:r>
      <w:r w:rsidRPr="00474959">
        <w:rPr>
          <w:szCs w:val="24"/>
          <w:lang w:eastAsia="en-US"/>
        </w:rPr>
        <w:t>. Sva druga tijela Unije i nacionalna tijela, uključujući Agenciju za europsku graničnu i obalnu stražu (Frontex), trebala bi imati pristup neosobnim podacima u centru EU-a za carinske podatke.</w:t>
      </w:r>
      <w:r w:rsidR="008C0689">
        <w:rPr>
          <w:b/>
          <w:szCs w:val="24"/>
          <w:lang w:eastAsia="en-US"/>
        </w:rPr>
        <w:t xml:space="preserve"> [Am. 15]</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(24a)</w:t>
      </w:r>
      <w:r w:rsidRPr="00474959">
        <w:rPr>
          <w:szCs w:val="24"/>
          <w:lang w:eastAsia="en-US"/>
        </w:rPr>
        <w:tab/>
      </w:r>
      <w:r w:rsidRPr="00474959">
        <w:rPr>
          <w:b/>
          <w:i/>
          <w:szCs w:val="24"/>
          <w:lang w:eastAsia="en-US"/>
        </w:rPr>
        <w:t>U skladu s člankom 24. Uredbe Vijeća (EU) 2017/1939</w:t>
      </w:r>
      <w:r w:rsidRPr="00474959">
        <w:rPr>
          <w:szCs w:val="24"/>
          <w:vertAlign w:val="superscript"/>
          <w:lang w:eastAsia="en-US"/>
        </w:rPr>
        <w:footnoteReference w:id="16"/>
      </w:r>
      <w:r w:rsidRPr="00474959">
        <w:rPr>
          <w:b/>
          <w:i/>
          <w:szCs w:val="24"/>
          <w:lang w:eastAsia="en-US"/>
        </w:rPr>
        <w:t xml:space="preserve"> nadležna carinska tijela trebala bi bez nepotrebne odgode izvijestiti EPPO o svakom kažnjivom postupanju u pogledu kojeg bi EPPO mogao izvršavati svoju nadležnost u skladu s člankom 22. te člankom 25. stavcima 2. i 3. te uredbe. Nadležna carinska tijela trebala bi se suzdržavati od poduzimanja mjera koje bi mogle ugroziti povjerljivost kaznenih istraga o istim činjenicama nadležnog nacionalnog pravosudnog tijela ili tijela kaznenog progona ili EPPO-a na zahtjev tih tijela.</w:t>
      </w:r>
      <w:r w:rsidR="008C0689">
        <w:rPr>
          <w:b/>
          <w:szCs w:val="24"/>
          <w:lang w:eastAsia="en-US"/>
        </w:rPr>
        <w:t xml:space="preserve"> [Am. 16]</w:t>
      </w:r>
    </w:p>
    <w:p w:rsidR="00474959" w:rsidRPr="00474959" w:rsidRDefault="00474959" w:rsidP="00474959">
      <w:pPr>
        <w:spacing w:before="120" w:after="120" w:line="360" w:lineRule="auto"/>
        <w:ind w:left="850" w:hanging="850"/>
        <w:rPr>
          <w:szCs w:val="24"/>
          <w:lang w:eastAsia="en-US"/>
        </w:rPr>
      </w:pPr>
      <w:r w:rsidRPr="00474959">
        <w:rPr>
          <w:szCs w:val="24"/>
          <w:lang w:eastAsia="en-US"/>
        </w:rPr>
        <w:t>(25)</w:t>
      </w:r>
      <w:r w:rsidRPr="00474959">
        <w:rPr>
          <w:szCs w:val="24"/>
          <w:lang w:eastAsia="en-US"/>
        </w:rPr>
        <w:tab/>
        <w:t>Pravila i odredbe o pristupu centru EU-a za carinske podatke i razmjeni informacija ne bi trebali utjecati na Carinski informacijski sustav („CIS”) uspostavljen Uredbom Vijeća (EZ) br. 515/97 i obveze izvješćivanja na temelju članka 24. Uredbe (EU) 2019/1896 Europskog parlamenta i Vijeća o europskoj graničnoj i obalnoj straži.</w:t>
      </w:r>
    </w:p>
    <w:p w:rsidR="00474959" w:rsidRPr="008C0689" w:rsidRDefault="00474959" w:rsidP="00474959">
      <w:pPr>
        <w:spacing w:before="120" w:after="120" w:line="360" w:lineRule="auto"/>
        <w:ind w:left="850" w:hanging="850"/>
        <w:rPr>
          <w:b/>
          <w:szCs w:val="24"/>
          <w:lang w:eastAsia="en-US"/>
        </w:rPr>
      </w:pPr>
      <w:r w:rsidRPr="00474959">
        <w:rPr>
          <w:strike/>
          <w:szCs w:val="24"/>
          <w:lang w:eastAsia="en-US"/>
        </w:rPr>
        <w:t>(26)</w:t>
      </w:r>
      <w:r w:rsidRPr="00474959">
        <w:rPr>
          <w:szCs w:val="24"/>
          <w:lang w:eastAsia="en-US"/>
        </w:rPr>
        <w:tab/>
      </w:r>
      <w:r w:rsidRPr="00474959">
        <w:rPr>
          <w:strike/>
          <w:szCs w:val="24"/>
          <w:lang w:eastAsia="en-US"/>
        </w:rPr>
        <w:t>Komisija bi u provedbenim pravilima trebala utvrditi načine za pristup svih tih tijela nakon procjene postojećih zaštitnih mjera koje svako tijelo ili kategorija tijela ima za osiguravanje ispravnog postupanja s osobnim i poslovno osjetljivim podacima.</w:t>
      </w:r>
      <w:r w:rsidR="008C0689">
        <w:rPr>
          <w:b/>
          <w:strike/>
          <w:szCs w:val="24"/>
          <w:lang w:eastAsia="en-US"/>
        </w:rPr>
        <w:t xml:space="preserve"> </w:t>
      </w:r>
      <w:r w:rsidR="008C0689" w:rsidRPr="008C0689">
        <w:rPr>
          <w:b/>
          <w:szCs w:val="24"/>
          <w:lang w:eastAsia="en-US"/>
        </w:rPr>
        <w:t>[Am. 17]</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(27)</w:t>
      </w:r>
      <w:r w:rsidRPr="00474959">
        <w:rPr>
          <w:szCs w:val="24"/>
          <w:lang w:eastAsia="en-US"/>
        </w:rPr>
        <w:tab/>
        <w:t>Primjereno je da centar EU-a za carinske podatke pohranjuje osobne podatke na razdoblje od najviše 10 godina. To je razdoblje opravdano s obzirom na mogućnost da carinska tijela obavijeste o carinskom dugu do 10 godina nakon primitka potrebnih informacija o pošiljci te da osiguraju da Komisija, carinsko tijelo EU-a, OLAF</w:t>
      </w:r>
      <w:r w:rsidRPr="00474959">
        <w:rPr>
          <w:b/>
          <w:i/>
          <w:szCs w:val="24"/>
          <w:lang w:eastAsia="en-US"/>
        </w:rPr>
        <w:t>, EPPO</w:t>
      </w:r>
      <w:r w:rsidRPr="00474959">
        <w:rPr>
          <w:szCs w:val="24"/>
          <w:lang w:eastAsia="en-US"/>
        </w:rPr>
        <w:t>, carinska tijela i tijela koja nisu carinska tijela mogu unakrsno provjeriti informacije u centru EU-a za carinske podatke s informacijama pohranjenima u drugim sustavima i informacijama razmijenjenima s njima. Osim toga, to bi razdoblje trebalo uskladiti s razdobljem skladištenja koje zahtijeva drugo zakonodavstvo koje primjenjuju carinska tijela ako je takvo zakonodavstvo relevantno za carinske provjere. Također je primjereno da se, kad god su osobni podaci potrebni za sudske i upravne postupke, istrage i tijekom kontrola nakon carinjenja, razdoblje čuvanja obustavi kako bi se izbjeglo brisanje osobnih podataka i nemogućnost njihove upotrebe u te svrhe.</w:t>
      </w:r>
      <w:r w:rsidR="008C0689">
        <w:rPr>
          <w:b/>
          <w:szCs w:val="24"/>
          <w:lang w:eastAsia="en-US"/>
        </w:rPr>
        <w:t xml:space="preserve"> [Am. 18]</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(28)</w:t>
      </w:r>
      <w:r w:rsidRPr="00474959">
        <w:rPr>
          <w:szCs w:val="24"/>
          <w:lang w:eastAsia="en-US"/>
        </w:rPr>
        <w:tab/>
        <w:t>Zaštita osobnih i drugih podataka u centru EU-a za carinske podatke trebala bi uključivati i pravila o ograničenju prava ispitanika. Stoga je primjereno da carinska tijela, Komisija ili carinsko tijelo EU-a prema potrebi ograniče pravo ispitanika kako bi se osiguralo da se aktivnosti izvršenja, analiza rizika i carinske provjere ne dovode u pitanje. Osim toga, takva bi se ograničenja mogla primjenjivati i kad je to potrebno radi zaštite sudskih ili upravnih postupaka pokrenutih nakon aktivnosti izvršenja. Ograničenja bi trebala biti propisno opravdana aktivnostima i ovlastima carinskih tijela i ograničena na razdoblje potrebno za primjenu tih ovlasti.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(29)</w:t>
      </w:r>
      <w:r w:rsidRPr="00474959">
        <w:rPr>
          <w:szCs w:val="24"/>
          <w:lang w:eastAsia="en-US"/>
        </w:rPr>
        <w:tab/>
        <w:t>Svaka obrada osobnih podataka na temelju ove Uredbe trebala bi se provoditi u skladu s odredbama Uredbe (EU) 2016/679, Uredbe (EU) 2018/1725 Europskog parlamenta i Vijeća ili Direktive (EU) 2016/680 Europskog parlamenta i Vijeća, zasebnih područja primjene.</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(30)</w:t>
      </w:r>
      <w:r w:rsidRPr="00474959">
        <w:rPr>
          <w:szCs w:val="24"/>
          <w:lang w:eastAsia="en-US"/>
        </w:rPr>
        <w:tab/>
        <w:t xml:space="preserve">Provedeno je savjetovanje s Europskim nadzornikom za zaštitu podataka u skladu s člankom 42. stavkom 1. Uredbe (EU) 2018/1725 te je on dao mišljenje </w:t>
      </w:r>
      <w:r w:rsidRPr="00474959">
        <w:rPr>
          <w:strike/>
          <w:szCs w:val="24"/>
          <w:lang w:eastAsia="en-US"/>
        </w:rPr>
        <w:t>[…]</w:t>
      </w:r>
      <w:r w:rsidRPr="00474959">
        <w:rPr>
          <w:b/>
          <w:i/>
          <w:szCs w:val="24"/>
          <w:lang w:eastAsia="en-US"/>
        </w:rPr>
        <w:t>11</w:t>
      </w:r>
      <w:r w:rsidRPr="00474959">
        <w:rPr>
          <w:szCs w:val="24"/>
          <w:lang w:eastAsia="en-US"/>
        </w:rPr>
        <w:t>.</w:t>
      </w:r>
      <w:r w:rsidRPr="00474959">
        <w:rPr>
          <w:b/>
          <w:i/>
          <w:szCs w:val="24"/>
          <w:lang w:eastAsia="en-US"/>
        </w:rPr>
        <w:t xml:space="preserve"> srpnja 2023. Europski nadzornik za zaštitu podataka u svojih devet preporuka podsjeća da bi se kriteriji rizika koji će se upotrebljavati za odabir osoba automatiziranom obradom, kad dovode do pojedinačnih odluka, trebali temeljiti na okolnostima koje su pouzdane i izravno povezane s objektivnim čimbenicima, te ne bi smjeli biti izravno ili neizravno diskriminatorni na temelju rase, etničkog podrijetla, vjere, političke ili seksualne orijentacije i ne bi trebali biti preopširni.</w:t>
      </w:r>
      <w:r w:rsidR="008C0689">
        <w:rPr>
          <w:b/>
          <w:szCs w:val="24"/>
          <w:lang w:eastAsia="en-US"/>
        </w:rPr>
        <w:t xml:space="preserve"> [Am. 19]</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(30a)</w:t>
      </w:r>
      <w:r w:rsidRPr="00474959">
        <w:rPr>
          <w:szCs w:val="24"/>
          <w:lang w:eastAsia="en-US"/>
        </w:rPr>
        <w:tab/>
      </w:r>
      <w:r w:rsidRPr="00474959">
        <w:rPr>
          <w:b/>
          <w:i/>
          <w:szCs w:val="24"/>
          <w:lang w:eastAsia="en-US"/>
        </w:rPr>
        <w:t>Kako bi se uspostavio zajednički okvir carinske unije, potrebno je u Carinski zakonik Unije uključiti okruženje jedinstvenog sučelja Europske unije za carinu („okruženje jedinstvenog sučelja EU-a za carinu”). Stoga bi Uredbu (EU) 2022/2399 Europskog parlamenta i Vijeća</w:t>
      </w:r>
      <w:r w:rsidRPr="00474959">
        <w:rPr>
          <w:szCs w:val="24"/>
          <w:vertAlign w:val="superscript"/>
          <w:lang w:eastAsia="en-US"/>
        </w:rPr>
        <w:footnoteReference w:id="17"/>
      </w:r>
      <w:r w:rsidRPr="00474959">
        <w:rPr>
          <w:b/>
          <w:i/>
          <w:szCs w:val="24"/>
          <w:lang w:eastAsia="en-US"/>
        </w:rPr>
        <w:t xml:space="preserve"> trebalo staviti izvan snage i ovoj Uredbi dodati okruženje jedinstvenog sučelja EU-a za carinu.</w:t>
      </w:r>
      <w:r w:rsidR="008C0689">
        <w:rPr>
          <w:b/>
          <w:szCs w:val="24"/>
          <w:lang w:eastAsia="en-US"/>
        </w:rPr>
        <w:t xml:space="preserve"> [Am. 20]</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(30b)</w:t>
      </w:r>
      <w:r w:rsidRPr="00474959">
        <w:rPr>
          <w:szCs w:val="24"/>
          <w:lang w:eastAsia="en-US"/>
        </w:rPr>
        <w:tab/>
      </w:r>
      <w:r w:rsidRPr="00474959">
        <w:rPr>
          <w:b/>
          <w:i/>
          <w:szCs w:val="24"/>
          <w:lang w:eastAsia="en-US"/>
        </w:rPr>
        <w:t>Kako bi se stvorilo potpuno digitalno okruženje i uspostavio učinkovit postupak carinjenja robe za sve strane uključene u međunarodnu trgovinu, potrebno je utvrditi zajednička pravila za usklađeno i integrirano okruženje jedinstvenog sučelja EU-a za carinu. To bi okruženje trebalo uključivati centar EU-a za carinske podatke i necarinske sustave Unije iz Priloga I.a ovoj Uredbi. Centar EU-a za carinske podatke trebao bi omogućiti razmjenu informacija s necarinskim sustavima Unije u skladu s okruženjem jedinstvenog sučelja za carinu. Okruženje jedinstvenog sučelja EU-a za carinu trebalo bi razviti uzimajući u obzir mogućnosti pouzdane identifikacije i autentifikacije u okviru Uredbe (EU) br. 910/2014 Europskog parlamenta i Vijeća</w:t>
      </w:r>
      <w:r w:rsidRPr="00474959">
        <w:rPr>
          <w:szCs w:val="24"/>
          <w:vertAlign w:val="superscript"/>
          <w:lang w:eastAsia="en-US"/>
        </w:rPr>
        <w:footnoteReference w:id="18"/>
      </w:r>
      <w:r w:rsidRPr="00474959">
        <w:rPr>
          <w:b/>
          <w:i/>
          <w:szCs w:val="24"/>
          <w:lang w:eastAsia="en-US"/>
        </w:rPr>
        <w:t xml:space="preserve"> i, prema potrebi, u skladu s načelom „samo jednom”, kako</w:t>
      </w:r>
      <w:r w:rsidR="00473043">
        <w:rPr>
          <w:b/>
          <w:i/>
          <w:szCs w:val="24"/>
          <w:lang w:eastAsia="en-US"/>
        </w:rPr>
        <w:t xml:space="preserve"> je ponovljeno u Uredbi (EU)</w:t>
      </w:r>
      <w:r w:rsidRPr="00474959">
        <w:rPr>
          <w:b/>
          <w:i/>
          <w:szCs w:val="24"/>
          <w:lang w:eastAsia="en-US"/>
        </w:rPr>
        <w:t xml:space="preserve"> 2018/1724 Europskog parlamenta i Vijeća</w:t>
      </w:r>
      <w:r w:rsidRPr="00474959">
        <w:rPr>
          <w:szCs w:val="24"/>
          <w:vertAlign w:val="superscript"/>
          <w:lang w:eastAsia="en-US"/>
        </w:rPr>
        <w:footnoteReference w:id="19"/>
      </w:r>
      <w:r w:rsidRPr="00474959">
        <w:rPr>
          <w:b/>
          <w:i/>
          <w:szCs w:val="24"/>
          <w:lang w:eastAsia="en-US"/>
        </w:rPr>
        <w:t>. Za provedbu okruženja jedinstvenog sučelja EU-a za carinu potrebno je na temelju pilot-projekta uspostaviti sustav razmjene potvrda, to jest elektronički sustav razmjene potvrda u okviru jedinstvenog sučelja Europske unije za carinu (EU CSW-CERTEX), kojim se povezuju centar EU-a za carinske podatke i necarinski sustavi Unije koji upravljaju posebnim necarinskim formalnostima. Također je potrebno integrirati centar EU-a za carinske podatke u okruženje jedinstvenog sučelja EU-a za carinu te utvrditi skup pravila o digitalnoj administrativnoj suradnji u okviru okruženja jedinstvenog sučelja EU-a za carinu.</w:t>
      </w:r>
      <w:r w:rsidR="008C0689">
        <w:rPr>
          <w:b/>
          <w:szCs w:val="24"/>
          <w:lang w:eastAsia="en-US"/>
        </w:rPr>
        <w:t xml:space="preserve"> [Am. 21]</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(30c)</w:t>
      </w:r>
      <w:r w:rsidRPr="00474959">
        <w:rPr>
          <w:szCs w:val="24"/>
          <w:lang w:eastAsia="en-US"/>
        </w:rPr>
        <w:tab/>
      </w:r>
      <w:r w:rsidRPr="00474959">
        <w:rPr>
          <w:b/>
          <w:i/>
          <w:szCs w:val="24"/>
          <w:lang w:eastAsia="en-US"/>
        </w:rPr>
        <w:t>Okruženje jedinstvenog sučelja EU-a za carinu trebalo bi biti usklađeno i u najvećoj mogućoj mjeri interoperabilno s drugim postojećim ili budućim sustavima povezanima s carinom, kao što je sustav centraliziranog carinjenja u okviru ove Uredbe. Prema potrebi, trebalo bi težiti sinergijama između europskog okružja jedinstvenog pomorskog sučelja, uspostavljenog Uredbom (EU) 2019/1239 Europskog parlamenta i Vijeća</w:t>
      </w:r>
      <w:r w:rsidRPr="00474959">
        <w:rPr>
          <w:szCs w:val="24"/>
          <w:vertAlign w:val="superscript"/>
          <w:lang w:eastAsia="en-US"/>
        </w:rPr>
        <w:footnoteReference w:id="20"/>
      </w:r>
      <w:r w:rsidRPr="00474959">
        <w:rPr>
          <w:b/>
          <w:i/>
          <w:szCs w:val="24"/>
          <w:lang w:eastAsia="en-US"/>
        </w:rPr>
        <w:t>, i okruženja jedinstvenog sučelja EU-a za carinu.</w:t>
      </w:r>
      <w:r w:rsidR="008C0689">
        <w:rPr>
          <w:b/>
          <w:szCs w:val="24"/>
          <w:lang w:eastAsia="en-US"/>
        </w:rPr>
        <w:t xml:space="preserve"> [Am. 22]</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(30d)</w:t>
      </w:r>
      <w:r w:rsidRPr="00474959">
        <w:rPr>
          <w:szCs w:val="24"/>
          <w:lang w:eastAsia="en-US"/>
        </w:rPr>
        <w:tab/>
      </w:r>
      <w:r w:rsidRPr="00474959">
        <w:rPr>
          <w:b/>
          <w:i/>
          <w:szCs w:val="24"/>
          <w:lang w:eastAsia="en-US"/>
        </w:rPr>
        <w:t>Okruženje jedinstvenog sučelja EU-a za carinu treba sadržavati rješenja koja jamče visoku razinu kibernetičke sigurnosti kako bi se u najvećoj mogućoj mjeri spriječili napadi koji bi mogli poremetiti carinske i necarinske sustave, naštetiti sigurnosti trgovine ili prouzročiti štetu gospodarstvu Unije. Standarde kibernetičke sigurnosti trebalo bi osmisliti tako da se razvijaju istom brzinom kao i regulatorni zahtjevi za sigurnost mrežnih i informacijskih sustava. Pri razvoju, radu i održavanju okruženja jedinstvenog sučelja EU-a za carinu Komisija i države članice trebale bi u pogledu kibernetičke sigurnosti slijediti odgovarajuće smjernice koje je izdala Agencija Europske unije za kibersigurnost (ENISA).</w:t>
      </w:r>
      <w:r w:rsidR="008C0689">
        <w:rPr>
          <w:b/>
          <w:szCs w:val="24"/>
          <w:lang w:eastAsia="en-US"/>
        </w:rPr>
        <w:t xml:space="preserve"> [Am. 23]</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(30e)</w:t>
      </w:r>
      <w:r w:rsidRPr="00474959">
        <w:rPr>
          <w:szCs w:val="24"/>
          <w:lang w:eastAsia="en-US"/>
        </w:rPr>
        <w:tab/>
      </w:r>
      <w:r w:rsidRPr="00474959">
        <w:rPr>
          <w:b/>
          <w:i/>
          <w:szCs w:val="24"/>
          <w:lang w:eastAsia="en-US"/>
        </w:rPr>
        <w:t>Razmjenom digitalnih informacija putem sustava EU CSW-CERTEX trebale bi se obuhvatiti necarinske formalnosti Unije utvrđene necarinskim zakonodavstvom Unije čija je provedba povjerena carinskim tijelima. Necarinske formalnosti Unije obuhvaćaju sve radnje koje treba obaviti fizička osoba, gospodarski subjekt ili partnersko nadležno tijelo za međunarodno kretanje robe, uključujući, prema potrebi, dio kretanja između država članica. Tim se formalnostima uvode različite obveze za uvoz, izvoz ili provoz određene robe, a njihova provjera putem carinskih provjera ključna je za djelotvorno funkcioniranje okruženja jedinstvenog sučelja EU-a za carinu. Sustav EU CSW-CERTEX trebao bi obuhvaćati digitalizirane formalnosti utvrđene zakonodavstvom Unije kojima upravljaju partnerska nadležna tijela u elektroničkim necarinskim sustavima Unije pohranom relevantnih informacija iz svih država članica koje su potrebne za carinjenje robe. Stoga je primjereno utvrditi necarinske formalnosti i odgovarajuće necarinske sustave Unije koji bi trebali podlijegati digitalnoj suradnji putem sustava EU CSW-CERTEX. Definicija necarinskih sustava Unije osobito bi trebala biti široka te bi trebala obuhvaćati različite situacije i pravne formulacije Unije u pravnim aktima kojima su omogućeni ili će biti omogućeni stvaranje i upotreba tih sustava. Osim toga, primjereno je utvrditi i datume do kojih bi određeni necarinski sustav Unije koji obuhvaća necarinsku formalnost Unije i centar EU-a za carinske podatke trebao biti povezan sa sustavom EU CSW-CERTEX. Pri utvrđivanju tih datuma trebalo bi uzeti u obzir datume za ispunjenje određene necarinske formalnosti Unije utvrđene u necarinskom zakonodavstvu Unije kako bi se omogućila usklađenost u okruženju jedinstvenog sučelja EU-a za carinu. Sustavom EU CSW-CERTEX osobito bi isprva trebalo obuhvatiti sanitarne i fitosanitarne zahtjeve, pravila kojima se uređuje uvoz ekoloških proizvoda, okolišne zahtjeve u pogledu fluoriranih stakleničkih plinova i tvari koje oštećuju ozonski omotač te formalnosti povezane s uvozom kulturnih dobara.</w:t>
      </w:r>
      <w:r w:rsidR="008C0689">
        <w:rPr>
          <w:b/>
          <w:szCs w:val="24"/>
          <w:lang w:eastAsia="en-US"/>
        </w:rPr>
        <w:t xml:space="preserve"> [Am. 24]</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(30f)</w:t>
      </w:r>
      <w:r w:rsidRPr="00474959">
        <w:rPr>
          <w:szCs w:val="24"/>
          <w:lang w:eastAsia="en-US"/>
        </w:rPr>
        <w:tab/>
      </w:r>
      <w:r w:rsidRPr="00474959">
        <w:rPr>
          <w:b/>
          <w:i/>
          <w:szCs w:val="24"/>
          <w:lang w:eastAsia="en-US"/>
        </w:rPr>
        <w:t>Sustavom EU CSW-CERTEX trebala bi se olakšati razmjena informacija između centra EU-a za carinske podatke i necarinskih sustava Unije. U skladu s time, kad gospodarski subjekt podnese carinsku deklaraciju ili deklaraciju za ponovni izvoz, za što je potrebno prethodno ispunjavanje necarinskih formalnosti Unije, carinska tijela i partnerska nadležna tijela trebala bi moći automatski i učinkovito razmjenjivati i provjeravati informacije potrebne za postupak carinjenja. Poboljšana digitalna suradnja i koordinacija carinskih tijela i partnerskih nadležnih tijela trebala bi dovesti do integriranijih, bržih i jednostavnijih postupaka carinjenja robe bez upotrebe papirnatih isprava te do bolje provedbe i usklađenosti s necarinskim formalnostima Unije.</w:t>
      </w:r>
      <w:r w:rsidR="008C0689">
        <w:rPr>
          <w:b/>
          <w:szCs w:val="24"/>
          <w:lang w:eastAsia="en-US"/>
        </w:rPr>
        <w:t xml:space="preserve"> [Am. 25]</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(30g)</w:t>
      </w:r>
      <w:r w:rsidRPr="00474959">
        <w:rPr>
          <w:szCs w:val="24"/>
          <w:lang w:eastAsia="en-US"/>
        </w:rPr>
        <w:tab/>
      </w:r>
      <w:r w:rsidRPr="00474959">
        <w:rPr>
          <w:b/>
          <w:i/>
          <w:szCs w:val="24"/>
          <w:lang w:eastAsia="en-US"/>
        </w:rPr>
        <w:t>Komisija bi u suradnji s državama članicama trebala razviti i integrirati sustav EU CSW-CERTEX te njime upravljati, uključujući osiguravanje odgovarajućeg osposobljavanja državama članicama u vezi s njegovim funkcioniranjem i provedbom. Kako bi se na razini Unije osigurale odgovarajuće, usklađene i standardizirane usluge jedinstvenog sučelja za necarinske formalnosti u Uniji, Komisija bi trebala povezati svaki od necarinskih sustava Unije sa sustavom EU CSW-CERTEX. Komisija bi trebala biti odgovorna za međusobno povezivanje centra EU-a za carinske podatke sa sustavom EU CSW-CERTEX, a prema potrebi pomaže joj carinsko tijelo EU-a.</w:t>
      </w:r>
      <w:r w:rsidR="008C0689">
        <w:rPr>
          <w:b/>
          <w:szCs w:val="24"/>
          <w:lang w:eastAsia="en-US"/>
        </w:rPr>
        <w:t xml:space="preserve"> [Am. 26]</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(31)</w:t>
      </w:r>
      <w:r w:rsidRPr="00474959">
        <w:rPr>
          <w:szCs w:val="24"/>
          <w:lang w:eastAsia="en-US"/>
        </w:rPr>
        <w:tab/>
        <w:t>Kapacitet za upravljanje rizicima u carinskim pitanjima na razini Unije od presudne je važnosti za osiguravanje usklađene primjene carinskih provjera u državama članicama.Trenutačno postoji zajednički okvir za upravljanje rizikom koji obuhvaća mogućnost utvrđivanja zajedničkih prioritetnih područja provjera te zajedničkih kriterija i standarda rizika u području financijskog rizika za provedbu carinskih provjera, ali sa znatnim manjkavostima. Kako bi se riješio problem neusklađene primjene carinskih provjera i upravljanja rizikom koji šteti financijskim i nefinancijskim interesima Unije i država članica, primjereno je revidirati pravila kako bi se uspostavio pouzdaniji pristup upravljanju rizicima koji obuhvaća financijske i nefinancijske rizike. To uključuje otklanjanje strukturnih poteškoća povezanih s upravljanjem financijskim rizicima koje je utvrdio Europski revizorski sud. Posebno je primjereno cikličkim pristupom opisati koje su aktivnosti uključene u upravljanje rizicima u carinskim pitanjima. Također je važno utvrditi uloge i odgovornosti Komisije, carinskog tijela EU-a i carinskih tijela država članica. Pritom je važno osigurati da Komisija može uspostaviti zajednička prioritetna područja provjera i zajedničke kriterije i standarde rizika te utvrditi posebna područja u području drugog zakonodavstva koje primjenjuju carinska tijela i koja zaslužuju da ih se postavi kao prioritet zajedničkog upravljanja rizikom i provjera, bez ugrožavanja sigurnosti.</w:t>
      </w:r>
      <w:r w:rsidRPr="00474959">
        <w:rPr>
          <w:b/>
          <w:i/>
          <w:szCs w:val="24"/>
          <w:lang w:eastAsia="en-US"/>
        </w:rPr>
        <w:t xml:space="preserve"> Za to je potrebna bliska suradnja s nadležnim tijelima koja provode drugo zakonodavstvo koje primjenjuju carinska tijela, s posebnim naglaskom na suradnji s tijelima za nadzor tržišta.</w:t>
      </w:r>
      <w:r w:rsidR="008C0689">
        <w:rPr>
          <w:b/>
          <w:szCs w:val="24"/>
          <w:lang w:eastAsia="en-US"/>
        </w:rPr>
        <w:t xml:space="preserve"> [Am. 27]</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(32)</w:t>
      </w:r>
      <w:r w:rsidRPr="00474959">
        <w:rPr>
          <w:szCs w:val="24"/>
          <w:lang w:eastAsia="en-US"/>
        </w:rPr>
        <w:tab/>
        <w:t>Stoga je primjereno uvesti aktivnosti i odredbe na razini Unije za upravljanje rizicima kako bi se na razini Unije osiguralo prikupljanje sveobuhvatnih podataka relevantnih za upravljanje rizikom, uključujući rezultate i evaluaciju svih provjera. Predviđa se zajednička analiza rizika i izdavanje odgovarajućih preporuka Unije za provjere carinskim tijelima. Te preporuke za provjere trebalo bi provesti ili navesti razloge zbog kojih nisu provedene</w:t>
      </w:r>
      <w:r w:rsidRPr="00474959">
        <w:rPr>
          <w:b/>
          <w:i/>
          <w:szCs w:val="24"/>
          <w:lang w:eastAsia="en-US"/>
        </w:rPr>
        <w:t>. U skladu s načelom „poštovanja ili obrazloženja” te bi preporuke za provjere trebalo provesti ili navesti uvjerljive razloge zbog kojih se ne primjenjuju. Trebalo bi uspostaviti okvir kako bi se pružila sigurnost u situacijama u kojima je dopušteno odstupanje od tih preporuka, na primjer kad postoje drugi hitni prioriteti</w:t>
      </w:r>
      <w:r w:rsidRPr="00474959">
        <w:rPr>
          <w:szCs w:val="24"/>
          <w:lang w:eastAsia="en-US"/>
        </w:rPr>
        <w:t>. Trebalo bi predvidjeti i mogućnost izdavanja upute da se roba čije je odredište u Uniji ne smije utovarivati ili prevoziti. Analiza rizika i prijetnji na razini Unije trebala bi se temeljiti na podacima na razini Unije koji se stalno ažuriraju i u okviru nje trebalo bi utvrditi mjere i provjere koje treba provesti na graničnim prijelazima ulaska na područje Unije i izlaska iz njega. Konkretno, u kontekstu suradnje s tijelima za izvršavanje zakonodavstva i sigurnosnim tijelima, upravljanje rizicima na razini Unije trebalo bi, ako je to moguće, doprinijeti strateškim analizama i procjenama prijetnji koje se provode na razini Unije, uključujući one koje provode Agencija Europske unije za suradnju tijela za izvršavanje zakonodavstva (Europol) i Agencija za europsku graničnu i obalnu stražu (Frontex), i koristiti ih kao doprinos učinkovitom i djelotvornom sprečavanju i borbi protiv kriminala.</w:t>
      </w:r>
      <w:r w:rsidRPr="00474959">
        <w:rPr>
          <w:b/>
          <w:i/>
          <w:szCs w:val="24"/>
          <w:lang w:eastAsia="en-US"/>
        </w:rPr>
        <w:t xml:space="preserve"> Ozbiljno ili opetovano kršenje drugih propisa koje primjenjuju carinska tijela i koje su otkrila carinska ili druga nadležna tijela trebalo bi utjecati na profil rizičnosti uvoznika, izvoznika ili pretpostavljenih uvoznika.</w:t>
      </w:r>
      <w:r w:rsidR="008C0689">
        <w:rPr>
          <w:b/>
          <w:szCs w:val="24"/>
          <w:lang w:eastAsia="en-US"/>
        </w:rPr>
        <w:t xml:space="preserve"> [Am. 28]</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(33)</w:t>
      </w:r>
      <w:r w:rsidRPr="00474959">
        <w:rPr>
          <w:szCs w:val="24"/>
          <w:lang w:eastAsia="en-US"/>
        </w:rPr>
        <w:tab/>
        <w:t>Postupak stavljanja robe u carinski postupak mora se preispitati kako bi se uzele u obzir nove uloge i odgovornosti osoba uključenih u postupak. Stoga odgovornost za pružanje informacija carinskim tijelima preuzima osoba odgovorna za robu: uvoznik, izvoznik ili korisnik postupka provoza umjesto deklaranta. Oni bi trebali dostaviti ili staviti na raspolaganje carinskim tijelima podatke čim oni budu dostupni, a u svakom slučaju prije puštanja robe u carinski postupak, kako bi se carinskim tijelima omogućilo da provedu analizu rizika i poduzmu odgovarajuće mjere. Budući da pretpostavljeni uvoznici u e-trgovini imaju veći obujam transakcija i obvezu izračuna carinskog duga u trenutku prodaje, a ne od trenutka puštanja robe u slobodni promet, primjereno je prilagoditi vrijeme njihove obveze izvješćivanja. Pretpostavljeni uvoznici stoga bi trebali dostaviti podatke o svojoj prodaji robe koja se uvozi najkasnije na dan nakon prihvaćanja plaćanja. Za razliku od toga, u propisno opravdanim okolnostima carinska tijela trebala bi moći ovlastiti gospodarske subjekte („Trust and Check”) da upotpune podatke o svojoj robi puštenoj u promet u kasnijoj fazi jer ti subjekti stalno dijele podatke o svojim transakcijama s carinskim tijelima i trebali bi se smatrati pouzdanima. Takve bi okolnosti mogle biti nemogućnost određivanja konačne carinske vrijednosti robe u trenutku puštanja u promet jer je povezana s budućnosnicama ili potrebom za pribavljanjem odgovarajuće prateće dokumentacije bez utjecaja na izračun carinskog duga.</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(34)</w:t>
      </w:r>
      <w:r w:rsidRPr="00474959">
        <w:rPr>
          <w:szCs w:val="24"/>
          <w:lang w:eastAsia="en-US"/>
        </w:rPr>
        <w:tab/>
        <w:t>Kako bi se pojednostavnio carinski postupak za ulazak robe na carinsko područje Unije i istodobno osiguralo postojanje jedinstvene osobe odgovorne za tu robu, različiti subjekti u lancu opskrbe trebali bi dostaviti svoj dio relevantnih informacija o predmetnoj robi i povezati ga s određenom pošiljkom. Roba bi trebala ulaziti samo ako postoji uvoznik s poslovnim nastanom u Uniji koji preuzima odgovornost za tu robu. Uvoznik bi trebao dostaviti informacije o robi carinskom tijelu i o carinskom postupku u koji bi trebala biti stavljena što prije, po mogućnosti prije fizičkog dolaska robe. Pružatelj usluga ili carinski zastupnik trebao bi moći dati informacije u ime i za račun uvoznika, ali uvoznik ostaje odgovoran za osiguravanje usklađenosti robe s financijskim i nefinancijskim rizicima. Prijevoznici koji stvarno unose robu trebali bi dostaviti i određene informacije o robi prije utovara ili dolaska („rane informacije o teretu”) i povezati svoje informacije s informacijama uvoznika ako su one prethodno dostavljene, čak i ako nemaju pristup svim podacima koje je uvoznik dostavio. Osim toga, kako bi se uzeli u obzir složeniji lanci opskrbe i prometne mreže, od drugih se osoba može zahtijevati da upotpune informacije o robi koja se unosi na carinsko područje Unije. Uvoznik, prijevoznik ili bilo koja druga osoba koja dostavlja informacije carinskim tijelima trebala bi imati obvezu izmijeniti te informacije ako zna da više nisu točne i to prije nego što carinska tijela otkriju nepravilnosti koje žele provjeriti.</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(35)</w:t>
      </w:r>
      <w:r w:rsidRPr="00474959">
        <w:rPr>
          <w:szCs w:val="24"/>
          <w:lang w:eastAsia="en-US"/>
        </w:rPr>
        <w:tab/>
        <w:t>Carinska tijela odgovorna za mjesto prvog ulaska robe trebala bi provesti analizu rizika dostupnih informacija o toj robi i imati pravo poduzeti razne mjere ublažavanja ako utvrde da postoji rizik te među ostalim zahtijevati da drugo carinsko ili neko drugo tijelo provede provjere prije utovara ili nakon dolaska robe na carinsko područje Unije. Prijevoznik bi općenito trebao prvi znati kad je roba stigla, pa bi trebao obavijestiti carinsko tijelo o takvom dolasku</w:t>
      </w:r>
      <w:r w:rsidRPr="00474959">
        <w:rPr>
          <w:b/>
          <w:i/>
          <w:szCs w:val="24"/>
          <w:lang w:eastAsia="en-US"/>
        </w:rPr>
        <w:t>, koristeći, ako je primjenjivo, europsko okružje jedinstvenog pomorskog sučelja u skladu s Uredbom (EU) 2019/1239</w:t>
      </w:r>
      <w:r w:rsidRPr="00474959">
        <w:rPr>
          <w:szCs w:val="24"/>
          <w:lang w:eastAsia="en-US"/>
        </w:rPr>
        <w:t>. Međutim, kako bi se uzeli u obzir složeniji lanci opskrbe i prometne mreže, od drugih se osoba može zahtijevati da obavijeste carinska tijela o dolasku robe radi analize rizika. Kako bi se osiguralo da carinska tijela imaju rane informacije o teretu za svu robu koja se unosi na carinsko područje Unije, prijevoznik ne bi smio istovariti robu za koju nema informacija, osim ako su carinska tijela zatražila od prijevoznika da podnese robu ili ako je zbog hitne situacije potrebno istovariti robu. Za razliku od toga, kako bi se olakšao postupak ulaska robe za koju carinska tijela imaju odgovarajuće rane informacije o teretu, od prijevoznika ne bi trebalo zahtijevati da robu podnese carinskom tijelu u svim slučajevima, već samo ako ona to zatraže ili ako to zahtijeva drugo zakonodavstvo koje primjenjuju carinska tijela.</w:t>
      </w:r>
      <w:r w:rsidR="008C0689">
        <w:rPr>
          <w:b/>
          <w:szCs w:val="24"/>
          <w:lang w:eastAsia="en-US"/>
        </w:rPr>
        <w:t xml:space="preserve"> [Am. 29]</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(36)</w:t>
      </w:r>
      <w:r w:rsidRPr="00474959">
        <w:rPr>
          <w:szCs w:val="24"/>
          <w:lang w:eastAsia="en-US"/>
        </w:rPr>
        <w:tab/>
        <w:t>Trebalo bi smatrati da je roba koja nije roba Unije unesena na carinsko područje Unije u privremenom smještaju od trenutka kad prijevoznik obavijesti o njezinu dolasku do njezina stavljanja u carinski postupak, osim ako je već stavljena u provoz. Kako bi se osigurao odgovarajući carinski nadzor, ta bi situacija trebala biti vremenski ograničena, odnosno ne bi smjela trajati dulje od 10 dana, osim u iznimnim slučajevima. Ako uvoznik treba skladištiti robu na dulje razdoblje, roba bi se trebala smjestiti u carinskom skladištu, gdje se može skladištiti bez vremenskog ograničenja. Postojeća odobrenja za mjesta privremenog smještaja trebalo bi stoga pretvoriti u odobrenja za carinsko skladištenje ako su ispunjeni odgovarajući zahtjevi.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(37)</w:t>
      </w:r>
      <w:r w:rsidRPr="00474959">
        <w:rPr>
          <w:szCs w:val="24"/>
          <w:lang w:eastAsia="en-US"/>
        </w:rPr>
        <w:tab/>
        <w:t>Potrebno je zadržati pravila kojima se određuje ima li roba status robe Unije ili robe koja nije roba Unije te može li se pretpostaviti ili treba dokazati status robe Unije, posebno ako roba privremeno napušta carinsko područje Unije.</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(38)</w:t>
      </w:r>
      <w:r w:rsidRPr="00474959">
        <w:rPr>
          <w:szCs w:val="24"/>
          <w:lang w:eastAsia="en-US"/>
        </w:rPr>
        <w:tab/>
        <w:t>Nakon što carinska tijela dobiju informacije potrebne za odgovarajući postupak, na temelju analize rizika, trebala bi odlučiti hoće li provesti daljnje provjere robe, pustiti je, odbiti ili suspendirati njezino puštanje ili pustiti da prođe vrijeme kako bi se roba smatrala puštenom. Carinska tijela trebala bi pri donošenju te odluke, prema potrebi, surađivati s drugim tijelima. U skladu s tim, carinska tijela trebala bi odbiti puštanje robe ako imaju dokaze da roba nije u skladu s primjenjivim pravnim zahtjevima. Ako se carinska tijela moraju savjetovati s drugim tijelima kako bi utvrdila je li roba u skladu s propisima, trebala bi obustaviti puštanje barem dok se ne provede savjetovanje. U tim slučajevima naknadna odluka carinskih tijela o robi trebala bi ovisiti o odgovoru drugih tijela. Kako bi se izbjeglo blokiranje i trgovaca i tijela u slučajevima u kojima je za donošenje odluke o tome je li roba usklađena potrebno određeno vrijeme, carinska tijela trebala bi imati mogućnost puštanja robe pod uvjetom da gospodarski subjekt nastavi obavješćivati o lokaciji robe</w:t>
      </w:r>
      <w:r w:rsidRPr="00474959">
        <w:rPr>
          <w:strike/>
          <w:szCs w:val="24"/>
          <w:lang w:eastAsia="en-US"/>
        </w:rPr>
        <w:t xml:space="preserve"> u razdoblju od najviše 15 dana</w:t>
      </w:r>
      <w:r w:rsidRPr="00474959">
        <w:rPr>
          <w:szCs w:val="24"/>
          <w:lang w:eastAsia="en-US"/>
        </w:rPr>
        <w:t xml:space="preserve">. Naposljetku, kako bi se omogućila pravna sigurnost za trgovce koji su pravodobno dostavili informacije bez obvezivanja carinskih tijela da provjere svaku pošiljku, roba koja nije odabrana za provjeru trebala bi se </w:t>
      </w:r>
      <w:r w:rsidRPr="00474959">
        <w:rPr>
          <w:strike/>
          <w:szCs w:val="24"/>
          <w:lang w:eastAsia="en-US"/>
        </w:rPr>
        <w:t>nakon razumnog vremenskog razdoblja</w:t>
      </w:r>
      <w:r w:rsidRPr="00474959">
        <w:rPr>
          <w:b/>
          <w:i/>
          <w:szCs w:val="24"/>
          <w:lang w:eastAsia="en-US"/>
        </w:rPr>
        <w:t>što je prije moguće i najkasnije unutar 30 kalendarskih dana</w:t>
      </w:r>
      <w:r w:rsidRPr="00474959">
        <w:rPr>
          <w:szCs w:val="24"/>
          <w:lang w:eastAsia="en-US"/>
        </w:rPr>
        <w:t xml:space="preserve"> smatrati puštenom.</w:t>
      </w:r>
      <w:r w:rsidRPr="00474959">
        <w:rPr>
          <w:strike/>
          <w:szCs w:val="24"/>
          <w:lang w:eastAsia="en-US"/>
        </w:rPr>
        <w:t xml:space="preserve"> Komisija bi trebala imati pravo definirati to razdoblje u delegiranim pravilima te ga, prema potrebi, prilagoditi vrsti prometa ili graničnih prijelaza.</w:t>
      </w:r>
      <w:r w:rsidR="008C0689" w:rsidRPr="008C0689">
        <w:rPr>
          <w:b/>
          <w:szCs w:val="24"/>
          <w:lang w:eastAsia="en-US"/>
        </w:rPr>
        <w:t xml:space="preserve"> [Am. 30]</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(39)</w:t>
      </w:r>
      <w:r w:rsidRPr="00474959">
        <w:rPr>
          <w:szCs w:val="24"/>
          <w:lang w:eastAsia="en-US"/>
        </w:rPr>
        <w:tab/>
        <w:t>Ako ovlašteni pouzdani gospodarski subjekti („Trust and Check”) omogućuju carinskim tijelima puni pristup svojim sustavima, evidencijama i postupcima te se smatraju pouzdanima, trebali bi moći pustiti svoju robu pod nadzorom carinskih tijela, ali bez čekanja na njihovu intervenciju. U skladu s tim, ovlašteni pouzdani gospodarski subjekti („Trust and Check”) trebali bi moći pustiti robu u bilo koji postupak ulaska nakon njezina primitka na konačnom odredištu ili bilo koji postupak izlaska na mjestu njezine isporuke. Budući da se ovlašteni pouzdani gospodarski subjekti („Trust and Check”) smatraju transparentnima, dolazak i/ili isporuka trebali bi se pravilno evidentirati u centru EU-a za carinske podatke. Ti bi subjekti trebali biti obvezni obavijestiti carinska tijela ako se pojavi problem kako bi ta tijela mogla donijeti konačnu odluku o puštanju. Ako su sustavi unutarnjih kontrola ovlaštenih pouzdanih gospodarskih subjekata („Trust and Check”) dovoljno stabilni, carinska tijela trebala bi moći, u suradnji s drugim tijelima, ovlastiti te subjekte da samostalno provode određene provjere. Međutim, carinska tijela trebala bi zadržati mogućnost provjere robe u bilo kojem trenutku.</w:t>
      </w:r>
      <w:r w:rsidRPr="00474959">
        <w:rPr>
          <w:b/>
          <w:i/>
          <w:szCs w:val="24"/>
          <w:lang w:eastAsia="en-US"/>
        </w:rPr>
        <w:t xml:space="preserve"> Status ovlaštenih pouzdanih gospodarskih subjekata („Trust and Check”) ne bi se trebao dodijeliti osobama s opetovanim ili teškim povredama drugog zakonodavstva Unije koje primjenjuju carinska tijela.</w:t>
      </w:r>
      <w:r w:rsidR="008C0689">
        <w:rPr>
          <w:b/>
          <w:szCs w:val="24"/>
          <w:lang w:eastAsia="en-US"/>
        </w:rPr>
        <w:t xml:space="preserve"> [Am. 31]</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(40)</w:t>
      </w:r>
      <w:r w:rsidRPr="00474959">
        <w:rPr>
          <w:szCs w:val="24"/>
          <w:lang w:eastAsia="en-US"/>
        </w:rPr>
        <w:tab/>
        <w:t>Primjereno je predvidjeti mjere za reguliranje prelaska sa sustava koji se temelji na carinskim deklaracijama na sustav koji se temelji na pružanju informacija središnjem centru EU-a za carinske podatke. Gospodarski subjekti trebali bi imati mogućnost podnošenja carinskih deklaracija kako bi deklarirali svoju namjeru stavljanja robe u carinski postupak tijekom prijelaznog razdoblja. Međutim, čim centar EU-a za carinske podatke postane funkcionalan, gospodarskim subjektima trebalo bi omogućiti i da carinskim tijelima dostave ili stave na raspolaganje informacije putem tog centra, a carinska tijela više ne bi trebala odobriti nijednom gospodarskom subjektu da podnese zahtjev za pojednostavnjenje u vezi s carinskom deklaracijom. Na kraju prijelaznog razdoblja sva odobrenja trebala bi prestati vrijediti jer carinske deklaracije više neće postojati.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(41)</w:t>
      </w:r>
      <w:r w:rsidRPr="00474959">
        <w:rPr>
          <w:szCs w:val="24"/>
          <w:lang w:eastAsia="en-US"/>
        </w:rPr>
        <w:tab/>
        <w:t>Člankom 29. Ugovora o funkcioniranju Europske unije (UFEU) zahtijeva se da se smatra da su proizvodi iz trećih zemalja u slobodnom prometu ako je udovoljeno svim uvoznim formalnostima i ako su naplaćene sve propisane carine ili davanja s istovrsnim učinkom. Međutim, puštanje u slobodni promet ne bi trebalo tumačiti kao dokaz usklađenosti s drugim zakonodavstvom koje primjenjuju carinska tijela kad ta tijela uvode posebne zahtjeve za robu koja se prodaje ili troši na unutarnjem tržištu.</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(42)</w:t>
      </w:r>
      <w:r w:rsidRPr="00474959">
        <w:rPr>
          <w:szCs w:val="24"/>
          <w:lang w:eastAsia="en-US"/>
        </w:rPr>
        <w:tab/>
        <w:t>Postupak iznošenja robe iz carinskog područja Unije trebalo bi racionalizirati i pojednostavniti u skladu s postupkom ulaska. Stoga je primjereno zahtijevati da za robu bude odgovorna osoba s poslovnim nastanom u Uniji, a to je izvoznik. Izvoznik bi trebao dostaviti ili staviti na raspolaganje carinskom tijelu relevantne informacije prije iznošenja robe iz Unije u kojima navodi je li riječ o izvozu robe Unije ili robe koja nije roba Unije te prilagoditi potrebne informacije. Kako bi se pojednostavnio postupak i izbjegli mogući nedostaci u zakonodavstvu, pojam izvoza trebao bi uključivati izlazak robe koja nije roba Unije, čime bi se obuhvatio i pojam „ponovnog izvoza”, koji je prethodno bio reguliran kao zaseban koncept.</w:t>
      </w:r>
    </w:p>
    <w:p w:rsidR="00474959" w:rsidRPr="00474959" w:rsidRDefault="00474959" w:rsidP="00474959">
      <w:pPr>
        <w:spacing w:before="120" w:after="120" w:line="360" w:lineRule="auto"/>
        <w:ind w:left="850" w:hanging="850"/>
        <w:rPr>
          <w:szCs w:val="24"/>
          <w:lang w:eastAsia="en-US"/>
        </w:rPr>
      </w:pPr>
      <w:r w:rsidRPr="00474959">
        <w:rPr>
          <w:szCs w:val="24"/>
          <w:lang w:eastAsia="en-US"/>
        </w:rPr>
        <w:t>(43)</w:t>
      </w:r>
      <w:r w:rsidRPr="00474959">
        <w:rPr>
          <w:szCs w:val="24"/>
          <w:lang w:eastAsia="en-US"/>
        </w:rPr>
        <w:tab/>
        <w:t>Kako bi se osiguralo pravilno upravljanje rizikom robe iznesene iz carinskog područja Unije, od carinskog ureda nadležnog za izvoz trebalo bi zahtijevati da provede analizu rizika informacija o robi te da poduzme ili zatraži odgovarajuće mjere prije izlaska robe. Te bi mjere trebale uključivati zahtjev da provjere provode carinski ured nadležan za mjesto otpreme robe i izlazni carinski ured te, prema potrebi, druga tijela, uz mjere predviđene u okviru puštanja u carinski postupak, koje se također primjenjuju kad se roba stavlja u izvozni postupak.</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(44)</w:t>
      </w:r>
      <w:r w:rsidRPr="00474959">
        <w:rPr>
          <w:szCs w:val="24"/>
          <w:lang w:eastAsia="en-US"/>
        </w:rPr>
        <w:tab/>
        <w:t>Kako bi se osigurala transparentnost postupaka s odgodom plaćanja carina, primjereno je pojednostavniti odredbe o zahtjevima za odobrenja za posebne postupke. Konkretno, radi jasnoće i pravne sigurnosti, uvjete za utvrđivanje je li mišljenje na razini Unije potrebno kako bi se procijenilo bi li izdavanje odobrenja moglo negativno utjecati na interese proizvođača iz Unije, odnosno takozvano ispitivanje gospodarskih uvjeta, trebalo bi kodificirati, a ne urediti delegiranim pravilima. Osim toga, s obzirom na to da učinak na interese proizvođača Unije može ovisiti o količini robe koja je stavljena u posebni postupak, carinsko tijelo EU-a trebalo bi imati pravo predložiti određeni prag ispod kojeg se procjenjuje da nema negativnog učinka na interese proizvođača Unije.</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(45)</w:t>
      </w:r>
      <w:r w:rsidRPr="00474959">
        <w:rPr>
          <w:szCs w:val="24"/>
          <w:lang w:eastAsia="en-US"/>
        </w:rPr>
        <w:tab/>
        <w:t>U članku 9. Revidirane konvencije o plovidbi Rajnom upućuje se na Prilog (Rajnski manifest) koji je olakšao kretanje robe na rijeci Rajni i njezinim pritocima tako da se ta kretanja smatraju postupkom carinskog provoza preko nacionalnih granica pet država članica</w:t>
      </w:r>
      <w:r w:rsidRPr="00474959">
        <w:rPr>
          <w:szCs w:val="24"/>
          <w:vertAlign w:val="superscript"/>
          <w:lang w:eastAsia="en-US"/>
        </w:rPr>
        <w:footnoteReference w:id="21"/>
      </w:r>
      <w:r w:rsidRPr="00474959">
        <w:rPr>
          <w:szCs w:val="24"/>
          <w:lang w:eastAsia="en-US"/>
        </w:rPr>
        <w:t>. Prema informacijama carinskih uprava Rajnski manifest više se ne upotrebljava kao postupak carinskog provoza u državama koje graniče s Rajnom. Umjesto toga, roba na Rajni i njezinim pritocima sada se prevozi u okviru postupka provoza Unije utvrđenog Zakonikom, putem novog kompjuteriziranog provoznog sustava (NCTS). Stoga je primjereno ukloniti upućivanje na Rajnski manifest iz slučajeva u kojima se kretanje robe smatra vanjskim provozom ili provozom Unije.</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(46)</w:t>
      </w:r>
      <w:r w:rsidRPr="00474959">
        <w:rPr>
          <w:szCs w:val="24"/>
          <w:lang w:eastAsia="en-US"/>
        </w:rPr>
        <w:tab/>
        <w:t>Kako bi se povećala transparentnost osobe odgovorne za ispunjavanje obveza postupka provoza Unije te sadržaja i rizika povezanih s pošiljkom, primjereno je zahtijevati da korisnik postupka provoza otkrije barem informacije o uvozniku ili izvozniku koji inicira kretanje, prijevoznom sredstvu i prepoznavanju robe stavljene u taj postupak. Takve bi informacije omogućile carinskim tijelima da djelotvornije nadziru predmetni postupak provoza Unije i da provedu analizu rizika. Postupak provoza Unije trebao bi biti obvezan, osim ako se roba stavlja u drugi carinski režim odmah po ulasku u carinsko područje Unije ili izlasku iz njega. Ako uvoznik ili izvoznik još nisu poznati, posjednik robe trebao bi se smatrati uvoznikom ili izvoznikom robe i trebao bi biti odgovoran za plaćanje carina i drugih poreza i davanja. Postupak provoza Unije trebalo bi zamijeniti carinskim nadzorom ako robu uvozi ili izvozi ovlašteni pouzdani gospodarski subjekt („Trust and Check”).</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(47)</w:t>
      </w:r>
      <w:r w:rsidRPr="00474959">
        <w:rPr>
          <w:szCs w:val="24"/>
          <w:lang w:eastAsia="en-US"/>
        </w:rPr>
        <w:tab/>
        <w:t>Izmjenom Priloga 6. Carinskoj konvenciji o međunarodnom prijevozu robe uz primjenu karneta TIR („Konvencija TIR”)</w:t>
      </w:r>
      <w:r w:rsidRPr="00474959">
        <w:rPr>
          <w:szCs w:val="24"/>
          <w:vertAlign w:val="superscript"/>
          <w:lang w:eastAsia="en-US"/>
        </w:rPr>
        <w:footnoteReference w:id="22"/>
      </w:r>
      <w:r w:rsidRPr="00474959">
        <w:rPr>
          <w:szCs w:val="24"/>
          <w:lang w:eastAsia="en-US"/>
        </w:rPr>
        <w:t>, koja je stupila na snagu 1. lipnja 2021., izmijenjeno je objašnjenje 0.49 kako bi se gospodarskim subjektima koji ispunjavaju određene zahtjeve pružila mogućnost da postanu „ovlašteni pošiljatelji” u skladu s postojećim pojednostavnjenjima odobrenima gospodarskim subjektima koji su priznati kao „ovlašteni primatelji”. Stoga je potrebno uključiti novu mogućnost utvrđenu Konvencijom TIR kako bi se carinsko zakonodavstvo Unije uskladilo s tim međunarodnim sporazumom.</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(48)</w:t>
      </w:r>
      <w:r w:rsidRPr="00474959">
        <w:rPr>
          <w:szCs w:val="24"/>
          <w:lang w:eastAsia="en-US"/>
        </w:rPr>
        <w:tab/>
      </w:r>
      <w:r w:rsidRPr="00474959">
        <w:rPr>
          <w:strike/>
          <w:szCs w:val="24"/>
          <w:lang w:eastAsia="en-US"/>
        </w:rPr>
        <w:t>Primjena standardnih pravila za izračun pristojbi u transakcijama e-trgovine u mnogim bi slučajevima dovela do nerazmjernog administrativnog opterećenja za carinske uprave i gospodarske subjekte, posebno u pogledu naplate prihoda. Radi uspostave pouzdanog i djelotvornog fiskalnog i carinskog postupanja za robu uvezenu iz trećih zemalja putem transakcija e-trgovine („prodaja uvezene robe na daljinu”), zakonodavstvo Unije treba izmijeniti kako bi se uklonio prag ispod kojeg bi se roba zanemarive vrijednosti koja ne prelazi 150 EUR po pošiljci izuzela od carina pri uvozu u skladu s Uredbom Vijeća (EZ) br. 1186/2009</w:t>
      </w:r>
      <w:r w:rsidRPr="008C0689">
        <w:rPr>
          <w:strike/>
          <w:szCs w:val="24"/>
          <w:vertAlign w:val="superscript"/>
          <w:lang w:eastAsia="en-US"/>
        </w:rPr>
        <w:footnoteReference w:id="23"/>
      </w:r>
      <w:r w:rsidRPr="00474959">
        <w:rPr>
          <w:strike/>
          <w:szCs w:val="24"/>
          <w:lang w:eastAsia="en-US"/>
        </w:rPr>
        <w:t xml:space="preserve"> te kako bi se uvelo pojednostavnjeno tarifno postupanje za prodaju na daljinu uvezene robe iz trećih zemalja u skladu s Uredbom Vijeća (EEZ) br. 2658/87</w:t>
      </w:r>
      <w:r w:rsidRPr="008C0689">
        <w:rPr>
          <w:strike/>
          <w:szCs w:val="24"/>
          <w:vertAlign w:val="superscript"/>
          <w:lang w:eastAsia="en-US"/>
        </w:rPr>
        <w:footnoteReference w:id="24"/>
      </w:r>
      <w:r w:rsidRPr="00474959">
        <w:rPr>
          <w:strike/>
          <w:szCs w:val="24"/>
          <w:lang w:eastAsia="en-US"/>
        </w:rPr>
        <w:t xml:space="preserve"> (kombinirana nomenklatura). S obzirom na te predložene izmjene, </w:t>
      </w:r>
      <w:r w:rsidRPr="00474959">
        <w:rPr>
          <w:szCs w:val="24"/>
          <w:lang w:eastAsia="en-US"/>
        </w:rPr>
        <w:t>Određena pravila iz Zakonika koja se odnose na razvrstavanje u carinsku tarifu, podrijetlo i carinsku vrijednost trebalo bi izmijeniti kako bi se predvidjela pojednostavnjenja koja na dobrovoljnoj osnovi primjenjuje pretpostavljeni uvoznik pri utvrđivanju carine u transakciji između poduzeća i potrošača koja se za potrebe PDV-a smatra prodajom na daljinu. Pojednostavnjenja bi se trebala sastojati od mogućnosti izračuna dospjele carine primjenom jedne od novih tarifa u kombiniranoj nomenklaturi na vrijednost izračunanu na jednostavniji način. Prema pojednostavnjenim pravilima za transakcije e-trgovine između poduzeća i potrošača, neto nabavna cijena bez PDV-a, ali s ukupnim troškovima prijevoza do konačnog odredišta proizvoda, trebala bi se smatrati carinskom vrijednošću i ne bi se trebalo zahtijevati podrijetlo. Međutim, ako pretpostavljeni uvoznik želi iskoristiti povlaštene carinske stope dokazivanjem statusa robe s podrijetlom, ta osoba to može učiniti primjenom standardnih postupaka.</w:t>
      </w:r>
      <w:r w:rsidR="008C0689">
        <w:rPr>
          <w:b/>
          <w:szCs w:val="24"/>
          <w:lang w:eastAsia="en-US"/>
        </w:rPr>
        <w:t xml:space="preserve"> [Am. 32]</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(49)</w:t>
      </w:r>
      <w:r w:rsidRPr="00474959">
        <w:rPr>
          <w:szCs w:val="24"/>
          <w:lang w:eastAsia="en-US"/>
        </w:rPr>
        <w:tab/>
        <w:t>Trenutačno carinske dugove naplaćuje država članica u kojoj se podnosi carinska deklaracija. Trgovac odlučuje hoće li to učiniti u zemlji prvog ulaska ili će koristiti postupak provoza i platiti carinu u drugoj državi članici. Taj bi se sustav trebao promijeniti 2025. nakon uvođenja centraliziranog IT sustava za carinjenje, koji će omogućiti ovlaštenim gospodarskim subjektima da podnesu carinsku deklaraciju u državi članici u kojoj imaju poslovni nastan. S obzirom na te promjene primjereno je izmijeniti pravila kojima se utvrđuje mjesto nastanka carinskog duga tako da se uvozne carine plaćaju državi članici u kojoj uvoznik ima poslovni nastan jer je to mjesto na kojem carinsko tijelo može imati najpotpunije informacije o evidencijama, poslovanju i komercijalnom ponašanju gospodarskih subjekata, posebno ako je tim gospodarskim subjektima dodijeljen status ovlaštenih pouzdanih gospodarskih subjekata („Trust and Check”). Međutim, primjereno je da carinski dug gospodarskih subjekata koji nisu ovlašteni pouzdani gospodarski subjekti („Trust and Check”) nastaje na mjestu gdje se roba fizički nalazi, barem dok se ne procijeni model nadzora.</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(50)</w:t>
      </w:r>
      <w:r w:rsidRPr="00474959">
        <w:rPr>
          <w:szCs w:val="24"/>
          <w:lang w:eastAsia="en-US"/>
        </w:rPr>
        <w:tab/>
        <w:t>Kad je riječ o transakcijama e-trgovine ključno je osigurati da internetski posrednici kao što su internetske platforme, koji upravljaju internetskom prodajom robe privatnim potrošačima, ispravno plaćaju carinski dug. Stoga je primjereno pojasniti da je pretpostavljeni uvoznik osoba odgovorna za carinski dug koji bi nastao u trenutku kad kupac plaća subjektu za e-trgovinu, u većini slučajeva, internetskoj platformi. Kako bi se pojednostavnilo opterećenje povezano s takvom obvezom, pretpostavljeni uvoznik može biti ovlašten odrediti dospjelu uvoznu carinu i periodično plaćati svoje carinske dugove, a carinska tijela trebala bi imati mogućnost jedinstvenog knjiženja za potrebe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(51)</w:t>
      </w:r>
      <w:r w:rsidRPr="00474959">
        <w:rPr>
          <w:szCs w:val="24"/>
          <w:lang w:eastAsia="en-US"/>
        </w:rPr>
        <w:tab/>
        <w:t>Primjereno je poboljšati mehanizam za učinkovitiji nadzor provedbe restriktivnih mjera za protok robe koje može donijeti Vijeće u skladu s člankom 215. UFEU-a. U tom bi slučaju carinska uprava EU-a trebala pružiti potporu Komisiji i državama članicama kako bi se osiguralo da se te mjere ne zaobilaze. Carinska tijela trebala bi osigurati poduzimanje svih potrebnih koraka za usklađivanje s mjerama te bi o tome trebala obavijestiti Komisiju i carinsko tijelo EU-a.</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(52)</w:t>
      </w:r>
      <w:r w:rsidRPr="00474959">
        <w:rPr>
          <w:szCs w:val="24"/>
          <w:lang w:eastAsia="en-US"/>
        </w:rPr>
        <w:tab/>
        <w:t>Trebalo bi uspostaviti mehanizam upravljanja krizom za rješavanje potencijalnih kriza u carinskoj uniji. Problem nepostojanja takvog mehanizma na razini Unije istaknut je u carinskom akcijskom planu</w:t>
      </w:r>
      <w:r w:rsidRPr="00474959">
        <w:rPr>
          <w:szCs w:val="24"/>
          <w:vertAlign w:val="superscript"/>
          <w:lang w:eastAsia="en-US"/>
        </w:rPr>
        <w:footnoteReference w:id="25"/>
      </w:r>
      <w:r w:rsidRPr="00474959">
        <w:rPr>
          <w:szCs w:val="24"/>
          <w:lang w:eastAsia="en-US"/>
        </w:rPr>
        <w:t>. Stoga bi trebalo uspostaviti mehanizam koji uključuje carinsko tijelo EU-a kao važnog dionika u pripremi, koordinaciji i praćenju provedbe praktičnih mjera i aranžmana koje Komisija odluči uspostaviti kad nastupi kriza. Carinsko tijelo EU-a trebalo bi biti u stalnoj pripravnosti za odgovor na krizu tijekom cijelog trajanja krize.</w:t>
      </w:r>
      <w:r w:rsidRPr="00474959">
        <w:rPr>
          <w:b/>
          <w:i/>
          <w:szCs w:val="24"/>
          <w:lang w:eastAsia="en-US"/>
        </w:rPr>
        <w:t xml:space="preserve"> Carinsko tijelo EU-a trebalo bi izvijestiti Komisiju, Europski parlament i Vijeće o provedbi praktičnih mjera i dogovora.</w:t>
      </w:r>
      <w:r w:rsidR="008C0689">
        <w:rPr>
          <w:b/>
          <w:szCs w:val="24"/>
          <w:lang w:eastAsia="en-US"/>
        </w:rPr>
        <w:t xml:space="preserve"> [Am. 33]</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(53)</w:t>
      </w:r>
      <w:r w:rsidRPr="00474959">
        <w:rPr>
          <w:szCs w:val="24"/>
          <w:lang w:eastAsia="en-US"/>
        </w:rPr>
        <w:tab/>
        <w:t>Postojeći okvir upravljanja carinskom unijom nema jasnu operativnu upravljačku strukturu i nije u skladu s razvojem carinske unije od njezine uspostave 1968. Na temelju Uredbe (EU) br. 952/2013, aktivnosti povezane s upravljanjem rizicima u trgovinskim tokovima, kao što su provedba i odluke o kontrolama na terenu, odgovornost su nacionalnih carinskih tijela</w:t>
      </w:r>
      <w:r w:rsidRPr="00474959">
        <w:rPr>
          <w:b/>
          <w:i/>
          <w:szCs w:val="24"/>
          <w:lang w:eastAsia="en-US"/>
        </w:rPr>
        <w:t>. Intenzitet prometa robom na vanjskim granicama nije jednak u cijeloj Uniji</w:t>
      </w:r>
      <w:r w:rsidRPr="00474959">
        <w:rPr>
          <w:szCs w:val="24"/>
          <w:lang w:eastAsia="en-US"/>
        </w:rPr>
        <w:t xml:space="preserve">. Unatoč suradnji između nacionalnih carinskih uprava koja postoji od uspostave carinske unije i koja je dovela do razmjene primjera najbolje prakse, stručnog znanja i razvoja zajedničkih smjernica, nije došlo do uspostave usklađenog pristupa i operativnog okvira. Trenutačno u državama članicama postoji različita praksa, što slabi carinsku uniju. Nema središnjeg kapaciteta za analizu rizika, zajedničkog stajališta o prioritizaciji rizika, ograničenog koordiniranog carinskog djelovanja ni kontrola, kao ni okvira suradnje za različita tijela koji djeluju na </w:t>
      </w:r>
      <w:r w:rsidRPr="00474959">
        <w:rPr>
          <w:strike/>
          <w:szCs w:val="24"/>
          <w:lang w:eastAsia="en-US"/>
        </w:rPr>
        <w:t>jedinstvenom</w:t>
      </w:r>
      <w:r w:rsidRPr="00474959">
        <w:rPr>
          <w:b/>
          <w:i/>
          <w:szCs w:val="24"/>
          <w:lang w:eastAsia="en-US"/>
        </w:rPr>
        <w:t>unutarnjem</w:t>
      </w:r>
      <w:r w:rsidRPr="00474959">
        <w:rPr>
          <w:szCs w:val="24"/>
          <w:lang w:eastAsia="en-US"/>
        </w:rPr>
        <w:t xml:space="preserve"> tržištu. Središnji operativni kapacitet Unije za objedinjavanje stručnosti, resursa i zajedničko donošenje odluka trebao bi otkloniti takve slabosti u područjima kao što su upravljanje podacima, upravljanje rizikom i osposobljavanje kako bi carinska unija „djelovala kao cjelina”. Stoga je primjereno uspostaviti carinsko tijelo EU-a. Uspostava tog novog tijela neophodna je za učinkovito i primjereno funkcioniranje carinske unije, za središnju koordinaciju carinskog djelovanja i podupiranje aktivnosti carinskih tijela.</w:t>
      </w:r>
      <w:r w:rsidR="008C0689">
        <w:rPr>
          <w:b/>
          <w:szCs w:val="24"/>
          <w:lang w:eastAsia="en-US"/>
        </w:rPr>
        <w:t xml:space="preserve"> [Am. 34]</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(54)</w:t>
      </w:r>
      <w:r w:rsidRPr="00474959">
        <w:rPr>
          <w:szCs w:val="24"/>
          <w:lang w:eastAsia="en-US"/>
        </w:rPr>
        <w:tab/>
        <w:t>Carinskim tijelom EU-a trebalo bi upravljati i ono bi trebalo djelovati u skladu s načelima iz Zajedničke izjave i zajedničkog pristupa Europskog parlamenta, Vijeća i Komisije o decentraliziranim agencijama od 19. srpnja 2012.</w:t>
      </w:r>
      <w:r w:rsidRPr="00474959">
        <w:rPr>
          <w:szCs w:val="24"/>
          <w:vertAlign w:val="superscript"/>
          <w:lang w:eastAsia="en-US"/>
        </w:rPr>
        <w:footnoteReference w:id="26"/>
      </w:r>
      <w:r w:rsidR="008C0689">
        <w:rPr>
          <w:szCs w:val="24"/>
          <w:lang w:eastAsia="en-US"/>
        </w:rPr>
        <w:t>.</w:t>
      </w:r>
    </w:p>
    <w:p w:rsidR="00474959" w:rsidRPr="00474959" w:rsidRDefault="00474959" w:rsidP="00474959">
      <w:pPr>
        <w:spacing w:before="120" w:after="120" w:line="360" w:lineRule="auto"/>
        <w:ind w:left="850" w:hanging="850"/>
        <w:rPr>
          <w:szCs w:val="24"/>
          <w:lang w:eastAsia="en-US"/>
        </w:rPr>
      </w:pPr>
      <w:r w:rsidRPr="00474959">
        <w:rPr>
          <w:szCs w:val="24"/>
          <w:lang w:eastAsia="en-US"/>
        </w:rPr>
        <w:t>(55)</w:t>
      </w:r>
      <w:r w:rsidRPr="00474959">
        <w:rPr>
          <w:szCs w:val="24"/>
          <w:lang w:eastAsia="en-US"/>
        </w:rPr>
        <w:tab/>
        <w:t>Kriteriji koje treba uzeti u obzir kako bi se podupro proces donošenja odluka o odabiru sjedišta carinskog tijela EU-a trebali bi biti jamstvo da se tijelo može uspostaviti svojoj lokaciji nakon stupanja na snagu ove Uredbe, kao i za pristupačnost te lokacije i postojanje odgovarajućih obrazovnih ustanova za djecu članova osoblja te odgovarajući pristup tržištu rada, socijalnom osiguranju i zdravstvenoj skrbi za djecu i supružnike članova osoblja. S obzirom na kooperativnu prirodu većine aktivnosti carinskog tijela EU-a, a posebno bliske veze koja će postojati između IT sustava koje će Komisija održavati tijekom prijelaznog razdoblja, dok će carinsko tijelo EU-a razvijati centar EU-a za carinske podatke i upravljati njime, ono bi trebalo biti na mjestu koje omogućuje takvu blisku suradnju s Komisijom, tijelima regija Unije koje su najrelevantnije za međunarodnu trgovinu te relevantnim tijelima Unije i međunarodnim tijelima (na primjer Svjetska carinska organizacija za olakšavanje praktične razmjene znanja o određenim predmetima). Uzimajući u obzir ove kriterije, carinsko tijelo EU-a trebalo bi se nalaziti u […].</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(55a)</w:t>
      </w:r>
      <w:r w:rsidRPr="00474959">
        <w:rPr>
          <w:szCs w:val="24"/>
          <w:lang w:eastAsia="en-US"/>
        </w:rPr>
        <w:tab/>
      </w:r>
      <w:r w:rsidRPr="00474959">
        <w:rPr>
          <w:b/>
          <w:i/>
          <w:szCs w:val="24"/>
          <w:lang w:eastAsia="en-US"/>
        </w:rPr>
        <w:t>Države članice i Komisija odgovorni su za osiguravanje odgovarajućih resursa za carinska tijela te za njihovu osposobljenost i opremljenost u cilju ispunjavanja svoje misije, uključujući odgovarajuće ovlasti za provedbu istraga.</w:t>
      </w:r>
      <w:r w:rsidR="008C0689">
        <w:rPr>
          <w:b/>
          <w:szCs w:val="24"/>
          <w:lang w:eastAsia="en-US"/>
        </w:rPr>
        <w:t xml:space="preserve"> [Am. 35]</w:t>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t>(55b)</w:t>
      </w:r>
      <w:r w:rsidRPr="00474959">
        <w:rPr>
          <w:szCs w:val="24"/>
          <w:lang w:eastAsia="en-US"/>
        </w:rPr>
        <w:tab/>
      </w:r>
      <w:r w:rsidRPr="00474959">
        <w:rPr>
          <w:b/>
          <w:i/>
          <w:szCs w:val="24"/>
          <w:lang w:eastAsia="en-US"/>
        </w:rPr>
        <w:t>Carinskim tijelima potrebna su ozbiljna ulaganja, posebno za dovoljan broj odgovarajuće osposobljenog osoblja kako bi se zajamčilo funkcioniranje carinskih sustava Unije koji se suočavaju s eksponencijalnim povećanjem zahtjeva; budući da bez potrebnih ulaganja u osoblje digitalna rješenja ne mogu ostvariti svoj puni potencijal. Stoga bi se ulaganjima u digitalne sustave trebala zajamčiti dostatna sredstva za osoblje i njihovo osposobljavanje kako bi steklo vještine za korištenje najsuvremenije opreme, tehnologije za analitiku, otkrivanje i kontrolu velikih količina podataka te tako zajamčilo da se carinske provjere provode ujednačeno u cijeloj Uniji.</w:t>
      </w:r>
      <w:r w:rsidR="008C0689">
        <w:rPr>
          <w:b/>
          <w:szCs w:val="24"/>
          <w:lang w:eastAsia="en-US"/>
        </w:rPr>
        <w:t xml:space="preserve"> [Am. 36]</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(56)</w:t>
      </w:r>
      <w:r w:rsidRPr="00474959">
        <w:rPr>
          <w:szCs w:val="24"/>
          <w:lang w:eastAsia="en-US"/>
        </w:rPr>
        <w:tab/>
        <w:t xml:space="preserve">Radi djelotvornog funkcioniranja carinskog tijela EU-a u njegovu upravnom odboru </w:t>
      </w:r>
      <w:r w:rsidRPr="00474959">
        <w:rPr>
          <w:strike/>
          <w:szCs w:val="24"/>
          <w:lang w:eastAsia="en-US"/>
        </w:rPr>
        <w:t>trebale</w:t>
      </w:r>
      <w:r w:rsidRPr="00474959">
        <w:rPr>
          <w:b/>
          <w:i/>
          <w:szCs w:val="24"/>
          <w:lang w:eastAsia="en-US"/>
        </w:rPr>
        <w:t>trebali</w:t>
      </w:r>
      <w:r w:rsidRPr="00474959">
        <w:rPr>
          <w:szCs w:val="24"/>
          <w:lang w:eastAsia="en-US"/>
        </w:rPr>
        <w:t xml:space="preserve"> bi biti </w:t>
      </w:r>
      <w:r w:rsidRPr="00474959">
        <w:rPr>
          <w:strike/>
          <w:szCs w:val="24"/>
          <w:lang w:eastAsia="en-US"/>
        </w:rPr>
        <w:t>zastupljene</w:t>
      </w:r>
      <w:r w:rsidRPr="00474959">
        <w:rPr>
          <w:b/>
          <w:i/>
          <w:szCs w:val="24"/>
          <w:lang w:eastAsia="en-US"/>
        </w:rPr>
        <w:t>zastupljeni</w:t>
      </w:r>
      <w:r w:rsidRPr="00474959">
        <w:rPr>
          <w:szCs w:val="24"/>
          <w:lang w:eastAsia="en-US"/>
        </w:rPr>
        <w:t xml:space="preserve"> države članice</w:t>
      </w:r>
      <w:r w:rsidRPr="00474959">
        <w:rPr>
          <w:strike/>
          <w:szCs w:val="24"/>
          <w:lang w:eastAsia="en-US"/>
        </w:rPr>
        <w:t xml:space="preserve"> i</w:t>
      </w:r>
      <w:r w:rsidRPr="00474959">
        <w:rPr>
          <w:b/>
          <w:i/>
          <w:szCs w:val="24"/>
          <w:lang w:eastAsia="en-US"/>
        </w:rPr>
        <w:t>,</w:t>
      </w:r>
      <w:r w:rsidRPr="00474959">
        <w:rPr>
          <w:szCs w:val="24"/>
          <w:lang w:eastAsia="en-US"/>
        </w:rPr>
        <w:t xml:space="preserve"> Komisija</w:t>
      </w:r>
      <w:r w:rsidRPr="00474959">
        <w:rPr>
          <w:b/>
          <w:i/>
          <w:szCs w:val="24"/>
          <w:lang w:eastAsia="en-US"/>
        </w:rPr>
        <w:t xml:space="preserve"> i Europski parlament</w:t>
      </w:r>
      <w:r w:rsidRPr="00474959">
        <w:rPr>
          <w:szCs w:val="24"/>
          <w:lang w:eastAsia="en-US"/>
        </w:rPr>
        <w:t xml:space="preserve">. Pri sastavljanju upravnog odbora, uključujući izbor njegova predsjednika i zamjenika predsjednika, trebalo bi poštovati načela rodne ravnoteže te iskustvo i kvalifikacije. S obzirom na isključivu nadležnost Unije za pitanja povezana s carinskom unijom i blisku vezu između carine i drugih područja politike, primjereno je da se njegov predsjednik bira iz redova tih predstavnika Komisije. Konkretno, radi djelotvornog i učinkovitog funkcioniranja carinskog tijela EU-a upravni odbor trebao bi donijeti jedinstveni programski dokument, koji obuhvaća godišnje i višegodišnje programiranje, izvršavati svoje zadaće povezane s proračunom tog tijela, donositi financijska pravila koja se primjenjuju na tijelo, imenovati izvršnog direktora te utvrditi postupke za donošenje odluka izvršnog direktora povezanih s operativnim zadaćama tijela. Upravnom odboru </w:t>
      </w:r>
      <w:r w:rsidRPr="00474959">
        <w:rPr>
          <w:strike/>
          <w:szCs w:val="24"/>
          <w:lang w:eastAsia="en-US"/>
        </w:rPr>
        <w:t>trebao</w:t>
      </w:r>
      <w:r w:rsidRPr="00474959">
        <w:rPr>
          <w:b/>
          <w:i/>
          <w:szCs w:val="24"/>
          <w:lang w:eastAsia="en-US"/>
        </w:rPr>
        <w:t>trebali</w:t>
      </w:r>
      <w:r w:rsidRPr="00474959">
        <w:rPr>
          <w:szCs w:val="24"/>
          <w:lang w:eastAsia="en-US"/>
        </w:rPr>
        <w:t xml:space="preserve"> bi pomagati Izvršni odbor</w:t>
      </w:r>
      <w:r w:rsidRPr="00474959">
        <w:rPr>
          <w:b/>
          <w:i/>
          <w:szCs w:val="24"/>
          <w:lang w:eastAsia="en-US"/>
        </w:rPr>
        <w:t xml:space="preserve"> i savjetodavno tijelo koje predstavlja organizacije potrošača, poslovne udruge i druge relevantne nedržavne aktere</w:t>
      </w:r>
      <w:r w:rsidRPr="00474959">
        <w:rPr>
          <w:szCs w:val="24"/>
          <w:lang w:eastAsia="en-US"/>
        </w:rPr>
        <w:t>.</w:t>
      </w:r>
      <w:r w:rsidR="008C0689">
        <w:rPr>
          <w:b/>
          <w:szCs w:val="24"/>
          <w:lang w:eastAsia="en-US"/>
        </w:rPr>
        <w:t xml:space="preserve"> [Am. 37]</w:t>
      </w:r>
    </w:p>
    <w:p w:rsidR="008C0689" w:rsidRDefault="008C0689">
      <w:pPr>
        <w:widowControl/>
        <w:rPr>
          <w:b/>
          <w:i/>
          <w:szCs w:val="24"/>
          <w:lang w:eastAsia="en-US"/>
        </w:rPr>
      </w:pPr>
      <w:r>
        <w:rPr>
          <w:b/>
          <w:i/>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b/>
          <w:i/>
          <w:szCs w:val="24"/>
          <w:lang w:eastAsia="en-US"/>
        </w:rPr>
        <w:lastRenderedPageBreak/>
        <w:t>(56a)</w:t>
      </w:r>
      <w:r w:rsidRPr="00474959">
        <w:rPr>
          <w:szCs w:val="24"/>
          <w:lang w:eastAsia="en-US"/>
        </w:rPr>
        <w:tab/>
      </w:r>
      <w:r w:rsidRPr="00474959">
        <w:rPr>
          <w:b/>
          <w:i/>
          <w:szCs w:val="24"/>
          <w:lang w:eastAsia="en-US"/>
        </w:rPr>
        <w:t>Carinsko tijelo EU-a trebalo bi osnovati savjetodavni odbor za carinu koji bi trebao pomagati njegovu izvršnom odboru. Trebalo bi biti zaduženo za pružanje savjeta o provedbi tehničkih mjera i odluka, uključujući upravljanje rizikom i prioritetna područja provjere, o pitanjima provedbe i normizacije, uključujući aktivnosti usklađivanja ili potrebu za prilagodbom pravila, pružanje savjeta o carinskim dimenzijama drugog zakonodavstva koje primjenjuje carina te savjetovanje u kontekstu svih drugih aktivnosti tijela. Savjetodavni odbor za carinu trebao bi nastojati postići ujednačenu zastupljenost dionika u pogledu komercijalnih i nekomercijalnih interesa te, unutar kategorije komercijalnih interesa, u pogledu MSP-ova i ostalih poduzeća.</w:t>
      </w:r>
      <w:r w:rsidR="008C0689">
        <w:rPr>
          <w:b/>
          <w:szCs w:val="24"/>
          <w:lang w:eastAsia="en-US"/>
        </w:rPr>
        <w:t xml:space="preserve"> [Am. 38]</w:t>
      </w:r>
    </w:p>
    <w:p w:rsidR="00474959" w:rsidRPr="00474959" w:rsidRDefault="00474959" w:rsidP="00474959">
      <w:pPr>
        <w:spacing w:before="120" w:after="120" w:line="360" w:lineRule="auto"/>
        <w:ind w:left="850" w:hanging="850"/>
        <w:rPr>
          <w:szCs w:val="24"/>
          <w:lang w:eastAsia="en-US"/>
        </w:rPr>
      </w:pPr>
      <w:r w:rsidRPr="00474959">
        <w:rPr>
          <w:szCs w:val="24"/>
          <w:lang w:eastAsia="en-US"/>
        </w:rPr>
        <w:t>(57)</w:t>
      </w:r>
      <w:r w:rsidRPr="00474959">
        <w:rPr>
          <w:szCs w:val="24"/>
          <w:lang w:eastAsia="en-US"/>
        </w:rPr>
        <w:tab/>
        <w:t>Kako bi se zajamčilo njegovo djelotvorno funkcioniranje, carinskom tijelu EU-a trebao bi se dodijeliti samostalni proračun, s prihodima koji dolaze iz općeg proračuna Unije i svih dobrovoljnih financijskih doprinosa država članica. U iznimnim i propisno opravdanim okolnostima, carinsko tijelo EU-a također bi trebalo moći primati dodatne prihode putem sporazuma o doprinosima ili ugovore o bespovratnim sredstvima te naknade za publikacije i sve druge usluge koje pruža.</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(58)</w:t>
      </w:r>
      <w:r w:rsidRPr="00474959">
        <w:rPr>
          <w:szCs w:val="24"/>
          <w:lang w:eastAsia="en-US"/>
        </w:rPr>
        <w:tab/>
        <w:t xml:space="preserve">Kako bi ispunila svoju misiju, carinska tijela blisko i redovito surađuju s tijelima za nadzor tržišta, tijelima za sanitarne i fitosanitarne kontrole, tijelima za izvršavanje zakonodavstva, tijelima za upravljanje granicama, tijelima za zaštitu okoliša, stručnjacima za kulturna dobra i mnogim drugim tijelima nadležnima za sektorske politike. S obzirom na razvoj </w:t>
      </w:r>
      <w:r w:rsidRPr="00474959">
        <w:rPr>
          <w:strike/>
          <w:szCs w:val="24"/>
          <w:lang w:eastAsia="en-US"/>
        </w:rPr>
        <w:t>jedinstvenog</w:t>
      </w:r>
      <w:r w:rsidRPr="00474959">
        <w:rPr>
          <w:b/>
          <w:i/>
          <w:szCs w:val="24"/>
          <w:lang w:eastAsia="en-US"/>
        </w:rPr>
        <w:t>unutarnjeg</w:t>
      </w:r>
      <w:r w:rsidRPr="00474959">
        <w:rPr>
          <w:szCs w:val="24"/>
          <w:lang w:eastAsia="en-US"/>
        </w:rPr>
        <w:t xml:space="preserve"> tržišta i ulogu carinskih tijela koja se mijenja, povećanje zabrana i ograničenja te e-trgovine, potrebno je strukturirati i ojačati tu suradnju na nacionalnoj razini, na razini Unije i na međunarodnoj razini. Umjesto suradnje usmjerene na pojedinačne pošiljke ili posebne događaje u lancu opskrbe, trebalo bi uspostaviti strukturirani okvir za suradnju između carinskih tijela i drugih tijela odgovornih za relevantna područja politike. Takav okvir suradnje trebao bi uključivati sljedeće aspekte: razvoj zakonodavstva i potrebe za politikama u određenom području, razmjenu i analizu informacija, izradu cjelokupne strategije suradnje u obliku zajedničkih strategija nadzora i, naposljetku, suradnju na operativnoj provedbi, praćenju i provjerama. Komisija bi ujedno trebala olakšati primjenu dijela drugog zakonodavstva koje primjenjuju carinska tijela tako da sastavi popis zakonodavstva Unije kojim se uvode zahtjevi za robu koja podliježe carinskim provjerama radi zaštite javnih interesa kao što su zaštita zdravlja i života ljudi, životinja ili bilja, potrošača i okoliša.</w:t>
      </w:r>
      <w:r w:rsidR="008C0689">
        <w:rPr>
          <w:b/>
          <w:szCs w:val="24"/>
          <w:lang w:eastAsia="en-US"/>
        </w:rPr>
        <w:t xml:space="preserve"> [Am. 39]</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(59)</w:t>
      </w:r>
      <w:r w:rsidRPr="00474959">
        <w:rPr>
          <w:szCs w:val="24"/>
          <w:lang w:eastAsia="en-US"/>
        </w:rPr>
        <w:tab/>
        <w:t>Kako bi se povećala jasnoća i poboljšala učinkovitost okvira za suradnju između carinskih i drugih partnerskih tijela, popisom usluga koje nude carinska tijela trebala bi se jasno definirati moguća uloga carinskih tijela u primjeni drugih relevantnih politika na granicama Unije. Osim toga, primjenu okvira za suradnju trebalo bi pratiti carinsko tijelo EU-a. Carinsko tijelo EU-a trebalo bi blisko surađivati s Komisijom, OLAF-om, drugim relevantnim agencijama i tijelima Unije, kao što su Europol</w:t>
      </w:r>
      <w:r w:rsidRPr="00474959">
        <w:rPr>
          <w:b/>
          <w:i/>
          <w:szCs w:val="24"/>
          <w:lang w:eastAsia="en-US"/>
        </w:rPr>
        <w:t>, EPPO</w:t>
      </w:r>
      <w:r w:rsidRPr="00474959">
        <w:rPr>
          <w:szCs w:val="24"/>
          <w:lang w:eastAsia="en-US"/>
        </w:rPr>
        <w:t xml:space="preserve"> i Frontex, kao i specijaliziranim agencijama i mrežama u odgovarajućim područjima politike, kao što je Mreža Unije za sukladnost proizvoda.</w:t>
      </w:r>
      <w:r w:rsidR="008C0689">
        <w:rPr>
          <w:b/>
          <w:szCs w:val="24"/>
          <w:lang w:eastAsia="en-US"/>
        </w:rPr>
        <w:t xml:space="preserve"> [Am. 40]</w:t>
      </w:r>
    </w:p>
    <w:p w:rsidR="00474959" w:rsidRPr="008C0689" w:rsidRDefault="00474959" w:rsidP="00474959">
      <w:pPr>
        <w:spacing w:before="120" w:after="120" w:line="360" w:lineRule="auto"/>
        <w:ind w:left="850" w:hanging="850"/>
        <w:rPr>
          <w:b/>
          <w:szCs w:val="24"/>
          <w:lang w:eastAsia="en-US"/>
        </w:rPr>
      </w:pPr>
      <w:r w:rsidRPr="00474959">
        <w:rPr>
          <w:szCs w:val="24"/>
          <w:lang w:eastAsia="en-US"/>
        </w:rPr>
        <w:t>(60)</w:t>
      </w:r>
      <w:r w:rsidRPr="00474959">
        <w:rPr>
          <w:szCs w:val="24"/>
          <w:lang w:eastAsia="en-US"/>
        </w:rPr>
        <w:tab/>
        <w:t>U sve povezanijem svijetu carinska diplomacija i međunarodna suradnja važni su aspekti rada carinskih tijela u cijelom svijetu. Za međunarodnu suradnju trebala bi se predvidjeti mogućnost razmjene carinskih podataka, na temelju međunarodnih sporazuma ili autonomnog zakonodavstva Unije, odgovarajućim i sigurnim sredstvima komunikacije, uz poštovanje pravila o povjerljivim informacijama i zaštiti osobnih podataka, primjerice putem centra EU-a za carinske podatke.</w:t>
      </w:r>
      <w:r w:rsidRPr="00474959">
        <w:rPr>
          <w:b/>
          <w:i/>
          <w:szCs w:val="24"/>
          <w:lang w:eastAsia="en-US"/>
        </w:rPr>
        <w:t xml:space="preserve"> Tim pravnim okvirom ne bi se trebala kršiti nadležnost država članica u pogledu bilateralnih ili multilateralnih dogovora s trećim zemljama kad je riječ o nacionalnim zadaćama.</w:t>
      </w:r>
      <w:r w:rsidR="008C0689">
        <w:rPr>
          <w:b/>
          <w:szCs w:val="24"/>
          <w:lang w:eastAsia="en-US"/>
        </w:rPr>
        <w:t xml:space="preserve"> [Am. 41]</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(61)</w:t>
      </w:r>
      <w:r w:rsidRPr="00474959">
        <w:rPr>
          <w:szCs w:val="24"/>
          <w:lang w:eastAsia="en-US"/>
        </w:rPr>
        <w:tab/>
        <w:t>Unatoč činjenici da je carinsko zakonodavstvo usklađeno Zakonikom, Uredba (EU) br. 952/2013 sadržavala je samo obvezu država članica da predvide sankcije za nepoštovanje carinskog zakonodavstva i zahtijevala da takve sankcije budu djelotvorne, proporcionalne i odvraćajuće. Države članice stoga imaju izbor carinskih sankcija, koje se znatno razlikuju od jedne do druge države članice i koje se mijenjaju tijekom vremena. Trebalo bi utvrditi zajednički okvir kojim se uspostavlja minimalni skup carinskih prekršaja i nekaznenih sankcija</w:t>
      </w:r>
      <w:r w:rsidRPr="00474959">
        <w:rPr>
          <w:b/>
          <w:i/>
          <w:szCs w:val="24"/>
          <w:lang w:eastAsia="en-US"/>
        </w:rPr>
        <w:t>. Nepoštovanje obveza uvoznika, izvoznika i pretpostavljenog uvoznika moglo bi se uvrstiti na popis carinskih prekršaja</w:t>
      </w:r>
      <w:r w:rsidRPr="00474959">
        <w:rPr>
          <w:szCs w:val="24"/>
          <w:lang w:eastAsia="en-US"/>
        </w:rPr>
        <w:t>. Takav je okvir potreban kako bi se riješio problem neujednačene primjene i znatnih razlika među državama članicama u primjeni sankcija za povrede carinskog zakonodavstva koje mogu dovesti do narušavanja tržišnog natjecanja, pravnih praznina i traženja „najpovoljnije carine”. Okvir bi se trebao sastojati od zajedničkog popisa radnji ili propusta koji bi trebali predstavljati carinske prekršaje u svim državama članicama. Pri određivanju primjenjive sankcije carinska tijela trebala bi utvrditi jesu li te radnje ili propusti počinjeni namjerno ili iz očite nepažnje.</w:t>
      </w:r>
      <w:r w:rsidRPr="00474959">
        <w:rPr>
          <w:b/>
          <w:i/>
          <w:szCs w:val="24"/>
          <w:lang w:eastAsia="en-US"/>
        </w:rPr>
        <w:t xml:space="preserve"> Sankcije i obveze nametnute gospodarskim subjektima trebale bi biti razmjerne njihovoj ulozi u postupku transakcije, pri čemu se osigurava pravednost i jasnoća u njihovoj primjeni. Komisija, države članice i carinsko tijelo EU-a trebali bi redovito razmjenjivati najbolje prakse u području revizije i sankcija kako bi se poboljšala usklađenost u primjeni sankcija.</w:t>
      </w:r>
      <w:r w:rsidR="008C0689">
        <w:rPr>
          <w:b/>
          <w:szCs w:val="24"/>
          <w:lang w:eastAsia="en-US"/>
        </w:rPr>
        <w:t xml:space="preserve"> [Am. 42]</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(62)</w:t>
      </w:r>
      <w:r w:rsidRPr="00474959">
        <w:rPr>
          <w:szCs w:val="24"/>
          <w:lang w:eastAsia="en-US"/>
        </w:rPr>
        <w:tab/>
        <w:t>Potrebno je utvrditi zajedničke odredbe za olakotne i otegotne okolnosti u pogledu carinskih prekršaja. Rok zastare za pokretanje carinskog postupka zbog povrede trebao bi se utvrditi u skladu s nacionalnim pravom i trebao bi biti između 5 i 10 godina kako bi se osiguralo zajedničko pravilo utemeljeno na vremenskom ograničenju za obavješćivanje o carinskom dugu. Nadležna jurisdikcija trebala bi biti ona u kojoj je povreda počinjena. Suradnja među državama članicama potrebna je ako je carinski prekršaj počinjen u više država članica. U takvim slučajevima država članica koja je prva pokrenula postupak trebala bi surađivati s drugim carinskim tijelima na koja se odnosi isti carinski prekršaj.</w:t>
      </w:r>
    </w:p>
    <w:p w:rsidR="00474959" w:rsidRPr="00474959" w:rsidRDefault="00474959" w:rsidP="00474959">
      <w:pPr>
        <w:spacing w:before="120" w:after="120" w:line="360" w:lineRule="auto"/>
        <w:ind w:left="850" w:hanging="850"/>
        <w:rPr>
          <w:szCs w:val="24"/>
          <w:lang w:eastAsia="en-US"/>
        </w:rPr>
      </w:pPr>
      <w:r w:rsidRPr="00474959">
        <w:rPr>
          <w:szCs w:val="24"/>
          <w:lang w:eastAsia="en-US"/>
        </w:rPr>
        <w:t>(63)</w:t>
      </w:r>
      <w:r w:rsidRPr="00474959">
        <w:rPr>
          <w:szCs w:val="24"/>
          <w:lang w:eastAsia="en-US"/>
        </w:rPr>
        <w:tab/>
        <w:t>Potrebno je utvrditi minimalnu zajedničku osnovu carinskih prekršaja njihovim definiranjem, na temelju obveza utvrđenih u ovoj Uredbi i istovjetnih obveza predviđenih u drugim dijelovima carinskog zakonodavstva.</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(64)</w:t>
      </w:r>
      <w:r w:rsidRPr="00474959">
        <w:rPr>
          <w:szCs w:val="24"/>
          <w:lang w:eastAsia="en-US"/>
        </w:rPr>
        <w:tab/>
        <w:t>Također je potrebno utvrditi zajednički minimalni skup nekaznenih sankcija u kojem se predviđaju minimalni iznosi novčanih naknada, mogućnost opoziva, suspenzije ili izmjene carinskih odobrenja, među ostalim za ovlaštene gospodarske subjekte i ovlaštene pouzdane gospodarske subjekte („Trust and Check”), te zapljene robe. Minimalni iznosi novčanih naknada trebali bi ovisiti o tome je li carinski prekršaj počinjen namjerno i utječe li na iznos carina i drugih davanja te na zabrane ili ograničenja. Ta minimalna zajednička osnova nekaznenih sankcija trebala bi se primjenjivati ne dovodeći u pitanje nacionalni pravni poredak država članica u okviru kojeg se također mogu predvidjeti kaznene sankcije.</w:t>
      </w:r>
      <w:r w:rsidRPr="00474959">
        <w:rPr>
          <w:b/>
          <w:i/>
          <w:szCs w:val="24"/>
          <w:lang w:eastAsia="en-US"/>
        </w:rPr>
        <w:t xml:space="preserve"> Države članice, Komisija i carinsko tijelo EU-a trebali bi surađivati na postupnom povećanju usklađenosti nekaznenih sankcija i njihove primjene u cijeloj Uniji.</w:t>
      </w:r>
      <w:r w:rsidR="008C0689">
        <w:rPr>
          <w:b/>
          <w:szCs w:val="24"/>
          <w:lang w:eastAsia="en-US"/>
        </w:rPr>
        <w:t xml:space="preserve"> [Am. 43]</w:t>
      </w:r>
    </w:p>
    <w:p w:rsidR="008C0689" w:rsidRDefault="008C0689">
      <w:pPr>
        <w:widowControl/>
        <w:rPr>
          <w:szCs w:val="24"/>
          <w:lang w:eastAsia="en-US"/>
        </w:rPr>
      </w:pPr>
      <w:r>
        <w:rPr>
          <w:szCs w:val="24"/>
          <w:lang w:eastAsia="en-US"/>
        </w:rPr>
        <w:br w:type="page"/>
      </w:r>
    </w:p>
    <w:p w:rsidR="00474959" w:rsidRPr="008C0689" w:rsidRDefault="00474959" w:rsidP="00474959">
      <w:pPr>
        <w:spacing w:before="120" w:after="120" w:line="360" w:lineRule="auto"/>
        <w:ind w:left="850" w:hanging="850"/>
        <w:rPr>
          <w:b/>
          <w:szCs w:val="24"/>
          <w:lang w:eastAsia="en-US"/>
        </w:rPr>
      </w:pPr>
      <w:r w:rsidRPr="00474959">
        <w:rPr>
          <w:szCs w:val="24"/>
          <w:lang w:eastAsia="en-US"/>
        </w:rPr>
        <w:lastRenderedPageBreak/>
        <w:t>(65)</w:t>
      </w:r>
      <w:r w:rsidRPr="00474959">
        <w:rPr>
          <w:szCs w:val="24"/>
          <w:lang w:eastAsia="en-US"/>
        </w:rPr>
        <w:tab/>
        <w:t>Uspješnost carinske unije trebala bi se evaluirati najmanje jednom godišnje kako bi se Komisiji omogućilo da uz pomoć država članica usmjeri odgovarajuće politike</w:t>
      </w:r>
      <w:r w:rsidRPr="00474959">
        <w:rPr>
          <w:b/>
          <w:i/>
          <w:szCs w:val="24"/>
          <w:lang w:eastAsia="en-US"/>
        </w:rPr>
        <w:t>, a izvješće toj evaluaciji trebalo bi se objaviti</w:t>
      </w:r>
      <w:r w:rsidRPr="00474959">
        <w:rPr>
          <w:szCs w:val="24"/>
          <w:lang w:eastAsia="en-US"/>
        </w:rPr>
        <w:t>. Prikupljanje informacija od carinskih tijela trebalo bi formalizirati i produbiti jer bi se sveobuhvatnijim izvješćivanjem poboljšalo utvrđivanje referentnih vrijednosti i pridonijelo usklađivanju praksi i procjeni učinka odluka o carinskoj politici. Stoga je primjereno uvesti pravni okvir za evaluaciju uspješnosti carinske unije. Kako bi se omogućila dovoljno detaljna analiza, mjerenje uspješnosti trebalo bi se provoditi ne samo na nacionalnoj razini, već i na razini graničnih prijelaza. Carinsko tijelo EU-a trebalo bi podupirati Komisiju u postupku evaluacije prikupljanjem i analizom podataka u centru EU-a za carinske podatke i utvrđivanjem načina na koji se carinskim aktivnostima i postupcima podupire postizanje strateških ciljeva i prioriteta carinske unije i doprinosi misiji carinskih tijela. Konkretno, carinsko tijelo EU-a trebalo bi utvrditi ključne trendove, prednosti, slabosti, nedostatke i potencijalne rizike te Komisiji dati preporuke za poboljšanje. Posebno u kontekstu suradnje s tijelima za izvršavanje zakonodavstva i sigurnosnim tijelima, carinsko tijelo EU-a trebalo bi iz operativne perspektive sudjelovati i u strateškim analizama i procjenama prijetnji koje se provode na razini Unije, uključujući one koje provode Europol i Frontex.</w:t>
      </w:r>
      <w:r w:rsidR="008C0689">
        <w:rPr>
          <w:b/>
          <w:szCs w:val="24"/>
          <w:lang w:eastAsia="en-US"/>
        </w:rPr>
        <w:t xml:space="preserve"> [Am. 44]</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(66)</w:t>
      </w:r>
      <w:r w:rsidRPr="00474959">
        <w:rPr>
          <w:szCs w:val="24"/>
          <w:lang w:eastAsia="en-US"/>
        </w:rPr>
        <w:tab/>
        <w:t>U skladu s načelom proporcionalnosti potrebno je i primjereno da se za postizanje temeljnih ciljeva omogućivanja djelotvornog funkcioniranja carinske unije i provođenja zajedničke trgovinske politike utvrde pravila i postupci koji se primjenjuju na robu unesenu na carinsko područje Unije ili iznesenu iz njega. Ova Uredba ne prelazi ono što je potrebno za ostvarivanje ciljeva u skladu s člankom 5. stavkom 4. Ugovora o Europskoj uniji.</w:t>
      </w:r>
    </w:p>
    <w:p w:rsidR="008C0689" w:rsidRDefault="008C068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(67)</w:t>
      </w:r>
      <w:r w:rsidRPr="00474959">
        <w:rPr>
          <w:szCs w:val="24"/>
          <w:lang w:eastAsia="en-US"/>
        </w:rPr>
        <w:tab/>
        <w:t>Kako bi dopunila ili izmijenila određene elemente ove Uredbe koji nisu ključni, Komisiji bi trebalo delegirati ovlast za donošenje akata u skladu s člankom 290. UFEU-a u vezi sa sljedećim:</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posebnim fiskalnim područjima, detaljnijim odredbama carinskog zakonodavstva za uzimanje u obzir posebnih okolnosti koje se odnose na trgovinu robom Unije koja uključuje samo jednu državu članicu,</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carinskim odlukama, uvjetima, rokovima, iznimkama, načinima praćenja, suspenzijama, poništenjima i opozivima u vezi sa zahtjevom za donošenje takvih odluka, uključujući one koje se odnose na obvezujuće informacije, njihovim izdavanjem i upravljanjem njima,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minimalnim zahtjevima u pogledu podataka i posebnim slučajevima za registraciju gospodarskih subjekata kod carinskih tijela nadležnih za mjesto njihova poslovnog nastana,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vrstom i učestalošću aktivnosti praćenja ovlaštenog gospodarskog subjekta te pojednostavnjenjima predviđenima za taj subjekt,</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vrstom i učestalošću aktivnosti praćenja ovlaštenog pouzdanog gospodarskog subjekta („Trust and Check”),</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carinskom zastupniku, uvjetima pod kojima ta osoba može pružati usluge na carinskom području Unije, slučajevima u kojima se odustaje od zahtjeva za poslovni nastan na tom području i u kojima carinska tijela ne zahtijevaju dokaz o opunomoćivanju,</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kategorijama ispitanika i kategorijama osobnih podataka koji se mogu obrađivati u centru EU-a za carinske podatke,</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detaljnijim pravilima o carinskom statusu robe,</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vrstom podataka i rokovima za dostavljanje takvih podataka za stavljanje robe u carinski postupak,</w:t>
      </w:r>
    </w:p>
    <w:p w:rsidR="00474959" w:rsidRPr="008B6786" w:rsidRDefault="00474959" w:rsidP="008C0689">
      <w:pPr>
        <w:spacing w:before="120" w:after="120" w:line="360" w:lineRule="auto"/>
        <w:ind w:left="1418" w:hanging="567"/>
        <w:rPr>
          <w:b/>
          <w:szCs w:val="24"/>
          <w:lang w:eastAsia="en-US"/>
        </w:rPr>
      </w:pPr>
      <w:r w:rsidRPr="00474959">
        <w:rPr>
          <w:strike/>
          <w:szCs w:val="24"/>
          <w:lang w:eastAsia="en-US"/>
        </w:rPr>
        <w:t>-</w:t>
      </w:r>
      <w:r w:rsidRPr="00474959">
        <w:rPr>
          <w:szCs w:val="24"/>
          <w:lang w:eastAsia="en-US"/>
        </w:rPr>
        <w:tab/>
      </w:r>
      <w:r w:rsidRPr="00474959">
        <w:rPr>
          <w:strike/>
          <w:szCs w:val="24"/>
          <w:lang w:eastAsia="en-US"/>
        </w:rPr>
        <w:t>razumnim rokom nakon kojeg se smatra da su carinska tijela pustila robu ako je nisu odabrala za nikakvu provjeru,</w:t>
      </w:r>
      <w:r w:rsidR="008B6786" w:rsidRPr="008B6786">
        <w:rPr>
          <w:b/>
          <w:szCs w:val="24"/>
          <w:lang w:eastAsia="en-US"/>
        </w:rPr>
        <w:t xml:space="preserve"> [Am. 45]</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carinskim deklaracijama: slučajevima u kojima se carinska deklaracija može podnijeti drugim sredstvima osim tehnikama elektroničke obrade podataka, uvjetima za izdavanje odobrenja za podnošenje pojednostavnjenih deklaracija, rokovima za podnošenje dopunskih deklaracija i slučajevima u kojima se odustaje od obveze podnošenja takvih deklaracija, slučajevima kad carinska tijela ponište carinsku deklaraciju, uvjetima za izdavanje odobrenja za centralizirano carinjenje i unosom u evidenciju deklaranta,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uvjetima i postupkom zapljene robe,</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ranim informacijama o teretu: dodatnim podacima koje treba dostaviti, rokovima, slučajem u kojem se odustaje od obveze dostavljanja takvih podataka, posebnim slučajevima u kojima podatke može pružiti više osoba, uvjetima pod kojima osoba koja daje ili stavlja na raspolaganje informacije može ograničiti vidljivost svoje identifikacije na jednu ili više osoba koje također podnose elemente podatak,</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ulasku robe na carinsko područje Unije: rokovima u kojima treba provesti analizu rizika i poduzeti potrebne mjere, posebnim slučajevima i drugim osobama od kojih se može zahtijevati da obavijeste o dolasku pošiljaka u carinski ured prvog ulaska, u slučaju preusmjeravanja, uvjetima za određivanje i odobravanje mjesta koja nisu određeni carinski ured za podnošenje robe, uvjetima za određivanje ili odobravanje mjesta koja nisu carinska skladišta za stavljanje robe u privremeni smještaj,</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podacima koje treba dostaviti ili staviti na raspolaganje carinskim tijelima za stavljanje robe u postupak puštanja u slobodni promet,</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slučajevima u kojima se roba smatra vraćenom u stanju u kojem je izvezena i u kojima se roba za koju su iskorištene mjere utvrđene zajedničkom poljoprivrednom politikom može osloboditi od uvozne carine,</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informacijama prije otpreme pri izlasku iz carinskog područja Unije: minimalnim informacijama prije otpreme i rokovima u kojima se informacije prije otpreme trebaju dostaviti ili staviti na raspolaganje prije iznošenja robe, posebnim slučajevima u kojima se odustaje od obveze pružanja ili stavljanja na raspolaganje informacija,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rokovima u kojima treba provesti analizu rizika i poduzeti potrebne mjere: podacima koje treba dostaviti ili staviti na raspolaganje carinskim tijelima za stavljanje robe u izvozni postupak,</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posebnim postupcima: podacima koje treba dostaviti ili staviti na raspolaganje carinskim tijelima za stavljanje robe u takve postupke, iznimkama od uvjeta za izdavanje odobrenja za posebne postupke, slučajevima u kojima su gospodarske značajke prerade takve da opravdavaju procjenu carinskih tijela utječe li izdavanje odobrenja za postupak unutarnje proizvodnje negativno na osnovne interese proizvođača iz Unije bez ishođenja mišljenja carinskog tijela EU-a, popisom robe koja se smatra osjetljivom, rokom za zaključenje posebnog postupka, slučajevima i uvjetima pod kojima uvoznici i izvoznici mogu premještati robu koja je stavljena u posebni postupak osim provoza ili u slobodnu zonu, uobičajenim oblicima rukovanja robom koja je stavljena u postupak carinskog skladištenja ili prerade, detaljnijim pravilima povezanima s istovrijednom robom,</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provozu: posebnim slučajevima u kojima se roba Unije stavlja u postupak vanjskog provoza, uvjetima za izdavanje odobrenja ovlaštenom pošiljatelju i ovlaštenom primatelju za potrebe TIR-a, dodatnim zahtjevima u pogledu podataka koje treba dostaviti korisnik postupka provoza Unije,</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skladištenju: minimalnim podacima koje mora dostaviti upravitelj carinskog skladišta ili slobodne zone, uvjetima za izdavanje odobrenja za upravljanje carinskim skladištima,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privremenom uvozu: zahtjevima za potpuno ili djelomično oslobođenje od carine utvrđene u carinskom zakonodavstvu koje treba ispuniti za primjenu postupka privremenog uvoza,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pravilima za određivanje nepovlaštenog podrijetla i pravilima o povlaštenom podrijetlu,</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uvjetima za izdavanje odobrenja za pojednostavnjenja u određivanju carinske vrijednosti u posebnim slučajevima,</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carinskim dugu: detaljnijim pravilima za izračun iznosa uvozne ili izvozne carine koja se primjenjuju na robu za koju je nastao carinski dug u kontekstu posebnog postupka, posebnim rokom u kojem se ne može utvrditi mjesto nastanka carinskog duga ako je roba stavljena u carinski postupak koji nije zaključen ili ako privremeni smještaj nije uredno završen, detaljnijim pravilima povezanima s obavješćivanjem o carinskom dugu, pravilima za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suspenziju roka za plaćanje iznosa uvozne ili izvozne carine koji odgovara carinskom dugu i za određivanje razdoblja suspenzije, pravilima koja Komisija mora poštovati pri donošenju odluke o povratu i otpustu carinskog duga, popisom propusta koji ne utječu na ispravnost privremenog smještaja ili dotičnog carinskog postupka za gašenje carinskog duga,</w:t>
      </w:r>
    </w:p>
    <w:p w:rsidR="008B6786" w:rsidRDefault="008B6786">
      <w:pPr>
        <w:widowControl/>
        <w:rPr>
          <w:szCs w:val="24"/>
          <w:lang w:eastAsia="en-US"/>
        </w:rPr>
      </w:pPr>
      <w:r>
        <w:rPr>
          <w:szCs w:val="24"/>
          <w:lang w:eastAsia="en-US"/>
        </w:rPr>
        <w:br w:type="page"/>
      </w:r>
    </w:p>
    <w:p w:rsidR="00474959" w:rsidRPr="00474959" w:rsidRDefault="00474959" w:rsidP="008C0689">
      <w:pPr>
        <w:spacing w:before="120" w:after="120" w:line="360" w:lineRule="auto"/>
        <w:ind w:left="1418" w:hanging="567"/>
        <w:rPr>
          <w:szCs w:val="24"/>
          <w:lang w:eastAsia="en-US"/>
        </w:rPr>
      </w:pPr>
      <w:r w:rsidRPr="00474959">
        <w:rPr>
          <w:szCs w:val="24"/>
          <w:lang w:eastAsia="en-US"/>
        </w:rPr>
        <w:lastRenderedPageBreak/>
        <w:t>-</w:t>
      </w:r>
      <w:r w:rsidRPr="00474959">
        <w:rPr>
          <w:szCs w:val="24"/>
          <w:lang w:eastAsia="en-US"/>
        </w:rPr>
        <w:tab/>
        <w:t>kad je riječ o osiguranjima: posebnim slučajevima u kojima za robu stavljenu u postupak privremenog uvoza nije potrebno osiguranje, pravilima za određivanje drugog oblika osiguranja osim bilo kojeg sredstva plaćanja koje priznaju carinska tijela i preuzete obveze jamca, pravilima koja se odnose na obrasce za polaganje osiguranja i pravilima koja se primjenjuju na jamca, uvjetima za izdavanje odobrenja za uporabu zajedničkog osiguranja sa smanjenim iznosom ili odricanja od osiguranja; rokovima za vraćanje osiguranja,</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kad je riječ o carinskoj suradnji, svim drugim dopunskim mjerama koje carinska tijela trebaju poduzeti kako bi osigurala usklađenost sa zakonodavstvom koje nije carinsko, uvjetima i postupcima u skladu s kojima država članica može biti ovlaštena započeti pregovore s trećim zemljama o razmjeni podataka u svrhu carinske suradnje,</w:t>
      </w:r>
    </w:p>
    <w:p w:rsidR="00474959" w:rsidRPr="00474959" w:rsidRDefault="00474959" w:rsidP="008C0689">
      <w:pPr>
        <w:spacing w:before="120" w:after="120" w:line="360" w:lineRule="auto"/>
        <w:ind w:left="1418" w:hanging="567"/>
        <w:rPr>
          <w:szCs w:val="24"/>
          <w:lang w:eastAsia="en-US"/>
        </w:rPr>
      </w:pPr>
      <w:r w:rsidRPr="00474959">
        <w:rPr>
          <w:szCs w:val="24"/>
          <w:lang w:eastAsia="en-US"/>
        </w:rPr>
        <w:t>-</w:t>
      </w:r>
      <w:r w:rsidRPr="00474959">
        <w:rPr>
          <w:szCs w:val="24"/>
          <w:lang w:eastAsia="en-US"/>
        </w:rPr>
        <w:tab/>
        <w:t>brisanjem ili izmjenom odstupanja za utvrđivanje carinskog ureda nadležnog za nadzor stavljanja robe u carinski postupak i mjesta nastanka carinskog duga, s obzirom na procjenu koju Komisija treba provesti o djelotvornosti carinskog nadzora kako je utvrđeno ovom Uredbom.</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(68)</w:t>
      </w:r>
      <w:r w:rsidRPr="00474959">
        <w:rPr>
          <w:szCs w:val="24"/>
          <w:lang w:eastAsia="en-US"/>
        </w:rPr>
        <w:tab/>
        <w:t>Posebno je važno da Komisija tijekom svojeg pripremnog rada provede odgovarajuća savjetovanja za donošenje delegiranih akata, uključujući ona na razini stručnjaka, te da se ta savjetovanja provedu u skladu s načelima utvrđenima u Međuinstitucijskom sporazumu o boljoj izradi zakonodavstva od 13. travnja 2016.</w:t>
      </w:r>
      <w:r w:rsidRPr="00474959">
        <w:rPr>
          <w:szCs w:val="24"/>
          <w:vertAlign w:val="superscript"/>
          <w:lang w:eastAsia="en-US"/>
        </w:rPr>
        <w:footnoteReference w:id="27"/>
      </w:r>
      <w:r w:rsidR="008B6786">
        <w:rPr>
          <w:szCs w:val="24"/>
          <w:lang w:eastAsia="en-US"/>
        </w:rPr>
        <w:t>.</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(69)</w:t>
      </w:r>
      <w:r w:rsidRPr="00474959">
        <w:rPr>
          <w:szCs w:val="24"/>
          <w:lang w:eastAsia="en-US"/>
        </w:rPr>
        <w:tab/>
        <w:t xml:space="preserve">Radi osiguranja jedinstvenih uvjeta za provedbu ove Uredbe Komisiji bi trebalo dodijeliti provedbene ovlasti za: donošenje postupovnih pravila za korištenje odluke koja se odnosi na obvezujuće informacije nakon što prestane biti valjana ili bude opozvana; donošenje postupovnih pravila za obavješćivanje carinskih tijela da se suspendira donošenje takvih odluka i da se ta suspenzija povlači; donošenje odluka kojima se od država članica traži da opozovu odluke koje se odnose na obvezujuće informacije; donošenje načina za primjenu kriterija za dodjelu statusa ovlaštenog gospodarskog subjekta i ovlaštenog pouzdanog gospodarskog subjekta („Trust and Check”); utvrđivanje elektroničkih sustava, platformi ili okruženja s kojima surađuje centar EU-a za carinske podatke; utvrđivanje pravila za pristup posebnim uslugama i sustavima centra EU-a za carinske podatke, uključujući posebna pravila i uvjete za zaštitu i sigurnost osobnih podataka te ako je taj pristup ograničen; donošenje mjera za upravljanje nadzorom koji provode carinska tijela; donošenje postupovnih pravila o odgovornosti zajedničkih voditelja obrade za obradu podataka koja se odvija putem usluge ili sustava centra EU-a za carinske podatke; donošenje postupovnih pravila za određivanje nadležnih carinskih ureda koji nisu carinski uredi nadležni za mjesto u kojem uvoznik ili izvoznik imaju poslovni nastan; donošenje mjera za provjeru informacija, pregled i uzorkovanje robe, rezultate provjere i identifikaciju; donošenje mjera o primjeni naknadnih provjera robe u pogledu radnji koje se provode u više država članica; određivanje luka ili zračnih luka u kojima se provode carinske provjere i formalnosti za kabinsku i predanu prtljagu; donošenje mjera kojima se osigurava usklađena primjena carinskih provjera i upravljanja rizikom, uključujući razmjenu informacija, utvrđivanje zajedničkih kriterija i standarda za rizike i prioritetnih područja provjere i aktivnosti evaluacije u tim područjima; određivanje postupovnih pravila o pružanju i provjeri dokaza carinskog statusa robe Unije; određivanje postupovnih pravila o izmjeni i poništenju informacija za stavljanje robe u carinski postupak; donošenje postupovnih pravila o određivanju nadležnih carinskih ureda i podnošenju carinske deklaracije kad se koriste druga sredstva, a ne tehnike elektroničke obrade podataka; postupovnih pravila o podnošenju standardne carinske deklaracije i dostupnosti prateće dokumentacije; postupovnih pravila o podnošenju pojednostavnjene deklaracije i dopunske deklaracije; postupovnih pravila o podnošenju carinske deklaracije prije podnošenja robe carini, primanju carinske deklaracije i izmjeni carinske deklaracije nakon puštanja robe; određivanje postupovnih pravila o centraliziranom carinjenju i odricanju od obveze podnošenja </w:t>
      </w:r>
      <w:r w:rsidRPr="00474959">
        <w:rPr>
          <w:szCs w:val="24"/>
          <w:lang w:eastAsia="en-US"/>
        </w:rPr>
        <w:lastRenderedPageBreak/>
        <w:t xml:space="preserve">robe u tom kontekstu; postupovnih pravila o unosu u evidencije deklaranta; postupovnih pravila o raspolaganju robom; postupovnih pravila o dostavi informacija kojima se utvrđuje da su ispunjeni uvjeti za oslobođenje od uvozne carine za vraćenu robu i o davanju dokaza da su ispunjeni uvjeti za oslobođenje od uvozne carine za proizvode morskog ribolova i ostale proizvode iz mora; određivanje postupovnih pravila o izlasku robe; donošenje postupovnih pravila o pružanju, izmjeni i poništenju informacija prije otpreme te podnošenju, izmjeni i poništenju izlazne skraćene deklaracije; donošenje postupovnih pravila za povrat PDV-a fizičkim osobama koje nemaju poslovni nastan u Uniji; određivanje postupovnih pravila o obavješćivanju o dolasku brodova za plovidbu morem i zrakoplova i o prijevozu robe na primjereno mjesto; postupovnih pravila o podnošenju, izmjeni i poništenju deklaracije za privremeni smještaj i kretanju robe u privremenom smještaju; donošenje postupovnih pravila za davanje odobrenja za posebne postupke, za ispitivanje gospodarskih uvjeta i za izdavanje mišljenja carinskog tijela EU-a u kojem se procjenjuje utječe li davanje odobrenja za postupak unutarnje ili vanjske proizvodnje na osnovne interese proizvođača Unije; donošenje postupovnih pravila o završetku posebnog postupka; postupovnih pravila o prenošenju prava i obveza i kretanja robe u kontekstu posebnih postupaka; postupovnih pravila o uporabi istovrijedne robe u kontekstu posebnih postupaka; postupovnih pravila za primjenu odredaba instrumenata međunarodnog provoza u carinskom području Unije; postupovnih pravila o stavljanju robe u postupak provoza Unije, završetku tog postupka, izvođenju pojednostavnjenja tog postupka i o carinskom nadzoru robe koja prolazi preko područja treće zemlje u postupku vanjskog provoza Unije; postupovnih pravila za stavljanje robe u postupak carinskog skladištenja ili u slobodnu zonu i za kretanje robe stavljene u carinsko skladište; donošenje mjera o ujednačenom upravljanju carinskim kvotama i carinskim plafonima te upravljanju carinskim nadzorom puštanja u slobodni promet ili izvoz robe; donošenje mjera o utvrđivanju razvrstavanja robe u carinsku tarifu; određivanje postupovnih pravila o dostavi i provjeri dokaza o nepovlaštenom podrijetlu; donošenje mjera za lakše dokazivanje povlaštenog podrijetla robe u Uniji; donošenje mjera o utvrđivanju podrijetla određene robe; odobravanje privremenog odstupanja od pravila o povlaštenom podrijetlu robe u slučaju korištenja povlaštene mjere koju je jednostrano donijela Unija; određivanje postupovnih pravila o određivanju carinske vrijednosti robe; određivanje postupovnih pravila o dostavi, određivanju iznosa osiguranja, njegovu </w:t>
      </w:r>
      <w:r w:rsidRPr="00474959">
        <w:rPr>
          <w:szCs w:val="24"/>
          <w:lang w:eastAsia="en-US"/>
        </w:rPr>
        <w:lastRenderedPageBreak/>
        <w:t>praćenju i vraćanju te opozivu i poništenju preuzete obveze jamca; određivanje postupovnih pravila o privremenoj zabrani uporabe zajedničkog osiguranja; donošenje mjera koje osiguravaju međusobnu pomoć carinskih tijela u slučaju nastanka carinskog duga; određivanje postupovnih pravila o povratu i otpustu iznosa uvozne ili izvozne carine i informacija koje je potrebno dostaviti Komisiji te odluka koje Komisija treba donijeti o povratu ili otpustu; donošenje mjera za utvrđivanje kriznih situacija i aktiviranje mehanizma za upravljanje krizom; donošenje postupovnih pravila za davanje odobrenja državi članici da započne pregovore s trećom zemljom radi sklapanja bilateralnog sporazuma ili dogovora o razmjeni informacija i upravljanje takvim odobrenjima; donošenje odluka o zahtjevu države članice za davanje odobrenja za početak pregovora s trećom zemljom radi sklapanja bilateralnog sporazuma ili dogovora o razmjeni informacija; određivanje koncepta okvira za mjerenje uspješnosti carinske unije i informacija koje bi države članice trebale dostaviti carinskom tijelu EU-a za potrebe mjerenja uspješnosti; određivanje pravila o konverziji valute. Te bi ovlasti trebalo izvršavati u skladu s Uredbom (EU) br. 182/2011 Europskog parlamenta i Vijeća</w:t>
      </w:r>
      <w:r w:rsidRPr="00474959">
        <w:rPr>
          <w:szCs w:val="24"/>
          <w:vertAlign w:val="superscript"/>
          <w:lang w:eastAsia="en-US"/>
        </w:rPr>
        <w:footnoteReference w:id="28"/>
      </w:r>
      <w:r w:rsidRPr="00474959">
        <w:rPr>
          <w:szCs w:val="24"/>
          <w:lang w:eastAsia="en-US"/>
        </w:rPr>
        <w:t>.</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(70)</w:t>
      </w:r>
      <w:r w:rsidRPr="00474959">
        <w:rPr>
          <w:szCs w:val="24"/>
          <w:lang w:eastAsia="en-US"/>
        </w:rPr>
        <w:tab/>
        <w:t>Savjetodavni postupak trebao bi se upotrebljavati za donošenje: provedbenih akata kojima se od država članica traži da opozovu odluke koje se odnose na obvezujuće informacije, s obzirom na to da se te odluke odnose samo na jednu državu članicu i cilj im je osiguravanje usklađenosti s carinskim zakonodavstvom; provedbenih akata za utvrđivanje posebnih pojedinosti za pristup tijela koja nisu carinska tijela posebnim uslugama i sustavima centra EU-a za carinske podatke; provedbenih akata o zahtjevu države članice za davanje odobrenja za početak pregovora s trećom zemljom radi sklapanja bilateralnog sporazuma ili dogovora o razmjeni informacija; provedbenih akata o povratu ili otpustu iznosa uvozne ili izvozne carine s obzirom na to da se te odluke izravno odnose na podnositelja zahtjeva za taj povrat ili otpust.</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(71)</w:t>
      </w:r>
      <w:r w:rsidRPr="00474959">
        <w:rPr>
          <w:szCs w:val="24"/>
          <w:lang w:eastAsia="en-US"/>
        </w:rPr>
        <w:tab/>
        <w:t>U opravdanim slučajevima, kad to zahtijevaju krajnje hitni razlozi, Komisija bi trebala donijeti odmah primjenjive provedbene akte o sljedećem: mjerama koje osiguravaju ujednačenu primjenu carinskih provjera, uključujući razmjenu informacija o riziku i analizi, zajednička mjerila i standarde za rizike, mjere provjere i prioritetna područja provjere; odlukama o zahtjevu države članice za odobrenje za početak pregovora s trećom zemljom radi sklapanja bilateralnog sporazuma ili dogovora o razmjeni informacija; mjerama za utvrđivanje razvrstavanja robe u carinsku tarifu; mjerama za utvrđivanje podrijetla određene robe; mjerama kojima se utvrđuje odgovarajuća metoda određivanja carinske vrijednosti ili kriteriji za određivanje carinske vrijednosti u posebnim situacijama; mjerama kojima se privremeno zabranjuje uporaba zajedničkih osiguranja; utvrđivanju kriznih situacija i aktiviranju mehanizma za upravljanje krizom i donošenju odgovarajućih mjera za njezino rješavanje ili ublažavanje njezinih negativnih učinaka; odlukama o davanju odobrenja državi članici za pregovore i sklapanje bilateralnog sporazuma o razmjeni informacija s trećom zemljom.</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(72)</w:t>
      </w:r>
      <w:r w:rsidRPr="00474959">
        <w:rPr>
          <w:szCs w:val="24"/>
          <w:lang w:eastAsia="en-US"/>
        </w:rPr>
        <w:tab/>
        <w:t>Komisija bi trebala poduzeti sve mjere da delegirani i provedbeni akti predviđeni u ovoj Uredbi stupe na snagu dovoljno rano prije datuma primjene Zakonika kako bi ih države članice mogle pravovremeno provesti.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(73)</w:t>
      </w:r>
      <w:r w:rsidRPr="00474959">
        <w:rPr>
          <w:szCs w:val="24"/>
          <w:lang w:eastAsia="en-US"/>
        </w:rPr>
        <w:tab/>
        <w:t>Odredbe koje upućuju na carinsko tijelo EU-a, osim članka 238., trebale bi se primjenjivati od 1. siječnja 2028. Do tog datuma carinsko tijelo EU-a trebalo bi obavljati svoje zadaće koristeći postojeće elektroničke sustave za razmjenu carinskih podataka koje je uspostavila Komisija. Odredbe o pojednostavnjenom tarifnom postupanju za prodaju na daljinu i pretpostavljenom uvozniku trebale bi se primjenjivati od 1. siječnja 2028.</w:t>
      </w:r>
    </w:p>
    <w:p w:rsidR="008B6786" w:rsidRDefault="008B6786">
      <w:pPr>
        <w:widowControl/>
        <w:rPr>
          <w:szCs w:val="24"/>
          <w:lang w:eastAsia="en-US"/>
        </w:rPr>
      </w:pPr>
      <w:r>
        <w:rPr>
          <w:szCs w:val="24"/>
          <w:lang w:eastAsia="en-US"/>
        </w:rPr>
        <w:br w:type="page"/>
      </w:r>
    </w:p>
    <w:p w:rsidR="00474959" w:rsidRPr="008B6786" w:rsidRDefault="00474959" w:rsidP="00474959">
      <w:pPr>
        <w:spacing w:before="120" w:after="120" w:line="360" w:lineRule="auto"/>
        <w:ind w:left="850" w:hanging="850"/>
        <w:rPr>
          <w:b/>
          <w:szCs w:val="24"/>
          <w:lang w:eastAsia="en-US"/>
        </w:rPr>
      </w:pPr>
      <w:r w:rsidRPr="00474959">
        <w:rPr>
          <w:szCs w:val="24"/>
          <w:lang w:eastAsia="en-US"/>
        </w:rPr>
        <w:lastRenderedPageBreak/>
        <w:t>(74)</w:t>
      </w:r>
      <w:r w:rsidRPr="00474959">
        <w:rPr>
          <w:szCs w:val="24"/>
          <w:lang w:eastAsia="en-US"/>
        </w:rPr>
        <w:tab/>
        <w:t xml:space="preserve">Gospodarski subjekti </w:t>
      </w:r>
      <w:r w:rsidRPr="00474959">
        <w:rPr>
          <w:strike/>
          <w:szCs w:val="24"/>
          <w:lang w:eastAsia="en-US"/>
        </w:rPr>
        <w:t>mogu 2032</w:t>
      </w:r>
      <w:r w:rsidRPr="00474959">
        <w:rPr>
          <w:b/>
          <w:i/>
          <w:szCs w:val="24"/>
          <w:lang w:eastAsia="en-US"/>
        </w:rPr>
        <w:t>od 1</w:t>
      </w:r>
      <w:r w:rsidRPr="00474959">
        <w:rPr>
          <w:szCs w:val="24"/>
          <w:lang w:eastAsia="en-US"/>
        </w:rPr>
        <w:t>.</w:t>
      </w:r>
      <w:r w:rsidRPr="00474959">
        <w:rPr>
          <w:b/>
          <w:i/>
          <w:szCs w:val="24"/>
          <w:lang w:eastAsia="en-US"/>
        </w:rPr>
        <w:t xml:space="preserve"> siječnja 2029. trebali bi imati pravo</w:t>
      </w:r>
      <w:r w:rsidRPr="00474959">
        <w:rPr>
          <w:szCs w:val="24"/>
          <w:lang w:eastAsia="en-US"/>
        </w:rPr>
        <w:t xml:space="preserve"> početi koristiti, na dobrovoljnoj osnovi, mogućnosti centra EU-a za carinske podatke. Do </w:t>
      </w:r>
      <w:r w:rsidRPr="00474959">
        <w:rPr>
          <w:strike/>
          <w:szCs w:val="24"/>
          <w:lang w:eastAsia="en-US"/>
        </w:rPr>
        <w:t>kraja 2037</w:t>
      </w:r>
      <w:r w:rsidRPr="00474959">
        <w:rPr>
          <w:b/>
          <w:i/>
          <w:szCs w:val="24"/>
          <w:lang w:eastAsia="en-US"/>
        </w:rPr>
        <w:t>31. prosinca 2032</w:t>
      </w:r>
      <w:r w:rsidRPr="00474959">
        <w:rPr>
          <w:szCs w:val="24"/>
          <w:lang w:eastAsia="en-US"/>
        </w:rPr>
        <w:t>. centar EU-a za carinske podatke trebao bi biti dovršen i svi će ga gospodarski subjekti morati koristiti. Ovlaštene pouzdane gospodarske subjekte („Trust and Check”) i pretpostavljene uvoznike nadzirat će država članica u kojoj imaju poslovni nastan. Iznimno i podložno preispitivanju, subjekti koji nisu ovlašteni pouzdani gospodarski subjekti („Trust and Check”) ni pretpostavljeni uvoznici ostat će pod nadzorom carinskog tijela države članice u kojoj se roba fizički nalazi. Do 31. prosinca 2035. Komisija bi trebala evaluirati dva modela nadzora, uključujući njihovu djelotvornost u otkrivanju i sprečavanju prijevara. U evaluaciji bi ujedno trebalo uzeti u obzir aspekte neizravnog oporezivanja. Na temelju te evaluacije, Komisija bi trebala imati pravo odlučiti delegiranim aktom treba li nastaviti primjenjivati ta dva modela ili bi, u svim slučajevima, carinsko tijelo nadležno za mjesto poslovnog nastana trgovca trebalo pustiti robu. Mjesto nastanka carinskog duga također treba odrediti u skladu s odlukom nadležnog carinskog tijela,</w:t>
      </w:r>
      <w:r w:rsidR="008B6786">
        <w:rPr>
          <w:b/>
          <w:szCs w:val="24"/>
          <w:lang w:eastAsia="en-US"/>
        </w:rPr>
        <w:t xml:space="preserve"> [Am. 46]</w:t>
      </w:r>
    </w:p>
    <w:p w:rsidR="00474959" w:rsidRPr="00474959" w:rsidRDefault="00474959" w:rsidP="00474959">
      <w:pPr>
        <w:keepNext/>
        <w:widowControl/>
        <w:spacing w:before="120" w:after="120" w:line="360" w:lineRule="auto"/>
        <w:rPr>
          <w:szCs w:val="24"/>
          <w:lang w:eastAsia="en-US"/>
        </w:rPr>
      </w:pPr>
      <w:r w:rsidRPr="00474959">
        <w:rPr>
          <w:szCs w:val="24"/>
          <w:lang w:eastAsia="en-US"/>
        </w:rPr>
        <w:t>DONIJELI SU OVU UREDBU:</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I. </w:t>
      </w:r>
      <w:r w:rsidRPr="00474959">
        <w:rPr>
          <w:szCs w:val="24"/>
          <w:lang w:eastAsia="en-US"/>
        </w:rPr>
        <w:br/>
        <w:t>OPĆE ODREDBE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Područje primjene carinskog zakonodavstva i misija carinskih tijela</w:t>
      </w:r>
    </w:p>
    <w:p w:rsidR="00474959" w:rsidRPr="00474959" w:rsidRDefault="00474959" w:rsidP="00474959">
      <w:pPr>
        <w:spacing w:before="120" w:after="120" w:line="360" w:lineRule="auto"/>
        <w:jc w:val="center"/>
        <w:rPr>
          <w:szCs w:val="24"/>
          <w:lang w:eastAsia="en-US"/>
        </w:rPr>
      </w:pPr>
      <w:r w:rsidRPr="00474959">
        <w:rPr>
          <w:szCs w:val="24"/>
          <w:lang w:eastAsia="en-US"/>
        </w:rPr>
        <w:t>Članak 1.</w:t>
      </w:r>
      <w:r w:rsidRPr="00474959">
        <w:rPr>
          <w:szCs w:val="24"/>
          <w:lang w:eastAsia="en-US"/>
        </w:rPr>
        <w:br/>
        <w:t>Predmet i 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Ovom se Uredbom uspostavlja Carinski zakonik Unije („Zakonik”). U njoj se utvrđuju opća pravila i postupci koji se primjenjuju na robu koja se unosi u carinsko područje Unije ili iznosi iz njega.</w:t>
      </w:r>
    </w:p>
    <w:p w:rsidR="00474959" w:rsidRPr="00474959" w:rsidRDefault="00474959" w:rsidP="00474959">
      <w:pPr>
        <w:spacing w:before="120" w:after="120" w:line="360" w:lineRule="auto"/>
        <w:ind w:left="850"/>
        <w:rPr>
          <w:szCs w:val="24"/>
          <w:lang w:eastAsia="en-US"/>
        </w:rPr>
      </w:pPr>
      <w:r w:rsidRPr="00474959">
        <w:rPr>
          <w:szCs w:val="24"/>
          <w:lang w:eastAsia="en-US"/>
        </w:rPr>
        <w:t>Ovom se Uredbom ujedno uspostavlja carinsko tijelo Europske unije („carinsko tijelo EU-a”) te pravila, zajednički standardi i okvir upravljanja za uspostavu centra Europske unije za carinske podatke („centar EU-a za carinske podatke”).</w:t>
      </w:r>
    </w:p>
    <w:p w:rsidR="008B6786" w:rsidRDefault="008B6786">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lastRenderedPageBreak/>
        <w:t>1</w:t>
      </w:r>
      <w:r w:rsidR="008B6786">
        <w:rPr>
          <w:b/>
          <w:i/>
          <w:szCs w:val="24"/>
          <w:lang w:eastAsia="en-US"/>
        </w:rPr>
        <w:t>.</w:t>
      </w:r>
      <w:r w:rsidRPr="00474959">
        <w:rPr>
          <w:b/>
          <w:i/>
          <w:szCs w:val="24"/>
          <w:lang w:eastAsia="en-US"/>
        </w:rPr>
        <w:t>a</w:t>
      </w:r>
      <w:r w:rsidRPr="00474959">
        <w:rPr>
          <w:szCs w:val="24"/>
          <w:lang w:eastAsia="en-US"/>
        </w:rPr>
        <w:tab/>
      </w:r>
      <w:r w:rsidRPr="00474959">
        <w:rPr>
          <w:b/>
          <w:i/>
          <w:szCs w:val="24"/>
          <w:lang w:eastAsia="en-US"/>
        </w:rPr>
        <w:t>Ovom Uredbom uspostavlja se okruženje jedinstvenog sučelja Europske unije za carinu („okruženje jedinstvenog sučelja EU-a za carinu”) koje pruža integriran skup interoperabilnih elektroničkih usluga na razini Unije kako bi se poduprla interakcija i poboljšala razmjena podatke između centra EU-a za carinske podatke i necarinskih sustava Unije iz Priloga I.a.</w:t>
      </w:r>
    </w:p>
    <w:p w:rsidR="00474959" w:rsidRPr="008B6786" w:rsidRDefault="00474959" w:rsidP="00474959">
      <w:pPr>
        <w:spacing w:before="120" w:after="120" w:line="360" w:lineRule="auto"/>
        <w:ind w:left="850"/>
        <w:rPr>
          <w:b/>
          <w:szCs w:val="24"/>
          <w:lang w:eastAsia="en-US"/>
        </w:rPr>
      </w:pPr>
      <w:r w:rsidRPr="00474959">
        <w:rPr>
          <w:b/>
          <w:i/>
          <w:szCs w:val="24"/>
          <w:lang w:eastAsia="en-US"/>
        </w:rPr>
        <w:t>Njome se utvrđuju pravila za digitalnu administrativnu suradnju i razmjenu podataka s pomoću interoperabilnih skupova podataka u okviru okruženja jedinstvenog sučelja EU-a za carinu.</w:t>
      </w:r>
      <w:r w:rsidR="008B6786">
        <w:rPr>
          <w:b/>
          <w:szCs w:val="24"/>
          <w:lang w:eastAsia="en-US"/>
        </w:rPr>
        <w:t xml:space="preserve"> [Am. 47]</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međunarodno pravo i konvencije ni zakonodavstvo Unije u ostalim područjima, Zakonik se primjenjuje ujednačeno na cijelom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Određene odredbe carinskog zakonodavstva mogu se primjenjivati izvan carinskog područja Unije u okviru zakonodavstva kojim se uređuju posebna područja ili u okviru međunarodnih konvencija.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Određene odredbe carinskog zakonodavstva, uključujući pojednostavnjenja koje ono predviđa, primjenjuju se na trgovinu robom Unije između dijelova carinskog područja Unije na koje se primjenjuju odredbe Direktive Vijeća 2006/112/EZ</w:t>
      </w:r>
      <w:r w:rsidRPr="00474959">
        <w:rPr>
          <w:szCs w:val="24"/>
          <w:vertAlign w:val="superscript"/>
          <w:lang w:eastAsia="en-US"/>
        </w:rPr>
        <w:footnoteReference w:id="29"/>
      </w:r>
      <w:r w:rsidRPr="00474959">
        <w:rPr>
          <w:szCs w:val="24"/>
          <w:lang w:eastAsia="en-US"/>
        </w:rPr>
        <w:t xml:space="preserve"> ili Direktive Vijeća (EU) 2020/262</w:t>
      </w:r>
      <w:r w:rsidRPr="00474959">
        <w:rPr>
          <w:szCs w:val="24"/>
          <w:vertAlign w:val="superscript"/>
          <w:lang w:eastAsia="en-US"/>
        </w:rPr>
        <w:footnoteReference w:id="30"/>
      </w:r>
      <w:r w:rsidRPr="00474959">
        <w:rPr>
          <w:szCs w:val="24"/>
          <w:lang w:eastAsia="en-US"/>
        </w:rPr>
        <w:t xml:space="preserve"> i dijelova tog područja na kojima se te odredbe ne primjenjuju ili na trgovinu između dijelova tog područja na kojima se te odredbe ne primjenjuju.</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w:t>
      </w:r>
      <w:r w:rsidRPr="00474959">
        <w:rPr>
          <w:szCs w:val="24"/>
          <w:lang w:eastAsia="en-US"/>
        </w:rPr>
        <w:br/>
        <w:t>Misija carinskih tijela</w:t>
      </w:r>
    </w:p>
    <w:p w:rsidR="00474959" w:rsidRPr="00474959" w:rsidRDefault="00474959" w:rsidP="00474959">
      <w:pPr>
        <w:spacing w:before="120" w:after="120" w:line="360" w:lineRule="auto"/>
        <w:rPr>
          <w:szCs w:val="24"/>
          <w:lang w:eastAsia="en-US"/>
        </w:rPr>
      </w:pPr>
      <w:r w:rsidRPr="00474959">
        <w:rPr>
          <w:szCs w:val="24"/>
          <w:lang w:eastAsia="en-US"/>
        </w:rPr>
        <w:t>Kako bi se postigla usklađena primjena carinskih provjera i djelovanje carinske unije kao cjeline te pridonijelo nesmetanom funkcioniranju unutarnjeg tržišta, carinska tijela nadležna su za zaštitu financijskih i gospodarskih interesa Unije i njezinih država članica, osiguravanje sigurnosti i zaštite te za doprinos drugim politikama Unije kojima se štite građani i stanovnici, potrošači, okoliš i cjelokupni lanci opskrbe, zaštitu Unije od nezakonite trgovine, olakšavanje zakonitih poslovnih aktivnosti i nadzor međunarodne trgovine Unije kako bi se pridonijelo pravednoj i otvorenoj trgovini i zajedničkoj trgovinskoj politici.</w:t>
      </w:r>
    </w:p>
    <w:p w:rsidR="00474959" w:rsidRPr="00474959" w:rsidRDefault="00474959" w:rsidP="00474959">
      <w:pPr>
        <w:spacing w:before="120" w:after="120" w:line="360" w:lineRule="auto"/>
        <w:rPr>
          <w:szCs w:val="24"/>
          <w:lang w:eastAsia="en-US"/>
        </w:rPr>
      </w:pPr>
      <w:r w:rsidRPr="00474959">
        <w:rPr>
          <w:szCs w:val="24"/>
          <w:lang w:eastAsia="en-US"/>
        </w:rPr>
        <w:t>Carinska tijela provode mjere koje su posebno namijenjene sljedećem:</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(a)</w:t>
      </w:r>
      <w:r w:rsidRPr="00474959">
        <w:rPr>
          <w:szCs w:val="24"/>
          <w:lang w:eastAsia="en-US"/>
        </w:rPr>
        <w:tab/>
        <w:t>osiguravanju</w:t>
      </w:r>
      <w:r w:rsidRPr="00474959">
        <w:rPr>
          <w:b/>
          <w:i/>
          <w:szCs w:val="24"/>
          <w:lang w:eastAsia="en-US"/>
        </w:rPr>
        <w:t xml:space="preserve"> učinkovite i</w:t>
      </w:r>
      <w:r w:rsidRPr="00474959">
        <w:rPr>
          <w:szCs w:val="24"/>
          <w:lang w:eastAsia="en-US"/>
        </w:rPr>
        <w:t xml:space="preserve"> pravilne naplate carina i drugih davanja;</w:t>
      </w:r>
      <w:r w:rsidR="008B6786">
        <w:rPr>
          <w:b/>
          <w:szCs w:val="24"/>
          <w:lang w:eastAsia="en-US"/>
        </w:rPr>
        <w:t xml:space="preserve"> [Am. 48]</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(b)</w:t>
      </w:r>
      <w:r w:rsidRPr="00474959">
        <w:rPr>
          <w:szCs w:val="24"/>
          <w:lang w:eastAsia="en-US"/>
        </w:rPr>
        <w:tab/>
        <w:t>osiguravanju da roba koja</w:t>
      </w:r>
      <w:r w:rsidRPr="00474959">
        <w:rPr>
          <w:b/>
          <w:i/>
          <w:szCs w:val="24"/>
          <w:lang w:eastAsia="en-US"/>
        </w:rPr>
        <w:t xml:space="preserve"> je namijenjena za promet na unutarnjem tržištu, ali</w:t>
      </w:r>
      <w:r w:rsidRPr="00474959">
        <w:rPr>
          <w:szCs w:val="24"/>
          <w:lang w:eastAsia="en-US"/>
        </w:rPr>
        <w:t xml:space="preserve"> predstavlja rizik za sigurnost građana i stanovnika ne uđe u carinsko područje Unije, uvođenjem odgovarajućih mjera za kontrolu robe i lanaca opskrbe;</w:t>
      </w:r>
      <w:r w:rsidR="008B6786">
        <w:rPr>
          <w:b/>
          <w:szCs w:val="24"/>
          <w:lang w:eastAsia="en-US"/>
        </w:rPr>
        <w:t xml:space="preserve"> [Am. 49]</w:t>
      </w:r>
    </w:p>
    <w:p w:rsidR="008B6786" w:rsidRDefault="008B6786">
      <w:pPr>
        <w:widowControl/>
        <w:rPr>
          <w:b/>
          <w:i/>
          <w:szCs w:val="24"/>
          <w:lang w:eastAsia="en-US"/>
        </w:rPr>
      </w:pPr>
      <w:r>
        <w:rPr>
          <w:b/>
          <w:i/>
          <w:szCs w:val="24"/>
          <w:lang w:eastAsia="en-US"/>
        </w:rPr>
        <w:br w:type="page"/>
      </w:r>
    </w:p>
    <w:p w:rsidR="00474959" w:rsidRPr="008B6786" w:rsidRDefault="00474959" w:rsidP="00474959">
      <w:pPr>
        <w:spacing w:before="120" w:after="120" w:line="360" w:lineRule="auto"/>
        <w:ind w:left="850" w:hanging="850"/>
        <w:rPr>
          <w:b/>
          <w:szCs w:val="24"/>
          <w:lang w:eastAsia="en-US"/>
        </w:rPr>
      </w:pPr>
      <w:r w:rsidRPr="00474959">
        <w:rPr>
          <w:b/>
          <w:i/>
          <w:szCs w:val="24"/>
          <w:lang w:eastAsia="en-US"/>
        </w:rPr>
        <w:lastRenderedPageBreak/>
        <w:t>(ba)</w:t>
      </w:r>
      <w:r w:rsidRPr="00474959">
        <w:rPr>
          <w:szCs w:val="24"/>
          <w:lang w:eastAsia="en-US"/>
        </w:rPr>
        <w:tab/>
      </w:r>
      <w:r w:rsidRPr="00474959">
        <w:rPr>
          <w:b/>
          <w:i/>
          <w:szCs w:val="24"/>
          <w:lang w:eastAsia="en-US"/>
        </w:rPr>
        <w:t>osiguravanju da roba koja predstavlja rizik za sigurnost građana i stanovnika ne uđe na carinsko područje Unije uvođenjem odgovarajućih mjera za kontrolu robe i lanaca opskrbe;</w:t>
      </w:r>
      <w:r w:rsidR="008B6786">
        <w:rPr>
          <w:b/>
          <w:szCs w:val="24"/>
          <w:lang w:eastAsia="en-US"/>
        </w:rPr>
        <w:t xml:space="preserve"> [Am. 50]</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doprinosu zaštiti zdravlja i života ljudi, životinja ili bilja, okoliša, potrošača i drugih javnih interesa zaštićenih drugim zakonodavstvom koje primjenjuju carinska tijela, u bliskoj suradnji s drugim tijelima tako da osiguraju da roba koja predstavlja povezane rizike ne ulazi na carinsko područje Unije niti izlazi iz njega;</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(d)</w:t>
      </w:r>
      <w:r w:rsidRPr="00474959">
        <w:rPr>
          <w:szCs w:val="24"/>
          <w:lang w:eastAsia="en-US"/>
        </w:rPr>
        <w:tab/>
        <w:t xml:space="preserve">zaštiti Unije od nepoštene, neusklađene i nezakonite trgovine, među ostalim </w:t>
      </w:r>
      <w:r w:rsidRPr="00474959">
        <w:rPr>
          <w:b/>
          <w:i/>
          <w:szCs w:val="24"/>
          <w:lang w:eastAsia="en-US"/>
        </w:rPr>
        <w:t xml:space="preserve">krivotvorenom robom i robom koja nije u skladu s drugim zakonodavstvom koje primjenjuju carinska tijela, </w:t>
      </w:r>
      <w:r w:rsidRPr="00474959">
        <w:rPr>
          <w:szCs w:val="24"/>
          <w:lang w:eastAsia="en-US"/>
        </w:rPr>
        <w:t>pomnim praćenjem gospodarskih subjekata</w:t>
      </w:r>
      <w:r w:rsidRPr="00474959">
        <w:rPr>
          <w:b/>
          <w:i/>
          <w:szCs w:val="24"/>
          <w:lang w:eastAsia="en-US"/>
        </w:rPr>
        <w:t>, sektora</w:t>
      </w:r>
      <w:r w:rsidRPr="00474959">
        <w:rPr>
          <w:szCs w:val="24"/>
          <w:lang w:eastAsia="en-US"/>
        </w:rPr>
        <w:t xml:space="preserve"> i lanaca opskrbe te utvrđivanjem minimalnog osnovnog skupa carinskih prekršaja i kazni;</w:t>
      </w:r>
      <w:r w:rsidR="008B6786">
        <w:rPr>
          <w:b/>
          <w:szCs w:val="24"/>
          <w:lang w:eastAsia="en-US"/>
        </w:rPr>
        <w:t xml:space="preserve"> [Am. 51]</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(e)</w:t>
      </w:r>
      <w:r w:rsidRPr="00474959">
        <w:rPr>
          <w:szCs w:val="24"/>
          <w:lang w:eastAsia="en-US"/>
        </w:rPr>
        <w:tab/>
        <w:t>podupiranju</w:t>
      </w:r>
      <w:r w:rsidRPr="00474959">
        <w:rPr>
          <w:b/>
          <w:i/>
          <w:szCs w:val="24"/>
          <w:lang w:eastAsia="en-US"/>
        </w:rPr>
        <w:t xml:space="preserve"> svih</w:t>
      </w:r>
      <w:r w:rsidRPr="00474959">
        <w:rPr>
          <w:szCs w:val="24"/>
          <w:lang w:eastAsia="en-US"/>
        </w:rPr>
        <w:t xml:space="preserve"> zakonitih poslovnih aktivnosti, održavanjem primjerene ravnoteže između carinskih provjera i olakšavanja zakonite trgovine te pojednostavnjenja carinskih procesa i postupaka</w:t>
      </w:r>
      <w:r w:rsidRPr="00474959">
        <w:rPr>
          <w:b/>
          <w:i/>
          <w:szCs w:val="24"/>
          <w:lang w:eastAsia="en-US"/>
        </w:rPr>
        <w:t xml:space="preserve"> s pomoću pouzdane analize rizika u stvarnom vremenu koju omogućuju, među ostalim, sustavi umjetne inteligencije iz članka 29</w:t>
      </w:r>
      <w:r w:rsidRPr="00474959">
        <w:rPr>
          <w:szCs w:val="24"/>
          <w:lang w:eastAsia="en-US"/>
        </w:rPr>
        <w:t>.</w:t>
      </w:r>
      <w:r w:rsidRPr="00474959">
        <w:rPr>
          <w:b/>
          <w:i/>
          <w:szCs w:val="24"/>
          <w:lang w:eastAsia="en-US"/>
        </w:rPr>
        <w:t xml:space="preserve"> stavka 1. točke (d);</w:t>
      </w:r>
      <w:r w:rsidR="008B6786">
        <w:rPr>
          <w:b/>
          <w:szCs w:val="24"/>
          <w:lang w:eastAsia="en-US"/>
        </w:rPr>
        <w:t xml:space="preserve"> [Am. 52]</w:t>
      </w:r>
    </w:p>
    <w:p w:rsidR="008B6786" w:rsidRDefault="008B6786">
      <w:pPr>
        <w:widowControl/>
        <w:rPr>
          <w:b/>
          <w:i/>
          <w:szCs w:val="24"/>
          <w:lang w:eastAsia="en-US"/>
        </w:rPr>
      </w:pPr>
      <w:r>
        <w:rPr>
          <w:b/>
          <w:i/>
          <w:szCs w:val="24"/>
          <w:lang w:eastAsia="en-US"/>
        </w:rPr>
        <w:br w:type="page"/>
      </w:r>
    </w:p>
    <w:p w:rsidR="00474959" w:rsidRPr="008B6786" w:rsidRDefault="00474959" w:rsidP="00474959">
      <w:pPr>
        <w:spacing w:before="120" w:after="120" w:line="360" w:lineRule="auto"/>
        <w:ind w:left="850" w:hanging="850"/>
        <w:rPr>
          <w:b/>
          <w:szCs w:val="24"/>
          <w:lang w:eastAsia="en-US"/>
        </w:rPr>
      </w:pPr>
      <w:r w:rsidRPr="00474959">
        <w:rPr>
          <w:b/>
          <w:i/>
          <w:szCs w:val="24"/>
          <w:lang w:eastAsia="en-US"/>
        </w:rPr>
        <w:lastRenderedPageBreak/>
        <w:t>(ea)</w:t>
      </w:r>
      <w:r w:rsidRPr="00474959">
        <w:rPr>
          <w:szCs w:val="24"/>
          <w:lang w:eastAsia="en-US"/>
        </w:rPr>
        <w:tab/>
      </w:r>
      <w:r w:rsidRPr="00474959">
        <w:rPr>
          <w:b/>
          <w:i/>
          <w:szCs w:val="24"/>
          <w:lang w:eastAsia="en-US"/>
        </w:rPr>
        <w:t>promicanju troškovne učinkovitosti izbjegavanjem udvostručavanja i promicanjem djelotvornosti carinskih postupaka te učinkovite upotrebe povezanih resursa na razini Unije i na nacionalnoj razini;</w:t>
      </w:r>
      <w:r w:rsidR="008B6786">
        <w:rPr>
          <w:b/>
          <w:szCs w:val="24"/>
          <w:lang w:eastAsia="en-US"/>
        </w:rPr>
        <w:t xml:space="preserve"> [Am. 53]</w:t>
      </w:r>
    </w:p>
    <w:p w:rsidR="00474959" w:rsidRPr="008B6786" w:rsidRDefault="00474959" w:rsidP="00474959">
      <w:pPr>
        <w:spacing w:before="120" w:after="120" w:line="360" w:lineRule="auto"/>
        <w:ind w:left="850" w:hanging="850"/>
        <w:rPr>
          <w:b/>
          <w:szCs w:val="24"/>
          <w:lang w:eastAsia="en-US"/>
        </w:rPr>
      </w:pPr>
      <w:r w:rsidRPr="00474959">
        <w:rPr>
          <w:b/>
          <w:i/>
          <w:szCs w:val="24"/>
          <w:lang w:eastAsia="en-US"/>
        </w:rPr>
        <w:t>(eb)</w:t>
      </w:r>
      <w:r w:rsidRPr="00474959">
        <w:rPr>
          <w:szCs w:val="24"/>
          <w:lang w:eastAsia="en-US"/>
        </w:rPr>
        <w:tab/>
      </w:r>
      <w:r w:rsidRPr="00474959">
        <w:rPr>
          <w:b/>
          <w:i/>
          <w:szCs w:val="24"/>
          <w:lang w:eastAsia="en-US"/>
        </w:rPr>
        <w:t>prikupljanju, analizi i razmjeni relevantnih informacija radi podupiranja odlučivanja na temelju dokaza;</w:t>
      </w:r>
      <w:r w:rsidR="008B6786">
        <w:rPr>
          <w:b/>
          <w:szCs w:val="24"/>
          <w:lang w:eastAsia="en-US"/>
        </w:rPr>
        <w:t xml:space="preserve"> [Am. 54]</w:t>
      </w:r>
    </w:p>
    <w:p w:rsidR="00474959" w:rsidRPr="008B6786" w:rsidRDefault="00474959" w:rsidP="00474959">
      <w:pPr>
        <w:spacing w:before="120" w:after="120" w:line="360" w:lineRule="auto"/>
        <w:ind w:left="850" w:hanging="850"/>
        <w:rPr>
          <w:b/>
          <w:szCs w:val="24"/>
          <w:lang w:eastAsia="en-US"/>
        </w:rPr>
      </w:pPr>
      <w:r w:rsidRPr="00474959">
        <w:rPr>
          <w:b/>
          <w:i/>
          <w:szCs w:val="24"/>
          <w:lang w:eastAsia="en-US"/>
        </w:rPr>
        <w:t>(ec)</w:t>
      </w:r>
      <w:r w:rsidRPr="00474959">
        <w:rPr>
          <w:szCs w:val="24"/>
          <w:lang w:eastAsia="en-US"/>
        </w:rPr>
        <w:tab/>
      </w:r>
      <w:r w:rsidRPr="00474959">
        <w:rPr>
          <w:b/>
          <w:i/>
          <w:szCs w:val="24"/>
          <w:lang w:eastAsia="en-US"/>
        </w:rPr>
        <w:t>doprinošenju boljoj ukupnoj provedbi pravnih akata Unije u drugim područjima, kao što su oni kojima se štiti sigurnost građana, stanovnika i potrošača, okoliš te lanci opskrbe;</w:t>
      </w:r>
      <w:r w:rsidR="008B6786">
        <w:rPr>
          <w:b/>
          <w:szCs w:val="24"/>
          <w:lang w:eastAsia="en-US"/>
        </w:rPr>
        <w:t xml:space="preserve"> [Am. 55]</w:t>
      </w:r>
    </w:p>
    <w:p w:rsidR="00474959" w:rsidRPr="008B6786" w:rsidRDefault="00474959" w:rsidP="00474959">
      <w:pPr>
        <w:spacing w:before="120" w:after="120" w:line="360" w:lineRule="auto"/>
        <w:ind w:left="850" w:hanging="850"/>
        <w:rPr>
          <w:b/>
          <w:szCs w:val="24"/>
          <w:lang w:eastAsia="en-US"/>
        </w:rPr>
      </w:pPr>
      <w:r w:rsidRPr="00474959">
        <w:rPr>
          <w:b/>
          <w:i/>
          <w:szCs w:val="24"/>
          <w:lang w:eastAsia="en-US"/>
        </w:rPr>
        <w:t>(ed)</w:t>
      </w:r>
      <w:r w:rsidRPr="00474959">
        <w:rPr>
          <w:szCs w:val="24"/>
          <w:lang w:eastAsia="en-US"/>
        </w:rPr>
        <w:tab/>
      </w:r>
      <w:r w:rsidRPr="00474959">
        <w:rPr>
          <w:b/>
          <w:i/>
          <w:szCs w:val="24"/>
          <w:lang w:eastAsia="en-US"/>
        </w:rPr>
        <w:t>osiguravanju protoka robe relevantne u slučaju krize kako je definirana u članku 3. st</w:t>
      </w:r>
      <w:r w:rsidR="008B6786">
        <w:rPr>
          <w:b/>
          <w:i/>
          <w:szCs w:val="24"/>
          <w:lang w:eastAsia="en-US"/>
        </w:rPr>
        <w:t>avku 1. točki 6. Uredbe (EU) 2024/2747</w:t>
      </w:r>
      <w:r w:rsidRPr="00474959">
        <w:rPr>
          <w:b/>
          <w:i/>
          <w:szCs w:val="24"/>
          <w:lang w:eastAsia="en-US"/>
        </w:rPr>
        <w:t xml:space="preserve"> Europskog parlamenta i Vijeća</w:t>
      </w:r>
      <w:r w:rsidR="008B6786">
        <w:rPr>
          <w:rStyle w:val="FootnoteReference"/>
          <w:b/>
          <w:i/>
          <w:szCs w:val="24"/>
          <w:lang w:eastAsia="en-US"/>
        </w:rPr>
        <w:footnoteReference w:id="31"/>
      </w:r>
      <w:r w:rsidRPr="00474959">
        <w:rPr>
          <w:b/>
          <w:i/>
          <w:szCs w:val="24"/>
          <w:lang w:eastAsia="en-US"/>
        </w:rPr>
        <w:t xml:space="preserve"> ako je aktiviran režim za izvanredne okolnosti na unutarnjem tržištu u skladu s člankom 14. te uredbe.</w:t>
      </w:r>
      <w:r w:rsidR="008B6786">
        <w:rPr>
          <w:b/>
          <w:szCs w:val="24"/>
          <w:lang w:eastAsia="en-US"/>
        </w:rPr>
        <w:t xml:space="preserve"> [Am. 56]</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w:t>
      </w:r>
      <w:r w:rsidRPr="00474959">
        <w:rPr>
          <w:szCs w:val="24"/>
          <w:lang w:eastAsia="en-US"/>
        </w:rPr>
        <w:br/>
        <w:t>Carinsko područje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područje Unije uključuje sljedeća državna područja, uključujući njihove teritorijalne vode, unutarnje vode i zračni prostor: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državno područje Kraljevine Belgije;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državno područje Republike Bugarske;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državno područje Češke Republike;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državno područje Kraljevine Danske, osim Farskih Otoka i Grenlanda;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državno područje Savezne Republike Njemačke, osim otoka Heligolanda i područja Büsingena (Ugovor od 23. studenoga 1964. između Savezne Republike Njemačke i Švicarske Konfederacije);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državno područje Republike Estonije;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državno područje Irske;</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(h)</w:t>
      </w:r>
      <w:r w:rsidRPr="00474959">
        <w:rPr>
          <w:szCs w:val="24"/>
          <w:lang w:eastAsia="en-US"/>
        </w:rPr>
        <w:tab/>
        <w:t>državno područje Helenske Republike;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w:t>
      </w:r>
      <w:r w:rsidRPr="00474959">
        <w:rPr>
          <w:szCs w:val="24"/>
          <w:lang w:eastAsia="en-US"/>
        </w:rPr>
        <w:tab/>
        <w:t>državno područje Kraljevine Španjolske, osim Ceute i Melille;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državno područje Francuske Republike, osim francuskih prekomorskih zemalja i područja na koje se odnose odredbe dijela četvrtog UFEU-a;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(k)</w:t>
      </w:r>
      <w:r w:rsidRPr="00474959">
        <w:rPr>
          <w:szCs w:val="24"/>
          <w:lang w:eastAsia="en-US"/>
        </w:rPr>
        <w:tab/>
        <w:t>državno područje Republike Hrvatske;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(l)</w:t>
      </w:r>
      <w:r w:rsidRPr="00474959">
        <w:rPr>
          <w:szCs w:val="24"/>
          <w:lang w:eastAsia="en-US"/>
        </w:rPr>
        <w:tab/>
        <w:t>državno područje Talijanske Republike, osim općine Livigno;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(m)</w:t>
      </w:r>
      <w:r w:rsidRPr="00474959">
        <w:rPr>
          <w:szCs w:val="24"/>
          <w:lang w:eastAsia="en-US"/>
        </w:rPr>
        <w:tab/>
        <w:t>državno područje Republike Cipra, u skladu s odredbama Akta o pristupanju iz 2003.;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(n)</w:t>
      </w:r>
      <w:r w:rsidRPr="00474959">
        <w:rPr>
          <w:szCs w:val="24"/>
          <w:lang w:eastAsia="en-US"/>
        </w:rPr>
        <w:tab/>
        <w:t>državno područje Republike Latvije;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(o)</w:t>
      </w:r>
      <w:r w:rsidRPr="00474959">
        <w:rPr>
          <w:szCs w:val="24"/>
          <w:lang w:eastAsia="en-US"/>
        </w:rPr>
        <w:tab/>
        <w:t>državno područje Republike Litve;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(p)</w:t>
      </w:r>
      <w:r w:rsidRPr="00474959">
        <w:rPr>
          <w:szCs w:val="24"/>
          <w:lang w:eastAsia="en-US"/>
        </w:rPr>
        <w:tab/>
        <w:t>državno područje Velikog Vojvodstva Luksemburga;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(q)</w:t>
      </w:r>
      <w:r w:rsidRPr="00474959">
        <w:rPr>
          <w:szCs w:val="24"/>
          <w:lang w:eastAsia="en-US"/>
        </w:rPr>
        <w:tab/>
        <w:t>državno područje Mađarske;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(r)</w:t>
      </w:r>
      <w:r w:rsidRPr="00474959">
        <w:rPr>
          <w:szCs w:val="24"/>
          <w:lang w:eastAsia="en-US"/>
        </w:rPr>
        <w:tab/>
        <w:t>državno područje Republike Malte;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(s)</w:t>
      </w:r>
      <w:r w:rsidRPr="00474959">
        <w:rPr>
          <w:szCs w:val="24"/>
          <w:lang w:eastAsia="en-US"/>
        </w:rPr>
        <w:tab/>
        <w:t>državno područje Kraljevine Nizozemske u Europi;</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(t)</w:t>
      </w:r>
      <w:r w:rsidRPr="00474959">
        <w:rPr>
          <w:szCs w:val="24"/>
          <w:lang w:eastAsia="en-US"/>
        </w:rPr>
        <w:tab/>
        <w:t>državno područje Republike Austrije;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(u)</w:t>
      </w:r>
      <w:r w:rsidRPr="00474959">
        <w:rPr>
          <w:szCs w:val="24"/>
          <w:lang w:eastAsia="en-US"/>
        </w:rPr>
        <w:tab/>
        <w:t>državno područje Republike Poljske;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(v)</w:t>
      </w:r>
      <w:r w:rsidRPr="00474959">
        <w:rPr>
          <w:szCs w:val="24"/>
          <w:lang w:eastAsia="en-US"/>
        </w:rPr>
        <w:tab/>
        <w:t>državno područje Portugalske Republike;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(w)</w:t>
      </w:r>
      <w:r w:rsidRPr="00474959">
        <w:rPr>
          <w:szCs w:val="24"/>
          <w:lang w:eastAsia="en-US"/>
        </w:rPr>
        <w:tab/>
        <w:t>državno područje Rumunjske;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(x)</w:t>
      </w:r>
      <w:r w:rsidRPr="00474959">
        <w:rPr>
          <w:szCs w:val="24"/>
          <w:lang w:eastAsia="en-US"/>
        </w:rPr>
        <w:tab/>
        <w:t>državno područje Republike Slovenije;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(y)</w:t>
      </w:r>
      <w:r w:rsidRPr="00474959">
        <w:rPr>
          <w:szCs w:val="24"/>
          <w:lang w:eastAsia="en-US"/>
        </w:rPr>
        <w:tab/>
        <w:t>državno područje Slovačke Republike;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(z)</w:t>
      </w:r>
      <w:r w:rsidRPr="00474959">
        <w:rPr>
          <w:szCs w:val="24"/>
          <w:lang w:eastAsia="en-US"/>
        </w:rPr>
        <w:tab/>
        <w:t>državno područje Republike Finske;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(aa)</w:t>
      </w:r>
      <w:r w:rsidRPr="00474959">
        <w:rPr>
          <w:szCs w:val="24"/>
          <w:lang w:eastAsia="en-US"/>
        </w:rPr>
        <w:tab/>
        <w:t>državno područje Kraljevine Švedske.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Sljedeća područja, uključujući njihove teritorijalne vode, unutarnje vode i zračni prostor, koja se nalaze izvan državnih područja država članica, uzimajući u obzir konvencije i ugovore koji se na njih primjenjuju, smatraju se dijelom carinskog područja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FRANCUSKA</w:t>
      </w:r>
    </w:p>
    <w:p w:rsidR="00474959" w:rsidRPr="00474959" w:rsidRDefault="00474959" w:rsidP="00474959">
      <w:pPr>
        <w:spacing w:before="120" w:after="120" w:line="360" w:lineRule="auto"/>
        <w:ind w:left="1416"/>
        <w:rPr>
          <w:szCs w:val="24"/>
          <w:lang w:eastAsia="en-US"/>
        </w:rPr>
      </w:pPr>
      <w:r w:rsidRPr="00474959">
        <w:rPr>
          <w:szCs w:val="24"/>
          <w:lang w:eastAsia="en-US"/>
        </w:rPr>
        <w:t>područje Monaka, kako se definira u Carinskoj konvenciji potpisanoj u Parizu 18. svibnja 1963. (Journal Officiel de la République française – Službeni list Francuske Republike – od 27. rujna 1963., str. 8679.);</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CIPAR</w:t>
      </w:r>
    </w:p>
    <w:p w:rsidR="00474959" w:rsidRPr="00474959" w:rsidRDefault="00474959" w:rsidP="00474959">
      <w:pPr>
        <w:spacing w:before="120" w:after="120" w:line="360" w:lineRule="auto"/>
        <w:ind w:left="1416"/>
        <w:rPr>
          <w:szCs w:val="24"/>
          <w:lang w:eastAsia="en-US"/>
        </w:rPr>
      </w:pPr>
      <w:r w:rsidRPr="00474959">
        <w:rPr>
          <w:szCs w:val="24"/>
          <w:lang w:eastAsia="en-US"/>
        </w:rPr>
        <w:t>područje suverenih vojnih baza Ujedinjene Kraljevine Akrotiri i Dhekelia, kako je definirano u Ugovoru koji se odnosi na osnivanje Republike Cipra, potpisanom u Nikoziji 16. kolovoza 1960. (Serija ugovora Ujedinjene Kraljevine br. 4 (1961.) Cmnd. 1252.).</w:t>
      </w:r>
    </w:p>
    <w:p w:rsidR="00474959" w:rsidRPr="008B6786" w:rsidRDefault="00474959" w:rsidP="00474959">
      <w:pPr>
        <w:spacing w:before="120" w:after="120" w:line="360" w:lineRule="auto"/>
        <w:jc w:val="center"/>
        <w:rPr>
          <w:strike/>
          <w:szCs w:val="24"/>
          <w:lang w:eastAsia="en-US"/>
        </w:rPr>
      </w:pPr>
      <w:r w:rsidRPr="008B6786">
        <w:rPr>
          <w:strike/>
          <w:szCs w:val="24"/>
          <w:lang w:eastAsia="en-US"/>
        </w:rPr>
        <w:t>Članak 4.</w:t>
      </w:r>
      <w:r w:rsidRPr="008B6786">
        <w:rPr>
          <w:strike/>
          <w:szCs w:val="24"/>
          <w:lang w:eastAsia="en-US"/>
        </w:rPr>
        <w:br/>
        <w:t>Delegiranje ovlasti</w:t>
      </w:r>
    </w:p>
    <w:p w:rsidR="00474959" w:rsidRPr="008B6786" w:rsidRDefault="00474959" w:rsidP="00474959">
      <w:pPr>
        <w:spacing w:before="120" w:after="120" w:line="360" w:lineRule="auto"/>
        <w:rPr>
          <w:b/>
          <w:szCs w:val="24"/>
          <w:lang w:eastAsia="en-US"/>
        </w:rPr>
      </w:pPr>
      <w:r w:rsidRPr="00474959">
        <w:rPr>
          <w:strike/>
          <w:szCs w:val="24"/>
          <w:lang w:eastAsia="en-US"/>
        </w:rPr>
        <w:t>Komisija je u skladu s člankom 261. ovlaštena donositi delegirane akte kojima se dopunjuje i mijenja ova Uredba preciziranjem odredbi carinskog zakonodavstva koje se primjenjuju na trgovinu robom Unije iz članka 1. stavka 4. Ti akti mogu se odnositi na posebne okolnosti u vezi s trgovinom robom Unije koja uključuje samo jednu državu članicu.</w:t>
      </w:r>
      <w:r w:rsidR="008B6786">
        <w:rPr>
          <w:b/>
          <w:strike/>
          <w:szCs w:val="24"/>
          <w:lang w:eastAsia="en-US"/>
        </w:rPr>
        <w:t xml:space="preserve"> </w:t>
      </w:r>
      <w:r w:rsidR="008B6786" w:rsidRPr="008B6786">
        <w:rPr>
          <w:b/>
          <w:szCs w:val="24"/>
          <w:lang w:eastAsia="en-US"/>
        </w:rPr>
        <w:t>[Am. 57]</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2. </w:t>
      </w:r>
      <w:r w:rsidRPr="00474959">
        <w:rPr>
          <w:szCs w:val="24"/>
          <w:lang w:eastAsia="en-US"/>
        </w:rPr>
        <w:br/>
        <w:t>Definicije</w:t>
      </w:r>
    </w:p>
    <w:p w:rsidR="00474959" w:rsidRPr="00474959" w:rsidRDefault="00474959" w:rsidP="00474959">
      <w:pPr>
        <w:spacing w:before="120" w:after="120" w:line="360" w:lineRule="auto"/>
        <w:jc w:val="center"/>
        <w:rPr>
          <w:szCs w:val="24"/>
          <w:lang w:eastAsia="en-US"/>
        </w:rPr>
      </w:pPr>
      <w:r w:rsidRPr="00474959">
        <w:rPr>
          <w:szCs w:val="24"/>
          <w:lang w:eastAsia="en-US"/>
        </w:rPr>
        <w:t>Članak 5.</w:t>
      </w:r>
      <w:r w:rsidRPr="00474959">
        <w:rPr>
          <w:szCs w:val="24"/>
          <w:lang w:eastAsia="en-US"/>
        </w:rPr>
        <w:br/>
        <w:t>Definicije</w:t>
      </w:r>
    </w:p>
    <w:p w:rsidR="00474959" w:rsidRPr="00474959" w:rsidRDefault="00474959" w:rsidP="00474959">
      <w:pPr>
        <w:spacing w:before="120" w:after="120" w:line="360" w:lineRule="auto"/>
        <w:rPr>
          <w:szCs w:val="24"/>
          <w:lang w:eastAsia="en-US"/>
        </w:rPr>
      </w:pPr>
      <w:r w:rsidRPr="00474959">
        <w:rPr>
          <w:szCs w:val="24"/>
          <w:lang w:eastAsia="en-US"/>
        </w:rPr>
        <w:t>Za potrebe ove Uredbe primjenjuju se sljedeće definicije: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znači carinske uprave država članica koje su odgovorne za primjenu carinskog zakonodavstva i sva ostala nadležna tijela koja prema nacionalnom pravu imaju ovlasti primjenjivati određene carinske propise;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„carinsko zakonodavstvo” znači skup zakona koji se sastoji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Zakonika i odredbi koje ga dopunjuju ili provode, donesenih na razini Unije ili na nacionalnoj razini;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Zajedničke carinske tarife;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propisa koji uspostavljaju sustav Unije za oslobođenje od carina;</w:t>
      </w:r>
    </w:p>
    <w:p w:rsidR="008B6786" w:rsidRDefault="008B6786">
      <w:pPr>
        <w:widowControl/>
        <w:rPr>
          <w:szCs w:val="24"/>
          <w:lang w:eastAsia="en-US"/>
        </w:rPr>
      </w:pPr>
      <w:r>
        <w:rPr>
          <w:szCs w:val="24"/>
          <w:lang w:eastAsia="en-US"/>
        </w:rPr>
        <w:br w:type="page"/>
      </w:r>
    </w:p>
    <w:p w:rsidR="00474959" w:rsidRPr="008B6786" w:rsidRDefault="00474959" w:rsidP="00474959">
      <w:pPr>
        <w:spacing w:before="120" w:after="120" w:line="360" w:lineRule="auto"/>
        <w:ind w:left="1416" w:hanging="566"/>
        <w:rPr>
          <w:b/>
          <w:szCs w:val="24"/>
          <w:lang w:eastAsia="en-US"/>
        </w:rPr>
      </w:pPr>
      <w:r w:rsidRPr="00474959">
        <w:rPr>
          <w:szCs w:val="24"/>
          <w:lang w:eastAsia="en-US"/>
        </w:rPr>
        <w:lastRenderedPageBreak/>
        <w:t>(d)</w:t>
      </w:r>
      <w:r w:rsidRPr="00474959">
        <w:rPr>
          <w:szCs w:val="24"/>
          <w:lang w:eastAsia="en-US"/>
        </w:rPr>
        <w:tab/>
        <w:t>carinskih odredbi sadržanih u međunarodnim sporazumima, u mjeri u kojoj se primjenjuju u Uniji</w:t>
      </w:r>
      <w:r w:rsidRPr="00474959">
        <w:rPr>
          <w:b/>
          <w:i/>
          <w:szCs w:val="24"/>
          <w:lang w:eastAsia="en-US"/>
        </w:rPr>
        <w:t>. To uključuje, među ostalim, relevantne multilateralne sporazume u području zaštite okoliša kojih su Unija i države članice stranke, u mjeri u kojoj se njima uređuje sukladnost robe</w:t>
      </w:r>
      <w:r w:rsidRPr="00474959">
        <w:rPr>
          <w:szCs w:val="24"/>
          <w:lang w:eastAsia="en-US"/>
        </w:rPr>
        <w:t>;</w:t>
      </w:r>
      <w:r w:rsidR="008B6786">
        <w:rPr>
          <w:b/>
          <w:szCs w:val="24"/>
          <w:lang w:eastAsia="en-US"/>
        </w:rPr>
        <w:t xml:space="preserve"> [Am. 58]</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Uredbe (EU) 2022/2399 Europskog parlamenta i Vijeća</w:t>
      </w:r>
      <w:r w:rsidRPr="00474959">
        <w:rPr>
          <w:szCs w:val="24"/>
          <w:vertAlign w:val="superscript"/>
          <w:lang w:eastAsia="en-US"/>
        </w:rPr>
        <w:footnoteReference w:id="32"/>
      </w:r>
      <w:r w:rsidRPr="00474959">
        <w:rPr>
          <w:szCs w:val="24"/>
          <w:lang w:eastAsia="en-US"/>
        </w:rPr>
        <w:t xml:space="preserve"> i odredbi koje je dopunjuju ili provode;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„drugo zakonodavstvo koje primjenjuju carinska tijela” znači zakonodavstvo koje nije carinsko zakonodavstvo, a primjenjuje se na robu koja ulazi na carinsko područje Unije, izlazi iz ili prolazi preko njega ili koja se stavlja na tržište Unije, u čijoj provedbi sudjeluju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„mjere trgovinske politike” znači mjere koje su sastavni dio drugog zakonodavstva koje primjenjuju carinska tijela donesene u skladu s člankom 207. UFEU-a, osim privremenih ili konačnih antidampinških pristojbi, kompenzacijskih pristojbi ili zaštitnih mjera u obliku većih carina na određenu robu, a osobito uključujući posebne mjere nadzora i zaštitne mjere u obliku uvoznih ili izvoznih dozvola;</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„osoba” znači fizička osoba, pravna osoba i svako udruženje osoba koje nije pravna osoba, ali kojem se na temelju prava Unije ili nacionalnog prava priznaje sposobnost poduzimanja pravnih radnji;</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„gospodarski subjekt” znači osoba koja je tijekom svojeg poslovanja uključena u aktivnosti obuhvaćene carinskim zakonodavstvom;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„osoba s poslovnim nastanom na carinskom području Unije” znači: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slučaju fizičke osobe, osoba koja ima uobičajeno boravište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slučaju pravne osobe ili udruženja osoba, osoba koja ima registrirani ured, glavno sjedište ili trajni poslovni nastan na carinskom području Unije;</w:t>
      </w:r>
    </w:p>
    <w:p w:rsidR="00474959" w:rsidRPr="008B6786" w:rsidRDefault="00474959" w:rsidP="00474959">
      <w:pPr>
        <w:spacing w:before="120" w:after="120" w:line="360" w:lineRule="auto"/>
        <w:ind w:left="1416" w:hanging="566"/>
        <w:rPr>
          <w:b/>
          <w:szCs w:val="24"/>
          <w:lang w:eastAsia="en-US"/>
        </w:rPr>
      </w:pPr>
      <w:r w:rsidRPr="00474959">
        <w:rPr>
          <w:b/>
          <w:i/>
          <w:szCs w:val="24"/>
          <w:lang w:eastAsia="en-US"/>
        </w:rPr>
        <w:t>(ba)</w:t>
      </w:r>
      <w:r w:rsidRPr="00474959">
        <w:rPr>
          <w:szCs w:val="24"/>
          <w:lang w:eastAsia="en-US"/>
        </w:rPr>
        <w:tab/>
      </w:r>
      <w:r w:rsidRPr="00474959">
        <w:rPr>
          <w:b/>
          <w:i/>
          <w:szCs w:val="24"/>
          <w:lang w:eastAsia="en-US"/>
        </w:rPr>
        <w:t>u slučaju pravne osobe s više poslovnih nastana na carinskom području Unije, ona se registrira u skladu s člankom 19. prema redoslijedu iz točke (b);</w:t>
      </w:r>
      <w:r w:rsidR="008B6786">
        <w:rPr>
          <w:b/>
          <w:szCs w:val="24"/>
          <w:lang w:eastAsia="en-US"/>
        </w:rPr>
        <w:t xml:space="preserve"> [Am. 59]</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„trajni poslovni nastan” znači stalno mjesto poslovanja, na kojem su stalno prisutni potrebni ljudski i tehnički resursi i preko kojih se radnje osobe u vezi s carinom provode u cijelosti ili djelomično;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„carinska odluka” znači svaka radnja u području carinskog zakonodavstva kojom carinska tijela donose odluku o određenom slučaju s pravnim učinkom na predmetnu osobu ili osobe;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„carinski postupak” znači bilo koji od sljedećih postupaka u koji se roba može staviti u skladu sa Zakonikom: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puštanje u slobodni promet;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posebni postupci;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izvoz;</w:t>
      </w:r>
    </w:p>
    <w:p w:rsidR="00474959" w:rsidRPr="00474959" w:rsidRDefault="00474959" w:rsidP="00474959">
      <w:pPr>
        <w:spacing w:before="120" w:after="120" w:line="360" w:lineRule="auto"/>
        <w:ind w:left="850" w:hanging="850"/>
        <w:rPr>
          <w:szCs w:val="24"/>
          <w:lang w:eastAsia="en-US"/>
        </w:rPr>
      </w:pPr>
      <w:r w:rsidRPr="00474959">
        <w:rPr>
          <w:szCs w:val="24"/>
          <w:lang w:eastAsia="en-US"/>
        </w:rPr>
        <w:t>(11)</w:t>
      </w:r>
      <w:r w:rsidRPr="00474959">
        <w:rPr>
          <w:szCs w:val="24"/>
          <w:lang w:eastAsia="en-US"/>
        </w:rPr>
        <w:tab/>
        <w:t>„carinske formalnosti” znači sve radnje koje osoba i carinska tijela moraju obaviti kako bi poštovali carinsko zakonodavstvo;</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(12)</w:t>
      </w:r>
      <w:r w:rsidRPr="00474959">
        <w:rPr>
          <w:szCs w:val="24"/>
          <w:lang w:eastAsia="en-US"/>
        </w:rPr>
        <w:tab/>
        <w:t>„uvoznik” znači svaka osoba koja ima ovlasti za odlučivanje i odlučila je da se roba iz treće zemlje unese na carinsko područje Unije ili, osim ako je drukčije propisano, svaka osoba koja se smatra pretpostavljenim uvoznikom;</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(13)</w:t>
      </w:r>
      <w:r w:rsidRPr="00474959">
        <w:rPr>
          <w:szCs w:val="24"/>
          <w:lang w:eastAsia="en-US"/>
        </w:rPr>
        <w:tab/>
        <w:t>„pretpostavljeni uvoznik” znači svaka osoba uključena u prodaju na daljinu robe koja se uvozi iz trećih zemalja na carinsko područje Unije</w:t>
      </w:r>
      <w:r w:rsidRPr="00474959">
        <w:rPr>
          <w:strike/>
          <w:szCs w:val="24"/>
          <w:lang w:eastAsia="en-US"/>
        </w:rPr>
        <w:t xml:space="preserve"> i koja je ovlaštena</w:t>
      </w:r>
      <w:r w:rsidRPr="00474959">
        <w:rPr>
          <w:b/>
          <w:i/>
          <w:szCs w:val="24"/>
          <w:lang w:eastAsia="en-US"/>
        </w:rPr>
        <w:t>, uključujući osobe koje su ovlaštene</w:t>
      </w:r>
      <w:r w:rsidRPr="00474959">
        <w:rPr>
          <w:szCs w:val="24"/>
          <w:lang w:eastAsia="en-US"/>
        </w:rPr>
        <w:t xml:space="preserve"> koristiti posebnu odredbu utvrđenu u glavi XII. poglavlju 6. odjeljku 4. Direktive 2006/112/EZ;</w:t>
      </w:r>
      <w:r w:rsidR="008B6786">
        <w:rPr>
          <w:b/>
          <w:szCs w:val="24"/>
          <w:lang w:eastAsia="en-US"/>
        </w:rPr>
        <w:t xml:space="preserve"> [Am. 60]</w:t>
      </w:r>
    </w:p>
    <w:p w:rsidR="00474959" w:rsidRPr="00474959" w:rsidRDefault="00474959" w:rsidP="00474959">
      <w:pPr>
        <w:spacing w:before="120" w:after="120" w:line="360" w:lineRule="auto"/>
        <w:ind w:left="850" w:hanging="850"/>
        <w:rPr>
          <w:szCs w:val="24"/>
          <w:lang w:eastAsia="en-US"/>
        </w:rPr>
      </w:pPr>
      <w:r w:rsidRPr="00474959">
        <w:rPr>
          <w:szCs w:val="24"/>
          <w:lang w:eastAsia="en-US"/>
        </w:rPr>
        <w:t>(14)</w:t>
      </w:r>
      <w:r w:rsidRPr="00474959">
        <w:rPr>
          <w:szCs w:val="24"/>
          <w:lang w:eastAsia="en-US"/>
        </w:rPr>
        <w:tab/>
        <w:t>„izvoznik” znači svaka osoba koja ima ovlasti za odlučivanje i odlučila je da se roba iznese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(15)</w:t>
      </w:r>
      <w:r w:rsidRPr="00474959">
        <w:rPr>
          <w:szCs w:val="24"/>
          <w:lang w:eastAsia="en-US"/>
        </w:rPr>
        <w:tab/>
        <w:t>„carinski zastupnik” znači bilo koja osoba koju je imenovala druga osoba za obavljanje radnji i formalnosti koje se zahtijevaju prema carinskom zakonodavstvu u poslovanju s carinskim tijelima;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(16)</w:t>
      </w:r>
      <w:r w:rsidRPr="00474959">
        <w:rPr>
          <w:szCs w:val="24"/>
          <w:lang w:eastAsia="en-US"/>
        </w:rPr>
        <w:tab/>
        <w:t>„podaci” znači svaki digitalni ili nedigitalni prikaz radnji, činjenica ili informacija i svaka kompilacija tih radnji, činjenica ili informacija, među ostalim u obliku zvučnog, vizualnog ili audiovizualnog zapisa;</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(17)</w:t>
      </w:r>
      <w:r w:rsidRPr="00474959">
        <w:rPr>
          <w:szCs w:val="24"/>
          <w:lang w:eastAsia="en-US"/>
        </w:rPr>
        <w:tab/>
        <w:t>„carinsko nadziranje” znači prikupljanje i analiziranje informacija o robi koja ulazi na carinsko područje Unije, izlazi iz ili prolazi preko njega kako bi se pratila ta kretanja na razini Unije i osigurala ujednačena primjena carinskih provjera, poštovanje carinskog i drugog zakonodavstva koje primjenjuju carinska tijela i pridonijelo analizi rizika i upravljanju njime;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(18)</w:t>
      </w:r>
      <w:r w:rsidRPr="00474959">
        <w:rPr>
          <w:szCs w:val="24"/>
          <w:lang w:eastAsia="en-US"/>
        </w:rPr>
        <w:tab/>
        <w:t>„rizik” znači vjerojatnost i učinak događaja koji se odnosi na robu koja se kreće između carinskog područja Unije i zemalja izvan tog područja i na prisutnost unutar carinskog područja Unije robe koja nije roba Unije, koji bi mogao: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dovesti u pitanje financijske interese Unije i njezinih država članica;</w:t>
      </w:r>
    </w:p>
    <w:p w:rsidR="00474959" w:rsidRPr="008B6786"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predstavljati prijetnju sigurnosti i zaštiti Unije i njezinih građana i stanovnika;</w:t>
      </w:r>
      <w:r w:rsidRPr="00474959">
        <w:rPr>
          <w:strike/>
          <w:szCs w:val="24"/>
          <w:lang w:eastAsia="en-US"/>
        </w:rPr>
        <w:t xml:space="preserve"> ili</w:t>
      </w:r>
      <w:r w:rsidR="008B6786">
        <w:rPr>
          <w:b/>
          <w:strike/>
          <w:szCs w:val="24"/>
          <w:lang w:eastAsia="en-US"/>
        </w:rPr>
        <w:t xml:space="preserve"> </w:t>
      </w:r>
      <w:r w:rsidR="008B6786" w:rsidRPr="008B6786">
        <w:rPr>
          <w:b/>
          <w:szCs w:val="24"/>
          <w:lang w:eastAsia="en-US"/>
        </w:rPr>
        <w:t>[Am. 61]</w:t>
      </w:r>
    </w:p>
    <w:p w:rsidR="00474959" w:rsidRPr="008B6786" w:rsidRDefault="00474959" w:rsidP="00474959">
      <w:pPr>
        <w:spacing w:before="120" w:after="120" w:line="360" w:lineRule="auto"/>
        <w:ind w:left="1416" w:hanging="566"/>
        <w:rPr>
          <w:b/>
          <w:szCs w:val="24"/>
          <w:lang w:eastAsia="en-US"/>
        </w:rPr>
      </w:pPr>
      <w:r w:rsidRPr="00474959">
        <w:rPr>
          <w:b/>
          <w:i/>
          <w:szCs w:val="24"/>
          <w:lang w:eastAsia="en-US"/>
        </w:rPr>
        <w:t>(ba)</w:t>
      </w:r>
      <w:r w:rsidRPr="00474959">
        <w:rPr>
          <w:szCs w:val="24"/>
          <w:lang w:eastAsia="en-US"/>
        </w:rPr>
        <w:tab/>
      </w:r>
      <w:r w:rsidRPr="00474959">
        <w:rPr>
          <w:b/>
          <w:i/>
          <w:szCs w:val="24"/>
          <w:lang w:eastAsia="en-US"/>
        </w:rPr>
        <w:t>predstavljati prijetnju javnom zdravlju u Uniji; ili</w:t>
      </w:r>
      <w:r w:rsidR="008B6786">
        <w:rPr>
          <w:b/>
          <w:szCs w:val="24"/>
          <w:lang w:eastAsia="en-US"/>
        </w:rPr>
        <w:t xml:space="preserve"> [Am. 62]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spriječiti pravilnu primjenu mjera Unije ili nacionalnih mjera;</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(19)</w:t>
      </w:r>
      <w:r w:rsidRPr="00474959">
        <w:rPr>
          <w:szCs w:val="24"/>
          <w:lang w:eastAsia="en-US"/>
        </w:rPr>
        <w:tab/>
        <w:t>„ekonomska analiza” znači procjena ili kvantifikacija politike ili ekonomskog fenomena kako bi se utvrdilo kako ekonomski čimbenici utječu na funkcioniranje politike, na zemljopisno područje ili bilo koju skupinu osoba radi donošenja boljih odluka za budućnost;</w:t>
      </w:r>
    </w:p>
    <w:p w:rsidR="00474959" w:rsidRPr="008B6786" w:rsidRDefault="00474959" w:rsidP="00474959">
      <w:pPr>
        <w:spacing w:before="120" w:after="120" w:line="360" w:lineRule="auto"/>
        <w:ind w:left="850" w:hanging="850"/>
        <w:rPr>
          <w:b/>
          <w:szCs w:val="24"/>
          <w:lang w:eastAsia="en-US"/>
        </w:rPr>
      </w:pPr>
      <w:r w:rsidRPr="00474959">
        <w:rPr>
          <w:szCs w:val="24"/>
          <w:lang w:eastAsia="en-US"/>
        </w:rPr>
        <w:t>(20)</w:t>
      </w:r>
      <w:r w:rsidRPr="00474959">
        <w:rPr>
          <w:szCs w:val="24"/>
          <w:lang w:eastAsia="en-US"/>
        </w:rPr>
        <w:tab/>
        <w:t>„upravljanje rizikom” znači sustavno prepoznavanje rizika, među ostalim utvrđivanjem profila rizičnih gospodarskih subjekata</w:t>
      </w:r>
      <w:r w:rsidRPr="00474959">
        <w:rPr>
          <w:b/>
          <w:i/>
          <w:szCs w:val="24"/>
          <w:lang w:eastAsia="en-US"/>
        </w:rPr>
        <w:t xml:space="preserve"> i sumnjivih transakcija</w:t>
      </w:r>
      <w:r w:rsidRPr="00474959">
        <w:rPr>
          <w:szCs w:val="24"/>
          <w:lang w:eastAsia="en-US"/>
        </w:rPr>
        <w:t>, i primjena svih potrebnih mjera za ograničavanje izloženosti riziku;</w:t>
      </w:r>
      <w:r w:rsidR="008B6786">
        <w:rPr>
          <w:b/>
          <w:szCs w:val="24"/>
          <w:lang w:eastAsia="en-US"/>
        </w:rPr>
        <w:t xml:space="preserve"> [Am. 63]</w:t>
      </w:r>
    </w:p>
    <w:p w:rsidR="00474959" w:rsidRPr="00474959" w:rsidRDefault="00474959" w:rsidP="00474959">
      <w:pPr>
        <w:spacing w:before="120" w:after="120" w:line="360" w:lineRule="auto"/>
        <w:ind w:left="850" w:hanging="850"/>
        <w:rPr>
          <w:szCs w:val="24"/>
          <w:lang w:eastAsia="en-US"/>
        </w:rPr>
      </w:pPr>
      <w:r w:rsidRPr="00474959">
        <w:rPr>
          <w:szCs w:val="24"/>
          <w:lang w:eastAsia="en-US"/>
        </w:rPr>
        <w:t>(21)</w:t>
      </w:r>
      <w:r w:rsidRPr="00474959">
        <w:rPr>
          <w:szCs w:val="24"/>
          <w:lang w:eastAsia="en-US"/>
        </w:rPr>
        <w:tab/>
        <w:t>„carinski nadzor” znači radnja koju općenito poduzimaju carinska tijela kako bi se osiguralo poštovanje carinskog zakonodavstva i, prema potrebi, drugog zakonodavstva koje primjenjuju carinska tijela ili kako bi se na drugi način doprinijelo upravljanju rizicima povezanima s tom robom i njezinim lancima opskrbe;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(22)</w:t>
      </w:r>
      <w:r w:rsidRPr="00474959">
        <w:rPr>
          <w:szCs w:val="24"/>
          <w:lang w:eastAsia="en-US"/>
        </w:rPr>
        <w:tab/>
        <w:t>„carinske provjere” znači posebne radnje koje obavljaju carinska tijela kako bi osigurala poštovanje carinskog zakonodavstva i drugog zakonodavstva koje primjenjuju carinska tijela ili kako bi na drugi način pridonijela upravljanju rizicima povezanima s robom i njezinim lancima opskrbe;</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(23)</w:t>
      </w:r>
      <w:r w:rsidRPr="00474959">
        <w:rPr>
          <w:szCs w:val="24"/>
          <w:lang w:eastAsia="en-US"/>
        </w:rPr>
        <w:tab/>
        <w:t>„nasumične provjere” znači carinske provjere koje se provode na temelju načela slučajnog uzorkovanja, s obzirom na ciljanu populaciju;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(24)</w:t>
      </w:r>
      <w:r w:rsidRPr="00474959">
        <w:rPr>
          <w:szCs w:val="24"/>
          <w:lang w:eastAsia="en-US"/>
        </w:rPr>
        <w:tab/>
        <w:t>„posjednik robe” znači osoba koja ima fizičku kontrolu nad robom;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(25)</w:t>
      </w:r>
      <w:r w:rsidRPr="00474959">
        <w:rPr>
          <w:szCs w:val="24"/>
          <w:lang w:eastAsia="en-US"/>
        </w:rPr>
        <w:tab/>
        <w:t>„prijevoznik” znači: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kontekstu ulaska, osoba koja unosi robu u carinsko područje Unije ili koja preuzima odgovornost za prijevoz robe u carinsko područje Unije. Međutim,</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u slučaju kombiniranog prijevoza, „prijevoznik” znači osoba koja upravlja prijevoznim sredstvom koje se, nakon što je dopremljeno na carinsko područje Unije, kreće samostalno kao aktivno prijevozno sredstvo;</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u slučaju pomorskog ili zračnog prijevoza u okviru ugovora o raspodjeli prostora plovila ili ugovornog aranžmana, „prijevoznik” znači osoba koja sklapa ugovor i izdaje teretnicu ili zračni tovarni list za stvarni prijevoz robe u carinsko područje Unije;</w:t>
      </w:r>
    </w:p>
    <w:p w:rsidR="008B6786" w:rsidRDefault="008B6786">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u kontekstu izlaska, osoba koja iznosi robu iz carinskog područja Unije ili koja preuzima odgovornost za prijevoz robe iz carinskog područja Unije. Međutim:</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u slučaju kombiniranog prijevoza, kad aktivno prijevozno sredstvo koje napušta carinsko područje Unije samo prevozi drugo prijevozno sredstvo koje se, nakon što je aktivno prijevozno sredstvo stiglo na svoje odredište, kreće samostalno kao aktivno prijevozno sredstvo, „prijevoznik” znači osoba koja upravlja prijevoznim sredstvom koje se, nakon što je prijevozno sredstvo koje je izvršilo napuštanje carinskog područja Unije stiglo na svoje odredište, dalje kreće samostalno;</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u slučaju pomorskog ili zračnog prijevoza u okviru ugovora o raspodjeli prostora plovila ili ugovornog aranžmana, „prijevoznik” znači osoba koja sklapa ugovor i izdaje teretnicu ili zračni tovarni list za stvarni prijevoz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(26)</w:t>
      </w:r>
      <w:r w:rsidRPr="00474959">
        <w:rPr>
          <w:szCs w:val="24"/>
          <w:lang w:eastAsia="en-US"/>
        </w:rPr>
        <w:tab/>
        <w:t>„analiza rizika” znači obrada podataka, informacija ili dokumenata, uključujući osobne podatke, radi utvrđivanja ili kvantifikacije mogućih rizika, koristeći prema potrebi analitičke metode i umjetnu inteligenciju kako je definirano člankom 3. točkom 1. Uredbe (EU) /…/… Europskog parlamenta i Vijeća</w:t>
      </w:r>
      <w:r w:rsidRPr="00474959">
        <w:rPr>
          <w:szCs w:val="24"/>
          <w:vertAlign w:val="superscript"/>
          <w:lang w:eastAsia="en-US"/>
        </w:rPr>
        <w:footnoteReference w:id="33"/>
      </w:r>
      <w:r w:rsidRPr="00474959">
        <w:rPr>
          <w:szCs w:val="24"/>
          <w:lang w:eastAsia="en-US"/>
        </w:rPr>
        <w:t>;</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(27)</w:t>
      </w:r>
      <w:r w:rsidRPr="00474959">
        <w:rPr>
          <w:szCs w:val="24"/>
          <w:lang w:eastAsia="en-US"/>
        </w:rPr>
        <w:tab/>
        <w:t>„upozorenje na rizik” znači naznaka mogućeg rizika na temelju automatiziranih postupaka obrade kojima se provodi analiza rizika podataka, informacija ili dokumenata;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(28)</w:t>
      </w:r>
      <w:r w:rsidRPr="00474959">
        <w:rPr>
          <w:szCs w:val="24"/>
          <w:lang w:eastAsia="en-US"/>
        </w:rPr>
        <w:tab/>
        <w:t>„rezultat analize rizika” znači utvrđivanje, u slučaju upozorenja, da se rizik smatra ili ne smatra prisutnim, na temelju automatskog postupka ili daljnje ljudske procjene upozorenja na rizik;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(29)</w:t>
      </w:r>
      <w:r w:rsidRPr="00474959">
        <w:rPr>
          <w:szCs w:val="24"/>
          <w:lang w:eastAsia="en-US"/>
        </w:rPr>
        <w:tab/>
        <w:t>„preporuka za provjeru” znači mišljenje carinskog tijela ili carinskog tijela EU-a o tome treba li i ako treba, kad, gdje i koje carinsko tijelo provesti carinsku provjeru, uključujući navođenje mogućih dodatnih radnji osim carinske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(30)</w:t>
      </w:r>
      <w:r w:rsidRPr="00474959">
        <w:rPr>
          <w:szCs w:val="24"/>
          <w:lang w:eastAsia="en-US"/>
        </w:rPr>
        <w:tab/>
        <w:t>„odluka o provjeri” znači pojedinačna radnja kojom carinska tijela odlučuju hoće li se provjera provesti;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(31)</w:t>
      </w:r>
      <w:r w:rsidRPr="00474959">
        <w:rPr>
          <w:szCs w:val="24"/>
          <w:lang w:eastAsia="en-US"/>
        </w:rPr>
        <w:tab/>
        <w:t>„rezultat provjere” znači preliminarni i konačni ishod provjere, uključujući naznačene daljnje radnje, ako postoje, i nadležna tijela na koja se odnose ishod ili radnja, ako postoje;</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(32)</w:t>
      </w:r>
      <w:r w:rsidRPr="00474959">
        <w:rPr>
          <w:szCs w:val="24"/>
          <w:lang w:eastAsia="en-US"/>
        </w:rPr>
        <w:tab/>
        <w:t>„zajednička prioritetna područja provjere” znači određeni carinski postupci, vrste robe, prometni putevi, vrste prijevoza ili gospodarski subjekti radi njihova podvrgavanja povećanoj razini analize rizika i mjerama ublažavanja te carinskim provjerama tijekom određenog razdoblja, ne dovodeći u pitanje druge provjere koje obično provode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(33)</w:t>
      </w:r>
      <w:r w:rsidRPr="00474959">
        <w:rPr>
          <w:szCs w:val="24"/>
          <w:lang w:eastAsia="en-US"/>
        </w:rPr>
        <w:tab/>
        <w:t>„zajednički kriteriji i standardi za rizike” znači parametri za analizu rizika za rizično područje i prateći standardi za praktičnu primjenu kriterija;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(34)</w:t>
      </w:r>
      <w:r w:rsidRPr="00474959">
        <w:rPr>
          <w:szCs w:val="24"/>
          <w:lang w:eastAsia="en-US"/>
        </w:rPr>
        <w:tab/>
        <w:t>„strategija nadzora” znači pristup postupanju s određenim rizikom, čiji je cilj uravnotežiti mjere operativnog carinskog nadzora i mjere ublažavanja u cijelom lancu opskrbe na proporcionalan i djelotvoran način;</w:t>
      </w:r>
    </w:p>
    <w:p w:rsidR="00474959" w:rsidRPr="00474959" w:rsidRDefault="00474959" w:rsidP="00474959">
      <w:pPr>
        <w:spacing w:before="120" w:after="120" w:line="360" w:lineRule="auto"/>
        <w:ind w:left="850" w:hanging="850"/>
        <w:rPr>
          <w:szCs w:val="24"/>
          <w:lang w:eastAsia="en-US"/>
        </w:rPr>
      </w:pPr>
      <w:r w:rsidRPr="00474959">
        <w:rPr>
          <w:szCs w:val="24"/>
          <w:lang w:eastAsia="en-US"/>
        </w:rPr>
        <w:t>(35)</w:t>
      </w:r>
      <w:r w:rsidRPr="00474959">
        <w:rPr>
          <w:szCs w:val="24"/>
          <w:lang w:eastAsia="en-US"/>
        </w:rPr>
        <w:tab/>
        <w:t>„pošiljka” znači roba koju jedan pošiljatelj prevozi do jednog primatelja, istim prijevoznim sredstvom, uključujući multimodalni prijevoz, i dolazi s istog područja ili treće zemlje, iste je vrste, klase ili opisa ili je pakirana zajedno, na temelju istog ugovora o prijevozu;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(36)</w:t>
      </w:r>
      <w:r w:rsidRPr="00474959">
        <w:rPr>
          <w:szCs w:val="24"/>
          <w:lang w:eastAsia="en-US"/>
        </w:rPr>
        <w:tab/>
        <w:t>„carinski status” znači status robe kao robe Unije ili robe koja nije roba Unije;</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(37)</w:t>
      </w:r>
      <w:r w:rsidRPr="00474959">
        <w:rPr>
          <w:szCs w:val="24"/>
          <w:lang w:eastAsia="en-US"/>
        </w:rPr>
        <w:tab/>
        <w:t>„roba Unije” znači roba koja je u bilo kojoj od sljedećih kategorija: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roba koja je u cijelosti dobivena na carinskom području Unije i ne sadržava robu koja je uvezena iz trećih zemalja;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roba koja je unesena u carinsko područje Unije iz trećih zemalja i koja je puštena u slobodni promet;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roba dobivena ili proizvedena u carinskom području Unije, ili isključivo iz robe iz točke (b) ili iz robe iz točaka (a) i (b);</w:t>
      </w:r>
    </w:p>
    <w:p w:rsidR="00474959" w:rsidRPr="00474959" w:rsidRDefault="00474959" w:rsidP="00474959">
      <w:pPr>
        <w:spacing w:before="120" w:after="120" w:line="360" w:lineRule="auto"/>
        <w:ind w:left="850" w:hanging="850"/>
        <w:rPr>
          <w:szCs w:val="24"/>
          <w:lang w:eastAsia="en-US"/>
        </w:rPr>
      </w:pPr>
      <w:r w:rsidRPr="00474959">
        <w:rPr>
          <w:szCs w:val="24"/>
          <w:lang w:eastAsia="en-US"/>
        </w:rPr>
        <w:t>(38)</w:t>
      </w:r>
      <w:r w:rsidRPr="00474959">
        <w:rPr>
          <w:szCs w:val="24"/>
          <w:lang w:eastAsia="en-US"/>
        </w:rPr>
        <w:tab/>
        <w:t>„roba koja nije roba Unije” znači roba koja nije navedena u točki 46. ili ona koja je izgubila carinski status kao roba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(39)</w:t>
      </w:r>
      <w:r w:rsidRPr="00474959">
        <w:rPr>
          <w:szCs w:val="24"/>
          <w:lang w:eastAsia="en-US"/>
        </w:rPr>
        <w:tab/>
        <w:t>„puštanje robe” znači radnja kojom carinska tijela ili druge osobe u njihovo ime, stavljaju robu na raspolaganje u svrhe koje su određene za carinski postupak u koji se roba namjerava staviti;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(40)</w:t>
      </w:r>
      <w:r w:rsidRPr="00474959">
        <w:rPr>
          <w:szCs w:val="24"/>
          <w:lang w:eastAsia="en-US"/>
        </w:rPr>
        <w:tab/>
        <w:t>„ulazna skraćena deklaracija” znači radnja kojom osoba obavješćuje carinska tijela, u propisanom obliku i na propisani način, unutar određenog roka, da će se roba unijeti u carinsko područje Unije;</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(41)</w:t>
      </w:r>
      <w:r w:rsidRPr="00474959">
        <w:rPr>
          <w:szCs w:val="24"/>
          <w:lang w:eastAsia="en-US"/>
        </w:rPr>
        <w:tab/>
        <w:t>„izlazna skraćena deklaracija” znači radnja kojom osoba obavješćuje carinska tijela, u propisanom obliku i na propisani način, unutar određenog roka, da će se roba iznijeti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(42)</w:t>
      </w:r>
      <w:r w:rsidRPr="00474959">
        <w:rPr>
          <w:szCs w:val="24"/>
          <w:lang w:eastAsia="en-US"/>
        </w:rPr>
        <w:tab/>
        <w:t>„deklaracija za privremeni smještaj” znači radnja kojom osoba navodi u propisanom obliku i na propisani način da je roba u privremenom smještaju;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(43)</w:t>
      </w:r>
      <w:r w:rsidRPr="00474959">
        <w:rPr>
          <w:szCs w:val="24"/>
          <w:lang w:eastAsia="en-US"/>
        </w:rPr>
        <w:tab/>
        <w:t>„carinska deklaracija” znači radnja kojom osoba u propisanom obliku i na propisani način izražava želju da robu stavi u određeni carinski postupak, po potrebi uz naznaku posebnih postupaka koje je potrebno primijeniti;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(44)</w:t>
      </w:r>
      <w:r w:rsidRPr="00474959">
        <w:rPr>
          <w:szCs w:val="24"/>
          <w:lang w:eastAsia="en-US"/>
        </w:rPr>
        <w:tab/>
        <w:t>„deklarant” znači osoba koja podnosi carinsku deklaraciju, deklaraciju za privremeni smještaj, ulaznu skraćenu deklaraciju, izlaznu skraćenu deklaraciju, deklaraciju za ponovni izvoz ili obavijest o ponovnom izvozu u svoje ime ili za osobu u čije se ime takva deklaracija ili obavijest podnose;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(45)</w:t>
      </w:r>
      <w:r w:rsidRPr="00474959">
        <w:rPr>
          <w:szCs w:val="24"/>
          <w:lang w:eastAsia="en-US"/>
        </w:rPr>
        <w:tab/>
        <w:t>„deklaracija za ponovni izvoz” znači radnja kojom osoba u propisanom obliku i na propisani način izražava želju da robu koja nije roba Unije, uz izuzetak robe koja se nalazi u slobodnoj zoni ili privremenom smještaju, iznese iz carinskog područja Unije;</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(46)</w:t>
      </w:r>
      <w:r w:rsidRPr="00474959">
        <w:rPr>
          <w:szCs w:val="24"/>
          <w:lang w:eastAsia="en-US"/>
        </w:rPr>
        <w:tab/>
        <w:t>„obavijest o ponovnom izvozu” znači radnja kojom osoba u propisanom obliku i na propisani način izražava želju da robu koja nije roba Unije, a nalazi se u slobodnoj zoni ili privremenom smještaju, iznese izvan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(47)</w:t>
      </w:r>
      <w:r w:rsidRPr="00474959">
        <w:rPr>
          <w:szCs w:val="24"/>
          <w:lang w:eastAsia="en-US"/>
        </w:rPr>
        <w:tab/>
        <w:t>„prodaja na daljinu robe uvezene iz trećih zemalja” znači prodaja na daljinu robe uvezene iz trećih zemalja ili trećih područja kako je definirano u članku 14. stavku 4. točki 2. Direktive 2006/112/EZ;</w:t>
      </w:r>
    </w:p>
    <w:p w:rsidR="00474959" w:rsidRPr="00474959" w:rsidRDefault="00474959" w:rsidP="00474959">
      <w:pPr>
        <w:spacing w:before="120" w:after="120" w:line="360" w:lineRule="auto"/>
        <w:ind w:left="850" w:hanging="850"/>
        <w:rPr>
          <w:szCs w:val="24"/>
          <w:lang w:eastAsia="en-US"/>
        </w:rPr>
      </w:pPr>
      <w:r w:rsidRPr="00474959">
        <w:rPr>
          <w:szCs w:val="24"/>
          <w:lang w:eastAsia="en-US"/>
        </w:rPr>
        <w:t>(48)</w:t>
      </w:r>
      <w:r w:rsidRPr="00474959">
        <w:rPr>
          <w:szCs w:val="24"/>
          <w:lang w:eastAsia="en-US"/>
        </w:rPr>
        <w:tab/>
        <w:t>„proizvođač” znači: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proizvođač proizvoda u skladu s drugim zakonodavstvom primjenjivim na taj proizvod;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proizvođač poljoprivrednih proizvoda kako su definirani u članku 38. stavku 1. UFEU-a ili sirovina;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ne postoji proizvođač iz točaka (a) i (b), fizička ili pravna osoba ili udruženje osoba koje su proizvele proizvod ili prema čijem se nalogu roba proizvodi i koje je stavljaju na tržište pod vlastitim imenom ili žigom;</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(49)</w:t>
      </w:r>
      <w:r w:rsidRPr="00474959">
        <w:rPr>
          <w:szCs w:val="24"/>
          <w:lang w:eastAsia="en-US"/>
        </w:rPr>
        <w:tab/>
        <w:t>„dobavljač proizvoda” znači svaka fizička ili pravna osoba ili udruženje osoba u lancu opskrbe koja proizvodi proizvod u cijelosti ili djelomično, kao proizvođač ili u bilo kojem drugom svojstvu;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(50)</w:t>
      </w:r>
      <w:r w:rsidRPr="00474959">
        <w:rPr>
          <w:szCs w:val="24"/>
          <w:lang w:eastAsia="en-US"/>
        </w:rPr>
        <w:tab/>
        <w:t>„privremeni smještaj” znači situacija u kojoj je roba koja nije roba Unije privremeno smještena pod carinski nadzor u razdoblju između trenutka u kojem prijevoznik obavijesti o njezinu dolasku na carinsko područje i njezina stavljanja u carinski postupak;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(51)</w:t>
      </w:r>
      <w:r w:rsidRPr="00474959">
        <w:rPr>
          <w:szCs w:val="24"/>
          <w:lang w:eastAsia="en-US"/>
        </w:rPr>
        <w:tab/>
        <w:t>„prerađeni proizvodi” znači roba koja se stavlja u postupak prerade i koja je prošla proizvodne radnje;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(52)</w:t>
      </w:r>
      <w:r w:rsidRPr="00474959">
        <w:rPr>
          <w:szCs w:val="24"/>
          <w:lang w:eastAsia="en-US"/>
        </w:rPr>
        <w:tab/>
        <w:t>„proizvodne radnje” znači: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obrada robe, uključujući postavljanje, sastavljanje ili ugradnju te robe u drugu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prerada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uništenje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popravak robe, uključujući obnavljanje i osposobljavanje te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korištenje robe koja se ne nalazi u prerađenim proizvodima, ali koja omogućuje ili olakšava proizvodnju tih proizvoda, čak i ako je u potpunosti ili djelomično iskorištena u postupku (pomoćni uređaji za proizvodnju);</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(53)</w:t>
      </w:r>
      <w:r w:rsidRPr="00474959">
        <w:rPr>
          <w:szCs w:val="24"/>
          <w:lang w:eastAsia="en-US"/>
        </w:rPr>
        <w:tab/>
        <w:t>„korisnik postupka provoza” znači osoba koja podnosi provoznu deklaraciju ili daje podatke potrebne za stavljanje robe u taj postupak, ili u čije se ime podnosi ta deklaracija ili dostavljaju te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(54)</w:t>
      </w:r>
      <w:r w:rsidRPr="00474959">
        <w:rPr>
          <w:szCs w:val="24"/>
          <w:lang w:eastAsia="en-US"/>
        </w:rPr>
        <w:tab/>
        <w:t>„normativ proizvodnje” znači količina ili postotak prerađenih proizvoda koji se dobivaju iz prerade određene količine robe koja je stavljena u postupak prerade;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(55)</w:t>
      </w:r>
      <w:r w:rsidRPr="00474959">
        <w:rPr>
          <w:szCs w:val="24"/>
          <w:lang w:eastAsia="en-US"/>
        </w:rPr>
        <w:tab/>
        <w:t>„treća zemlja” znači zemlja ili državno područje izvan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(56)</w:t>
      </w:r>
      <w:r w:rsidRPr="00474959">
        <w:rPr>
          <w:szCs w:val="24"/>
          <w:lang w:eastAsia="en-US"/>
        </w:rPr>
        <w:tab/>
        <w:t>„pojednostavnjeno tarifno postupanje za prodaju na daljinu” znači pojednostavnjeno tarifno postupanje za prodaju na daljinu utvrđeno u članku 1. stavcima 4. i 5. i prvom dijelu odsjeku II. točki G Priloga I. Uredbi (EEZ) br. 2658/87;</w:t>
      </w:r>
    </w:p>
    <w:p w:rsidR="00474959" w:rsidRPr="0000275E" w:rsidRDefault="00474959" w:rsidP="00474959">
      <w:pPr>
        <w:spacing w:before="120" w:after="120" w:line="360" w:lineRule="auto"/>
        <w:ind w:left="850" w:hanging="850"/>
        <w:rPr>
          <w:b/>
          <w:szCs w:val="24"/>
          <w:lang w:eastAsia="en-US"/>
        </w:rPr>
      </w:pPr>
      <w:r w:rsidRPr="00474959">
        <w:rPr>
          <w:szCs w:val="24"/>
          <w:lang w:eastAsia="en-US"/>
        </w:rPr>
        <w:t>(57)</w:t>
      </w:r>
      <w:r w:rsidRPr="00474959">
        <w:rPr>
          <w:szCs w:val="24"/>
          <w:lang w:eastAsia="en-US"/>
        </w:rPr>
        <w:tab/>
        <w:t xml:space="preserve">„carinski dug” znači obveza osobe da plati iznos uvozne ili izvozne carine </w:t>
      </w:r>
      <w:r w:rsidRPr="00474959">
        <w:rPr>
          <w:b/>
          <w:i/>
          <w:szCs w:val="24"/>
          <w:lang w:eastAsia="en-US"/>
        </w:rPr>
        <w:t xml:space="preserve">i sva druga davanja </w:t>
      </w:r>
      <w:r w:rsidRPr="00474959">
        <w:rPr>
          <w:szCs w:val="24"/>
          <w:lang w:eastAsia="en-US"/>
        </w:rPr>
        <w:t xml:space="preserve">koja se </w:t>
      </w:r>
      <w:r w:rsidRPr="00474959">
        <w:rPr>
          <w:strike/>
          <w:szCs w:val="24"/>
          <w:lang w:eastAsia="en-US"/>
        </w:rPr>
        <w:t>primjenjuje</w:t>
      </w:r>
      <w:r w:rsidRPr="00474959">
        <w:rPr>
          <w:b/>
          <w:i/>
          <w:szCs w:val="24"/>
          <w:lang w:eastAsia="en-US"/>
        </w:rPr>
        <w:t>primjenjuju</w:t>
      </w:r>
      <w:r w:rsidRPr="00474959">
        <w:rPr>
          <w:szCs w:val="24"/>
          <w:lang w:eastAsia="en-US"/>
        </w:rPr>
        <w:t xml:space="preserve"> na određenu robu prema carinskom zakonodavstvu na snazi;</w:t>
      </w:r>
      <w:r w:rsidR="0000275E">
        <w:rPr>
          <w:b/>
          <w:szCs w:val="24"/>
          <w:lang w:eastAsia="en-US"/>
        </w:rPr>
        <w:t xml:space="preserve"> [Am. 64]</w:t>
      </w:r>
    </w:p>
    <w:p w:rsidR="00474959" w:rsidRPr="00474959" w:rsidRDefault="00474959" w:rsidP="00474959">
      <w:pPr>
        <w:spacing w:before="120" w:after="120" w:line="360" w:lineRule="auto"/>
        <w:ind w:left="850" w:hanging="850"/>
        <w:rPr>
          <w:szCs w:val="24"/>
          <w:lang w:eastAsia="en-US"/>
        </w:rPr>
      </w:pPr>
      <w:r w:rsidRPr="00474959">
        <w:rPr>
          <w:szCs w:val="24"/>
          <w:lang w:eastAsia="en-US"/>
        </w:rPr>
        <w:t>(58)</w:t>
      </w:r>
      <w:r w:rsidRPr="00474959">
        <w:rPr>
          <w:szCs w:val="24"/>
          <w:lang w:eastAsia="en-US"/>
        </w:rPr>
        <w:tab/>
        <w:t>„dužnik” znači bilo koja osoba koja je odgovorna za carinski dug;</w:t>
      </w:r>
    </w:p>
    <w:p w:rsidR="00474959" w:rsidRPr="00474959" w:rsidRDefault="00474959" w:rsidP="00474959">
      <w:pPr>
        <w:spacing w:before="120" w:after="120" w:line="360" w:lineRule="auto"/>
        <w:ind w:left="850" w:hanging="850"/>
        <w:rPr>
          <w:szCs w:val="24"/>
          <w:lang w:eastAsia="en-US"/>
        </w:rPr>
      </w:pPr>
      <w:r w:rsidRPr="00474959">
        <w:rPr>
          <w:szCs w:val="24"/>
          <w:lang w:eastAsia="en-US"/>
        </w:rPr>
        <w:t>(59)</w:t>
      </w:r>
      <w:r w:rsidRPr="00474959">
        <w:rPr>
          <w:szCs w:val="24"/>
          <w:lang w:eastAsia="en-US"/>
        </w:rPr>
        <w:tab/>
        <w:t>„uvozne carine” znači carine koje se plaćaju pri uvozu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(60)</w:t>
      </w:r>
      <w:r w:rsidRPr="00474959">
        <w:rPr>
          <w:szCs w:val="24"/>
          <w:lang w:eastAsia="en-US"/>
        </w:rPr>
        <w:tab/>
        <w:t>„izvozne carine” znači carine koje se plaćaju pri izvozu robe;</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(61)</w:t>
      </w:r>
      <w:r w:rsidRPr="00474959">
        <w:rPr>
          <w:szCs w:val="24"/>
          <w:lang w:eastAsia="en-US"/>
        </w:rPr>
        <w:tab/>
        <w:t>„povrat” znači refundiranje iznosa uvozne ili izvozne carine koja je bila plaćena;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(62)</w:t>
      </w:r>
      <w:r w:rsidRPr="00474959">
        <w:rPr>
          <w:szCs w:val="24"/>
          <w:lang w:eastAsia="en-US"/>
        </w:rPr>
        <w:tab/>
        <w:t>„otpust” znači odustajanje od obveze plaćanja iznosa uvozne ili izvozne carine koji nije bio plaćen;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(63)</w:t>
      </w:r>
      <w:r w:rsidRPr="00474959">
        <w:rPr>
          <w:szCs w:val="24"/>
          <w:lang w:eastAsia="en-US"/>
        </w:rPr>
        <w:tab/>
        <w:t>„kupovna provizija” znači naknada koju uvoznik plaća zastupniku za to što ga zastupa u kupnji robe kojoj se određuje vrijednost;</w:t>
      </w:r>
    </w:p>
    <w:p w:rsidR="00474959" w:rsidRPr="0000275E" w:rsidRDefault="00474959" w:rsidP="00474959">
      <w:pPr>
        <w:spacing w:before="120" w:after="120" w:line="360" w:lineRule="auto"/>
        <w:ind w:left="850" w:hanging="850"/>
        <w:rPr>
          <w:b/>
          <w:szCs w:val="24"/>
          <w:lang w:eastAsia="en-US"/>
        </w:rPr>
      </w:pPr>
      <w:r w:rsidRPr="00474959">
        <w:rPr>
          <w:szCs w:val="24"/>
          <w:lang w:eastAsia="en-US"/>
        </w:rPr>
        <w:t>(64)</w:t>
      </w:r>
      <w:r w:rsidRPr="00474959">
        <w:rPr>
          <w:szCs w:val="24"/>
          <w:lang w:eastAsia="en-US"/>
        </w:rPr>
        <w:tab/>
        <w:t xml:space="preserve">„krizna situacija” znači događaj </w:t>
      </w:r>
      <w:r w:rsidRPr="00474959">
        <w:rPr>
          <w:b/>
          <w:i/>
          <w:szCs w:val="24"/>
          <w:lang w:eastAsia="en-US"/>
        </w:rPr>
        <w:t>koji je prirodni događaj ili ga je izazvao čovjek, koji je iznimne naravi i iznimnih razmjera i do kojeg je došlo u Uniji ili izvan nje, a koji</w:t>
      </w:r>
      <w:r w:rsidRPr="00474959">
        <w:rPr>
          <w:strike/>
          <w:szCs w:val="24"/>
          <w:lang w:eastAsia="en-US"/>
        </w:rPr>
        <w:t>ili situacija koja iznenada</w:t>
      </w:r>
      <w:r w:rsidRPr="00474959">
        <w:rPr>
          <w:szCs w:val="24"/>
          <w:lang w:eastAsia="en-US"/>
        </w:rPr>
        <w:t xml:space="preserve"> ugrožava sigurnost, zaštitu, zdravlje i život građana, gospodarskih subjekata i osoblja carinskih tijela i </w:t>
      </w:r>
      <w:r w:rsidRPr="00474959">
        <w:rPr>
          <w:b/>
          <w:i/>
          <w:szCs w:val="24"/>
          <w:lang w:eastAsia="en-US"/>
        </w:rPr>
        <w:t xml:space="preserve">koji </w:t>
      </w:r>
      <w:r w:rsidRPr="00474959">
        <w:rPr>
          <w:szCs w:val="24"/>
          <w:lang w:eastAsia="en-US"/>
        </w:rPr>
        <w:t>zahtijeva hitne mjere povezane s ulaskom, izlaskom ili provozom robe</w:t>
      </w:r>
      <w:r w:rsidRPr="00474959">
        <w:rPr>
          <w:strike/>
          <w:szCs w:val="24"/>
          <w:lang w:eastAsia="en-US"/>
        </w:rPr>
        <w:t>.</w:t>
      </w:r>
      <w:r w:rsidRPr="00474959">
        <w:rPr>
          <w:b/>
          <w:i/>
          <w:szCs w:val="24"/>
          <w:lang w:eastAsia="en-US"/>
        </w:rPr>
        <w:t>;</w:t>
      </w:r>
      <w:r w:rsidR="0000275E">
        <w:rPr>
          <w:b/>
          <w:szCs w:val="24"/>
          <w:lang w:eastAsia="en-US"/>
        </w:rPr>
        <w:t xml:space="preserve"> [Am. 65]</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64a.</w:t>
      </w:r>
      <w:r w:rsidRPr="00474959">
        <w:rPr>
          <w:szCs w:val="24"/>
          <w:lang w:eastAsia="en-US"/>
        </w:rPr>
        <w:tab/>
      </w:r>
      <w:r w:rsidRPr="00474959">
        <w:rPr>
          <w:b/>
          <w:i/>
          <w:szCs w:val="24"/>
          <w:lang w:eastAsia="en-US"/>
        </w:rPr>
        <w:t>„jedinica za odgovor na kriznu situaciju” znači kontaktna točka unutar carinskog tijela EU-a koja koordinira napore EU-a za odgovor na krizne situacije unutar carinske unije;</w:t>
      </w:r>
      <w:r w:rsidR="0000275E">
        <w:rPr>
          <w:b/>
          <w:szCs w:val="24"/>
          <w:lang w:eastAsia="en-US"/>
        </w:rPr>
        <w:t xml:space="preserve"> [Am. 66]</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64b.</w:t>
      </w:r>
      <w:r w:rsidRPr="00474959">
        <w:rPr>
          <w:szCs w:val="24"/>
          <w:lang w:eastAsia="en-US"/>
        </w:rPr>
        <w:tab/>
      </w:r>
      <w:r w:rsidRPr="00474959">
        <w:rPr>
          <w:b/>
          <w:i/>
          <w:szCs w:val="24"/>
          <w:lang w:eastAsia="en-US"/>
        </w:rPr>
        <w:t>„mikropoduzeća te mala i srednja poduzeća” ili „SMS-ovi” znači mikropoduzeća te mala i srednja poduzeća kako su definirana u članku 2. Preporuke Komisije 2003/361/EZ;</w:t>
      </w:r>
      <w:r w:rsidR="0000275E">
        <w:rPr>
          <w:b/>
          <w:szCs w:val="24"/>
          <w:lang w:eastAsia="en-US"/>
        </w:rPr>
        <w:t xml:space="preserve"> [Am. 67]</w:t>
      </w:r>
    </w:p>
    <w:p w:rsidR="0000275E" w:rsidRDefault="0000275E">
      <w:pPr>
        <w:widowControl/>
        <w:rPr>
          <w:b/>
          <w:i/>
          <w:szCs w:val="24"/>
          <w:lang w:eastAsia="en-US"/>
        </w:rPr>
      </w:pPr>
      <w:r>
        <w:rPr>
          <w:b/>
          <w:i/>
          <w:szCs w:val="24"/>
          <w:lang w:eastAsia="en-US"/>
        </w:rPr>
        <w:br w:type="page"/>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lastRenderedPageBreak/>
        <w:t>64c.</w:t>
      </w:r>
      <w:r w:rsidRPr="00474959">
        <w:rPr>
          <w:szCs w:val="24"/>
          <w:lang w:eastAsia="en-US"/>
        </w:rPr>
        <w:tab/>
      </w:r>
      <w:r w:rsidRPr="00474959">
        <w:rPr>
          <w:b/>
          <w:i/>
          <w:szCs w:val="24"/>
          <w:lang w:eastAsia="en-US"/>
        </w:rPr>
        <w:t>„druga davanja” znači sve pristojbe koje se naplaćuju povrh carina, PDV-a, naknada za carinske formalnosti i kurirskih naknada;</w:t>
      </w:r>
      <w:r w:rsidR="0000275E">
        <w:rPr>
          <w:b/>
          <w:szCs w:val="24"/>
          <w:lang w:eastAsia="en-US"/>
        </w:rPr>
        <w:t xml:space="preserve"> [Am. 68]</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64d.</w:t>
      </w:r>
      <w:r w:rsidRPr="00474959">
        <w:rPr>
          <w:szCs w:val="24"/>
          <w:lang w:eastAsia="en-US"/>
        </w:rPr>
        <w:tab/>
      </w:r>
      <w:r w:rsidRPr="00474959">
        <w:rPr>
          <w:b/>
          <w:i/>
          <w:szCs w:val="24"/>
          <w:lang w:eastAsia="en-US"/>
        </w:rPr>
        <w:t>„krajnji kupac” znači fizička ili pravna osoba s boravištem ili poslovnim nastanom u Uniji, kojoj su prodavatelj ili internetska tržišna platforma stavili proizvod na raspolaganje;</w:t>
      </w:r>
      <w:r w:rsidR="0000275E">
        <w:rPr>
          <w:b/>
          <w:szCs w:val="24"/>
          <w:lang w:eastAsia="en-US"/>
        </w:rPr>
        <w:t xml:space="preserve"> [Am. 69]</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64e.</w:t>
      </w:r>
      <w:r w:rsidRPr="00474959">
        <w:rPr>
          <w:szCs w:val="24"/>
          <w:lang w:eastAsia="en-US"/>
        </w:rPr>
        <w:tab/>
      </w:r>
      <w:r w:rsidRPr="00474959">
        <w:rPr>
          <w:b/>
          <w:i/>
          <w:szCs w:val="24"/>
          <w:lang w:eastAsia="en-US"/>
        </w:rPr>
        <w:t>„nacionalno okruženje jedinstvenog sučelja za carinu” znači skup elektroničkih usluga koje uspostavlja država članica kako bi se omogućila razmjena informacija između elektroničkih sustava njezina carinskog tijela, partnerskih nadležnih tijela i gospodarskih subjekata;</w:t>
      </w:r>
      <w:r w:rsidR="0000275E">
        <w:rPr>
          <w:b/>
          <w:szCs w:val="24"/>
          <w:lang w:eastAsia="en-US"/>
        </w:rPr>
        <w:t xml:space="preserve"> [Am. 70]</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64f.</w:t>
      </w:r>
      <w:r w:rsidRPr="00474959">
        <w:rPr>
          <w:szCs w:val="24"/>
          <w:lang w:eastAsia="en-US"/>
        </w:rPr>
        <w:tab/>
      </w:r>
      <w:r w:rsidRPr="00474959">
        <w:rPr>
          <w:b/>
          <w:i/>
          <w:szCs w:val="24"/>
          <w:lang w:eastAsia="en-US"/>
        </w:rPr>
        <w:t>„partnersko nadležno tijelo” znači svako tijelo države članice, ili Komisija, ovlašteno za obavljanje određene zadaće u pogledu ispunjavanja relevantnih necarinskih formalnosti Unije;</w:t>
      </w:r>
      <w:r w:rsidR="0000275E">
        <w:rPr>
          <w:b/>
          <w:szCs w:val="24"/>
          <w:lang w:eastAsia="en-US"/>
        </w:rPr>
        <w:t xml:space="preserve"> [Am. 71]</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64g.</w:t>
      </w:r>
      <w:r w:rsidRPr="00474959">
        <w:rPr>
          <w:szCs w:val="24"/>
          <w:lang w:eastAsia="en-US"/>
        </w:rPr>
        <w:tab/>
      </w:r>
      <w:r w:rsidRPr="00474959">
        <w:rPr>
          <w:b/>
          <w:i/>
          <w:szCs w:val="24"/>
          <w:lang w:eastAsia="en-US"/>
        </w:rPr>
        <w:t>„necarinska formalnost Unije” znači svi postupci koje mora obaviti gospodarski subjekt ili partnersko nadležno tijelo za međunarodno kretanje robe, kako je utvrđeno u necarinskom zakonodavstvu Unije;</w:t>
      </w:r>
      <w:r w:rsidR="0000275E">
        <w:rPr>
          <w:b/>
          <w:szCs w:val="24"/>
          <w:lang w:eastAsia="en-US"/>
        </w:rPr>
        <w:t xml:space="preserve"> [Am. 72]</w:t>
      </w:r>
    </w:p>
    <w:p w:rsidR="0000275E" w:rsidRDefault="0000275E">
      <w:pPr>
        <w:widowControl/>
        <w:rPr>
          <w:b/>
          <w:i/>
          <w:szCs w:val="24"/>
          <w:lang w:eastAsia="en-US"/>
        </w:rPr>
      </w:pPr>
      <w:r>
        <w:rPr>
          <w:b/>
          <w:i/>
          <w:szCs w:val="24"/>
          <w:lang w:eastAsia="en-US"/>
        </w:rPr>
        <w:br w:type="page"/>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lastRenderedPageBreak/>
        <w:t>64h.</w:t>
      </w:r>
      <w:r w:rsidRPr="00474959">
        <w:rPr>
          <w:szCs w:val="24"/>
          <w:lang w:eastAsia="en-US"/>
        </w:rPr>
        <w:tab/>
      </w:r>
      <w:r w:rsidRPr="00474959">
        <w:rPr>
          <w:b/>
          <w:i/>
          <w:szCs w:val="24"/>
          <w:lang w:eastAsia="en-US"/>
        </w:rPr>
        <w:t>„necarinski prateći dokument” znači svaki potrebni dokument koji je izdalo partnersko nadležno tijelo ili koji je sastavio gospodarski subjekt ili sve potrebne informacije koje je dostavio gospodarski subjekt kako bi se potvrdilo da su ispunjene necarinske formalnosti Unije;</w:t>
      </w:r>
      <w:r w:rsidR="0000275E">
        <w:rPr>
          <w:b/>
          <w:szCs w:val="24"/>
          <w:lang w:eastAsia="en-US"/>
        </w:rPr>
        <w:t xml:space="preserve"> [Am. 73]</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64i.</w:t>
      </w:r>
      <w:r w:rsidRPr="00474959">
        <w:rPr>
          <w:szCs w:val="24"/>
          <w:lang w:eastAsia="en-US"/>
        </w:rPr>
        <w:tab/>
      </w:r>
      <w:r w:rsidRPr="00474959">
        <w:rPr>
          <w:b/>
          <w:i/>
          <w:szCs w:val="24"/>
          <w:lang w:eastAsia="en-US"/>
        </w:rPr>
        <w:t>„upravljanje količinom” znači aktivnost praćenja i upravljanja količinom robe koju su odobrila partnerska nadležna tijela, u skladu s necarinskim zakonodavstvom Unije, na temelju informacija koje su dostavila carinska tijela;</w:t>
      </w:r>
      <w:r w:rsidR="0000275E">
        <w:rPr>
          <w:b/>
          <w:szCs w:val="24"/>
          <w:lang w:eastAsia="en-US"/>
        </w:rPr>
        <w:t xml:space="preserve"> [Am. 74]</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64j.</w:t>
      </w:r>
      <w:r w:rsidRPr="00474959">
        <w:rPr>
          <w:szCs w:val="24"/>
          <w:lang w:eastAsia="en-US"/>
        </w:rPr>
        <w:tab/>
      </w:r>
      <w:r w:rsidRPr="00474959">
        <w:rPr>
          <w:b/>
          <w:i/>
          <w:szCs w:val="24"/>
          <w:lang w:eastAsia="en-US"/>
        </w:rPr>
        <w:t>„necarinski sustav Unije” znači elektronički sustav Unije koji je uspostavljen zakonodavstvom Unije, koji se upotrebljava za postizanje ciljeva zakonodavstva Unije ili na koji se upućuje u zakonodavstvu Unije u svrhu pohrane informacija o ispunjavanju odgovarajuće necarinske formalnosti Unije;</w:t>
      </w:r>
      <w:r w:rsidR="0000275E">
        <w:rPr>
          <w:b/>
          <w:szCs w:val="24"/>
          <w:lang w:eastAsia="en-US"/>
        </w:rPr>
        <w:t xml:space="preserve"> [Am. 75]</w:t>
      </w:r>
    </w:p>
    <w:p w:rsidR="00474959" w:rsidRPr="0000275E" w:rsidRDefault="00474959" w:rsidP="00474959">
      <w:pPr>
        <w:spacing w:before="120" w:after="120" w:line="360" w:lineRule="auto"/>
        <w:ind w:left="850" w:hanging="850"/>
        <w:rPr>
          <w:b/>
          <w:szCs w:val="24"/>
          <w:lang w:eastAsia="en-US"/>
        </w:rPr>
      </w:pPr>
      <w:r w:rsidRPr="00474959">
        <w:rPr>
          <w:b/>
          <w:i/>
          <w:szCs w:val="24"/>
          <w:lang w:eastAsia="en-US"/>
        </w:rPr>
        <w:t>64k.</w:t>
      </w:r>
      <w:r w:rsidRPr="00474959">
        <w:rPr>
          <w:szCs w:val="24"/>
          <w:lang w:eastAsia="en-US"/>
        </w:rPr>
        <w:tab/>
      </w:r>
      <w:r w:rsidRPr="00474959">
        <w:rPr>
          <w:b/>
          <w:i/>
          <w:szCs w:val="24"/>
          <w:lang w:eastAsia="en-US"/>
        </w:rPr>
        <w:t>„registracijski i identifikacijski broj gospodarskog subjekta (EORI broj)” znači registracijski i identifikacijski broj gospodarskog subjekta (EORI broj) kako je definiran u članku 1. točki 18. Delegirane uredbe Komisije (EU) 2015/2446</w:t>
      </w:r>
      <w:r w:rsidRPr="00474959">
        <w:rPr>
          <w:szCs w:val="24"/>
          <w:vertAlign w:val="superscript"/>
          <w:lang w:eastAsia="en-US"/>
        </w:rPr>
        <w:footnoteReference w:id="34"/>
      </w:r>
      <w:r w:rsidR="0000275E">
        <w:rPr>
          <w:b/>
          <w:i/>
          <w:szCs w:val="24"/>
          <w:lang w:eastAsia="en-US"/>
        </w:rPr>
        <w:t>.</w:t>
      </w:r>
      <w:r w:rsidR="0000275E">
        <w:rPr>
          <w:b/>
          <w:szCs w:val="24"/>
          <w:lang w:eastAsia="en-US"/>
        </w:rPr>
        <w:t xml:space="preserve"> [Am. 76]</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3. </w:t>
      </w:r>
      <w:r w:rsidRPr="00474959">
        <w:rPr>
          <w:szCs w:val="24"/>
          <w:lang w:eastAsia="en-US"/>
        </w:rPr>
        <w:br/>
        <w:t>Odluke koje se odnose na primjenu carinskog zakonodavstva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Opća načela</w:t>
      </w:r>
    </w:p>
    <w:p w:rsidR="00474959" w:rsidRPr="00474959" w:rsidRDefault="00474959" w:rsidP="00474959">
      <w:pPr>
        <w:spacing w:before="120" w:after="120" w:line="360" w:lineRule="auto"/>
        <w:jc w:val="center"/>
        <w:rPr>
          <w:szCs w:val="24"/>
          <w:lang w:eastAsia="en-US"/>
        </w:rPr>
      </w:pPr>
      <w:r w:rsidRPr="00474959">
        <w:rPr>
          <w:szCs w:val="24"/>
          <w:lang w:eastAsia="en-US"/>
        </w:rPr>
        <w:t>Članak 6.</w:t>
      </w:r>
      <w:r w:rsidRPr="00474959">
        <w:rPr>
          <w:szCs w:val="24"/>
          <w:lang w:eastAsia="en-US"/>
        </w:rPr>
        <w:br/>
        <w:t>Odluke koje se donose na temelju zahtjeva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Osoba koja podnese zahtjev za donošenje odluke koja se odnosi na primjenu carinskog zakonodavstva dužna je dostaviti sve informacije koje nadležna carinska tijela zatraže, a koje bi im omogućile donošenje te odluke.</w:t>
      </w:r>
    </w:p>
    <w:p w:rsidR="00474959" w:rsidRPr="00474959" w:rsidRDefault="00474959" w:rsidP="00474959">
      <w:pPr>
        <w:spacing w:before="120" w:after="120" w:line="360" w:lineRule="auto"/>
        <w:ind w:left="850"/>
        <w:rPr>
          <w:szCs w:val="24"/>
          <w:lang w:eastAsia="en-US"/>
        </w:rPr>
      </w:pPr>
      <w:r w:rsidRPr="00474959">
        <w:rPr>
          <w:szCs w:val="24"/>
          <w:lang w:eastAsia="en-US"/>
        </w:rPr>
        <w:t>Zahtjev za donošenje odluke može podnijeti više osoba i ta se odluka može odnositi na više osoba, u skladu s uvjetima navedenima u carinskom zakonodavstvu, u skladu s uvjetima iz carinskog zakonodavstva.</w:t>
      </w:r>
    </w:p>
    <w:p w:rsidR="00474959" w:rsidRPr="00474959" w:rsidRDefault="00474959" w:rsidP="00474959">
      <w:pPr>
        <w:spacing w:before="120" w:after="120" w:line="360" w:lineRule="auto"/>
        <w:ind w:left="850"/>
        <w:rPr>
          <w:szCs w:val="24"/>
          <w:lang w:eastAsia="en-US"/>
        </w:rPr>
      </w:pPr>
      <w:r w:rsidRPr="00474959">
        <w:rPr>
          <w:szCs w:val="24"/>
          <w:lang w:eastAsia="en-US"/>
        </w:rPr>
        <w:t>Osim ako je drukčije predviđeno, nadležno carinsko tijelo je ono iz mjesta poslovnog nastana podnositelja zahtjeva.</w:t>
      </w:r>
    </w:p>
    <w:p w:rsidR="00474959" w:rsidRPr="0000275E"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Carinska tijela, bez odgode i najkasnije </w:t>
      </w:r>
      <w:r w:rsidRPr="00474959">
        <w:rPr>
          <w:strike/>
          <w:szCs w:val="24"/>
          <w:lang w:eastAsia="en-US"/>
        </w:rPr>
        <w:t>30</w:t>
      </w:r>
      <w:r w:rsidRPr="00474959">
        <w:rPr>
          <w:b/>
          <w:i/>
          <w:szCs w:val="24"/>
          <w:lang w:eastAsia="en-US"/>
        </w:rPr>
        <w:t>14</w:t>
      </w:r>
      <w:r w:rsidRPr="00474959">
        <w:rPr>
          <w:szCs w:val="24"/>
          <w:lang w:eastAsia="en-US"/>
        </w:rPr>
        <w:t xml:space="preserve"> kalendarskih dana od primitka zahtjeva za odluku, provjeravaju jesu li ispunjeni uvjeti za prihvaćanje tog zahtjeva.</w:t>
      </w:r>
      <w:r w:rsidR="0000275E">
        <w:rPr>
          <w:b/>
          <w:szCs w:val="24"/>
          <w:lang w:eastAsia="en-US"/>
        </w:rPr>
        <w:t xml:space="preserve"> [Am. 77]</w:t>
      </w:r>
    </w:p>
    <w:p w:rsidR="0000275E" w:rsidRDefault="0000275E">
      <w:pPr>
        <w:widowControl/>
        <w:rPr>
          <w:szCs w:val="24"/>
          <w:lang w:eastAsia="en-US"/>
        </w:rPr>
      </w:pPr>
      <w:r>
        <w:rPr>
          <w:szCs w:val="24"/>
          <w:lang w:eastAsia="en-US"/>
        </w:rPr>
        <w:br w:type="page"/>
      </w:r>
    </w:p>
    <w:p w:rsidR="00474959" w:rsidRPr="0000275E" w:rsidRDefault="00474959" w:rsidP="00474959">
      <w:pPr>
        <w:spacing w:before="120" w:after="120" w:line="360" w:lineRule="auto"/>
        <w:ind w:left="850"/>
        <w:rPr>
          <w:b/>
          <w:szCs w:val="24"/>
          <w:lang w:eastAsia="en-US"/>
        </w:rPr>
      </w:pPr>
      <w:r w:rsidRPr="00474959">
        <w:rPr>
          <w:szCs w:val="24"/>
          <w:lang w:eastAsia="en-US"/>
        </w:rPr>
        <w:lastRenderedPageBreak/>
        <w:t>Ako carinska tijela utvrde da zahtjev sadržava sve informacije koje su im potrebne za donošenje odluke, o prihvaćanju obavješćuju podnositelja zahtjeva u roku navedenom u prvom podstavku.</w:t>
      </w:r>
    </w:p>
    <w:p w:rsidR="00474959" w:rsidRPr="0000275E" w:rsidRDefault="00474959" w:rsidP="00474959">
      <w:pPr>
        <w:spacing w:before="120" w:after="120" w:line="360" w:lineRule="auto"/>
        <w:ind w:left="850"/>
        <w:rPr>
          <w:b/>
          <w:szCs w:val="24"/>
          <w:lang w:eastAsia="en-US"/>
        </w:rPr>
      </w:pPr>
      <w:r w:rsidRPr="00474959">
        <w:rPr>
          <w:b/>
          <w:i/>
          <w:szCs w:val="24"/>
          <w:lang w:eastAsia="en-US"/>
        </w:rPr>
        <w:t>Ako carinska tijela traže dodatne informacije od drugih relevantnih nadležnih nacionalnih ili međunarodnih tijela kako bi ocijenila zahtjev, ona obavješćuju podnositelja zahtjeva i dostavljaju mu ažurirane informacije u vezi sa svojom odlukom u roku od 15 kalendarskih dana.</w:t>
      </w:r>
      <w:r w:rsidR="0000275E">
        <w:rPr>
          <w:b/>
          <w:szCs w:val="24"/>
          <w:lang w:eastAsia="en-US"/>
        </w:rPr>
        <w:t xml:space="preserve"> [Am. 78]</w:t>
      </w:r>
    </w:p>
    <w:p w:rsidR="00474959" w:rsidRPr="0000275E" w:rsidRDefault="00474959" w:rsidP="00474959">
      <w:pPr>
        <w:spacing w:before="120" w:after="120" w:line="360" w:lineRule="auto"/>
        <w:ind w:left="850"/>
        <w:rPr>
          <w:b/>
          <w:szCs w:val="24"/>
          <w:lang w:eastAsia="en-US"/>
        </w:rPr>
      </w:pPr>
      <w:r w:rsidRPr="00474959">
        <w:rPr>
          <w:szCs w:val="24"/>
          <w:lang w:eastAsia="en-US"/>
        </w:rPr>
        <w:t xml:space="preserve">Ako carinska tijela utvrde da zahtjev ne sadržava sve potrebne informacije, od podnositelja zahtjeva moraju zatražiti da dostavi odgovarajuće dodatne informacije u razumnom roku od najviše 30 kalendarskih dana. Čak i ako su carinska tijela od podnositelja zahtjeva zatražila dodatne informacije, ona odlučuju je li zahtjev potpun i može li se prihvatiti ili je nepotpun i mora se odbiti se u roku koji ne smije biti dulji od 60 kalendarskih dana od datuma zaprimanja prvog zahtjeva. Ako carinska tijela u tom roku izričito ne obavijeste podnositelja zahtjeva </w:t>
      </w:r>
      <w:r w:rsidRPr="00474959">
        <w:rPr>
          <w:strike/>
          <w:szCs w:val="24"/>
          <w:lang w:eastAsia="en-US"/>
        </w:rPr>
        <w:t>o tome je li</w:t>
      </w:r>
      <w:r w:rsidRPr="00474959">
        <w:rPr>
          <w:b/>
          <w:i/>
          <w:szCs w:val="24"/>
          <w:lang w:eastAsia="en-US"/>
        </w:rPr>
        <w:t>da je</w:t>
      </w:r>
      <w:r w:rsidRPr="00474959">
        <w:rPr>
          <w:szCs w:val="24"/>
          <w:lang w:eastAsia="en-US"/>
        </w:rPr>
        <w:t xml:space="preserve"> zahtjev</w:t>
      </w:r>
      <w:r w:rsidRPr="00474959">
        <w:rPr>
          <w:b/>
          <w:i/>
          <w:szCs w:val="24"/>
          <w:lang w:eastAsia="en-US"/>
        </w:rPr>
        <w:t xml:space="preserve"> potpun i</w:t>
      </w:r>
      <w:r w:rsidRPr="00474959">
        <w:rPr>
          <w:szCs w:val="24"/>
          <w:lang w:eastAsia="en-US"/>
        </w:rPr>
        <w:t xml:space="preserve"> prihvaćen, zahtjev će se smatrati prihvaćenim po isteku 60 kalendarskih dana.</w:t>
      </w:r>
      <w:r w:rsidR="0000275E">
        <w:rPr>
          <w:b/>
          <w:szCs w:val="24"/>
          <w:lang w:eastAsia="en-US"/>
        </w:rPr>
        <w:t xml:space="preserve"> [Am. 79]</w:t>
      </w:r>
    </w:p>
    <w:p w:rsidR="0000275E" w:rsidRDefault="0000275E">
      <w:pPr>
        <w:widowControl/>
        <w:rPr>
          <w:szCs w:val="24"/>
          <w:lang w:eastAsia="en-US"/>
        </w:rPr>
      </w:pPr>
      <w:r>
        <w:rPr>
          <w:szCs w:val="24"/>
          <w:lang w:eastAsia="en-US"/>
        </w:rPr>
        <w:br w:type="page"/>
      </w:r>
    </w:p>
    <w:p w:rsidR="00474959" w:rsidRPr="0000275E" w:rsidRDefault="00474959" w:rsidP="00474959">
      <w:pPr>
        <w:spacing w:before="120" w:after="120" w:line="360" w:lineRule="auto"/>
        <w:ind w:left="850" w:hanging="850"/>
        <w:rPr>
          <w:b/>
          <w:szCs w:val="24"/>
          <w:lang w:eastAsia="en-US"/>
        </w:rPr>
      </w:pPr>
      <w:r w:rsidRPr="00474959">
        <w:rPr>
          <w:szCs w:val="24"/>
          <w:lang w:eastAsia="en-US"/>
        </w:rPr>
        <w:lastRenderedPageBreak/>
        <w:t>3.</w:t>
      </w:r>
      <w:r w:rsidRPr="00474959">
        <w:rPr>
          <w:szCs w:val="24"/>
          <w:lang w:eastAsia="en-US"/>
        </w:rPr>
        <w:tab/>
        <w:t xml:space="preserve">Osim ako je drukčije određeno, nadležno carinsko tijelo donosi odluku iz stavka 1. najkasnije u roku od </w:t>
      </w:r>
      <w:r w:rsidRPr="00474959">
        <w:rPr>
          <w:strike/>
          <w:szCs w:val="24"/>
          <w:lang w:eastAsia="en-US"/>
        </w:rPr>
        <w:t>120</w:t>
      </w:r>
      <w:r w:rsidRPr="00474959">
        <w:rPr>
          <w:b/>
          <w:i/>
          <w:szCs w:val="24"/>
          <w:lang w:eastAsia="en-US"/>
        </w:rPr>
        <w:t>90</w:t>
      </w:r>
      <w:r w:rsidRPr="00474959">
        <w:rPr>
          <w:szCs w:val="24"/>
          <w:lang w:eastAsia="en-US"/>
        </w:rPr>
        <w:t xml:space="preserve"> kalendarskih dana od datuma prihvaćanja zahtjeva i odmah o tome obavješćuje podnositelja zahtjeva.</w:t>
      </w:r>
      <w:r w:rsidR="0000275E">
        <w:rPr>
          <w:b/>
          <w:szCs w:val="24"/>
          <w:lang w:eastAsia="en-US"/>
        </w:rPr>
        <w:t xml:space="preserve"> [Am. 80]</w:t>
      </w:r>
    </w:p>
    <w:p w:rsidR="00474959" w:rsidRPr="00474959" w:rsidRDefault="00474959" w:rsidP="00474959">
      <w:pPr>
        <w:spacing w:before="120" w:after="120" w:line="360" w:lineRule="auto"/>
        <w:ind w:left="850"/>
        <w:rPr>
          <w:szCs w:val="24"/>
          <w:lang w:eastAsia="en-US"/>
        </w:rPr>
      </w:pPr>
      <w:r w:rsidRPr="00474959">
        <w:rPr>
          <w:szCs w:val="24"/>
          <w:lang w:eastAsia="en-US"/>
        </w:rPr>
        <w:t>Ako carinska tijela ne mogu poštovati rok za donošenje odluke, ona obavješćuju podnositelja zahtjeva o toj činjenici prije isteka tog roka, navodeći razloge i naznačujući daljnje razdoblje koje smatraju potrebnim za donošenje odluke. Osim ako je drukčije predviđeno, to daljnje razdoblje nije dulje od 30 kalendarskih dana.</w:t>
      </w:r>
    </w:p>
    <w:p w:rsidR="00474959" w:rsidRPr="00474959" w:rsidRDefault="00474959" w:rsidP="00474959">
      <w:pPr>
        <w:spacing w:before="120" w:after="120" w:line="360" w:lineRule="auto"/>
        <w:ind w:left="850"/>
        <w:rPr>
          <w:szCs w:val="24"/>
          <w:lang w:eastAsia="en-US"/>
        </w:rPr>
      </w:pPr>
      <w:r w:rsidRPr="00474959">
        <w:rPr>
          <w:szCs w:val="24"/>
          <w:lang w:eastAsia="en-US"/>
        </w:rPr>
        <w:t>Ne dovodeći u pitanje drugi podstavak, carinska tijela mogu produljiti rok za donošenje odluke propisan carinskim zakonodavstvom ako podnositelj zahtjeva zatraži produljenje radi izvršavanja prilagodbi kako bi osigurao ispunjenje uvjeta i kriterija potrebnih za donošenje odluke. O tim prilagodbama i daljnjem razdoblju koje je potrebno za njihovo izvršavanje obavješćuju se carinska tijela, koja odlučuju o produljenju.</w:t>
      </w:r>
    </w:p>
    <w:p w:rsidR="0000275E" w:rsidRDefault="0000275E">
      <w:pPr>
        <w:widowControl/>
        <w:rPr>
          <w:szCs w:val="24"/>
          <w:lang w:eastAsia="en-US"/>
        </w:rPr>
      </w:pPr>
      <w:r>
        <w:rPr>
          <w:szCs w:val="24"/>
          <w:lang w:eastAsia="en-US"/>
        </w:rPr>
        <w:br w:type="page"/>
      </w:r>
    </w:p>
    <w:p w:rsidR="00474959" w:rsidRPr="0000275E" w:rsidRDefault="00474959" w:rsidP="00474959">
      <w:pPr>
        <w:spacing w:before="120" w:after="120" w:line="360" w:lineRule="auto"/>
        <w:ind w:left="850"/>
        <w:rPr>
          <w:b/>
          <w:szCs w:val="24"/>
          <w:lang w:eastAsia="en-US"/>
        </w:rPr>
      </w:pPr>
      <w:r w:rsidRPr="00474959">
        <w:rPr>
          <w:szCs w:val="24"/>
          <w:lang w:eastAsia="en-US"/>
        </w:rPr>
        <w:lastRenderedPageBreak/>
        <w:t>Ako carinska tijela ne donesu odluku u roku utvrđenom u prvom, drugom i trećem podstavku, podnositelj zahtjeva može smatrati da je zahtjev odbijen i može se žaliti protiv takve negativne odluke. Podnositelj zahtjeva također može obavijestiti carinsko tijelo EU-a da carinsko tijelo nije donijelo odluku u relevantnom roku.</w:t>
      </w:r>
      <w:r w:rsidRPr="00474959">
        <w:rPr>
          <w:b/>
          <w:i/>
          <w:szCs w:val="24"/>
          <w:lang w:eastAsia="en-US"/>
        </w:rPr>
        <w:t xml:space="preserve"> U tom se slučaju šalje automatska obavijest preko centra EU-a za carinske podatke.</w:t>
      </w:r>
      <w:r w:rsidR="0000275E">
        <w:rPr>
          <w:b/>
          <w:szCs w:val="24"/>
          <w:lang w:eastAsia="en-US"/>
        </w:rPr>
        <w:t xml:space="preserve"> [Am. 81]</w:t>
      </w:r>
    </w:p>
    <w:p w:rsidR="00474959" w:rsidRPr="0000275E" w:rsidRDefault="00474959" w:rsidP="0000275E">
      <w:pPr>
        <w:spacing w:before="120" w:after="120" w:line="360" w:lineRule="auto"/>
        <w:ind w:left="851"/>
        <w:rPr>
          <w:b/>
          <w:szCs w:val="24"/>
          <w:lang w:eastAsia="en-US"/>
        </w:rPr>
      </w:pPr>
      <w:r w:rsidRPr="00474959">
        <w:rPr>
          <w:b/>
          <w:i/>
          <w:szCs w:val="24"/>
          <w:lang w:eastAsia="en-US"/>
        </w:rPr>
        <w:t>Komisija donosi jasne smjernice o postupcima za postupanje s odlukama u slučaju tehničkog kvara centralizirane infrastrukture elektroničkih sustava EU-a, posebno centra EU-a za carinske podatke.</w:t>
      </w:r>
      <w:r w:rsidR="0000275E">
        <w:rPr>
          <w:b/>
          <w:szCs w:val="24"/>
          <w:lang w:eastAsia="en-US"/>
        </w:rPr>
        <w:t xml:space="preserve"> [Am. 82]</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Osim ako je drukčije navedeno u odluci ili carinskom zakonodavstvu, odluka proizvodi učinke od dana na koji podnositelj zahtjeva primi odluku ili se smatra da ju je primio. Osim u slučajevima predviđenima člankom 17. stavkom 2., carinska tijela donesene odluke mogu izvršavati od navedenog dana.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Osim ako je carinskim zakonodavstvom drukčije predviđeno, odluka je valjana bez vremenskog ograničenja.</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Prije donošenja odluke koja bi štetno utjecala na podnositelja zahtjeva, carinska tijela o razlozima na kojima namjeravaju temeljiti svoju odluku obavješćuju podnositelja zahtjeva koji ima priliku izraziti svoje stajalište u propisanom roku koji teče od dana na koji on primi tu obavijest ili se smatra da ju je primio („pravo na saslušanje”). Nakon isteka tog razdoblja, podnositelja zahtjeva se u primjerenom obliku obavješćuje o odluci.</w:t>
      </w:r>
    </w:p>
    <w:p w:rsidR="00474959" w:rsidRPr="00474959" w:rsidRDefault="00474959" w:rsidP="00474959">
      <w:pPr>
        <w:spacing w:before="120" w:after="120" w:line="360" w:lineRule="auto"/>
        <w:ind w:left="850"/>
        <w:rPr>
          <w:szCs w:val="24"/>
          <w:lang w:eastAsia="en-US"/>
        </w:rPr>
      </w:pPr>
      <w:r w:rsidRPr="00474959">
        <w:rPr>
          <w:szCs w:val="24"/>
          <w:lang w:eastAsia="en-US"/>
        </w:rPr>
        <w:t>Prvi podstavak ne primjenjuje se ni u jednom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odnosi na odluku o obvezujućim informacijama iz članka 13.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slučaju odbijanja povlastice carinskih kvota kad je dosegnut određeni opseg carinskih kvota iz članka 145. stavka 4. prvog podstavka;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je to potrebno zbog naravi ili razine prijetnje za sigurnost i zaštitu Unije i njezinih stanovnika, zdravlja ljudi, životinja ili bilja, okoliša ili potrošača;</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ako je cilj odluke osigurati provedbu druge odluke o kojoj je podnositelj zahtjeva imao priliku iznijeti svoje mišljenje, ne dovodeći u pitanje pravo predmetne države članice;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ako bi to dovelo u pitanje istrage koje su započete u borbi protiv prijevare;</w:t>
      </w:r>
    </w:p>
    <w:p w:rsidR="00474959" w:rsidRPr="0000275E" w:rsidRDefault="00474959" w:rsidP="00474959">
      <w:pPr>
        <w:spacing w:before="120" w:after="120" w:line="360" w:lineRule="auto"/>
        <w:ind w:left="1416" w:hanging="566"/>
        <w:rPr>
          <w:b/>
          <w:szCs w:val="24"/>
          <w:lang w:eastAsia="en-US"/>
        </w:rPr>
      </w:pPr>
      <w:r w:rsidRPr="00474959">
        <w:rPr>
          <w:strike/>
          <w:szCs w:val="24"/>
          <w:lang w:eastAsia="en-US"/>
        </w:rPr>
        <w:t>(f)</w:t>
      </w:r>
      <w:r w:rsidRPr="00474959">
        <w:rPr>
          <w:szCs w:val="24"/>
          <w:lang w:eastAsia="en-US"/>
        </w:rPr>
        <w:tab/>
      </w:r>
      <w:r w:rsidRPr="00474959">
        <w:rPr>
          <w:strike/>
          <w:szCs w:val="24"/>
          <w:lang w:eastAsia="en-US"/>
        </w:rPr>
        <w:t>u drugim posebnim slučajevima.</w:t>
      </w:r>
      <w:r w:rsidR="0000275E" w:rsidRPr="0000275E">
        <w:rPr>
          <w:b/>
          <w:szCs w:val="24"/>
          <w:lang w:eastAsia="en-US"/>
        </w:rPr>
        <w:t xml:space="preserve"> [Am. 83]</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U odluci koja štetno utječe na podnositelja zahtjeva navode se razlozi na kojima se ona temelji i upućuje na pravo na žalbu iz članka 16.</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iznimki za određivanje nadležnog carinskog ureda iz stavka 1. trećeg podstavka ovoga članka;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uvjeta za prihvaćanje zahtjeva iz stavka 2. ovoga članka;</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slučajeva u kojima se rok za donošenje određene odluke, uključujući i moguće produljenje tog roka, razlikuje od rokova iz stavka 3. ovoga članka;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slučajeva iz stavka 4. ovoga članka, kad odluka proizvodi učinke od dana koji je različit od dana na koji je podnositelj zahtjeva primio ili se smatra da je primio odluku;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slučajeva iz stavka 5. ovoga članka, kad odluka nije valjana bez vremenskog ograničenja;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trajanja razdoblja iz stavka 6. prvog podstavka ovoga članka;</w:t>
      </w:r>
    </w:p>
    <w:p w:rsidR="00474959" w:rsidRPr="0000275E" w:rsidRDefault="00474959" w:rsidP="00474959">
      <w:pPr>
        <w:spacing w:before="120" w:after="120" w:line="360" w:lineRule="auto"/>
        <w:ind w:left="1416" w:hanging="566"/>
        <w:rPr>
          <w:b/>
          <w:szCs w:val="24"/>
          <w:lang w:eastAsia="en-US"/>
        </w:rPr>
      </w:pPr>
      <w:r w:rsidRPr="00474959">
        <w:rPr>
          <w:strike/>
          <w:szCs w:val="24"/>
          <w:lang w:eastAsia="en-US"/>
        </w:rPr>
        <w:t>(g)</w:t>
      </w:r>
      <w:r w:rsidRPr="00474959">
        <w:rPr>
          <w:szCs w:val="24"/>
          <w:lang w:eastAsia="en-US"/>
        </w:rPr>
        <w:tab/>
      </w:r>
      <w:r w:rsidRPr="00474959">
        <w:rPr>
          <w:strike/>
          <w:szCs w:val="24"/>
          <w:lang w:eastAsia="en-US"/>
        </w:rPr>
        <w:t>posebnih slučajeva iz stavka 6. drugog podstavka točke (f) ovoga članka.</w:t>
      </w:r>
      <w:r w:rsidR="0000275E">
        <w:rPr>
          <w:b/>
          <w:strike/>
          <w:szCs w:val="24"/>
          <w:lang w:eastAsia="en-US"/>
        </w:rPr>
        <w:t xml:space="preserve"> </w:t>
      </w:r>
      <w:r w:rsidR="0000275E" w:rsidRPr="0000275E">
        <w:rPr>
          <w:b/>
          <w:szCs w:val="24"/>
          <w:lang w:eastAsia="en-US"/>
        </w:rPr>
        <w:t>[Am. 84]</w:t>
      </w:r>
    </w:p>
    <w:p w:rsidR="0000275E" w:rsidRDefault="0000275E">
      <w:pPr>
        <w:widowControl/>
        <w:rPr>
          <w:szCs w:val="24"/>
          <w:lang w:eastAsia="en-US"/>
        </w:rPr>
      </w:pPr>
      <w:r>
        <w:rPr>
          <w:szCs w:val="24"/>
          <w:lang w:eastAsia="en-US"/>
        </w:rPr>
        <w:br w:type="page"/>
      </w:r>
    </w:p>
    <w:p w:rsidR="00474959" w:rsidRPr="0000275E" w:rsidRDefault="00474959" w:rsidP="00474959">
      <w:pPr>
        <w:spacing w:before="120" w:after="120" w:line="360" w:lineRule="auto"/>
        <w:ind w:left="850" w:hanging="850"/>
        <w:rPr>
          <w:b/>
          <w:szCs w:val="24"/>
          <w:lang w:eastAsia="en-US"/>
        </w:rPr>
      </w:pPr>
      <w:r w:rsidRPr="00474959">
        <w:rPr>
          <w:szCs w:val="24"/>
          <w:lang w:eastAsia="en-US"/>
        </w:rPr>
        <w:lastRenderedPageBreak/>
        <w:t>9.</w:t>
      </w:r>
      <w:r w:rsidRPr="00474959">
        <w:rPr>
          <w:szCs w:val="24"/>
          <w:lang w:eastAsia="en-US"/>
        </w:rPr>
        <w:tab/>
        <w:t xml:space="preserve">Komisija </w:t>
      </w:r>
      <w:r w:rsidRPr="00474959">
        <w:rPr>
          <w:strike/>
          <w:szCs w:val="24"/>
          <w:lang w:eastAsia="en-US"/>
        </w:rPr>
        <w:t>provedbenim aktima određuje postupke</w:t>
      </w:r>
      <w:r w:rsidRPr="00474959">
        <w:rPr>
          <w:b/>
          <w:i/>
          <w:szCs w:val="24"/>
          <w:lang w:eastAsia="en-US"/>
        </w:rPr>
        <w:t>donosi provedbene akte kojima se određuju postupci</w:t>
      </w:r>
      <w:r w:rsidRPr="00474959">
        <w:rPr>
          <w:szCs w:val="24"/>
          <w:lang w:eastAsia="en-US"/>
        </w:rPr>
        <w:t xml:space="preserve"> za:</w:t>
      </w:r>
      <w:r w:rsidR="0000275E">
        <w:rPr>
          <w:b/>
          <w:szCs w:val="24"/>
          <w:lang w:eastAsia="en-US"/>
        </w:rPr>
        <w:t xml:space="preserve"> [Am. 85]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podnošenje i prihvaćanje zahtjeva za odluku iz stavaka 1. i 2.;</w:t>
      </w:r>
    </w:p>
    <w:p w:rsidR="00474959" w:rsidRPr="0000275E" w:rsidRDefault="00474959" w:rsidP="00474959">
      <w:pPr>
        <w:spacing w:before="120" w:after="120" w:line="360" w:lineRule="auto"/>
        <w:ind w:left="1416" w:hanging="566"/>
        <w:rPr>
          <w:b/>
          <w:szCs w:val="24"/>
          <w:lang w:eastAsia="en-US"/>
        </w:rPr>
      </w:pPr>
      <w:r w:rsidRPr="00474959">
        <w:rPr>
          <w:b/>
          <w:i/>
          <w:szCs w:val="24"/>
          <w:lang w:eastAsia="en-US"/>
        </w:rPr>
        <w:t>(aa)</w:t>
      </w:r>
      <w:r w:rsidRPr="00474959">
        <w:rPr>
          <w:szCs w:val="24"/>
          <w:lang w:eastAsia="en-US"/>
        </w:rPr>
        <w:tab/>
      </w:r>
      <w:r w:rsidRPr="00474959">
        <w:rPr>
          <w:b/>
          <w:i/>
          <w:szCs w:val="24"/>
          <w:lang w:eastAsia="en-US"/>
        </w:rPr>
        <w:t>smjernice o postupcima za postupanje s odlukama u slučaju tehničkog kvara centralizirane infrastrukture elektroničkih sustava EU-a;</w:t>
      </w:r>
      <w:r w:rsidR="0000275E">
        <w:rPr>
          <w:b/>
          <w:szCs w:val="24"/>
          <w:lang w:eastAsia="en-US"/>
        </w:rPr>
        <w:t xml:space="preserve"> [Am. 86]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donošenje odluke iz ovog članka, uključujući, prema potrebi, u pogledu prava na saslušanje i savjetovanja s drugim predmetnim državama članicama.</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7.</w:t>
      </w:r>
      <w:r w:rsidRPr="00474959">
        <w:rPr>
          <w:szCs w:val="24"/>
          <w:lang w:eastAsia="en-US"/>
        </w:rPr>
        <w:br/>
        <w:t>Upravljanje odlukama koje se donose na temelju zahtjeva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Korisnik odluke poštuje obveze koje iz te odluke proizlaze.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Korisnik odluke dužan je kontinuirano nadzirati ispunjavanje uvjeta i kriterija te poštovanje obveza koje proizlaze iz odluke te, prema potrebi, uspostaviti unutarnje kontrole kojima se mogu spriječiti, otkriti i ispraviti nezakonite ili nepravilne transakcije.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Korisnik odluke odmah obavješćuje carinska tijela o svim čimbenicima koji nastanu nakon što je odluka donesena, a mogli bi utjecati na njezinu valjanost ili sadržaj.</w:t>
      </w:r>
    </w:p>
    <w:p w:rsidR="0000275E" w:rsidRDefault="0000275E">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tijela redovito prate ispunjava li korisnik odluke relevantne kriterije i pridržava li se relevantnih obveza, a posebno sposobnost korisnika odluke da spriječi, reagira na pogreške i ispravi ih odgovarajućim unutarnjim kontrolama. Na temelju takvog praćenja, carinska tijela, prema potrebi, procjenjuju profil rizika korisnika odluke. Kad korisnik odluke ima poslovni nastan na carinskom području Unije manje od tri godine, carinska tijela pomno ga prate tijekom prve godine nakon donošenja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Carinska tijela priopćuju carinskom tijelu EU-a odluke donesene na temelju zahtjeva i sve aktivnosti praćenja koje provode u skladu sa stavkom 4. Carinsko tijelo EU-a uzima u obzir te informacije za potrebe upravljanja rizikom.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Do datuma iz članka 265. stavka 3. carinska tijela evidentiraju svoje odluke u postojećim elektroničkim sustavima za razmjenu informacija koje su uspostavile države članice i Komisija. Države članice i Komisija imaju pristup tim odlukama i povezanim informacijama u tim sustavima.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Ne dovodeći u pitanje odredbe iz drugih područja, u kojima su navedeni slučajevi u kojima su odluke nevažeće ili postaju ništave, carinska tijela koja su donijela odluku mogu je u bilo kojem trenutku poništiti, opozvati ili izmijeniti ako ona nije u skladu s carinskim zakonodavstvom. Carinska tijela obavješćuju carinsko tijelo EU-a o takvom poništenju, opozivu i izmjeni carinskih odluka.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U posebnim slučajevima, carinska tijela provode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ponovo procjenjuju odluku;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suspendiraju odluku koju ne treba poništiti, opozvati ili izmijeniti.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Carinsko tijelo nadležno za donošenje odluke suspendira odluku umjesto da je poništi, opozove ili izmijeni: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to carinsko tijelo smatra da bi moglo imati dovoljno razloga za poništenje, opoziv ili izmjenu odluke, ali još nema sve potrebne elemente za odluku o poništenju, opozivu ili izmjeni;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to carinsko tijelo smatra da nisu ispunjeni uvjeti za odluku ili da korisnik odluke ne poštuje obveze koje proizlaze iz te odluke te je primjereno korisniku odluke dati vremena da poduzme mjere kako bi osigurao ispunjavanje uvjeta ili poštovanje obveza;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ako korisnik odluke zahtijeva takvu suspenziju jer privremeno ne može ispunjavati uvjete utvrđene za odluku ili poštovati obveze koje proizlaze iz te odluke.</w:t>
      </w:r>
    </w:p>
    <w:p w:rsidR="00474959" w:rsidRPr="00474959" w:rsidRDefault="00474959" w:rsidP="00474959">
      <w:pPr>
        <w:spacing w:before="120" w:after="120" w:line="360" w:lineRule="auto"/>
        <w:ind w:left="850"/>
        <w:rPr>
          <w:szCs w:val="24"/>
          <w:lang w:eastAsia="en-US"/>
        </w:rPr>
      </w:pPr>
      <w:r w:rsidRPr="00474959">
        <w:rPr>
          <w:szCs w:val="24"/>
          <w:lang w:eastAsia="en-US"/>
        </w:rPr>
        <w:t>U slučajevima iz stavka 1. točaka (b) i (c), korisnik odluke obavješćuje carinsko tijelo nadležno za donošenje odluke o mjerama koje će poduzeti kako bi osigurao ispunjavanje uvjeta ili poštovanje obveza te o razdoblju potrebnom za poduzimanje tih mjera.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detaljnih pravila za praćenje odluke iz stavaka od 2. do 4. ovoga članka;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posebnih slučajeva i pravila za preispitivanje odluka iz stavka 8. ovoga članka.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8.</w:t>
      </w:r>
      <w:r w:rsidRPr="00474959">
        <w:rPr>
          <w:szCs w:val="24"/>
          <w:lang w:eastAsia="en-US"/>
        </w:rPr>
        <w:br/>
        <w:t>Valjanost odluka na cijelom području Unije</w:t>
      </w:r>
    </w:p>
    <w:p w:rsidR="00474959" w:rsidRPr="00474959" w:rsidRDefault="00474959" w:rsidP="00474959">
      <w:pPr>
        <w:spacing w:before="120" w:after="120" w:line="360" w:lineRule="auto"/>
        <w:rPr>
          <w:szCs w:val="24"/>
          <w:lang w:eastAsia="en-US"/>
        </w:rPr>
      </w:pPr>
      <w:r w:rsidRPr="00474959">
        <w:rPr>
          <w:szCs w:val="24"/>
          <w:lang w:eastAsia="en-US"/>
        </w:rPr>
        <w:t>Osim ako je u odluci propisano da je njezin učinak ograničen na jednu ili više država članica, odluke koje se odnose na primjenu carinskog zakonodavstva valjane su na cijelom carinskom području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9.</w:t>
      </w:r>
      <w:r w:rsidRPr="00474959">
        <w:rPr>
          <w:szCs w:val="24"/>
          <w:lang w:eastAsia="en-US"/>
        </w:rPr>
        <w:br/>
        <w:t>Poništenje povoljnih odluka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poništavaju odluku koja je povoljna za korisnika odluke ako su ispunjeni svi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odluka je donesena na temelju netočnih ili nepotpunih informacija;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korisnik odluke je znao ili je opravdano trebao znati da su informacije netočne ili nepotpune;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bi odluka bila drukčija da su informacije bile točne i potpune.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Korisnik odluke obavješćuje se o njezinu poništenju.</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Poništenje proizvodi učinke od dana od kojeg je prvobitna odluka proizvodila učinke, osim ako se u odluci u skladu s carinskim zakonodavstvom navede drukčije.</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 xml:space="preserve">Komisija </w:t>
      </w:r>
      <w:r w:rsidRPr="00474959">
        <w:rPr>
          <w:strike/>
          <w:szCs w:val="24"/>
          <w:lang w:eastAsia="en-US"/>
        </w:rPr>
        <w:t>provedbenim aktima određuje</w:t>
      </w:r>
      <w:r w:rsidRPr="00474959">
        <w:rPr>
          <w:b/>
          <w:i/>
          <w:szCs w:val="24"/>
          <w:lang w:eastAsia="en-US"/>
        </w:rPr>
        <w:t>donosi provedbene akte kojima se određuju</w:t>
      </w:r>
      <w:r w:rsidRPr="00474959">
        <w:rPr>
          <w:szCs w:val="24"/>
          <w:lang w:eastAsia="en-US"/>
        </w:rPr>
        <w:t xml:space="preserve"> pravila za poništenje povoljnih odluka. Ti se provedbeni akti donose u skladu s postupkom ispitivanja iz članka 262. stavka 4.</w:t>
      </w:r>
      <w:r w:rsidR="009C3775">
        <w:rPr>
          <w:b/>
          <w:szCs w:val="24"/>
          <w:lang w:eastAsia="en-US"/>
        </w:rPr>
        <w:t xml:space="preserve"> [Am. 87]</w:t>
      </w:r>
    </w:p>
    <w:p w:rsidR="00474959" w:rsidRPr="00474959" w:rsidRDefault="00474959" w:rsidP="00474959">
      <w:pPr>
        <w:spacing w:before="120" w:after="120" w:line="360" w:lineRule="auto"/>
        <w:jc w:val="center"/>
        <w:rPr>
          <w:szCs w:val="24"/>
          <w:lang w:eastAsia="en-US"/>
        </w:rPr>
      </w:pPr>
      <w:r w:rsidRPr="00474959">
        <w:rPr>
          <w:szCs w:val="24"/>
          <w:lang w:eastAsia="en-US"/>
        </w:rPr>
        <w:t>Članak 10.</w:t>
      </w:r>
      <w:r w:rsidRPr="00474959">
        <w:rPr>
          <w:szCs w:val="24"/>
          <w:lang w:eastAsia="en-US"/>
        </w:rPr>
        <w:br/>
        <w:t>Opoziv i izmjena povoljnih odluka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Povoljna odluka opoziva se ili mijenja ako u slučajevima različitima od onih navedenih u članku 9.:</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jedan ili više uvjeta za donošenje te odluke nisu bili ili više nisu ispunjeni;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na zahtjev korisnika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Osim ako je drukčije predviđeno, povoljna odluka koja je upućena na više osoba može se opozvati samo u odnosu na osobu koja ne ispunjava obvezu koja joj je tom odlukom nametnuta.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Korisnik odluke obavješćuje se o njezinu opozivu ili izmjeni.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Članak 6. stavak 4. primjenjuje se na opoziv ili izmjenu odluke.</w:t>
      </w:r>
    </w:p>
    <w:p w:rsidR="00474959" w:rsidRPr="00474959" w:rsidRDefault="00474959" w:rsidP="00474959">
      <w:pPr>
        <w:spacing w:before="120" w:after="120" w:line="360" w:lineRule="auto"/>
        <w:ind w:left="850"/>
        <w:rPr>
          <w:szCs w:val="24"/>
          <w:lang w:eastAsia="en-US"/>
        </w:rPr>
      </w:pPr>
      <w:r w:rsidRPr="00474959">
        <w:rPr>
          <w:szCs w:val="24"/>
          <w:lang w:eastAsia="en-US"/>
        </w:rPr>
        <w:t>Međutim, u iznimnim slučajevima, kad je to potrebno zbog legitimnih interesa korisnika odluke, carinska tijela mogu odgoditi datum na koji opoziv ili izmjena proizvode učinke do godinu dana. Taj se datum navodi u odluci o opozivu ili izmjeni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slučajeva iz stavka 2. kad se povoljna odluka koja je upućena na više osoba može opozvati i u odnosu na osobe koje nisu osoba koja ne ispunjava obvezu koja joj je tom odlukom nametnuta;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iznimnih slučajeva kad carinska tijela mogu odgoditi datum od kojeg opoziv ili izmjena proizvode učinke u skladu sa stavkom 4. drugim podstavkom.</w:t>
      </w:r>
    </w:p>
    <w:p w:rsidR="009C3775" w:rsidRDefault="009C3775">
      <w:pPr>
        <w:widowControl/>
        <w:rPr>
          <w:szCs w:val="24"/>
          <w:lang w:eastAsia="en-US"/>
        </w:rPr>
      </w:pPr>
      <w:r>
        <w:rPr>
          <w:szCs w:val="24"/>
          <w:lang w:eastAsia="en-US"/>
        </w:rPr>
        <w:br w:type="page"/>
      </w:r>
    </w:p>
    <w:p w:rsidR="00474959" w:rsidRPr="009C3775" w:rsidRDefault="00474959" w:rsidP="00474959">
      <w:pPr>
        <w:spacing w:before="120" w:after="120" w:line="360" w:lineRule="auto"/>
        <w:ind w:left="850" w:hanging="850"/>
        <w:rPr>
          <w:b/>
          <w:szCs w:val="24"/>
          <w:lang w:eastAsia="en-US"/>
        </w:rPr>
      </w:pPr>
      <w:r w:rsidRPr="00474959">
        <w:rPr>
          <w:szCs w:val="24"/>
          <w:lang w:eastAsia="en-US"/>
        </w:rPr>
        <w:lastRenderedPageBreak/>
        <w:t>6.</w:t>
      </w:r>
      <w:r w:rsidRPr="00474959">
        <w:rPr>
          <w:szCs w:val="24"/>
          <w:lang w:eastAsia="en-US"/>
        </w:rPr>
        <w:tab/>
        <w:t xml:space="preserve">Komisija </w:t>
      </w:r>
      <w:r w:rsidRPr="00474959">
        <w:rPr>
          <w:strike/>
          <w:szCs w:val="24"/>
          <w:lang w:eastAsia="en-US"/>
        </w:rPr>
        <w:t>provedbenim aktima određuje</w:t>
      </w:r>
      <w:r w:rsidRPr="00474959">
        <w:rPr>
          <w:b/>
          <w:i/>
          <w:szCs w:val="24"/>
          <w:lang w:eastAsia="en-US"/>
        </w:rPr>
        <w:t>donosi provedbene akte kojima se određuju</w:t>
      </w:r>
      <w:r w:rsidRPr="00474959">
        <w:rPr>
          <w:szCs w:val="24"/>
          <w:lang w:eastAsia="en-US"/>
        </w:rPr>
        <w:t xml:space="preserve"> postupovna pravila za opoziv ili izmjenu povoljnih odluka. Ti se provedbeni akti donose u skladu s postupkom ispitivanja iz članka 262. stavka 4.</w:t>
      </w:r>
      <w:r w:rsidR="009C3775">
        <w:rPr>
          <w:b/>
          <w:szCs w:val="24"/>
          <w:lang w:eastAsia="en-US"/>
        </w:rPr>
        <w:t xml:space="preserve"> [Am. 88]</w:t>
      </w:r>
    </w:p>
    <w:p w:rsidR="00474959" w:rsidRPr="00474959" w:rsidRDefault="00474959" w:rsidP="00474959">
      <w:pPr>
        <w:spacing w:before="120" w:after="120" w:line="360" w:lineRule="auto"/>
        <w:jc w:val="center"/>
        <w:rPr>
          <w:szCs w:val="24"/>
          <w:lang w:eastAsia="en-US"/>
        </w:rPr>
      </w:pPr>
      <w:r w:rsidRPr="00474959">
        <w:rPr>
          <w:szCs w:val="24"/>
          <w:lang w:eastAsia="en-US"/>
        </w:rPr>
        <w:t>Članak 11.</w:t>
      </w:r>
      <w:r w:rsidRPr="00474959">
        <w:rPr>
          <w:szCs w:val="24"/>
          <w:lang w:eastAsia="en-US"/>
        </w:rPr>
        <w:br/>
        <w:t>Odluke koje se donose bez prethodnog zahtjeva</w:t>
      </w:r>
    </w:p>
    <w:p w:rsidR="00474959" w:rsidRPr="00474959" w:rsidRDefault="00474959" w:rsidP="00474959">
      <w:pPr>
        <w:spacing w:before="120" w:after="120" w:line="360" w:lineRule="auto"/>
        <w:rPr>
          <w:szCs w:val="24"/>
          <w:lang w:eastAsia="en-US"/>
        </w:rPr>
      </w:pPr>
      <w:r w:rsidRPr="00474959">
        <w:rPr>
          <w:szCs w:val="24"/>
          <w:lang w:eastAsia="en-US"/>
        </w:rPr>
        <w:t>Osim kad carinsko tijelo djeluje kao pravosudno tijelo, članak 6. stavci 4., 5., 6., 7., članak 7. stavak 7. i članci 8., 9. i 10. primjenjuju se i na odluke koje donose carinska tijela bez prethodno podnesenog zahtjeva dotične osobe.</w:t>
      </w:r>
    </w:p>
    <w:p w:rsidR="00474959" w:rsidRPr="00474959" w:rsidRDefault="00474959" w:rsidP="00474959">
      <w:pPr>
        <w:spacing w:before="120" w:after="120" w:line="360" w:lineRule="auto"/>
        <w:jc w:val="center"/>
        <w:rPr>
          <w:szCs w:val="24"/>
          <w:lang w:eastAsia="en-US"/>
        </w:rPr>
      </w:pPr>
      <w:r w:rsidRPr="00474959">
        <w:rPr>
          <w:szCs w:val="24"/>
          <w:lang w:eastAsia="en-US"/>
        </w:rPr>
        <w:t>Članak 12.</w:t>
      </w:r>
      <w:r w:rsidRPr="00474959">
        <w:rPr>
          <w:szCs w:val="24"/>
          <w:lang w:eastAsia="en-US"/>
        </w:rPr>
        <w:br/>
        <w:t>Ograničenja koja se odnose na odluke o robi koja je stavljena u carinski postupak ili u privremeni smještaj</w:t>
      </w:r>
    </w:p>
    <w:p w:rsidR="00474959" w:rsidRPr="00474959" w:rsidRDefault="00474959" w:rsidP="00474959">
      <w:pPr>
        <w:spacing w:before="120" w:after="120" w:line="360" w:lineRule="auto"/>
        <w:rPr>
          <w:szCs w:val="24"/>
          <w:lang w:eastAsia="en-US"/>
        </w:rPr>
      </w:pPr>
      <w:r w:rsidRPr="00474959">
        <w:rPr>
          <w:szCs w:val="24"/>
          <w:lang w:eastAsia="en-US"/>
        </w:rPr>
        <w:t>Osim ako to zatraži dotična osoba, opoziv, izmjena ili suspenzija povoljne odluke ne utječe na robu koja je, u trenutku kad opoziv, izmjena ili suspenzija proizvode učinke, već stavljena i još se uvijek nalazi u carinskom postupku ili u privremenom smještaju na temelju opozvane, izmijenjene ili suspendirane odluke.</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2. </w:t>
      </w:r>
      <w:r w:rsidRPr="00474959">
        <w:rPr>
          <w:szCs w:val="24"/>
          <w:lang w:eastAsia="en-US"/>
        </w:rPr>
        <w:br/>
        <w:t>Obvezujuće informacije</w:t>
      </w:r>
    </w:p>
    <w:p w:rsidR="00474959" w:rsidRPr="00474959" w:rsidRDefault="00474959" w:rsidP="00474959">
      <w:pPr>
        <w:spacing w:before="120" w:after="120" w:line="360" w:lineRule="auto"/>
        <w:jc w:val="center"/>
        <w:rPr>
          <w:szCs w:val="24"/>
          <w:lang w:eastAsia="en-US"/>
        </w:rPr>
      </w:pPr>
      <w:r w:rsidRPr="00474959">
        <w:rPr>
          <w:szCs w:val="24"/>
          <w:lang w:eastAsia="en-US"/>
        </w:rPr>
        <w:t>Članak 13.</w:t>
      </w:r>
      <w:r w:rsidRPr="00474959">
        <w:rPr>
          <w:szCs w:val="24"/>
          <w:lang w:eastAsia="en-US"/>
        </w:rPr>
        <w:br/>
        <w:t>Odluke koje se odnose na obvezujuće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na zahtjev donose odluke koje se odnose na obvezujuće tarifne informacije (odluke o OTI-ju), odluke koje se odnose na obvezujuće informacije o podrijetlu (odluke o OIP-u) i odluke koje se odnose na obvezujuće informacije o određivanju vrijednosti („odluke o OIV-u”).</w:t>
      </w:r>
    </w:p>
    <w:p w:rsidR="00474959" w:rsidRPr="00474959" w:rsidRDefault="00474959" w:rsidP="00474959">
      <w:pPr>
        <w:spacing w:before="120" w:after="120" w:line="360" w:lineRule="auto"/>
        <w:ind w:left="850"/>
        <w:rPr>
          <w:szCs w:val="24"/>
          <w:lang w:eastAsia="en-US"/>
        </w:rPr>
      </w:pPr>
      <w:r w:rsidRPr="00474959">
        <w:rPr>
          <w:szCs w:val="24"/>
          <w:lang w:eastAsia="en-US"/>
        </w:rPr>
        <w:t>Takav zahtjev ne prihvaća se ni u jednom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korisnik odluke, ili netko drugi u njegovo ime zahtjev podnosi ili ga je već podnio u istom ili drugom carinskom uredu: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za odluke o OTI-ju u odnosu na istu robu;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za odluke o OIP-u, u odnosu na istu robu i pod istim okolnostima za određivanje stjecanje podrijetla;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za odluke o OIV-u, u odnosu na istu robu i pod istim okolnostima kojima se utvrđuje stjecanje podrijetla;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se zahtjev ne odnosi ni na kakvu predviđenu uporabu odluke koja se odnosi na obvezujuće informacije ili predviđenu uporabu carinskog postupka.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Odluke koje se odnose na obvezujuće informacije obvezujuće su samo u odnosu na razvrstavanje u Carinsku tarifu ili utvrđivanje podrijetla ili carinske vrijednosti robe 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carinska tijela u odnosu na korisnika odluke, samo u odnosu na robu za koju su obavljene carinske formalnosti, nakon dana od kojeg takva odluka proizvodi učinke;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 korisnika odluke u odnosu na carinska tijela, od dana na koji on primi ili se smatra da je primio obavijest o odluci.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Odluke koje se odnose na obvezujuće informacije valjane su u razdoblju od tri godine od dana od kojeg odluka proizvodi učinke.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Za primjenu odluka koje se odnose na obvezujuće informacije u kontekstu određenog carinskog postupka, korisnik odluke mora biti u stanju dokazati da: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 odluku o OTI-ju, roba koja je deklarirana u svakom pogledu odgovara onoj opisanoj u odluci;</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za odluku o OIP-u, predmetna roba i okolnosti koje određuju stjecanje podrijetla u svakom pogledu odgovaraju robi i okolnostima opisanima u odluci;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za odluke o OIV-u, okolnosti koje određuju carinsku vrijednost predmetne robe u svakom pogledu odgovaraju robi i okolnostima opisanima u odluci.</w:t>
      </w:r>
    </w:p>
    <w:p w:rsidR="00474959" w:rsidRPr="00474959" w:rsidRDefault="00474959" w:rsidP="00474959">
      <w:pPr>
        <w:spacing w:before="120" w:after="120" w:line="360" w:lineRule="auto"/>
        <w:jc w:val="center"/>
        <w:rPr>
          <w:szCs w:val="24"/>
          <w:lang w:eastAsia="en-US"/>
        </w:rPr>
      </w:pPr>
      <w:r w:rsidRPr="00474959">
        <w:rPr>
          <w:szCs w:val="24"/>
          <w:lang w:eastAsia="en-US"/>
        </w:rPr>
        <w:t>Članak 14.</w:t>
      </w:r>
      <w:r w:rsidRPr="00474959">
        <w:rPr>
          <w:szCs w:val="24"/>
          <w:lang w:eastAsia="en-US"/>
        </w:rPr>
        <w:br/>
        <w:t>Upravljanje odlukama koje se odnose na obvezujuće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Odluka o OTI-ju prestaje biti valjana prije kraja razdoblja iz članka 13. stavka 3. ako više nije u skladu s pravom, kao posljedica jednog od sljedećih razloga: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donošenja izmjene nomenklatura iz članka 145. stavka 2. točaka (a) i (b);</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donošenja mjera iz članka 146. stavka 4.;</w:t>
      </w:r>
    </w:p>
    <w:p w:rsidR="00474959" w:rsidRPr="00474959" w:rsidRDefault="00474959" w:rsidP="00474959">
      <w:pPr>
        <w:spacing w:before="120" w:after="120" w:line="360" w:lineRule="auto"/>
        <w:ind w:left="850"/>
        <w:rPr>
          <w:szCs w:val="24"/>
          <w:lang w:eastAsia="en-US"/>
        </w:rPr>
      </w:pPr>
      <w:r w:rsidRPr="00474959">
        <w:rPr>
          <w:szCs w:val="24"/>
          <w:lang w:eastAsia="en-US"/>
        </w:rPr>
        <w:t>U takvim slučajevima odluka o OTI-ju prestaje biti valjana s učinkom od datuma početka primjene takve izmjene ili mjera.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Odluka o OIP-u prestaje biti valjana prije kraja razdoblja iz članka 13. stavka 3. u svakom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kad je donesen pravno obvezujući akt Unije ili je sklopljen sporazum koji se primjenjuje u Uniji i odluka o OIP-u više nije u skladu s tako utvrđenim pravom, s učinkom od dana primjene tog akta ili sporazuma;</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 xml:space="preserve">kad odluka o OIP-u </w:t>
      </w:r>
      <w:r w:rsidRPr="00474959">
        <w:rPr>
          <w:strike/>
          <w:szCs w:val="24"/>
          <w:lang w:eastAsia="en-US"/>
        </w:rPr>
        <w:t xml:space="preserve">više </w:t>
      </w:r>
      <w:r w:rsidRPr="00474959">
        <w:rPr>
          <w:szCs w:val="24"/>
          <w:lang w:eastAsia="en-US"/>
        </w:rPr>
        <w:t>nije</w:t>
      </w:r>
      <w:r w:rsidRPr="00474959">
        <w:rPr>
          <w:b/>
          <w:i/>
          <w:szCs w:val="24"/>
          <w:lang w:eastAsia="en-US"/>
        </w:rPr>
        <w:t xml:space="preserve"> ili ako je prestala biti</w:t>
      </w:r>
      <w:r w:rsidRPr="00474959">
        <w:rPr>
          <w:szCs w:val="24"/>
          <w:lang w:eastAsia="en-US"/>
        </w:rPr>
        <w:t xml:space="preserve"> u skladu sa Sporazumom o pravilima o podrijetlu u okviru Svjetske trgovinske organizacije (WTO) ili sa savjetodavnim mišljenjima, informacijama, savjetima i sličnim aktima o utvrđivanju podrijetla robe kako bi se osigurala ujednačenost u tumačenju i primjeni tog Sporazuma, s učinkom od dana njihove objave u </w:t>
      </w:r>
      <w:r w:rsidR="002F0D0D" w:rsidRPr="002F0D0D">
        <w:rPr>
          <w:i/>
          <w:szCs w:val="24"/>
          <w:lang w:eastAsia="en-US"/>
        </w:rPr>
        <w:t>Službenom listu Europske unije</w:t>
      </w:r>
      <w:r w:rsidRPr="00474959">
        <w:rPr>
          <w:szCs w:val="24"/>
          <w:lang w:eastAsia="en-US"/>
        </w:rPr>
        <w:t>.</w:t>
      </w:r>
      <w:r w:rsidR="009C3775">
        <w:rPr>
          <w:b/>
          <w:szCs w:val="24"/>
          <w:lang w:eastAsia="en-US"/>
        </w:rPr>
        <w:t xml:space="preserve"> [Am. 89]</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Valjanost odluke o OIV-u prestaje prije kraja razdoblja iz članka 13. stavka 3. u svakom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donošenje pravno obvezujućeg akta Unije čini odluku o OIV-u neusklađenom s tim aktom od datuma početka primjene tog akta;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 xml:space="preserve">ako odluka o OIV-u više nije u skladu s člankom VII. Općeg sporazuma o carinama i trgovini ili Sporazumom iz 1994. o provedbi članka VII. Općeg sporazuma o carinama i trgovini (Sporazum WTO-a o određivanju carinske vrijednosti) ili s odlukama koje je Odbor za određivanje carinske vrijednosti donio radi tumačenja tog Sporazuma, s učinkom od dana objave u </w:t>
      </w:r>
      <w:r w:rsidR="002F0D0D" w:rsidRPr="002F0D0D">
        <w:rPr>
          <w:i/>
          <w:szCs w:val="24"/>
          <w:lang w:eastAsia="en-US"/>
        </w:rPr>
        <w:t>Službenom listu Europske unije</w:t>
      </w:r>
      <w:r w:rsidRPr="00474959">
        <w:rPr>
          <w:szCs w:val="24"/>
          <w:lang w:eastAsia="en-US"/>
        </w:rPr>
        <w:t>.</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Prestanak valjanosti odluka koje se odnose na obvezujuće informacije nema retroaktivni učinak.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Odstupajući od članka 7. stavka 7. i članka 9., carinska tijela poništavaju odluke koje se odnose na obvezujuće informacije samo ako se temelje na netočnim ili nepotpunim informacijama koje je dostavio podnositelj zahtjeva.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Carinska tijela opozivaju odluke koje se odnose na obvezujuće informacije u skladu s člankom 7. stavkom 7. i člankom 10. Međutim, takve se odluke ne opozivaju na zahtjev korisnika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Odluke koje se odnose na obvezujuće informacije ne smiju se mijenjati.</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Carinska tijela opozivaju odluke o OTI-ju ako one više nisu u skladu s tumačenjem neke od nomenklatura iz članka 145. stavka 2. točaka (a) i (b) zbog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 xml:space="preserve">objašnjenjâ iz članka 9. stavka 1. točke (a) druge alineje Uredbe (EEZ) br. 2658/87, s učinkom od datuma njihove objave u </w:t>
      </w:r>
      <w:r w:rsidR="002F0D0D" w:rsidRPr="002F0D0D">
        <w:rPr>
          <w:i/>
          <w:szCs w:val="24"/>
          <w:lang w:eastAsia="en-US"/>
        </w:rPr>
        <w:t>Službenom listu Europske unije</w:t>
      </w:r>
      <w:r w:rsidRPr="00474959">
        <w:rPr>
          <w:szCs w:val="24"/>
          <w:lang w:eastAsia="en-US"/>
        </w:rPr>
        <w: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 xml:space="preserve">presude Suda Europske unije, s učinkom od dana objave izreke presude u </w:t>
      </w:r>
      <w:r w:rsidR="002F0D0D" w:rsidRPr="002F0D0D">
        <w:rPr>
          <w:i/>
          <w:szCs w:val="24"/>
          <w:lang w:eastAsia="en-US"/>
        </w:rPr>
        <w:t>Službenom listu Europske unije</w:t>
      </w:r>
      <w:r w:rsidRPr="00474959">
        <w:rPr>
          <w:szCs w:val="24"/>
          <w:lang w:eastAsia="en-US"/>
        </w:rPr>
        <w: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odluka o razvrstavanju, mišljenja o razvrstavanju ili izmjena objašnjenja nomenklature Harmoniziranog sustava nazivlja i brojčanog označivanja robe koju je donijela organizacija osnovana Konvencijom o Vijeću za carinsku suradnju sastavljenom u Bruxellesu 15. prosinca 1950., s učinkom od dana objave Komunikacije Komisije u seriji „C” Službenog lista Europske unije.</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9.</w:t>
      </w:r>
      <w:r w:rsidRPr="00474959">
        <w:rPr>
          <w:szCs w:val="24"/>
          <w:lang w:eastAsia="en-US"/>
        </w:rPr>
        <w:tab/>
        <w:t xml:space="preserve">Odluke o OTI-ju ili OIP-u opozivaju se kad više nisu u skladu s presudom Suda Europske unije, s učinkom od dana objave izreke te presude u </w:t>
      </w:r>
      <w:r w:rsidR="002F0D0D" w:rsidRPr="002F0D0D">
        <w:rPr>
          <w:i/>
          <w:szCs w:val="24"/>
          <w:lang w:eastAsia="en-US"/>
        </w:rPr>
        <w:t>Službenom listu Europske unije</w:t>
      </w:r>
      <w:r w:rsidRPr="00474959">
        <w:rPr>
          <w:szCs w:val="24"/>
          <w:lang w:eastAsia="en-US"/>
        </w:rPr>
        <w: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Ako odluka o OTI-ju ili OIP-u više nije valjana u skladu sa stavkom 1. točkom (b) ili stavcima 2. ili 3., ili je opozvana u skladu sa stavcima 6., 8. ili 9., odluka se može i dalje koristiti za obvezujuće ugovore koji su se temeljili na toj odluci i koji su sklopljeni prije nego što je prestala biti valjana ili je bila opozvana. Ta produljena primjena ne primjenjuje se kad je odluka o OIP-u donesena u odnosu na robu za izvoz.</w:t>
      </w:r>
    </w:p>
    <w:p w:rsidR="00474959" w:rsidRPr="00474959" w:rsidRDefault="00474959" w:rsidP="00474959">
      <w:pPr>
        <w:spacing w:before="120" w:after="120" w:line="360" w:lineRule="auto"/>
        <w:ind w:left="850"/>
        <w:rPr>
          <w:szCs w:val="24"/>
          <w:lang w:eastAsia="en-US"/>
        </w:rPr>
      </w:pPr>
      <w:r w:rsidRPr="00474959">
        <w:rPr>
          <w:szCs w:val="24"/>
          <w:lang w:eastAsia="en-US"/>
        </w:rPr>
        <w:t>Produljena primjena iz prvog podstavka može trajati najviše šest mjeseci od dana na koji je odluka koja se odnosi na obvezujuće informacije prestane biti valjana ili bude opozvana. Međutim, mjerom iz članka 146. stavka 4., članka 151. ili članka 158. može se isključiti ta produljena primjena ili odrediti kraće razdoblje. Kad je riječ o proizvodu za koji je uvozni ili izvozni certifikat predan kad se obavljaju carinske formalnosti, razdoblje od šest mjeseci zamjenjuje se razdobljem valjanosti certifikata.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Kako bi mogao koristiti produljenu primjenu odluke koja se odnosi na obvezujuće informacije, korisnik odluke podnosi zahtjev carinskom tijelu koje je donijelo odluku u roku od 30 dana od dana na koji ona prestaje biti valjana ili bude opozvana, navodeći količine za koje je razdoblje produljene primjene zatraženo i državu članicu ili države članice u kojima će roba biti carinjena u razdoblju produljene primjene. To carinsko tijelo donosi odluku o produljenoj primjeni i obavješćuje korisnika bez odgode, a najkasnije u roku od 30 dana od dana na koji primi sve informacije potrebne za donošenje te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11.</w:t>
      </w:r>
      <w:r w:rsidRPr="00474959">
        <w:rPr>
          <w:szCs w:val="24"/>
          <w:lang w:eastAsia="en-US"/>
        </w:rPr>
        <w:tab/>
        <w:t>Komisija obavješćuje carinska tijela u slučaju: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suspenzije donošenja odluka koje se odnose na obvezujuće informacije za robu za koju nije osigurano ispravno i ujednačeno razvrstavanje u Carinsku tarifu, utvrđivanje podrijetla ili određivanje carinske vrijednosti;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povlačenja suspenzije iz točke (a).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12.</w:t>
      </w:r>
      <w:r w:rsidRPr="00474959">
        <w:rPr>
          <w:szCs w:val="24"/>
          <w:lang w:eastAsia="en-US"/>
        </w:rPr>
        <w:tab/>
        <w:t>Komisija može donijeti odluke u kojima od države članice zahtijeva opoziv odluka koje se odnose na obvezujuće informacije kako bi osigurala ispravno i ujednačeno razvrstavanje u Carinsku tarifu, utvrđivanje podrijetla ili određivanje carinske vrijednosti robe. Prije donošenja takve odluke Komisija obavješćuje korisnika odluke o OTI-ju, OIP-u ili OIV-u o razlozima na kojima namjerava temeljiti svoju odluku i daje mu mogućnost izraziti svoje stajalište u propisanom roku koji teče od dana na koji on primi tu obavijest ili se smatra da ju je primio.</w:t>
      </w:r>
    </w:p>
    <w:p w:rsidR="00474959" w:rsidRPr="00474959" w:rsidRDefault="00474959" w:rsidP="00474959">
      <w:pPr>
        <w:spacing w:before="120" w:after="120" w:line="360" w:lineRule="auto"/>
        <w:ind w:left="850" w:hanging="850"/>
        <w:rPr>
          <w:szCs w:val="24"/>
          <w:lang w:eastAsia="en-US"/>
        </w:rPr>
      </w:pPr>
      <w:r w:rsidRPr="00474959">
        <w:rPr>
          <w:szCs w:val="24"/>
          <w:lang w:eastAsia="en-US"/>
        </w:rPr>
        <w:t>13.</w:t>
      </w:r>
      <w:r w:rsidRPr="00474959">
        <w:rPr>
          <w:szCs w:val="24"/>
          <w:lang w:eastAsia="en-US"/>
        </w:rPr>
        <w:tab/>
        <w:t>Komisija je ovlaštena za donošenje delegiranih akata u skladu s člankom 261. radi dopune ove Uredbe utvrđivanjem pravila za donošenje odluka iz stavka 12. ovog članka, posebno u pogledu obavješćivanja predmetnih osoba o razlozima na kojima Komisija namjerava temeljiti svoju odluku i roku u kojem te osobe mogu izraziti svoje stajalište.</w:t>
      </w:r>
    </w:p>
    <w:p w:rsidR="009C3775" w:rsidRDefault="009C3775">
      <w:pPr>
        <w:widowControl/>
        <w:rPr>
          <w:szCs w:val="24"/>
          <w:lang w:eastAsia="en-US"/>
        </w:rPr>
      </w:pPr>
      <w:r>
        <w:rPr>
          <w:szCs w:val="24"/>
          <w:lang w:eastAsia="en-US"/>
        </w:rPr>
        <w:br w:type="page"/>
      </w:r>
    </w:p>
    <w:p w:rsidR="00474959" w:rsidRPr="009C3775" w:rsidRDefault="00474959" w:rsidP="00474959">
      <w:pPr>
        <w:spacing w:before="120" w:after="120" w:line="360" w:lineRule="auto"/>
        <w:ind w:left="850" w:hanging="850"/>
        <w:rPr>
          <w:b/>
          <w:szCs w:val="24"/>
          <w:lang w:eastAsia="en-US"/>
        </w:rPr>
      </w:pPr>
      <w:r w:rsidRPr="00474959">
        <w:rPr>
          <w:szCs w:val="24"/>
          <w:lang w:eastAsia="en-US"/>
        </w:rPr>
        <w:lastRenderedPageBreak/>
        <w:t>14.</w:t>
      </w:r>
      <w:r w:rsidRPr="00474959">
        <w:rPr>
          <w:szCs w:val="24"/>
          <w:lang w:eastAsia="en-US"/>
        </w:rPr>
        <w:tab/>
        <w:t xml:space="preserve">Komisija </w:t>
      </w:r>
      <w:r w:rsidRPr="00474959">
        <w:rPr>
          <w:strike/>
          <w:szCs w:val="24"/>
          <w:lang w:eastAsia="en-US"/>
        </w:rPr>
        <w:t>provedbenim aktima određuje</w:t>
      </w:r>
      <w:r w:rsidRPr="00474959">
        <w:rPr>
          <w:b/>
          <w:i/>
          <w:szCs w:val="24"/>
          <w:lang w:eastAsia="en-US"/>
        </w:rPr>
        <w:t>donosi provedbene akte kojima se utvrđuju</w:t>
      </w:r>
      <w:r w:rsidRPr="00474959">
        <w:rPr>
          <w:szCs w:val="24"/>
          <w:lang w:eastAsia="en-US"/>
        </w:rPr>
        <w:t xml:space="preserve"> postupovna pravila za:</w:t>
      </w:r>
      <w:r w:rsidR="009C3775">
        <w:rPr>
          <w:b/>
          <w:szCs w:val="24"/>
          <w:lang w:eastAsia="en-US"/>
        </w:rPr>
        <w:t xml:space="preserve"> [Am. 90]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primjenu odluke koja se odnosi na obvezujuće informacije nakon što prestane biti valjana ili bude opozvana, u skladu sa stavkom 10.;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obavijesti Komisije carinskim tijelima u skladu sa stavkom 11. točkama (a) i (b).</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15.</w:t>
      </w:r>
      <w:r w:rsidRPr="00474959">
        <w:rPr>
          <w:szCs w:val="24"/>
          <w:lang w:eastAsia="en-US"/>
        </w:rPr>
        <w:tab/>
        <w:t xml:space="preserve">Komisija </w:t>
      </w:r>
      <w:r w:rsidRPr="00474959">
        <w:rPr>
          <w:strike/>
          <w:szCs w:val="24"/>
          <w:lang w:eastAsia="en-US"/>
        </w:rPr>
        <w:t xml:space="preserve">provedbenim aktima </w:t>
      </w:r>
      <w:r w:rsidRPr="00474959">
        <w:rPr>
          <w:szCs w:val="24"/>
          <w:lang w:eastAsia="en-US"/>
        </w:rPr>
        <w:t xml:space="preserve">donosi </w:t>
      </w:r>
      <w:r w:rsidRPr="00474959">
        <w:rPr>
          <w:strike/>
          <w:szCs w:val="24"/>
          <w:lang w:eastAsia="en-US"/>
        </w:rPr>
        <w:t>odluke</w:t>
      </w:r>
      <w:r w:rsidRPr="00474959">
        <w:rPr>
          <w:b/>
          <w:i/>
          <w:szCs w:val="24"/>
          <w:lang w:eastAsia="en-US"/>
        </w:rPr>
        <w:t>provedbene akte u obliku odluka</w:t>
      </w:r>
      <w:r w:rsidRPr="00474959">
        <w:rPr>
          <w:szCs w:val="24"/>
          <w:lang w:eastAsia="en-US"/>
        </w:rPr>
        <w:t xml:space="preserve"> kojima od država članica traži opoziv odluka iz stavka 12. Ti se provedbeni akti donose u skladu sa savjetodavnim postupkom iz članka 262. stavka 2.</w:t>
      </w:r>
      <w:r w:rsidR="009C3775">
        <w:rPr>
          <w:b/>
          <w:szCs w:val="24"/>
          <w:lang w:eastAsia="en-US"/>
        </w:rPr>
        <w:t xml:space="preserve"> [Am. 91]</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3. </w:t>
      </w:r>
      <w:r w:rsidRPr="00474959">
        <w:rPr>
          <w:szCs w:val="24"/>
          <w:lang w:eastAsia="en-US"/>
        </w:rPr>
        <w:br/>
        <w:t>Žalbe</w:t>
      </w:r>
    </w:p>
    <w:p w:rsidR="00474959" w:rsidRPr="00474959" w:rsidRDefault="00474959" w:rsidP="00474959">
      <w:pPr>
        <w:spacing w:before="120" w:after="120" w:line="360" w:lineRule="auto"/>
        <w:jc w:val="center"/>
        <w:rPr>
          <w:szCs w:val="24"/>
          <w:lang w:eastAsia="en-US"/>
        </w:rPr>
      </w:pPr>
      <w:r w:rsidRPr="00474959">
        <w:rPr>
          <w:szCs w:val="24"/>
          <w:lang w:eastAsia="en-US"/>
        </w:rPr>
        <w:t>Članak 15.</w:t>
      </w:r>
      <w:r w:rsidRPr="00474959">
        <w:rPr>
          <w:szCs w:val="24"/>
          <w:lang w:eastAsia="en-US"/>
        </w:rPr>
        <w:br/>
        <w:t>Odluke koje donose pravosudna tijela</w:t>
      </w:r>
    </w:p>
    <w:p w:rsidR="00474959" w:rsidRPr="00474959" w:rsidRDefault="00474959" w:rsidP="00474959">
      <w:pPr>
        <w:spacing w:before="120" w:after="120" w:line="360" w:lineRule="auto"/>
        <w:rPr>
          <w:szCs w:val="24"/>
          <w:lang w:eastAsia="en-US"/>
        </w:rPr>
      </w:pPr>
      <w:r w:rsidRPr="00474959">
        <w:rPr>
          <w:szCs w:val="24"/>
          <w:lang w:eastAsia="en-US"/>
        </w:rPr>
        <w:t>Članci 16. i 17. ne primjenjuju se na žalbe koje se podnose u svrhu poništavanja, opoziva ili izmjene odluke koja se odnosi na carinsko zakonodavstvo, a donijelo ju je pravosudno tijelo ili carinsko tijelo koje djeluje kao pravosudno tijelo.</w:t>
      </w:r>
    </w:p>
    <w:p w:rsidR="00474959" w:rsidRPr="00474959" w:rsidRDefault="00474959" w:rsidP="00474959">
      <w:pPr>
        <w:spacing w:before="120" w:after="120" w:line="360" w:lineRule="auto"/>
        <w:jc w:val="center"/>
        <w:rPr>
          <w:szCs w:val="24"/>
          <w:lang w:eastAsia="en-US"/>
        </w:rPr>
      </w:pPr>
      <w:r w:rsidRPr="00474959">
        <w:rPr>
          <w:szCs w:val="24"/>
          <w:lang w:eastAsia="en-US"/>
        </w:rPr>
        <w:t>Članak 16.</w:t>
      </w:r>
      <w:r w:rsidRPr="00474959">
        <w:rPr>
          <w:szCs w:val="24"/>
          <w:lang w:eastAsia="en-US"/>
        </w:rPr>
        <w:br/>
        <w:t>Pravo žalbe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Svaka osoba ima pravo na žalbu protiv svih odluka koje donesu carinska tijela i koje se odnose na primjenu carinskog zakonodavstva, a koje na tu osobu utječu izravno i pojedinačno.</w:t>
      </w:r>
    </w:p>
    <w:p w:rsidR="00474959" w:rsidRPr="00474959" w:rsidRDefault="00474959" w:rsidP="00474959">
      <w:pPr>
        <w:spacing w:before="120" w:after="120" w:line="360" w:lineRule="auto"/>
        <w:ind w:left="850"/>
        <w:rPr>
          <w:szCs w:val="24"/>
          <w:lang w:eastAsia="en-US"/>
        </w:rPr>
      </w:pPr>
      <w:r w:rsidRPr="00474959">
        <w:rPr>
          <w:szCs w:val="24"/>
          <w:lang w:eastAsia="en-US"/>
        </w:rPr>
        <w:t>Svaka osoba koja je podnijela zahtjev carinskim tijelima za odluku, a nije dobila odluku o tom zahtjevu u roku navedenom u članku 6. stavku 3., također ima pravo ostvariti svoje pravo na žalbu.</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Pravo na žalbu može se ostvariti u najmanje dva koraka: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najprije, na carinskim tijelima ili pravosudnom tijelu ili drugom tijelu koje država članica odredi u tu svrhu;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nakon toga, na višem neovisnom tijelu, koje može biti pravosudno tijelo ili odgovarajuće specijalizirano tijelo, u skladu s važećim odredbama u državama članicama.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Žalba se ulaže u državi članici u kojoj je odluka donesena ili zatražena.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Države članice osiguravaju da žalbeni postupak omogućuje brzu potvrdu ili ispravak odluka koje donose carinska tijela.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17.</w:t>
      </w:r>
      <w:r w:rsidRPr="00474959">
        <w:rPr>
          <w:szCs w:val="24"/>
          <w:lang w:eastAsia="en-US"/>
        </w:rPr>
        <w:br/>
        <w:t>Suspenzija provedbe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Podnošenje žalbe ne suspendira provedbu osporavane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Međutim, carinska tijela suspendiraju provedbu takve odluke u cijelosti ili djelomično ako imaju dobar razlog vjerovati da osporavana odluka nije u skladu s carinskim zakonodavstvom ili da postoji opasnost od nepopravljive štete za dotičnu osobu.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slučajevima iz stavka 2., ako je učinak osporavane odluke takav da su uvozne ili izvozne carine dospjele, suspenzija provedbe te odluke uvjetovana je polaganjem osiguranja, osim ako se na temelju dokumentirane procjene utvrdi da bi takvo osiguranje moglo uzrokovati ozbiljne ekonomske poteškoće za dužnika.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4. </w:t>
      </w:r>
      <w:r w:rsidRPr="00474959">
        <w:rPr>
          <w:szCs w:val="24"/>
          <w:lang w:eastAsia="en-US"/>
        </w:rPr>
        <w:br/>
        <w:t>Naknade i troškovi</w:t>
      </w:r>
    </w:p>
    <w:p w:rsidR="00474959" w:rsidRPr="00474959" w:rsidRDefault="00474959" w:rsidP="00474959">
      <w:pPr>
        <w:spacing w:before="120" w:after="120" w:line="360" w:lineRule="auto"/>
        <w:jc w:val="center"/>
        <w:rPr>
          <w:szCs w:val="24"/>
          <w:lang w:eastAsia="en-US"/>
        </w:rPr>
      </w:pPr>
      <w:r w:rsidRPr="00474959">
        <w:rPr>
          <w:szCs w:val="24"/>
          <w:lang w:eastAsia="en-US"/>
        </w:rPr>
        <w:t>Članak 18.</w:t>
      </w:r>
      <w:r w:rsidRPr="00474959">
        <w:rPr>
          <w:szCs w:val="24"/>
          <w:lang w:eastAsia="en-US"/>
        </w:rPr>
        <w:br/>
        <w:t>Zabrana naknada i troškova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ne smiju nametati naknade za obavljanje carinskih provjera ili bilo kakvu primjenu carinskog zakonodavstva tijekom službenog radnog vremena svojih nadležnih carinskih ureda.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mogu nametnuti naknade ili zahtijevati povrat troškova ako su pružila posebne usluge, a posebno sljedeće:</w:t>
      </w:r>
    </w:p>
    <w:p w:rsidR="00474959" w:rsidRPr="009C3775" w:rsidRDefault="00474959" w:rsidP="00474959">
      <w:pPr>
        <w:spacing w:before="120" w:after="120" w:line="360" w:lineRule="auto"/>
        <w:ind w:left="1416" w:hanging="566"/>
        <w:rPr>
          <w:b/>
          <w:szCs w:val="24"/>
          <w:lang w:eastAsia="en-US"/>
        </w:rPr>
      </w:pPr>
      <w:r w:rsidRPr="00474959">
        <w:rPr>
          <w:strike/>
          <w:szCs w:val="24"/>
          <w:lang w:eastAsia="en-US"/>
        </w:rPr>
        <w:t>(a)</w:t>
      </w:r>
      <w:r w:rsidRPr="00474959">
        <w:rPr>
          <w:szCs w:val="24"/>
          <w:lang w:eastAsia="en-US"/>
        </w:rPr>
        <w:tab/>
      </w:r>
      <w:r w:rsidRPr="00474959">
        <w:rPr>
          <w:strike/>
          <w:szCs w:val="24"/>
          <w:lang w:eastAsia="en-US"/>
        </w:rPr>
        <w:t>prisutnost, ako se tako zahtijeva, carinskog osoblja izvan službenog radnog vremena ili u prostorima izvan prostora carine;</w:t>
      </w:r>
      <w:r w:rsidR="009C3775" w:rsidRPr="009C3775">
        <w:rPr>
          <w:b/>
          <w:szCs w:val="24"/>
          <w:lang w:eastAsia="en-US"/>
        </w:rPr>
        <w:t xml:space="preserve"> [Am. 92]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analizu ili stručna izvješća o robi i poštanske pristojbe za povrat robe podnositelju zahtjeva, posebno u vezi s odlukama koje su donesene prema članku 13. ili pružanjem informacija u skladu s člankom 39.;</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pregled ili uzorkovanje roba radi provjere ili uništenja robe, koje uključuje troškove osim onih z</w:t>
      </w:r>
      <w:r w:rsidR="009C3775">
        <w:rPr>
          <w:szCs w:val="24"/>
          <w:lang w:eastAsia="en-US"/>
        </w:rPr>
        <w:t>a angažiranje carinskog osoblja.</w:t>
      </w:r>
    </w:p>
    <w:p w:rsidR="009C3775" w:rsidRDefault="009C3775">
      <w:pPr>
        <w:widowControl/>
        <w:rPr>
          <w:strike/>
          <w:szCs w:val="24"/>
          <w:lang w:eastAsia="en-US"/>
        </w:rPr>
      </w:pPr>
      <w:r>
        <w:rPr>
          <w:strike/>
          <w:szCs w:val="24"/>
          <w:lang w:eastAsia="en-US"/>
        </w:rPr>
        <w:br w:type="page"/>
      </w:r>
    </w:p>
    <w:p w:rsidR="00474959" w:rsidRPr="009C3775" w:rsidRDefault="00474959" w:rsidP="00474959">
      <w:pPr>
        <w:spacing w:before="120" w:after="120" w:line="360" w:lineRule="auto"/>
        <w:ind w:left="1416" w:hanging="566"/>
        <w:rPr>
          <w:b/>
          <w:szCs w:val="24"/>
          <w:lang w:eastAsia="en-US"/>
        </w:rPr>
      </w:pPr>
      <w:r w:rsidRPr="00474959">
        <w:rPr>
          <w:strike/>
          <w:szCs w:val="24"/>
          <w:lang w:eastAsia="en-US"/>
        </w:rPr>
        <w:lastRenderedPageBreak/>
        <w:t>(d)</w:t>
      </w:r>
      <w:r w:rsidRPr="00474959">
        <w:rPr>
          <w:szCs w:val="24"/>
          <w:lang w:eastAsia="en-US"/>
        </w:rPr>
        <w:tab/>
      </w:r>
      <w:r w:rsidRPr="00474959">
        <w:rPr>
          <w:strike/>
          <w:szCs w:val="24"/>
          <w:lang w:eastAsia="en-US"/>
        </w:rPr>
        <w:t>iznimne mjere provjere, kad su potrebne zbog prirode robe ili potencijalnog rizika.</w:t>
      </w:r>
      <w:r w:rsidR="009C3775">
        <w:rPr>
          <w:b/>
          <w:szCs w:val="24"/>
          <w:lang w:eastAsia="en-US"/>
        </w:rPr>
        <w:t xml:space="preserve"> [Am. 93]</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Glava II. </w:t>
      </w:r>
      <w:r w:rsidRPr="00474959">
        <w:rPr>
          <w:szCs w:val="24"/>
          <w:lang w:eastAsia="en-US"/>
        </w:rPr>
        <w:br/>
        <w:t>OBVEZE I PRAVA OSOBA U VEZI S CARINSKIM ZAKONODAVSTVOM</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Registracija</w:t>
      </w:r>
    </w:p>
    <w:p w:rsidR="00474959" w:rsidRPr="00474959" w:rsidRDefault="00474959" w:rsidP="00474959">
      <w:pPr>
        <w:spacing w:before="120" w:after="120" w:line="360" w:lineRule="auto"/>
        <w:jc w:val="center"/>
        <w:rPr>
          <w:szCs w:val="24"/>
          <w:lang w:eastAsia="en-US"/>
        </w:rPr>
      </w:pPr>
      <w:r w:rsidRPr="00474959">
        <w:rPr>
          <w:szCs w:val="24"/>
          <w:lang w:eastAsia="en-US"/>
        </w:rPr>
        <w:t>Članak 19.</w:t>
      </w:r>
      <w:r w:rsidRPr="00474959">
        <w:rPr>
          <w:szCs w:val="24"/>
          <w:lang w:eastAsia="en-US"/>
        </w:rPr>
        <w:br/>
        <w:t>Registracija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Gospodarski subjekti s poslovnim nastanom na carinskom području Unije registriraju se kod carinskih tijela koja su nadležna za mjesto njihova poslovnog nastana kako bi dobili registracijski i identifikacijski broj gospodarskog subjekta (EORI). Ako je moguće, ta registracija uključuje i elektroničku identifikaciju subjekta u nacionalnim sustavima elektroničke identifikacije iz Uredbe (EU) br. 910/2014.</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Registrirani gospodarski subjekti obavješćuju carinska tijela o svakoj promjeni svojih registracijskih podataka, posebno ako to podrazumijeva promjenu mjesta njihova poslovnog nastana.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posebnim slučajevima, gospodarski subjekti koji nemaju poslovni nastan na carinskom području Unije registriraju se kod carinskih tijela koja su nadležna za mjesto na kojem su podnijeli prvu deklaraciju ili zatražili odluku.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Osobe koje nisu gospodarski subjekti ne moraju se registrirati kod carinskih tijela osim ako je propisano drukčije.</w:t>
      </w:r>
    </w:p>
    <w:p w:rsidR="00474959" w:rsidRPr="00474959" w:rsidRDefault="00474959" w:rsidP="00474959">
      <w:pPr>
        <w:spacing w:before="120" w:after="120" w:line="360" w:lineRule="auto"/>
        <w:ind w:left="850"/>
        <w:rPr>
          <w:szCs w:val="24"/>
          <w:lang w:eastAsia="en-US"/>
        </w:rPr>
      </w:pPr>
      <w:r w:rsidRPr="00474959">
        <w:rPr>
          <w:szCs w:val="24"/>
          <w:lang w:eastAsia="en-US"/>
        </w:rPr>
        <w:t>Ako se osobe iz prvog podstavka moraju registrirati, primjenjuje se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imaju poslovni nastan na carinskom području Unije registriraju se kod carinskih tijela koja su nadležna za mjesto njihovog poslovnog nastana;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nemaju poslovni nastan na carinskom području Unije, registriraju se kod carinskih tijela koja su nadležna za mjesto na kojemu su prvo podnijeli deklaraciju ili zatražili odluku.</w:t>
      </w:r>
    </w:p>
    <w:p w:rsidR="009C3775" w:rsidRDefault="009C3775">
      <w:pPr>
        <w:widowControl/>
        <w:rPr>
          <w:szCs w:val="24"/>
          <w:lang w:eastAsia="en-US"/>
        </w:rPr>
      </w:pPr>
      <w:r>
        <w:rPr>
          <w:szCs w:val="24"/>
          <w:lang w:eastAsia="en-US"/>
        </w:rPr>
        <w:br w:type="page"/>
      </w:r>
    </w:p>
    <w:p w:rsidR="00474959" w:rsidRPr="009C3775" w:rsidRDefault="00474959" w:rsidP="00474959">
      <w:pPr>
        <w:spacing w:before="120" w:after="120" w:line="360" w:lineRule="auto"/>
        <w:ind w:left="850" w:hanging="850"/>
        <w:rPr>
          <w:b/>
          <w:szCs w:val="24"/>
          <w:lang w:eastAsia="en-US"/>
        </w:rPr>
      </w:pPr>
      <w:r w:rsidRPr="00474959">
        <w:rPr>
          <w:szCs w:val="24"/>
          <w:lang w:eastAsia="en-US"/>
        </w:rPr>
        <w:lastRenderedPageBreak/>
        <w:t>5.</w:t>
      </w:r>
      <w:r w:rsidRPr="00474959">
        <w:rPr>
          <w:szCs w:val="24"/>
          <w:lang w:eastAsia="en-US"/>
        </w:rPr>
        <w:tab/>
        <w:t>U posebnim</w:t>
      </w:r>
      <w:r w:rsidRPr="00474959">
        <w:rPr>
          <w:b/>
          <w:i/>
          <w:szCs w:val="24"/>
          <w:lang w:eastAsia="en-US"/>
        </w:rPr>
        <w:t xml:space="preserve"> i dobro obrazloženim</w:t>
      </w:r>
      <w:r w:rsidRPr="00474959">
        <w:rPr>
          <w:szCs w:val="24"/>
          <w:lang w:eastAsia="en-US"/>
        </w:rPr>
        <w:t xml:space="preserve"> slučajevima carinska tijela poništavaju registraciju.</w:t>
      </w:r>
      <w:r w:rsidR="009C3775">
        <w:rPr>
          <w:b/>
          <w:szCs w:val="24"/>
          <w:lang w:eastAsia="en-US"/>
        </w:rPr>
        <w:t xml:space="preserve"> [Am. 94]</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minimalnih zahtjeva u pogledu podataka za registraciju iz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posebnih slučajeva iz stavka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slučajeva iz stavka 4. prvog podstavka u kojima se osobe koje nisu gospodarski subjekti moraju registrirati kod carinskih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posebnih slučajeva iz stavka 5. u kojima carinska tijela poništavaju registraciju;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carinskog tijela nadležnog za registraciju.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provedbenih aktima određuje carinsko tijelo nadležno za registraciju iz stavka 1. Ti se provedbeni akti donose u skladu sa savjetodavnim postupkom iz članka 262. stavka 2.</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2. </w:t>
      </w:r>
      <w:r w:rsidRPr="00474959">
        <w:rPr>
          <w:szCs w:val="24"/>
          <w:lang w:eastAsia="en-US"/>
        </w:rPr>
        <w:br/>
        <w:t>Uvoznik i pretpostavljeni uvoznik</w:t>
      </w:r>
    </w:p>
    <w:p w:rsidR="00474959" w:rsidRPr="00474959" w:rsidRDefault="00474959" w:rsidP="00474959">
      <w:pPr>
        <w:spacing w:before="120" w:after="120" w:line="360" w:lineRule="auto"/>
        <w:jc w:val="center"/>
        <w:rPr>
          <w:szCs w:val="24"/>
          <w:lang w:eastAsia="en-US"/>
        </w:rPr>
      </w:pPr>
      <w:r w:rsidRPr="00474959">
        <w:rPr>
          <w:szCs w:val="24"/>
          <w:lang w:eastAsia="en-US"/>
        </w:rPr>
        <w:t>Članak 20.</w:t>
      </w:r>
      <w:r w:rsidRPr="00474959">
        <w:rPr>
          <w:szCs w:val="24"/>
          <w:lang w:eastAsia="en-US"/>
        </w:rPr>
        <w:br/>
        <w:t>Uvoznici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Uvoznik ispunjava sljedeće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pruža, čuva i stavlja na raspolaganje carinskim tijelima, čim su dostupne, a u svakom slučaju prije puštanja robe, sve informacije potrebne za smještaj ili carinski postupak u koji se roba stavlja u skladu s člancima 88., 118., 132. i 135. ili za zaključenje postupka vanjske proizvodnje;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osigurava ispravni izračun i plaćanje carina i svih drugih primjenjivih davanja;</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(c)</w:t>
      </w:r>
      <w:r w:rsidRPr="00474959">
        <w:rPr>
          <w:szCs w:val="24"/>
          <w:lang w:eastAsia="en-US"/>
        </w:rPr>
        <w:tab/>
        <w:t>osigurava da je roba koja ulazi u carinsko područje Unije ili izlazi iz njega u skladu s relevantnim drugim zakonodavstvom</w:t>
      </w:r>
      <w:r w:rsidRPr="00474959">
        <w:rPr>
          <w:b/>
          <w:i/>
          <w:szCs w:val="24"/>
          <w:lang w:eastAsia="en-US"/>
        </w:rPr>
        <w:t xml:space="preserve">, uključujući Uredbu </w:t>
      </w:r>
      <w:r w:rsidR="00386D65">
        <w:rPr>
          <w:b/>
          <w:i/>
          <w:szCs w:val="24"/>
          <w:lang w:eastAsia="en-US"/>
        </w:rPr>
        <w:t xml:space="preserve">(EU) </w:t>
      </w:r>
      <w:r w:rsidRPr="00474959">
        <w:rPr>
          <w:b/>
          <w:i/>
          <w:szCs w:val="24"/>
          <w:lang w:eastAsia="en-US"/>
        </w:rPr>
        <w:t>2023/988,</w:t>
      </w:r>
      <w:r w:rsidRPr="00474959">
        <w:rPr>
          <w:szCs w:val="24"/>
          <w:lang w:eastAsia="en-US"/>
        </w:rPr>
        <w:t xml:space="preserve"> koje primjenjuju carinska tijela te osigurava, vodi i stavlja na raspolaganje odgovarajuće evidencije o takvoj usklađenosti;</w:t>
      </w:r>
      <w:r w:rsidR="009C3775">
        <w:rPr>
          <w:b/>
          <w:szCs w:val="24"/>
          <w:lang w:eastAsia="en-US"/>
        </w:rPr>
        <w:t xml:space="preserve"> [Am. 95]</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sve druge obveze uvoznika utvrđene u carinskom zakonodavstvu.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Uvoznik mora imati poslovni nastan na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Odstupajući od stavka 2., sljedeći uvoznici ili osobe ne moraju imati poslovni nastan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uvoznik koji robu stavlja u provoz ili privremeni uvoz;</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uvoznik koji unosi robu koja ostaje u privremenom smještaju;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osobe koje povremeno stavljaju robu u carinske postupke, pod uvjetom da carinska tijela takvo stavljanje smatraju opravdanim;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osobe s poslovnim nastanom u zemlji čije je državno područje susjedno carinskom području Unije, koje podnose robu u graničnom carinskom uredu Unije koji je susjedan toj zemlji, pod uvjetom da zemlja u kojoj te osobe imaju poslovni nastan priznaje recipročne pogodnosti osobama s poslovnim nastanom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pretpostavljeni uvoznik kojeg zastupa neizravni zastupnik s poslovnim nastanom na carinskom području Unije.</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21.</w:t>
      </w:r>
      <w:r w:rsidRPr="00474959">
        <w:rPr>
          <w:szCs w:val="24"/>
          <w:lang w:eastAsia="en-US"/>
        </w:rPr>
        <w:br/>
        <w:t>Pretpostavljeni uvoznici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Odstupajući od članka 20. stavka 1. točke (a), pretpostavljeni uvoznici dostavljaju ili stavljaju na raspolaganje informacije o prodaji na daljinu robe koja se uvozi na carinsko područje Unije najkasnije sljedećeg dana od datuma prihvaćanja plaćanja, a u svakom slučaju prije puštanja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informacije potrebne za puštanje robe u slobodni promet u skladu s člankom 88. stavkom 3.točkom (a), informacije iz stavka 1. ovog članka sadržavaju barem zahtjeve utvrđene u članku 63.c stavku 2. Provedbene uredbe (EU) br. 282/2011.</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je roba koju je pretpostavljeni uvoznik prethodno uvezao u okviru prodaje na daljinu vraćena na adresu prvotnog pošiljatelja ili na drugu adresu izvan carinskog područja Unije, pretpostavljeni uvoznik poništava informacije o puštanju te robe u slobodni promet i dostavlja ili stavlja na raspolaganje dokaz o izlasku robe iz carinskog područja Unije.</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3. </w:t>
      </w:r>
      <w:r w:rsidRPr="00474959">
        <w:rPr>
          <w:szCs w:val="24"/>
          <w:lang w:eastAsia="en-US"/>
        </w:rPr>
        <w:br/>
        <w:t>Izvoznik</w:t>
      </w:r>
    </w:p>
    <w:p w:rsidR="00474959" w:rsidRPr="00474959" w:rsidRDefault="00474959" w:rsidP="00474959">
      <w:pPr>
        <w:spacing w:before="120" w:after="120" w:line="360" w:lineRule="auto"/>
        <w:jc w:val="center"/>
        <w:rPr>
          <w:szCs w:val="24"/>
          <w:lang w:eastAsia="en-US"/>
        </w:rPr>
      </w:pPr>
      <w:r w:rsidRPr="00474959">
        <w:rPr>
          <w:szCs w:val="24"/>
          <w:lang w:eastAsia="en-US"/>
        </w:rPr>
        <w:t>Članak 22.</w:t>
      </w:r>
      <w:r w:rsidRPr="00474959">
        <w:rPr>
          <w:szCs w:val="24"/>
          <w:lang w:eastAsia="en-US"/>
        </w:rPr>
        <w:br/>
        <w:t>Izvoznici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Izvoznik ispunjava sljedeće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pruža, čuva i stavlja na raspolaganje carinskim tijelima, čim su dostupne, a u svakom slučaju prije puštanja robe, sve informacije potrebne za carinski postupak u koji je roba stavljena u skladu s člancima 99. i 140. ili za zaključenje postupka privremenog uvoza;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osigurava ispravni izračun i naplatu carina i svih drugih davanja, ako je primjenjivo;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osigurava da je roba koja ulazi u carinsko područje Unije ili izlazi iz njega u skladu s relevantnim drugim zakonodavstvom koje primjenjuju carinska tijela te osigurava, vodi i stavlja na raspolaganje odgovarajuće evidencije o takvoj usklađenosti;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sve druge obveze utvrđene u carinskom zakonodavstvu.</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Izvoznik mora imati poslovni nastan na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Odstupajući od stavka 2., sljedeći izvoznici ne moraju imati poslovni nastan unutar carinskog područja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izvoznik koji stavlja robu u provoz, zaključuje postupak privremenog uvoza ili izvozi robu koja je bila u privremenom smještaju;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osobe koje povremeno stavljaju robu u carinske postupke, pod uvjetom da carinska tijela to smatraju opravdanim;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osobe s poslovnim nastanom u zemlji čije je državno područje susjedno carinskom području Unije, koje podnose robu u graničnom carinskom uredu Unije koji je susjedan toj zemlji, pod uvjetom da zemlja u kojoj te osobe imaju poslovni nastan priznaje recipročne pogodnosti osobama s poslovnim nastanom na carinskom području Unije.</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4. </w:t>
      </w:r>
      <w:r w:rsidRPr="00474959">
        <w:rPr>
          <w:szCs w:val="24"/>
          <w:lang w:eastAsia="en-US"/>
        </w:rPr>
        <w:br/>
        <w:t>Ovlašteni gospodarski subjekt i ovlašteni pouzdani gospodarski subjekti („Trust and Check”)</w:t>
      </w:r>
    </w:p>
    <w:p w:rsidR="00474959" w:rsidRPr="00474959" w:rsidRDefault="00474959" w:rsidP="00474959">
      <w:pPr>
        <w:spacing w:before="120" w:after="120" w:line="360" w:lineRule="auto"/>
        <w:jc w:val="center"/>
        <w:rPr>
          <w:szCs w:val="24"/>
          <w:lang w:eastAsia="en-US"/>
        </w:rPr>
      </w:pPr>
      <w:r w:rsidRPr="00474959">
        <w:rPr>
          <w:szCs w:val="24"/>
          <w:lang w:eastAsia="en-US"/>
        </w:rPr>
        <w:t>Članak 23.</w:t>
      </w:r>
      <w:r w:rsidRPr="00474959">
        <w:rPr>
          <w:szCs w:val="24"/>
          <w:lang w:eastAsia="en-US"/>
        </w:rPr>
        <w:br/>
        <w:t>Zahtjev i odobrenje za status ovlaštenog gospodarskog subjekta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Osoba koja ima boravište ili pravnu osobnost ili je registrirana na carinskom području Unije i koja ispunjava kriterije iz članka 24. može se prijaviti za status ovlaštenoga gospodarskog subjekta.</w:t>
      </w:r>
    </w:p>
    <w:p w:rsidR="00474959" w:rsidRPr="009C3775" w:rsidRDefault="00474959" w:rsidP="00474959">
      <w:pPr>
        <w:spacing w:before="120" w:after="120" w:line="360" w:lineRule="auto"/>
        <w:ind w:left="850"/>
        <w:rPr>
          <w:b/>
          <w:szCs w:val="24"/>
          <w:lang w:eastAsia="en-US"/>
        </w:rPr>
      </w:pPr>
      <w:r w:rsidRPr="00474959">
        <w:rPr>
          <w:strike/>
          <w:szCs w:val="24"/>
          <w:lang w:eastAsia="en-US"/>
        </w:rPr>
        <w:t>Carinska</w:t>
      </w:r>
      <w:r w:rsidRPr="00474959">
        <w:rPr>
          <w:b/>
          <w:i/>
          <w:szCs w:val="24"/>
          <w:lang w:eastAsia="en-US"/>
        </w:rPr>
        <w:t>Carinsko tijelo EU-a, nakon procjene revizije nadležnog nacionalnog</w:t>
      </w:r>
      <w:r w:rsidRPr="00474959">
        <w:rPr>
          <w:szCs w:val="24"/>
          <w:lang w:eastAsia="en-US"/>
        </w:rPr>
        <w:t xml:space="preserve"> tijela</w:t>
      </w:r>
      <w:r w:rsidRPr="00474959">
        <w:rPr>
          <w:strike/>
          <w:szCs w:val="24"/>
          <w:lang w:eastAsia="en-US"/>
        </w:rPr>
        <w:t>,</w:t>
      </w:r>
      <w:r w:rsidRPr="00474959">
        <w:rPr>
          <w:b/>
          <w:i/>
          <w:szCs w:val="24"/>
          <w:lang w:eastAsia="en-US"/>
        </w:rPr>
        <w:t xml:space="preserve"> i</w:t>
      </w:r>
      <w:r w:rsidRPr="00474959">
        <w:rPr>
          <w:szCs w:val="24"/>
          <w:lang w:eastAsia="en-US"/>
        </w:rPr>
        <w:t xml:space="preserve"> nakon savjetovanja s drugim tijelima, prema potrebi, izdaju jednu ili obje od sljedećih vrsta odobrenja:</w:t>
      </w:r>
      <w:r w:rsidR="009C3775">
        <w:rPr>
          <w:b/>
          <w:szCs w:val="24"/>
          <w:lang w:eastAsia="en-US"/>
        </w:rPr>
        <w:t xml:space="preserve"> [Am. 96]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 ovlaštenoga gospodarskog subjekta za carinsko pojednostavnjenje koje omogućuje korisniku odobrenja korištenje pojednostavnjenja u skladu s carinskim zakonodavstvom;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 ovlaštenoga gospodarskog subjekta za sigurnost i zaštitu koje omogućuje korisniku odobrenja pojednostavnjenja koja se odnose na sigurnost i zaštitu.</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Obje vrste odobrenja iz stavka 1. drugog podstavka mogu se koristiti istovremeno.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Osobe iz stavka 1. ispunjavaju obveze iz članka 7. stavaka 2. i 3. Carinska tijela prate kontinuiranu usklađenost subjekta s kriterijima i uvjetima za stjecanje statusa ovlaštenoga gospodarskog subjekta u skladu s člankom 7. stavkom 4.</w:t>
      </w:r>
    </w:p>
    <w:p w:rsidR="00474959" w:rsidRPr="00474959" w:rsidRDefault="00474959" w:rsidP="00474959">
      <w:pPr>
        <w:spacing w:before="120" w:after="120" w:line="360" w:lineRule="auto"/>
        <w:ind w:left="850"/>
        <w:rPr>
          <w:szCs w:val="24"/>
          <w:lang w:eastAsia="en-US"/>
        </w:rPr>
      </w:pPr>
      <w:r w:rsidRPr="00474959">
        <w:rPr>
          <w:szCs w:val="24"/>
          <w:lang w:eastAsia="en-US"/>
        </w:rPr>
        <w:t>Carinska tijela najmanje svake tri godine provode detaljno praćenje aktivnosti ovlaštenoga gospodarskog subjekta i interne evidencije.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Status ovlaštenoga gospodarskog subjekta, podložno stavku 5. ovoga članka i članku 24., priznaju carinska tijela svih država članica.</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5.</w:t>
      </w:r>
      <w:r w:rsidRPr="00474959">
        <w:rPr>
          <w:szCs w:val="24"/>
          <w:lang w:eastAsia="en-US"/>
        </w:rPr>
        <w:tab/>
        <w:t xml:space="preserve">Carinska tijela, na temelju priznavanja statusa </w:t>
      </w:r>
      <w:r w:rsidRPr="00474959">
        <w:rPr>
          <w:b/>
          <w:i/>
          <w:szCs w:val="24"/>
          <w:lang w:eastAsia="en-US"/>
        </w:rPr>
        <w:t xml:space="preserve">ovlaštenoga gospodarskog subjekta za carinsko pojednostavljenje </w:t>
      </w:r>
      <w:r w:rsidRPr="00474959">
        <w:rPr>
          <w:szCs w:val="24"/>
          <w:lang w:eastAsia="en-US"/>
        </w:rPr>
        <w:t xml:space="preserve">i pod uvjetom </w:t>
      </w:r>
      <w:r w:rsidRPr="00474959">
        <w:rPr>
          <w:strike/>
          <w:szCs w:val="24"/>
          <w:lang w:eastAsia="en-US"/>
        </w:rPr>
        <w:t>ispunjavanja zahtjeva</w:t>
      </w:r>
      <w:r w:rsidRPr="00474959">
        <w:rPr>
          <w:b/>
          <w:i/>
          <w:szCs w:val="24"/>
          <w:lang w:eastAsia="en-US"/>
        </w:rPr>
        <w:t>da su ispunjeni zahtjevi</w:t>
      </w:r>
      <w:r w:rsidRPr="00474959">
        <w:rPr>
          <w:szCs w:val="24"/>
          <w:lang w:eastAsia="en-US"/>
        </w:rPr>
        <w:t xml:space="preserve"> koji se odnose na određenu vrstu pojednostavnjenja propisanih u carinskom zakonodavstvu, odobravaju subjektu da iskoristi navedeno pojednostavnjenje. Carinska tijela ne preispituju kriterije koji su prethodno bili ispitani pri odobravanju statusa</w:t>
      </w:r>
      <w:r w:rsidRPr="00474959">
        <w:rPr>
          <w:b/>
          <w:i/>
          <w:szCs w:val="24"/>
          <w:lang w:eastAsia="en-US"/>
        </w:rPr>
        <w:t xml:space="preserve"> ovlaštenoga gospodarskog subjekta za carinska pojednostavljenja</w:t>
      </w:r>
      <w:r w:rsidRPr="00474959">
        <w:rPr>
          <w:szCs w:val="24"/>
          <w:lang w:eastAsia="en-US"/>
        </w:rPr>
        <w:t>.</w:t>
      </w:r>
      <w:r w:rsidR="009C3775">
        <w:rPr>
          <w:b/>
          <w:szCs w:val="24"/>
          <w:lang w:eastAsia="en-US"/>
        </w:rPr>
        <w:t xml:space="preserve"> [Am. 97]</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Ovlašteni gospodarski subjekt iz stavka 1. ima pravo na više pojednostavnjenja nego ostali gospodarski subjekti u vezi s carinskim provjerama u skladu s vrstom odobrenja, uključujući manje fizičkih provjera i provjera koje se temelje na dokumentaciji. Status ovlaštenoga gospodarskog subjekta uzima se u obzir kao pozitivna okolnost za potrebe upravljanja rizicima u carinskim pitanjima.</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7.</w:t>
      </w:r>
      <w:r w:rsidRPr="00474959">
        <w:rPr>
          <w:szCs w:val="24"/>
          <w:lang w:eastAsia="en-US"/>
        </w:rPr>
        <w:tab/>
        <w:t>Carinska tijela odobravaju povlastice koje proizlaze iz statusa ovlaštenoga gospodarskog subjekta osobama s poslovnim nastanom u trećim zemljama, koje ispunjavaju uvjete i poštuju obveze iz relevantnog zakonodavstva tih zemalja ili područjâ, u mjeri u kojoj te uvjete i obveze Unija priznaje kao istovrijedne onima koji se nameću ovlaštenim gospodarskim subjektima s poslovnim nastanom na carinskom području Unije. Takvo odobravanje povlastica temelji se na načelu reciprociteta, osim ako Unija odluči drukčije, i podržano je međunarodnim sporazumom koji je sklopila Unija</w:t>
      </w:r>
      <w:r w:rsidRPr="00474959">
        <w:rPr>
          <w:b/>
          <w:i/>
          <w:szCs w:val="24"/>
          <w:lang w:eastAsia="en-US"/>
        </w:rPr>
        <w:t>, relevantnim i obvezujućim partnerstvima ili zakonodavstvom Unije</w:t>
      </w:r>
      <w:r w:rsidRPr="00474959">
        <w:rPr>
          <w:strike/>
          <w:szCs w:val="24"/>
          <w:lang w:eastAsia="en-US"/>
        </w:rPr>
        <w:t xml:space="preserve"> ili njezino zakonodavstvo</w:t>
      </w:r>
      <w:r w:rsidRPr="00474959">
        <w:rPr>
          <w:szCs w:val="24"/>
          <w:lang w:eastAsia="en-US"/>
        </w:rPr>
        <w:t xml:space="preserve"> u području zajedničke trgovinske politike.</w:t>
      </w:r>
      <w:r w:rsidR="009C3775">
        <w:rPr>
          <w:b/>
          <w:szCs w:val="24"/>
          <w:lang w:eastAsia="en-US"/>
        </w:rPr>
        <w:t xml:space="preserve"> [Am. 98]</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Uspostavlja se zajednički mehanizam kontinuiteta poslovanja kako bi se reagiralo na poremećaje u trgovinskim tokovima zbog povećanog stupnja opasnosti, zatvaranja granica i/ili prirodnih katastrofa, opasnih kriznih situacija ili drugih velikih nesreća, pri čemu bi carinska tijela mogla u najvećoj mogućoj mjeri olakšati i ubrzati prioritetni teret ovlaštenih gospodarskih subjekata.</w:t>
      </w:r>
    </w:p>
    <w:p w:rsidR="00474959" w:rsidRPr="009C3775" w:rsidRDefault="00474959" w:rsidP="00474959">
      <w:pPr>
        <w:spacing w:before="120" w:after="120" w:line="360" w:lineRule="auto"/>
        <w:ind w:left="850" w:hanging="850"/>
        <w:rPr>
          <w:b/>
          <w:szCs w:val="24"/>
          <w:lang w:eastAsia="en-US"/>
        </w:rPr>
      </w:pPr>
      <w:r w:rsidRPr="00474959">
        <w:rPr>
          <w:b/>
          <w:i/>
          <w:szCs w:val="24"/>
          <w:lang w:eastAsia="en-US"/>
        </w:rPr>
        <w:t>8</w:t>
      </w:r>
      <w:r w:rsidR="009C3775">
        <w:rPr>
          <w:b/>
          <w:i/>
          <w:szCs w:val="24"/>
          <w:lang w:eastAsia="en-US"/>
        </w:rPr>
        <w:t>.</w:t>
      </w:r>
      <w:r w:rsidRPr="00474959">
        <w:rPr>
          <w:b/>
          <w:i/>
          <w:szCs w:val="24"/>
          <w:lang w:eastAsia="en-US"/>
        </w:rPr>
        <w:t>a</w:t>
      </w:r>
      <w:r w:rsidRPr="00474959">
        <w:rPr>
          <w:szCs w:val="24"/>
          <w:lang w:eastAsia="en-US"/>
        </w:rPr>
        <w:tab/>
      </w:r>
      <w:r w:rsidRPr="00474959">
        <w:rPr>
          <w:b/>
          <w:i/>
          <w:szCs w:val="24"/>
          <w:lang w:eastAsia="en-US"/>
        </w:rPr>
        <w:t>Prema potrebi, Komisija može donijeti smjernice s ciljem pružanja potpore MSP-ovima, prepoznajući jedinstvene izazove s kojima se oni suočavaju u očuvanju integriteta i sigurnosti postupaka vanjske trgovine pri prijavi za status ovlaštenih gospodarskih subjekata i ovlaštenih pouzdanih gospodarskih subjekata („Trust and Check”). Obvezno je ulagati stalne napore kako bi se postupci pojednostavnili i učinili pristupačnijima za MSP-ove i kako bi se osiguralo da se olakša i promiče njihova ključna uloga u vanjskoj trgovini EU-a.</w:t>
      </w:r>
      <w:r w:rsidR="009C3775">
        <w:rPr>
          <w:b/>
          <w:szCs w:val="24"/>
          <w:lang w:eastAsia="en-US"/>
        </w:rPr>
        <w:t xml:space="preserve"> [Am. 99]</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vrste i učestalosti aktivnosti praćenja koje provode osobe iz stavka 1. i carinska tijela iz stavka 3.;</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pojednostavnjenja za ovlaštene gospodarske subjekte iz stavka 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pojednostavnjenja iz stavka 6.</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Komisija provedbenim aktima utvrđuje postupovna pravila za savjetovanja o utvrđivanju statusa ovlaštenih gospodarskih subjekata iz stavka 1. drugog podstavka, uključujući rokove za odgovor.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24.</w:t>
      </w:r>
      <w:r w:rsidRPr="00474959">
        <w:rPr>
          <w:szCs w:val="24"/>
          <w:lang w:eastAsia="en-US"/>
        </w:rPr>
        <w:br/>
        <w:t>Dodjela statusa ovlaštenoga gospodarskog subjekta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Kriteriji za odobrenje statusa „ovlaštenoga gospodarskog subjekta” su sljedeći:</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r>
      <w:r w:rsidRPr="00474959">
        <w:rPr>
          <w:strike/>
          <w:szCs w:val="24"/>
          <w:lang w:eastAsia="en-US"/>
        </w:rPr>
        <w:t>nepostojanje ikakve</w:t>
      </w:r>
      <w:r w:rsidRPr="00474959">
        <w:rPr>
          <w:b/>
          <w:i/>
          <w:szCs w:val="24"/>
          <w:lang w:eastAsia="en-US"/>
        </w:rPr>
        <w:t>nije počinila</w:t>
      </w:r>
      <w:r w:rsidRPr="00474959">
        <w:rPr>
          <w:szCs w:val="24"/>
          <w:lang w:eastAsia="en-US"/>
        </w:rPr>
        <w:t xml:space="preserve"> teške povrede ili ponovljene povrede carinskog zakonodavstva</w:t>
      </w:r>
      <w:r w:rsidRPr="00474959">
        <w:rPr>
          <w:b/>
          <w:i/>
          <w:szCs w:val="24"/>
          <w:lang w:eastAsia="en-US"/>
        </w:rPr>
        <w:t>, relevantnog drugog zakonodavstva iz članka 20. stavka 1. točke (c) ove Uredbe</w:t>
      </w:r>
      <w:r w:rsidRPr="00474959">
        <w:rPr>
          <w:szCs w:val="24"/>
          <w:lang w:eastAsia="en-US"/>
        </w:rPr>
        <w:t xml:space="preserve"> i poreznih pravila </w:t>
      </w:r>
      <w:r w:rsidRPr="00474959">
        <w:rPr>
          <w:strike/>
          <w:szCs w:val="24"/>
          <w:lang w:eastAsia="en-US"/>
        </w:rPr>
        <w:t>te nepostojanje teških kaznenih</w:t>
      </w:r>
      <w:r w:rsidRPr="00474959">
        <w:rPr>
          <w:b/>
          <w:i/>
          <w:szCs w:val="24"/>
          <w:lang w:eastAsia="en-US"/>
        </w:rPr>
        <w:t>ni teška kaznena</w:t>
      </w:r>
      <w:r w:rsidRPr="00474959">
        <w:rPr>
          <w:szCs w:val="24"/>
          <w:lang w:eastAsia="en-US"/>
        </w:rPr>
        <w:t xml:space="preserve"> djela; povrede i kaznena djela koja treba razmotriti ona su koja se odnose na gospodarske ili poslovne aktivnosti;</w:t>
      </w:r>
      <w:r w:rsidR="009C3775">
        <w:rPr>
          <w:b/>
          <w:szCs w:val="24"/>
          <w:lang w:eastAsia="en-US"/>
        </w:rPr>
        <w:t xml:space="preserve"> [Am. 100]</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podnositelj zahtjeva mora dokazati visoke razine kontrole svojih aktivnosti i protoka robe primjenom svojeg sustava upravljanja poslovnim i, prema potrebi, prijevoznim evidencijama, što omogućuje odgovarajuće carinske provjere, i moći dokazati da je neusklađenost stvarno otklonjena; podnositelj zahtjeva osigurava da odgovarajući zaposlenici dobiju uputu da obavijeste carinska tijela svaki put kad otkriju poteškoće pri ispunjavanju zahtjeva te uspostavlja postupke za obavješćivanje carinskih tijela o takvim poteškoćama;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financijska solventnost koja se smatra dokazanom kad podnositelj zahtjeva ima dobro financijsko stanje koje mu omogućuje ispunjavanje obveza uzimajući u obzir karakteristike predmetne poslovne aktivnosti;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u vezi s odobrenjem iz članka 23. stavka 1. točke (a), praktični standardi za osposobljenost ili stručne kvalifikacije koji su izravno povezani s aktivnostima koje se obavljaju;</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kad je riječ o odobrenjima iz članka 23. stavka 1. točke (b), odgovarajući standardi sigurnosti, zaštite i usklađenosti prilagođeni aktivnostima koje se obavljaju. Standardi sigurnosti i zaštite smatraju se ispunjenima ako podnositelj zahtjeva dokaže da provodi odgovarajuće mjere za osiguravanje zaštite i sigurnosti međunarodnog lanca opskrbe, među ostalim u područjima fizičkog integriteta i kontrola pristupa, logističkih postupaka i rukovanja posebnim vrstama robe, osoblja i utvrđivanja svojih poslovnih partnera.</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Komisija </w:t>
      </w:r>
      <w:r w:rsidRPr="00474959">
        <w:rPr>
          <w:strike/>
          <w:szCs w:val="24"/>
          <w:lang w:eastAsia="en-US"/>
        </w:rPr>
        <w:t>provedbenim aktima donosi načine primjene</w:t>
      </w:r>
      <w:r w:rsidRPr="00474959">
        <w:rPr>
          <w:b/>
          <w:i/>
          <w:szCs w:val="24"/>
          <w:lang w:eastAsia="en-US"/>
        </w:rPr>
        <w:t>je ovlaštena donositi delegirane akte u skladu s člankom 261. radi dopune ove Uredbe određivanjem preciznih uvjeta za primjenu</w:t>
      </w:r>
      <w:r w:rsidRPr="00474959">
        <w:rPr>
          <w:szCs w:val="24"/>
          <w:lang w:eastAsia="en-US"/>
        </w:rPr>
        <w:t xml:space="preserve"> kriterija iz stavka 1.</w:t>
      </w:r>
      <w:r w:rsidRPr="00474959">
        <w:rPr>
          <w:strike/>
          <w:szCs w:val="24"/>
          <w:lang w:eastAsia="en-US"/>
        </w:rPr>
        <w:t xml:space="preserve"> Ti se provedbeni akti donose u skladu s postupkom ispitivanja iz članka 262. stavka 4.</w:t>
      </w:r>
      <w:r w:rsidR="009C3775">
        <w:rPr>
          <w:b/>
          <w:strike/>
          <w:szCs w:val="24"/>
          <w:lang w:eastAsia="en-US"/>
        </w:rPr>
        <w:t xml:space="preserve"> </w:t>
      </w:r>
      <w:r w:rsidR="009C3775" w:rsidRPr="009C3775">
        <w:rPr>
          <w:b/>
          <w:szCs w:val="24"/>
          <w:lang w:eastAsia="en-US"/>
        </w:rPr>
        <w:t>[Am. 101]</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25.</w:t>
      </w:r>
      <w:r w:rsidRPr="00474959">
        <w:rPr>
          <w:szCs w:val="24"/>
          <w:lang w:eastAsia="en-US"/>
        </w:rPr>
        <w:br/>
        <w:t>Dodjela statusa ovlaštenog pouzdanog gospodarskog subjekta („Trust and Check”)</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r>
      <w:r w:rsidRPr="00474959">
        <w:rPr>
          <w:strike/>
          <w:szCs w:val="24"/>
          <w:lang w:eastAsia="en-US"/>
        </w:rPr>
        <w:t>Uvoznik ili izvoznik koji</w:t>
      </w:r>
      <w:r w:rsidRPr="00474959">
        <w:rPr>
          <w:b/>
          <w:i/>
          <w:szCs w:val="24"/>
          <w:lang w:eastAsia="en-US"/>
        </w:rPr>
        <w:t>Osoba koja</w:t>
      </w:r>
      <w:r w:rsidRPr="00474959">
        <w:rPr>
          <w:szCs w:val="24"/>
          <w:lang w:eastAsia="en-US"/>
        </w:rPr>
        <w:t xml:space="preserve"> ima boravište ili je </w:t>
      </w:r>
      <w:r w:rsidRPr="00474959">
        <w:rPr>
          <w:strike/>
          <w:szCs w:val="24"/>
          <w:lang w:eastAsia="en-US"/>
        </w:rPr>
        <w:t>registriran</w:t>
      </w:r>
      <w:r w:rsidRPr="00474959">
        <w:rPr>
          <w:b/>
          <w:i/>
          <w:szCs w:val="24"/>
          <w:lang w:eastAsia="en-US"/>
        </w:rPr>
        <w:t>registrirana</w:t>
      </w:r>
      <w:r w:rsidRPr="00474959">
        <w:rPr>
          <w:szCs w:val="24"/>
          <w:lang w:eastAsia="en-US"/>
        </w:rPr>
        <w:t xml:space="preserve"> na carinskom području Unije, ispunjava kriterije iz stavka 3. i </w:t>
      </w:r>
      <w:r w:rsidRPr="00474959">
        <w:rPr>
          <w:strike/>
          <w:szCs w:val="24"/>
          <w:lang w:eastAsia="en-US"/>
        </w:rPr>
        <w:t>obavljao</w:t>
      </w:r>
      <w:r w:rsidRPr="00474959">
        <w:rPr>
          <w:b/>
          <w:i/>
          <w:szCs w:val="24"/>
          <w:lang w:eastAsia="en-US"/>
        </w:rPr>
        <w:t>obavljala</w:t>
      </w:r>
      <w:r w:rsidRPr="00474959">
        <w:rPr>
          <w:szCs w:val="24"/>
          <w:lang w:eastAsia="en-US"/>
        </w:rPr>
        <w:t xml:space="preserve"> je najmanje </w:t>
      </w:r>
      <w:r w:rsidRPr="00474959">
        <w:rPr>
          <w:strike/>
          <w:szCs w:val="24"/>
          <w:lang w:eastAsia="en-US"/>
        </w:rPr>
        <w:t>tri</w:t>
      </w:r>
      <w:r w:rsidRPr="00474959">
        <w:rPr>
          <w:b/>
          <w:i/>
          <w:szCs w:val="24"/>
          <w:lang w:eastAsia="en-US"/>
        </w:rPr>
        <w:t>dvije</w:t>
      </w:r>
      <w:r w:rsidRPr="00474959">
        <w:rPr>
          <w:szCs w:val="24"/>
          <w:lang w:eastAsia="en-US"/>
        </w:rPr>
        <w:t xml:space="preserve"> godine u okviru svojeg poslovanja redovite carinske radnje, može podnijeti zahtjev za status ovlaštenog pouzdanog gospodarskog subjekta („Trust and Check”) carinskom tijelu države članice u kojoj ima poslovni nastan.</w:t>
      </w:r>
      <w:r w:rsidR="009C3775">
        <w:rPr>
          <w:b/>
          <w:szCs w:val="24"/>
          <w:lang w:eastAsia="en-US"/>
        </w:rPr>
        <w:t xml:space="preserve"> [Am. 102]</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r>
      <w:r w:rsidRPr="00474959">
        <w:rPr>
          <w:strike/>
          <w:szCs w:val="24"/>
          <w:lang w:eastAsia="en-US"/>
        </w:rPr>
        <w:t>Carinska tijela</w:t>
      </w:r>
      <w:r w:rsidRPr="00474959">
        <w:rPr>
          <w:b/>
          <w:i/>
          <w:szCs w:val="24"/>
          <w:lang w:eastAsia="en-US"/>
        </w:rPr>
        <w:t>Carinsko tijelo EU-a</w:t>
      </w:r>
      <w:r w:rsidRPr="00474959">
        <w:rPr>
          <w:szCs w:val="24"/>
          <w:lang w:eastAsia="en-US"/>
        </w:rPr>
        <w:t xml:space="preserve"> odobravaju status nakon savjetovanja s drugim tijelima, ako je potrebno, i nakon što </w:t>
      </w:r>
      <w:r w:rsidRPr="00474959">
        <w:rPr>
          <w:strike/>
          <w:szCs w:val="24"/>
          <w:lang w:eastAsia="en-US"/>
        </w:rPr>
        <w:t>su imala pristup relevantnim podacima</w:t>
      </w:r>
      <w:r w:rsidRPr="00474959">
        <w:rPr>
          <w:b/>
          <w:i/>
          <w:szCs w:val="24"/>
          <w:lang w:eastAsia="en-US"/>
        </w:rPr>
        <w:t>je primilo i ocijenilo relevantne podatke</w:t>
      </w:r>
      <w:r w:rsidRPr="00474959">
        <w:rPr>
          <w:szCs w:val="24"/>
          <w:lang w:eastAsia="en-US"/>
        </w:rPr>
        <w:t xml:space="preserve"> podnositelja zahtjeva za posljednje </w:t>
      </w:r>
      <w:r w:rsidRPr="00474959">
        <w:rPr>
          <w:strike/>
          <w:szCs w:val="24"/>
          <w:lang w:eastAsia="en-US"/>
        </w:rPr>
        <w:t>tri</w:t>
      </w:r>
      <w:r w:rsidRPr="00474959">
        <w:rPr>
          <w:b/>
          <w:i/>
          <w:szCs w:val="24"/>
          <w:lang w:eastAsia="en-US"/>
        </w:rPr>
        <w:t>dvije</w:t>
      </w:r>
      <w:r w:rsidRPr="00474959">
        <w:rPr>
          <w:szCs w:val="24"/>
          <w:lang w:eastAsia="en-US"/>
        </w:rPr>
        <w:t xml:space="preserve"> godine kako bi procijenila usklađenost s kriterijima iz stavka 3.</w:t>
      </w:r>
      <w:r w:rsidR="009C3775">
        <w:rPr>
          <w:b/>
          <w:szCs w:val="24"/>
          <w:lang w:eastAsia="en-US"/>
        </w:rPr>
        <w:t xml:space="preserve"> [Am. 103]</w:t>
      </w:r>
    </w:p>
    <w:p w:rsidR="00474959" w:rsidRPr="009C3775"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r>
      <w:r w:rsidRPr="00474959">
        <w:rPr>
          <w:strike/>
          <w:szCs w:val="24"/>
          <w:lang w:eastAsia="en-US"/>
        </w:rPr>
        <w:t>Carinska</w:t>
      </w:r>
      <w:r w:rsidRPr="00474959">
        <w:rPr>
          <w:b/>
          <w:i/>
          <w:szCs w:val="24"/>
          <w:lang w:eastAsia="en-US"/>
        </w:rPr>
        <w:t>Carinsko tijelo EU-a nakon procjene revizije nadležnog nacionalnog</w:t>
      </w:r>
      <w:r w:rsidRPr="00474959">
        <w:rPr>
          <w:szCs w:val="24"/>
          <w:lang w:eastAsia="en-US"/>
        </w:rPr>
        <w:t xml:space="preserve"> tijela </w:t>
      </w:r>
      <w:r w:rsidRPr="00474959">
        <w:rPr>
          <w:strike/>
          <w:szCs w:val="24"/>
          <w:lang w:eastAsia="en-US"/>
        </w:rPr>
        <w:t>dodjeljuju</w:t>
      </w:r>
      <w:r w:rsidRPr="00474959">
        <w:rPr>
          <w:b/>
          <w:i/>
          <w:szCs w:val="24"/>
          <w:lang w:eastAsia="en-US"/>
        </w:rPr>
        <w:t>dodjeljuje</w:t>
      </w:r>
      <w:r w:rsidRPr="00474959">
        <w:rPr>
          <w:szCs w:val="24"/>
          <w:lang w:eastAsia="en-US"/>
        </w:rPr>
        <w:t xml:space="preserve"> status ovlaštenog pouzdanog gospodarskog subjekta („Trust and Check”) osobi koja ispunjava sve sljedeće kriterije:</w:t>
      </w:r>
      <w:r w:rsidR="009C3775">
        <w:rPr>
          <w:b/>
          <w:szCs w:val="24"/>
          <w:lang w:eastAsia="en-US"/>
        </w:rPr>
        <w:t xml:space="preserve"> [Am. 104]</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nije počinila teške povrede ili ponovljene povrede carinskog zakonodavstva</w:t>
      </w:r>
      <w:r w:rsidRPr="00474959">
        <w:rPr>
          <w:b/>
          <w:i/>
          <w:szCs w:val="24"/>
          <w:lang w:eastAsia="en-US"/>
        </w:rPr>
        <w:t>, relevantnog drugog zakonodavstva koje carinska tijela primjenjuju u skladu s člankom 20. stavkom 1. točkom (c) ove Uredbe</w:t>
      </w:r>
      <w:r w:rsidRPr="00474959">
        <w:rPr>
          <w:szCs w:val="24"/>
          <w:lang w:eastAsia="en-US"/>
        </w:rPr>
        <w:t xml:space="preserve"> i poreznih pravila ni teška kaznena djela; povrede i kaznena djela koja treba razmotriti ona su koja se odnose na gospodarske ili poslovne aktivnosti;</w:t>
      </w:r>
      <w:r w:rsidR="009C3775">
        <w:rPr>
          <w:b/>
          <w:szCs w:val="24"/>
          <w:lang w:eastAsia="en-US"/>
        </w:rPr>
        <w:t xml:space="preserve"> [Am. 105]</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podnositelj zahtjeva dokazao je visoke razine kontrole vlastitih aktivnosti i protoka robe primjenom svojeg sustava upravljanja poslovnim i, prema potrebi, prijevoznim evidencijama, što omogućuje odgovarajuće carinske provjere, i može dokazati da je neusklađenost stvarno otklonjena; podnositelj zahtjeva osigurava da odgovarajući zaposlenici obavješćuju carinska tijela svaki put kad otkriju poteškoće pri ispunjavanju zahtjeva te uspostavlja postupke za obavješćivanje carinskih tijela o takvim poteškoćama;</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(c)</w:t>
      </w:r>
      <w:r w:rsidRPr="00474959">
        <w:rPr>
          <w:szCs w:val="24"/>
          <w:lang w:eastAsia="en-US"/>
        </w:rPr>
        <w:tab/>
        <w:t>financijski je solventna što se smatra dokazanim ako podnositelj zahtjeva ima</w:t>
      </w:r>
      <w:r w:rsidRPr="00474959">
        <w:rPr>
          <w:strike/>
          <w:szCs w:val="24"/>
          <w:lang w:eastAsia="en-US"/>
        </w:rPr>
        <w:t xml:space="preserve"> dobro</w:t>
      </w:r>
      <w:r w:rsidRPr="00474959">
        <w:rPr>
          <w:szCs w:val="24"/>
          <w:lang w:eastAsia="en-US"/>
        </w:rPr>
        <w:t xml:space="preserve"> financijsko stanje koje mu omogućuje ispunjavanje obveza uzimajući u obzir karakteristike predmetne poslovne aktivnosti. Tijekom tri godine koje prethode podnošenju zahtjeva, podnositelj zahtjeva ispunio je svoje financijske obveze u pogledu plaćanja carina i drugih davanja, poreza ili pristojbi koje se naplaćuju na uvoz ili izvoz robe ili u vezi s njime, među ostalim PDV i trošarine koje se plaćaju za aktivnosti unutar Unije;</w:t>
      </w:r>
      <w:r w:rsidR="009C3775">
        <w:rPr>
          <w:b/>
          <w:szCs w:val="24"/>
          <w:lang w:eastAsia="en-US"/>
        </w:rPr>
        <w:t xml:space="preserve"> [Am. 106]</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zadovoljava praktične standarde osposobljenosti ili stručnih kvalifikacija izravno povezane s vrstom i opsegom djelatnosti koja se obavlja, među ostalim to da se relevantnim zaposlenicima daju upute o tome kako komunicirati s carinskim tijelima preko centra EU-a za carinske podatke;</w:t>
      </w:r>
    </w:p>
    <w:p w:rsidR="00474959" w:rsidRPr="009C3775" w:rsidRDefault="00474959" w:rsidP="00474959">
      <w:pPr>
        <w:spacing w:before="120" w:after="120" w:line="360" w:lineRule="auto"/>
        <w:ind w:left="1416" w:hanging="566"/>
        <w:rPr>
          <w:b/>
          <w:szCs w:val="24"/>
          <w:lang w:eastAsia="en-US"/>
        </w:rPr>
      </w:pPr>
      <w:r w:rsidRPr="00474959">
        <w:rPr>
          <w:szCs w:val="24"/>
          <w:lang w:eastAsia="en-US"/>
        </w:rPr>
        <w:t>(e)</w:t>
      </w:r>
      <w:r w:rsidRPr="00474959">
        <w:rPr>
          <w:szCs w:val="24"/>
          <w:lang w:eastAsia="en-US"/>
        </w:rPr>
        <w:tab/>
        <w:t xml:space="preserve">odgovarajuće standarde sigurnosti, zaštite i usklađenosti, </w:t>
      </w:r>
      <w:r w:rsidRPr="00474959">
        <w:rPr>
          <w:b/>
          <w:i/>
          <w:szCs w:val="24"/>
          <w:lang w:eastAsia="en-US"/>
        </w:rPr>
        <w:t xml:space="preserve">uključujući standarde sigurnosti proizvoda, </w:t>
      </w:r>
      <w:r w:rsidRPr="00474959">
        <w:rPr>
          <w:szCs w:val="24"/>
          <w:lang w:eastAsia="en-US"/>
        </w:rPr>
        <w:t>prilagođene vrsti i opsegu djelatnosti koja se obavlja</w:t>
      </w:r>
      <w:r w:rsidRPr="00474959">
        <w:rPr>
          <w:strike/>
          <w:szCs w:val="24"/>
          <w:lang w:eastAsia="en-US"/>
        </w:rPr>
        <w:t>.</w:t>
      </w:r>
      <w:r w:rsidRPr="00474959">
        <w:rPr>
          <w:b/>
          <w:i/>
          <w:szCs w:val="24"/>
          <w:lang w:eastAsia="en-US"/>
        </w:rPr>
        <w:t>, uključujući obvezu da podnositelj zahtjeva sudjeluje u obveznom osposobljavanju koje pružaju nadležna tijela u vezi s vrstom djelatnosti; ti</w:t>
      </w:r>
      <w:r w:rsidRPr="00474959">
        <w:rPr>
          <w:szCs w:val="24"/>
          <w:lang w:eastAsia="en-US"/>
        </w:rPr>
        <w:t xml:space="preserve"> standardi sigurnosti</w:t>
      </w:r>
      <w:r w:rsidRPr="00474959">
        <w:rPr>
          <w:strike/>
          <w:szCs w:val="24"/>
          <w:lang w:eastAsia="en-US"/>
        </w:rPr>
        <w:t xml:space="preserve"> i</w:t>
      </w:r>
      <w:r w:rsidRPr="00474959">
        <w:rPr>
          <w:b/>
          <w:i/>
          <w:szCs w:val="24"/>
          <w:lang w:eastAsia="en-US"/>
        </w:rPr>
        <w:t>,</w:t>
      </w:r>
      <w:r w:rsidRPr="00474959">
        <w:rPr>
          <w:szCs w:val="24"/>
          <w:lang w:eastAsia="en-US"/>
        </w:rPr>
        <w:t xml:space="preserve"> zaštite</w:t>
      </w:r>
      <w:r w:rsidRPr="00474959">
        <w:rPr>
          <w:b/>
          <w:i/>
          <w:szCs w:val="24"/>
          <w:lang w:eastAsia="en-US"/>
        </w:rPr>
        <w:t xml:space="preserve"> i usklađenosti</w:t>
      </w:r>
      <w:r w:rsidRPr="00474959">
        <w:rPr>
          <w:szCs w:val="24"/>
          <w:lang w:eastAsia="en-US"/>
        </w:rPr>
        <w:t xml:space="preserve"> smatraju se ispunjenima ako podnositelj zahtjeva dokaže da provodi odgovarajuće mjere za osiguravanje zaštite i sigurnosti međunarodnog lanca opskrbe, među ostalim u područjima fizičkog integriteta i kontrola pristupa, logističkih postupaka i rukovanja posebnim vrstama robe, osoblja i utvrđivanja svojih poslovnih partnera;</w:t>
      </w:r>
      <w:r w:rsidR="009C3775">
        <w:rPr>
          <w:b/>
          <w:szCs w:val="24"/>
          <w:lang w:eastAsia="en-US"/>
        </w:rPr>
        <w:t xml:space="preserve"> [Am. 107]</w:t>
      </w:r>
    </w:p>
    <w:p w:rsidR="009C3775" w:rsidRDefault="009C3775">
      <w:pPr>
        <w:widowControl/>
        <w:rPr>
          <w:szCs w:val="24"/>
          <w:lang w:eastAsia="en-US"/>
        </w:rPr>
      </w:pPr>
      <w:r>
        <w:rPr>
          <w:szCs w:val="24"/>
          <w:lang w:eastAsia="en-US"/>
        </w:rPr>
        <w:br w:type="page"/>
      </w:r>
    </w:p>
    <w:p w:rsidR="00474959" w:rsidRPr="009C3775" w:rsidRDefault="00474959" w:rsidP="00474959">
      <w:pPr>
        <w:spacing w:before="120" w:after="120" w:line="360" w:lineRule="auto"/>
        <w:ind w:left="1416" w:hanging="566"/>
        <w:rPr>
          <w:b/>
          <w:szCs w:val="24"/>
          <w:lang w:eastAsia="en-US"/>
        </w:rPr>
      </w:pPr>
      <w:r w:rsidRPr="00474959">
        <w:rPr>
          <w:szCs w:val="24"/>
          <w:lang w:eastAsia="en-US"/>
        </w:rPr>
        <w:lastRenderedPageBreak/>
        <w:t>(f)</w:t>
      </w:r>
      <w:r w:rsidRPr="00474959">
        <w:rPr>
          <w:szCs w:val="24"/>
          <w:lang w:eastAsia="en-US"/>
        </w:rPr>
        <w:tab/>
        <w:t>ima elektronički sustav</w:t>
      </w:r>
      <w:r w:rsidRPr="00474959">
        <w:rPr>
          <w:b/>
          <w:i/>
          <w:szCs w:val="24"/>
          <w:lang w:eastAsia="en-US"/>
        </w:rPr>
        <w:t>, uključujući sustave kojima upravlja pružatelj koji je treća strana,</w:t>
      </w:r>
      <w:r w:rsidRPr="00474959">
        <w:rPr>
          <w:szCs w:val="24"/>
          <w:lang w:eastAsia="en-US"/>
        </w:rPr>
        <w:t xml:space="preserve"> iz kojeg se carinskim tijelima </w:t>
      </w:r>
      <w:r w:rsidRPr="00474959">
        <w:rPr>
          <w:strike/>
          <w:szCs w:val="24"/>
          <w:lang w:eastAsia="en-US"/>
        </w:rPr>
        <w:t>dostavljaju ili stavljaju na raspolaganje svi podaci</w:t>
      </w:r>
      <w:r w:rsidRPr="00474959">
        <w:rPr>
          <w:b/>
          <w:i/>
          <w:szCs w:val="24"/>
          <w:lang w:eastAsia="en-US"/>
        </w:rPr>
        <w:t>iznimno daje pristup</w:t>
      </w:r>
      <w:r w:rsidRPr="00474959">
        <w:rPr>
          <w:szCs w:val="24"/>
          <w:lang w:eastAsia="en-US"/>
        </w:rPr>
        <w:t xml:space="preserve"> u stvarnom vremenu</w:t>
      </w:r>
      <w:r w:rsidRPr="00474959">
        <w:rPr>
          <w:b/>
          <w:i/>
          <w:szCs w:val="24"/>
          <w:lang w:eastAsia="en-US"/>
        </w:rPr>
        <w:t xml:space="preserve"> odgovarajućim i relevantnim podacima</w:t>
      </w:r>
      <w:r w:rsidRPr="00474959">
        <w:rPr>
          <w:szCs w:val="24"/>
          <w:lang w:eastAsia="en-US"/>
        </w:rPr>
        <w:t xml:space="preserve"> o kretanju robe i usklađenosti osobe iz stavka 1. sa svim zahtjevima koji se primjenjuju na tu robu, među ostalim u vezi sa sigurnošću i zaštitom te, prema potrebi, dijeljenjem preko centra EU-a za carinske podatke</w:t>
      </w:r>
      <w:r w:rsidRPr="00474959">
        <w:rPr>
          <w:b/>
          <w:i/>
          <w:szCs w:val="24"/>
          <w:lang w:eastAsia="en-US"/>
        </w:rPr>
        <w:t xml:space="preserve"> u skladu s detaljnim uvjetima za primjenu kriterija za takav pristup utvrđenih u delegiranim aktima iz stavka 10. točke (b)</w:t>
      </w:r>
      <w:r w:rsidRPr="00474959">
        <w:rPr>
          <w:szCs w:val="24"/>
          <w:lang w:eastAsia="en-US"/>
        </w:rPr>
        <w:t>:</w:t>
      </w:r>
      <w:r w:rsidR="009C3775">
        <w:rPr>
          <w:b/>
          <w:szCs w:val="24"/>
          <w:lang w:eastAsia="en-US"/>
        </w:rPr>
        <w:t xml:space="preserve"> [Am. 108]</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carinske evidencije;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računovodstvenog sustava;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poslovnih i prijevoznih evidencija;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iv.</w:t>
      </w:r>
      <w:r w:rsidRPr="00474959">
        <w:rPr>
          <w:szCs w:val="24"/>
          <w:lang w:eastAsia="en-US"/>
        </w:rPr>
        <w:tab/>
        <w:t>sustava praćenja i logističkog sustava koji prepoznaje robu kao robu Unije ili robu koja nije roba Unije i, prema potrebi, navodi njezinu lokaciju;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v.</w:t>
      </w:r>
      <w:r w:rsidRPr="00474959">
        <w:rPr>
          <w:szCs w:val="24"/>
          <w:lang w:eastAsia="en-US"/>
        </w:rPr>
        <w:tab/>
        <w:t>dozvola i odobrenja izdanih u skladu s drugim zakonodavstvom koje primjenjuju carinska tijela;</w:t>
      </w:r>
    </w:p>
    <w:p w:rsidR="009C3775" w:rsidRDefault="009C3775">
      <w:pPr>
        <w:widowControl/>
        <w:rPr>
          <w:szCs w:val="24"/>
          <w:lang w:eastAsia="en-US"/>
        </w:rPr>
      </w:pPr>
      <w:r>
        <w:rPr>
          <w:szCs w:val="24"/>
          <w:lang w:eastAsia="en-US"/>
        </w:rPr>
        <w:br w:type="page"/>
      </w:r>
    </w:p>
    <w:p w:rsidR="00474959" w:rsidRPr="00474959" w:rsidRDefault="00474959" w:rsidP="00474959">
      <w:pPr>
        <w:spacing w:before="120" w:after="120" w:line="360" w:lineRule="auto"/>
        <w:ind w:left="1982" w:hanging="566"/>
        <w:rPr>
          <w:szCs w:val="24"/>
          <w:lang w:eastAsia="en-US"/>
        </w:rPr>
      </w:pPr>
      <w:r w:rsidRPr="00474959">
        <w:rPr>
          <w:szCs w:val="24"/>
          <w:lang w:eastAsia="en-US"/>
        </w:rPr>
        <w:lastRenderedPageBreak/>
        <w:t>vi.</w:t>
      </w:r>
      <w:r w:rsidRPr="00474959">
        <w:rPr>
          <w:szCs w:val="24"/>
          <w:lang w:eastAsia="en-US"/>
        </w:rPr>
        <w:tab/>
        <w:t>potpunih evidencija potrebnih za provjeru ispravnosti utvrđivanja carinskog duga.</w:t>
      </w:r>
    </w:p>
    <w:p w:rsidR="00474959" w:rsidRPr="005056A5" w:rsidRDefault="005056A5" w:rsidP="005056A5">
      <w:pPr>
        <w:spacing w:before="120" w:after="120" w:line="360" w:lineRule="auto"/>
        <w:ind w:left="851"/>
        <w:rPr>
          <w:b/>
          <w:szCs w:val="24"/>
          <w:lang w:eastAsia="en-US"/>
        </w:rPr>
      </w:pPr>
      <w:r>
        <w:rPr>
          <w:b/>
          <w:i/>
          <w:szCs w:val="24"/>
          <w:lang w:eastAsia="en-US"/>
        </w:rPr>
        <w:t>O</w:t>
      </w:r>
      <w:r w:rsidR="00474959" w:rsidRPr="00474959">
        <w:rPr>
          <w:b/>
          <w:i/>
          <w:szCs w:val="24"/>
          <w:lang w:eastAsia="en-US"/>
        </w:rPr>
        <w:t>dstupajući od točke (f) i bez obzira na obveze povezane sa statusom uvoznika ili statusom pretpostavljenog uvoznika, mala i srednja poduzeća mogu staviti podatke o usklađenosti na raspolaganje carinskim tijelima putem digitalne putovnice za proizvode.</w:t>
      </w:r>
      <w:r>
        <w:rPr>
          <w:b/>
          <w:szCs w:val="24"/>
          <w:lang w:eastAsia="en-US"/>
        </w:rPr>
        <w:t xml:space="preserve"> [Am. 109]</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Osobe iz stavka 1. ispunjavaju obveze iz članka 7. stavaka 2. i 3. Carinska tijela prate kontinuiranu usklađenost subjekta s kriterijima i uvjetima za stjecanje statusa ovlaštenoga gospodarskog subjekta u skladu s člankom 7. stavkom 4.</w:t>
      </w:r>
    </w:p>
    <w:p w:rsidR="00474959" w:rsidRPr="005056A5" w:rsidRDefault="00474959" w:rsidP="00474959">
      <w:pPr>
        <w:spacing w:before="120" w:after="120" w:line="360" w:lineRule="auto"/>
        <w:ind w:left="850"/>
        <w:rPr>
          <w:b/>
          <w:szCs w:val="24"/>
          <w:lang w:eastAsia="en-US"/>
        </w:rPr>
      </w:pPr>
      <w:r w:rsidRPr="00474959">
        <w:rPr>
          <w:szCs w:val="24"/>
          <w:lang w:eastAsia="en-US"/>
        </w:rPr>
        <w:t xml:space="preserve">Carinska tijela najmanje svake </w:t>
      </w:r>
      <w:r w:rsidRPr="00474959">
        <w:rPr>
          <w:strike/>
          <w:szCs w:val="24"/>
          <w:lang w:eastAsia="en-US"/>
        </w:rPr>
        <w:t>tri</w:t>
      </w:r>
      <w:r w:rsidRPr="00474959">
        <w:rPr>
          <w:b/>
          <w:i/>
          <w:szCs w:val="24"/>
          <w:lang w:eastAsia="en-US"/>
        </w:rPr>
        <w:t>dvije</w:t>
      </w:r>
      <w:r w:rsidRPr="00474959">
        <w:rPr>
          <w:szCs w:val="24"/>
          <w:lang w:eastAsia="en-US"/>
        </w:rPr>
        <w:t xml:space="preserve"> godine provode detaljno praćenje aktivnosti i interne evidencije ovlaštenog pouzdanog gospodarskog subjekta („Trust and Check”). Ovlašteni pouzdani gospodarski subjekt („Trust and Check”) obavješćuje carinska tijela o svim promjenama u svojoj korporativnoj strukturi, vlasništvu, stanju u pogledu solventnosti, trgovinskim modelima ili svim drugim značajnim promjenama svoje situacije i djelatnosti. Carinska tijela ponovno ocjenjuju status ovlaštenog pouzdanog gospodarskog subjekta („Trust and Check”) ako bilo koja od tih promjena znatno utječe na njegov status. Carinska tijela mogu suspendirati to odobrenje dok se ne donese odluka o ponovnoj ocjeni.</w:t>
      </w:r>
      <w:r w:rsidR="005056A5">
        <w:rPr>
          <w:b/>
          <w:szCs w:val="24"/>
          <w:lang w:eastAsia="en-US"/>
        </w:rPr>
        <w:t xml:space="preserve"> [Am. 110]</w:t>
      </w:r>
    </w:p>
    <w:p w:rsidR="005056A5" w:rsidRDefault="005056A5">
      <w:pPr>
        <w:widowControl/>
        <w:rPr>
          <w:szCs w:val="24"/>
          <w:lang w:eastAsia="en-US"/>
        </w:rPr>
      </w:pPr>
      <w:r>
        <w:rPr>
          <w:szCs w:val="24"/>
          <w:lang w:eastAsia="en-US"/>
        </w:rPr>
        <w:br w:type="page"/>
      </w:r>
    </w:p>
    <w:p w:rsidR="00474959" w:rsidRPr="00561AD0" w:rsidRDefault="00474959" w:rsidP="00474959">
      <w:pPr>
        <w:spacing w:before="120" w:after="120" w:line="360" w:lineRule="auto"/>
        <w:ind w:left="850" w:hanging="850"/>
        <w:rPr>
          <w:b/>
          <w:szCs w:val="24"/>
          <w:lang w:eastAsia="en-US"/>
        </w:rPr>
      </w:pPr>
      <w:r w:rsidRPr="00474959">
        <w:rPr>
          <w:szCs w:val="24"/>
          <w:lang w:eastAsia="en-US"/>
        </w:rPr>
        <w:lastRenderedPageBreak/>
        <w:t>5.</w:t>
      </w:r>
      <w:r w:rsidRPr="00474959">
        <w:rPr>
          <w:szCs w:val="24"/>
          <w:lang w:eastAsia="en-US"/>
        </w:rPr>
        <w:tab/>
      </w:r>
      <w:r w:rsidRPr="00474959">
        <w:rPr>
          <w:strike/>
          <w:szCs w:val="24"/>
          <w:lang w:eastAsia="en-US"/>
        </w:rPr>
        <w:t>Ako ovlašteni pouzdani gospodarski subjekt („Trust and Check”) promijeni svoju državu članicu poslovnog nastana, carinska tijela države članice primateljice mogu ponovno procijeniti odobrenje za ovlaštenog pouzdanog gospodarskog subjekta („Trust and Check”) nakon savjetovanja s državom članicom koja je prvotno dodijelila status i nakon što su primila prethodnu evidenciju o gospodarskim subjektima. Tijekom ponovnog ocjenjivanja carinsko tijelo države članice koja je izdala prvotno odobrenje može to odobrenje suspendirati.</w:t>
      </w:r>
      <w:r w:rsidR="00561AD0">
        <w:rPr>
          <w:b/>
          <w:strike/>
          <w:szCs w:val="24"/>
          <w:lang w:eastAsia="en-US"/>
        </w:rPr>
        <w:t xml:space="preserve"> </w:t>
      </w:r>
      <w:r w:rsidR="00561AD0" w:rsidRPr="00561AD0">
        <w:rPr>
          <w:b/>
          <w:szCs w:val="24"/>
          <w:lang w:eastAsia="en-US"/>
        </w:rPr>
        <w:t>[Am. 111]</w:t>
      </w:r>
    </w:p>
    <w:p w:rsidR="00474959" w:rsidRPr="00561AD0" w:rsidRDefault="00474959" w:rsidP="00474959">
      <w:pPr>
        <w:spacing w:before="120" w:after="120" w:line="360" w:lineRule="auto"/>
        <w:ind w:left="850"/>
        <w:rPr>
          <w:b/>
          <w:szCs w:val="24"/>
          <w:lang w:eastAsia="en-US"/>
        </w:rPr>
      </w:pPr>
      <w:r w:rsidRPr="00474959">
        <w:rPr>
          <w:b/>
          <w:i/>
          <w:szCs w:val="24"/>
          <w:lang w:eastAsia="en-US"/>
        </w:rPr>
        <w:t xml:space="preserve">Ako </w:t>
      </w:r>
      <w:r w:rsidRPr="00474959">
        <w:rPr>
          <w:szCs w:val="24"/>
          <w:lang w:eastAsia="en-US"/>
        </w:rPr>
        <w:t xml:space="preserve">ovlašteni pouzdani gospodarski subjekt („Trust and Check”) </w:t>
      </w:r>
      <w:r w:rsidRPr="00474959">
        <w:rPr>
          <w:strike/>
          <w:szCs w:val="24"/>
          <w:lang w:eastAsia="en-US"/>
        </w:rPr>
        <w:t>obavješćuje</w:t>
      </w:r>
      <w:r w:rsidRPr="00474959">
        <w:rPr>
          <w:b/>
          <w:i/>
          <w:szCs w:val="24"/>
          <w:lang w:eastAsia="en-US"/>
        </w:rPr>
        <w:t>promijeni svoju državu članicu poslovnog nastana, mora obavijestiti</w:t>
      </w:r>
      <w:r w:rsidRPr="00474959">
        <w:rPr>
          <w:szCs w:val="24"/>
          <w:lang w:eastAsia="en-US"/>
        </w:rPr>
        <w:t xml:space="preserve"> carinska tijela države članice primateljice o svim promjenama u svojoj korporativnoj strukturi, vlasništvu, stanju u pogledu solventnosti, trgovinskim modelima ili svim drugim značajnim promjenama svoje situacije i djelatnosti</w:t>
      </w:r>
      <w:r w:rsidRPr="00474959">
        <w:rPr>
          <w:strike/>
          <w:szCs w:val="24"/>
          <w:lang w:eastAsia="en-US"/>
        </w:rPr>
        <w:t xml:space="preserve"> ako bilo koja od tih promjena utječe na status ovlaštenog pouzdanog gospodarskog subjekta („Trust and Check”)</w:t>
      </w:r>
      <w:r w:rsidRPr="00474959">
        <w:rPr>
          <w:szCs w:val="24"/>
          <w:lang w:eastAsia="en-US"/>
        </w:rPr>
        <w:t>.</w:t>
      </w:r>
      <w:r w:rsidR="00561AD0">
        <w:rPr>
          <w:b/>
          <w:szCs w:val="24"/>
          <w:lang w:eastAsia="en-US"/>
        </w:rPr>
        <w:t xml:space="preserve"> [Am. 112]</w:t>
      </w:r>
    </w:p>
    <w:p w:rsidR="00561AD0" w:rsidRDefault="00561AD0">
      <w:pPr>
        <w:widowControl/>
        <w:rPr>
          <w:b/>
          <w:i/>
          <w:szCs w:val="24"/>
          <w:lang w:eastAsia="en-US"/>
        </w:rPr>
      </w:pPr>
      <w:r>
        <w:rPr>
          <w:b/>
          <w:i/>
          <w:szCs w:val="24"/>
          <w:lang w:eastAsia="en-US"/>
        </w:rPr>
        <w:br w:type="page"/>
      </w:r>
    </w:p>
    <w:p w:rsidR="00474959" w:rsidRPr="00561AD0" w:rsidRDefault="00474959" w:rsidP="00474959">
      <w:pPr>
        <w:spacing w:before="120" w:after="120" w:line="360" w:lineRule="auto"/>
        <w:ind w:left="850" w:hanging="850"/>
        <w:rPr>
          <w:b/>
          <w:szCs w:val="24"/>
          <w:lang w:eastAsia="en-US"/>
        </w:rPr>
      </w:pPr>
      <w:r w:rsidRPr="00474959">
        <w:rPr>
          <w:b/>
          <w:i/>
          <w:szCs w:val="24"/>
          <w:lang w:eastAsia="en-US"/>
        </w:rPr>
        <w:lastRenderedPageBreak/>
        <w:t>5</w:t>
      </w:r>
      <w:r w:rsidR="00561AD0">
        <w:rPr>
          <w:b/>
          <w:i/>
          <w:szCs w:val="24"/>
          <w:lang w:eastAsia="en-US"/>
        </w:rPr>
        <w:t>.</w:t>
      </w:r>
      <w:r w:rsidRPr="00474959">
        <w:rPr>
          <w:b/>
          <w:i/>
          <w:szCs w:val="24"/>
          <w:lang w:eastAsia="en-US"/>
        </w:rPr>
        <w:t>a</w:t>
      </w:r>
      <w:r w:rsidRPr="00474959">
        <w:rPr>
          <w:szCs w:val="24"/>
          <w:lang w:eastAsia="en-US"/>
        </w:rPr>
        <w:tab/>
      </w:r>
      <w:r w:rsidRPr="00474959">
        <w:rPr>
          <w:b/>
          <w:i/>
          <w:szCs w:val="24"/>
          <w:lang w:eastAsia="en-US"/>
        </w:rPr>
        <w:t>Carinska tijela države članice primateljice, uz savjetovanje s državom članicom koja je trgovcu izvorno dodijelila status ovlaštenog pouzdanog gospodarskog subjekta („Trust and Check”), mogu ponovno procijeniti utječu li neke od tih promjena na njegov status ovlaštenog pouzdanog gospodarskog subjekta („Trust and Check”). Ako je potrebno, carinska tijela države članice primateljice mogu suspendirati početno odobrenje. O toj se suspenziji obavješćuje centar za carinske podatke. Najkasnije tri godine nakon što ovlašteni pouzdani gospodarski subjekt („Trust and Check”) promijeni svoju državu članicu poslovnog nastana ili nakon što carinska tijela države članice primateljice ponovno procijene status ovlaštenog pouzdanog gospodarskog subjekta („Trust and Check”), a nakon toga svake tri godine, carinska tijela države članice primateljice provode detaljno praćenje aktivnosti ovlaštenog pouzdanog gospodarskog subjekta („Trust and Check”) i njegove interne evidencije iz stavka 4.</w:t>
      </w:r>
      <w:r w:rsidR="00561AD0">
        <w:rPr>
          <w:b/>
          <w:szCs w:val="24"/>
          <w:lang w:eastAsia="en-US"/>
        </w:rPr>
        <w:t xml:space="preserve"> [Am. 113]</w:t>
      </w:r>
    </w:p>
    <w:p w:rsidR="00474959" w:rsidRPr="00561AD0"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Ako</w:t>
      </w:r>
      <w:r w:rsidRPr="00474959">
        <w:rPr>
          <w:strike/>
          <w:szCs w:val="24"/>
          <w:lang w:eastAsia="en-US"/>
        </w:rPr>
        <w:t xml:space="preserve"> se sumnja da</w:t>
      </w:r>
      <w:r w:rsidRPr="00474959">
        <w:rPr>
          <w:szCs w:val="24"/>
          <w:lang w:eastAsia="en-US"/>
        </w:rPr>
        <w:t xml:space="preserve"> je ovlašteni pouzdani gospodarski subjekt („Trust and Check”) sudjelovao u prijevarnoj aktivnosti povezanoj sa svojom gospodarskom ili poslovnom aktivnošću</w:t>
      </w:r>
      <w:r w:rsidRPr="00474959">
        <w:rPr>
          <w:b/>
          <w:i/>
          <w:szCs w:val="24"/>
          <w:lang w:eastAsia="en-US"/>
        </w:rPr>
        <w:t xml:space="preserve"> ili teškoj povredi relevantnog drugog zakonodavstva koje carinska tijela primjenjuju u skladu s člankom 20. stavkom 1. točkom (c) ove Uredbe</w:t>
      </w:r>
      <w:r w:rsidRPr="00474959">
        <w:rPr>
          <w:szCs w:val="24"/>
          <w:lang w:eastAsia="en-US"/>
        </w:rPr>
        <w:t>,</w:t>
      </w:r>
      <w:r w:rsidRPr="00474959">
        <w:rPr>
          <w:b/>
          <w:i/>
          <w:szCs w:val="24"/>
          <w:lang w:eastAsia="en-US"/>
        </w:rPr>
        <w:t xml:space="preserve"> carinska tijela suspendiraju</w:t>
      </w:r>
      <w:r w:rsidRPr="00474959">
        <w:rPr>
          <w:szCs w:val="24"/>
          <w:lang w:eastAsia="en-US"/>
        </w:rPr>
        <w:t xml:space="preserve"> njegov </w:t>
      </w:r>
      <w:r w:rsidRPr="00474959">
        <w:rPr>
          <w:strike/>
          <w:szCs w:val="24"/>
          <w:lang w:eastAsia="en-US"/>
        </w:rPr>
        <w:t xml:space="preserve">se </w:t>
      </w:r>
      <w:r w:rsidRPr="00474959">
        <w:rPr>
          <w:szCs w:val="24"/>
          <w:lang w:eastAsia="en-US"/>
        </w:rPr>
        <w:t>status</w:t>
      </w:r>
      <w:r w:rsidRPr="00474959">
        <w:rPr>
          <w:b/>
          <w:i/>
          <w:szCs w:val="24"/>
          <w:lang w:eastAsia="en-US"/>
        </w:rPr>
        <w:t>. Ta se suspenzija evidentira u centar za carinske podatke</w:t>
      </w:r>
      <w:r w:rsidRPr="00474959">
        <w:rPr>
          <w:strike/>
          <w:szCs w:val="24"/>
          <w:lang w:eastAsia="en-US"/>
        </w:rPr>
        <w:t xml:space="preserve"> suspendira</w:t>
      </w:r>
      <w:r w:rsidRPr="00474959">
        <w:rPr>
          <w:szCs w:val="24"/>
          <w:lang w:eastAsia="en-US"/>
        </w:rPr>
        <w:t>.</w:t>
      </w:r>
      <w:r w:rsidR="00561AD0">
        <w:rPr>
          <w:b/>
          <w:szCs w:val="24"/>
          <w:lang w:eastAsia="en-US"/>
        </w:rPr>
        <w:t xml:space="preserve"> [Am. 114]</w:t>
      </w:r>
    </w:p>
    <w:p w:rsidR="00561AD0" w:rsidRDefault="00561AD0">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Ako su carinska tijela suspendirala, poništila ili opozvala odobrenje za ovlaštenog pouzdanog gospodarskog subjekta („Trust and Check”) u skladu s člancima 7., 9. i 10., ona poduzimaju potrebne mjere kako bi osigurala da se odobrenja iz stavka 7. ovog članka i pojednostavnjenja iz stavka 8. ovog članka također suspendiraju, ponište ili opozovu.</w:t>
      </w:r>
    </w:p>
    <w:p w:rsidR="00474959" w:rsidRPr="00561AD0" w:rsidRDefault="00474959" w:rsidP="00474959">
      <w:pPr>
        <w:spacing w:before="120" w:after="120" w:line="360" w:lineRule="auto"/>
        <w:ind w:left="850" w:hanging="850"/>
        <w:rPr>
          <w:b/>
          <w:szCs w:val="24"/>
          <w:lang w:eastAsia="en-US"/>
        </w:rPr>
      </w:pPr>
      <w:r w:rsidRPr="00474959">
        <w:rPr>
          <w:szCs w:val="24"/>
          <w:lang w:eastAsia="en-US"/>
        </w:rPr>
        <w:t>7.</w:t>
      </w:r>
      <w:r w:rsidRPr="00474959">
        <w:rPr>
          <w:szCs w:val="24"/>
          <w:lang w:eastAsia="en-US"/>
        </w:rPr>
        <w:tab/>
        <w:t>Carinska tijela</w:t>
      </w:r>
      <w:r w:rsidRPr="00474959">
        <w:rPr>
          <w:strike/>
          <w:szCs w:val="24"/>
          <w:lang w:eastAsia="en-US"/>
        </w:rPr>
        <w:t xml:space="preserve"> mogu odobriti</w:t>
      </w:r>
      <w:r w:rsidRPr="00474959">
        <w:rPr>
          <w:szCs w:val="24"/>
          <w:lang w:eastAsia="en-US"/>
        </w:rPr>
        <w:t xml:space="preserve"> ovlaštenim pouzdanim gospodarskim subjektima („Trust and Check”)</w:t>
      </w:r>
      <w:r w:rsidRPr="00474959">
        <w:rPr>
          <w:b/>
          <w:i/>
          <w:szCs w:val="24"/>
          <w:lang w:eastAsia="en-US"/>
        </w:rPr>
        <w:t xml:space="preserve"> odobravaju</w:t>
      </w:r>
      <w:r w:rsidRPr="00474959">
        <w:rPr>
          <w:szCs w:val="24"/>
          <w:lang w:eastAsia="en-US"/>
        </w:rPr>
        <w:t>:</w:t>
      </w:r>
      <w:r w:rsidR="00561AD0">
        <w:rPr>
          <w:b/>
          <w:szCs w:val="24"/>
          <w:lang w:eastAsia="en-US"/>
        </w:rPr>
        <w:t xml:space="preserve"> [Am. 115]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da dio podataka o svojoj robi dostave nakon puštanja te robe u skladu s člankom 59. stavkom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da obave određene provjere i puštanje robe nakon primitka te robe u mjestu poslovanja uvoznika, vlasnika ili primatelja i/ili nakon otpreme iz mjesta poslovanja izvoznika, vlasnika ili pošiljatelja, u skladu s člankom 61.;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da se smatra da oni pružaju potrebne dokaze o pravilnom vođenju poslovanja u svrhu dobivanja odobrenja za posebne postupke u skladu s člancima 102., 103., 109. i 123.;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da periodično određuju carinski dug koji odgovara ukupnom iznosu uvozne ili izvozne carine koja se odnosi na svu robu koju je taj gospodarski subjekt pustio, u skladu s člankom 181. stavkom 4.;</w:t>
      </w:r>
    </w:p>
    <w:p w:rsidR="00561AD0" w:rsidRDefault="00561AD0">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da odgode plaćanje carinskog duga u skladu s člankom 188.</w:t>
      </w:r>
      <w:r w:rsidR="00561AD0">
        <w:rPr>
          <w:szCs w:val="24"/>
          <w:lang w:eastAsia="en-US"/>
        </w:rPr>
        <w:t>;</w:t>
      </w:r>
    </w:p>
    <w:p w:rsidR="00474959" w:rsidRPr="00561AD0" w:rsidRDefault="00474959" w:rsidP="00474959">
      <w:pPr>
        <w:spacing w:before="120" w:after="120" w:line="360" w:lineRule="auto"/>
        <w:ind w:left="1416" w:hanging="566"/>
        <w:rPr>
          <w:b/>
          <w:szCs w:val="24"/>
          <w:lang w:eastAsia="en-US"/>
        </w:rPr>
      </w:pPr>
      <w:r w:rsidRPr="00474959">
        <w:rPr>
          <w:b/>
          <w:i/>
          <w:szCs w:val="24"/>
          <w:lang w:eastAsia="en-US"/>
        </w:rPr>
        <w:t>(ea)</w:t>
      </w:r>
      <w:r w:rsidRPr="00474959">
        <w:rPr>
          <w:szCs w:val="24"/>
          <w:lang w:eastAsia="en-US"/>
        </w:rPr>
        <w:tab/>
      </w:r>
      <w:r w:rsidRPr="00474959">
        <w:rPr>
          <w:b/>
          <w:i/>
          <w:szCs w:val="24"/>
          <w:lang w:eastAsia="en-US"/>
        </w:rPr>
        <w:t>da provode centralizirano carinjenje u skladu s člankom 72.;</w:t>
      </w:r>
      <w:r w:rsidR="00561AD0">
        <w:rPr>
          <w:b/>
          <w:szCs w:val="24"/>
          <w:lang w:eastAsia="en-US"/>
        </w:rPr>
        <w:t xml:space="preserve"> [Am. 116]</w:t>
      </w:r>
    </w:p>
    <w:p w:rsidR="00474959" w:rsidRPr="00561AD0" w:rsidRDefault="00474959" w:rsidP="00474959">
      <w:pPr>
        <w:spacing w:before="120" w:after="120" w:line="360" w:lineRule="auto"/>
        <w:ind w:left="1416" w:hanging="566"/>
        <w:rPr>
          <w:b/>
          <w:szCs w:val="24"/>
          <w:lang w:eastAsia="en-US"/>
        </w:rPr>
      </w:pPr>
      <w:r w:rsidRPr="00474959">
        <w:rPr>
          <w:b/>
          <w:i/>
          <w:szCs w:val="24"/>
          <w:lang w:eastAsia="en-US"/>
        </w:rPr>
        <w:t>(eb)</w:t>
      </w:r>
      <w:r w:rsidRPr="00474959">
        <w:rPr>
          <w:szCs w:val="24"/>
          <w:lang w:eastAsia="en-US"/>
        </w:rPr>
        <w:tab/>
      </w:r>
      <w:r w:rsidRPr="00474959">
        <w:rPr>
          <w:b/>
          <w:i/>
          <w:szCs w:val="24"/>
          <w:lang w:eastAsia="en-US"/>
        </w:rPr>
        <w:t>da zabilježe unos u evidenciju deklaranta u skladu s člankom 73.</w:t>
      </w:r>
      <w:r w:rsidR="00561AD0">
        <w:rPr>
          <w:b/>
          <w:szCs w:val="24"/>
          <w:lang w:eastAsia="en-US"/>
        </w:rPr>
        <w:t xml:space="preserve"> [Am. 117]</w:t>
      </w:r>
    </w:p>
    <w:p w:rsidR="00474959" w:rsidRPr="00561AD0" w:rsidRDefault="00474959" w:rsidP="00474959">
      <w:pPr>
        <w:spacing w:before="120" w:after="120" w:line="360" w:lineRule="auto"/>
        <w:ind w:left="850" w:hanging="850"/>
        <w:rPr>
          <w:b/>
          <w:szCs w:val="24"/>
          <w:lang w:eastAsia="en-US"/>
        </w:rPr>
      </w:pPr>
      <w:r w:rsidRPr="00474959">
        <w:rPr>
          <w:b/>
          <w:i/>
          <w:szCs w:val="24"/>
          <w:lang w:eastAsia="en-US"/>
        </w:rPr>
        <w:t>7</w:t>
      </w:r>
      <w:r w:rsidR="00561AD0">
        <w:rPr>
          <w:b/>
          <w:i/>
          <w:szCs w:val="24"/>
          <w:lang w:eastAsia="en-US"/>
        </w:rPr>
        <w:t>.</w:t>
      </w:r>
      <w:r w:rsidRPr="00474959">
        <w:rPr>
          <w:b/>
          <w:i/>
          <w:szCs w:val="24"/>
          <w:lang w:eastAsia="en-US"/>
        </w:rPr>
        <w:t>a</w:t>
      </w:r>
      <w:r w:rsidRPr="00474959">
        <w:rPr>
          <w:szCs w:val="24"/>
          <w:lang w:eastAsia="en-US"/>
        </w:rPr>
        <w:tab/>
      </w:r>
      <w:r w:rsidRPr="00474959">
        <w:rPr>
          <w:b/>
          <w:i/>
          <w:szCs w:val="24"/>
          <w:lang w:eastAsia="en-US"/>
        </w:rPr>
        <w:t>Carinska tijela čine sve što je moguće kako bi uskladila svoju praksu izdavanja odobrenja iz stavka 7. s praksama drugih carinskih tijela kako bi se osigurao jedinstven pristup u cijeloj Uniji. Carinsko tijelo EU-a koordinira rad carinskih tijela i prati takav ujednačen pristup kako bi se odobrenja mogla automatski provesti nakon određivanja ovlaštenog pouzdanog gospodarskog subjekta („Trust and Check”).</w:t>
      </w:r>
      <w:r w:rsidR="00561AD0">
        <w:rPr>
          <w:b/>
          <w:szCs w:val="24"/>
          <w:lang w:eastAsia="en-US"/>
        </w:rPr>
        <w:t xml:space="preserve"> [Am. 118]</w:t>
      </w:r>
    </w:p>
    <w:p w:rsidR="00474959" w:rsidRPr="00E14A83" w:rsidRDefault="00474959" w:rsidP="00474959">
      <w:pPr>
        <w:spacing w:before="120" w:after="120" w:line="360" w:lineRule="auto"/>
        <w:ind w:left="850" w:hanging="850"/>
        <w:rPr>
          <w:b/>
          <w:szCs w:val="24"/>
          <w:lang w:eastAsia="en-US"/>
        </w:rPr>
      </w:pPr>
      <w:r w:rsidRPr="00474959">
        <w:rPr>
          <w:szCs w:val="24"/>
          <w:lang w:eastAsia="en-US"/>
        </w:rPr>
        <w:t>8.</w:t>
      </w:r>
      <w:r w:rsidRPr="00474959">
        <w:rPr>
          <w:szCs w:val="24"/>
          <w:lang w:eastAsia="en-US"/>
        </w:rPr>
        <w:tab/>
      </w:r>
      <w:r w:rsidRPr="00474959">
        <w:rPr>
          <w:strike/>
          <w:szCs w:val="24"/>
          <w:lang w:eastAsia="en-US"/>
        </w:rPr>
        <w:t xml:space="preserve">Ovlašteni pouzdani gospodarski subjekti („Trust and Check”) imaju pravo na više pojednostavnjenja od drugih gospodarskih subjekata u vezi s carinskim provjerama u skladu s vrstom odobrenja, uključujući manje fizičkih provjera i provjera koje se temelje na dokumentaciji. </w:t>
      </w:r>
      <w:r w:rsidRPr="00474959">
        <w:rPr>
          <w:szCs w:val="24"/>
          <w:lang w:eastAsia="en-US"/>
        </w:rPr>
        <w:t>Status ovlaštenog pouzdanog gospodarskog subjekta („Trust and Check”) uzima se u obzir kao pozitivna okolnost za potrebe upravljanja rizicima u carinskim pitanjima.</w:t>
      </w:r>
      <w:r w:rsidR="00E14A83">
        <w:rPr>
          <w:b/>
          <w:szCs w:val="24"/>
          <w:lang w:eastAsia="en-US"/>
        </w:rPr>
        <w:t xml:space="preserve"> [Am. 119]</w:t>
      </w:r>
    </w:p>
    <w:p w:rsidR="00E14A83" w:rsidRDefault="00E14A83">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9.</w:t>
      </w:r>
      <w:r w:rsidRPr="00474959">
        <w:rPr>
          <w:szCs w:val="24"/>
          <w:lang w:eastAsia="en-US"/>
        </w:rPr>
        <w:tab/>
        <w:t>Odstupajući od članka 110., ako uvoznik ili izvoznik robe koja ulazi u carinsko područje ili izlazi iz njega ima status ovlaštenog pouzdanog gospodarskog subjekta („Trust and Check”), smatra se da se na robu primjenjuje režim odgode plaćanja carine i da ona ostaje pod carinskim nadzorom do svojeg konačnog odredišta bez obveze da se stavi u provoz. Ovlašteni pouzdani gospodarski subjekt („Trust and Check”) odgovoran je za plaćanje carina, drugih poreza i davanja u državi članici poslovnog nastana odnosno državi članici u kojoj je odobrenje izdano.</w:t>
      </w:r>
    </w:p>
    <w:p w:rsidR="00474959" w:rsidRPr="00E14A83" w:rsidRDefault="00474959" w:rsidP="00474959">
      <w:pPr>
        <w:spacing w:before="120" w:after="120" w:line="360" w:lineRule="auto"/>
        <w:ind w:left="850" w:hanging="850"/>
        <w:rPr>
          <w:b/>
          <w:szCs w:val="24"/>
          <w:lang w:eastAsia="en-US"/>
        </w:rPr>
      </w:pPr>
      <w:r w:rsidRPr="00474959">
        <w:rPr>
          <w:szCs w:val="24"/>
          <w:lang w:eastAsia="en-US"/>
        </w:rPr>
        <w:t>10.</w:t>
      </w:r>
      <w:r w:rsidRPr="00474959">
        <w:rPr>
          <w:szCs w:val="24"/>
          <w:lang w:eastAsia="en-US"/>
        </w:rPr>
        <w:tab/>
        <w:t xml:space="preserve">Komisija je ovlaštena donositi delegirane akte u skladu s člankom 261. radi dopune ove Uredbe </w:t>
      </w:r>
      <w:r w:rsidRPr="00474959">
        <w:rPr>
          <w:strike/>
          <w:szCs w:val="24"/>
          <w:lang w:eastAsia="en-US"/>
        </w:rPr>
        <w:t>utvrđivanjem vrste i učestalosti aktivnosti praćenja iz stavka 4. ovog članka.</w:t>
      </w:r>
      <w:r w:rsidRPr="00474959">
        <w:rPr>
          <w:b/>
          <w:i/>
          <w:szCs w:val="24"/>
          <w:lang w:eastAsia="en-US"/>
        </w:rPr>
        <w:t>na sljedeći način:</w:t>
      </w:r>
      <w:r w:rsidR="00E14A83">
        <w:rPr>
          <w:b/>
          <w:szCs w:val="24"/>
          <w:lang w:eastAsia="en-US"/>
        </w:rPr>
        <w:t xml:space="preserve"> [Am. 120]</w:t>
      </w:r>
    </w:p>
    <w:p w:rsidR="00474959" w:rsidRPr="00E14A83" w:rsidRDefault="00474959" w:rsidP="00474959">
      <w:pPr>
        <w:spacing w:before="120" w:after="120" w:line="360" w:lineRule="auto"/>
        <w:ind w:left="1416" w:hanging="566"/>
        <w:rPr>
          <w:b/>
          <w:szCs w:val="24"/>
          <w:lang w:eastAsia="en-US"/>
        </w:rPr>
      </w:pPr>
      <w:r w:rsidRPr="00474959">
        <w:rPr>
          <w:b/>
          <w:i/>
          <w:szCs w:val="24"/>
          <w:lang w:eastAsia="en-US"/>
        </w:rPr>
        <w:t>(a)</w:t>
      </w:r>
      <w:r w:rsidRPr="00474959">
        <w:rPr>
          <w:szCs w:val="24"/>
          <w:lang w:eastAsia="en-US"/>
        </w:rPr>
        <w:tab/>
      </w:r>
      <w:r w:rsidRPr="00474959">
        <w:rPr>
          <w:b/>
          <w:i/>
          <w:szCs w:val="24"/>
          <w:lang w:eastAsia="en-US"/>
        </w:rPr>
        <w:t>određivanjem pravila za savjetovanje s drugim tijelima iz stavka 2. radi utvrđivanja statusa ovlaštenog pouzdanog gospodarskog subjekta („Trust and Check”);</w:t>
      </w:r>
      <w:r w:rsidR="00E14A83">
        <w:rPr>
          <w:b/>
          <w:szCs w:val="24"/>
          <w:lang w:eastAsia="en-US"/>
        </w:rPr>
        <w:t xml:space="preserve"> [Am. 121]</w:t>
      </w:r>
    </w:p>
    <w:p w:rsidR="00474959" w:rsidRPr="00E14A83" w:rsidRDefault="00474959" w:rsidP="00474959">
      <w:pPr>
        <w:spacing w:before="120" w:after="120" w:line="360" w:lineRule="auto"/>
        <w:ind w:left="1416" w:hanging="566"/>
        <w:rPr>
          <w:b/>
          <w:szCs w:val="24"/>
          <w:lang w:eastAsia="en-US"/>
        </w:rPr>
      </w:pPr>
      <w:r w:rsidRPr="00474959">
        <w:rPr>
          <w:b/>
          <w:i/>
          <w:szCs w:val="24"/>
          <w:lang w:eastAsia="en-US"/>
        </w:rPr>
        <w:t>(b)</w:t>
      </w:r>
      <w:r w:rsidRPr="00474959">
        <w:rPr>
          <w:szCs w:val="24"/>
          <w:lang w:eastAsia="en-US"/>
        </w:rPr>
        <w:tab/>
      </w:r>
      <w:r w:rsidRPr="00474959">
        <w:rPr>
          <w:b/>
          <w:i/>
          <w:szCs w:val="24"/>
          <w:lang w:eastAsia="en-US"/>
        </w:rPr>
        <w:t>određivanjem preciznih uvjeta za primjenu kriterija iz stavka 3.;</w:t>
      </w:r>
      <w:r w:rsidR="00E14A83">
        <w:rPr>
          <w:b/>
          <w:szCs w:val="24"/>
          <w:lang w:eastAsia="en-US"/>
        </w:rPr>
        <w:t xml:space="preserve"> [Am. 122]</w:t>
      </w:r>
    </w:p>
    <w:p w:rsidR="00474959" w:rsidRPr="00E14A83" w:rsidRDefault="00474959" w:rsidP="00474959">
      <w:pPr>
        <w:spacing w:before="120" w:after="120" w:line="360" w:lineRule="auto"/>
        <w:ind w:left="1416" w:hanging="566"/>
        <w:rPr>
          <w:b/>
          <w:szCs w:val="24"/>
          <w:lang w:eastAsia="en-US"/>
        </w:rPr>
      </w:pPr>
      <w:r w:rsidRPr="00474959">
        <w:rPr>
          <w:b/>
          <w:i/>
          <w:szCs w:val="24"/>
          <w:lang w:eastAsia="en-US"/>
        </w:rPr>
        <w:t>(c)</w:t>
      </w:r>
      <w:r w:rsidRPr="00474959">
        <w:rPr>
          <w:szCs w:val="24"/>
          <w:lang w:eastAsia="en-US"/>
        </w:rPr>
        <w:tab/>
      </w:r>
      <w:r w:rsidRPr="00474959">
        <w:rPr>
          <w:b/>
          <w:i/>
          <w:szCs w:val="24"/>
          <w:lang w:eastAsia="en-US"/>
        </w:rPr>
        <w:t>utvrđivanjem vrste i učestalosti aktivnosti praćenja iz stavka 4.;</w:t>
      </w:r>
      <w:r w:rsidR="00E14A83">
        <w:rPr>
          <w:b/>
          <w:szCs w:val="24"/>
          <w:lang w:eastAsia="en-US"/>
        </w:rPr>
        <w:t xml:space="preserve"> [Am. 123]</w:t>
      </w:r>
    </w:p>
    <w:p w:rsidR="00474959" w:rsidRPr="00E14A83" w:rsidRDefault="00474959" w:rsidP="00474959">
      <w:pPr>
        <w:spacing w:before="120" w:after="120" w:line="360" w:lineRule="auto"/>
        <w:ind w:left="1416" w:hanging="566"/>
        <w:rPr>
          <w:b/>
          <w:szCs w:val="24"/>
          <w:lang w:eastAsia="en-US"/>
        </w:rPr>
      </w:pPr>
      <w:r w:rsidRPr="00474959">
        <w:rPr>
          <w:b/>
          <w:i/>
          <w:szCs w:val="24"/>
          <w:lang w:eastAsia="en-US"/>
        </w:rPr>
        <w:t>(d)</w:t>
      </w:r>
      <w:r w:rsidRPr="00474959">
        <w:rPr>
          <w:szCs w:val="24"/>
          <w:lang w:eastAsia="en-US"/>
        </w:rPr>
        <w:tab/>
      </w:r>
      <w:r w:rsidRPr="00474959">
        <w:rPr>
          <w:b/>
          <w:i/>
          <w:szCs w:val="24"/>
          <w:lang w:eastAsia="en-US"/>
        </w:rPr>
        <w:t>utvrđivanjem pravila za ponovnu procjenu statusa ovlaštenog pouzdanog gospodarskog subjekta („Trust and Check”) kako je navedeno u stavku 5.</w:t>
      </w:r>
      <w:r w:rsidR="00E14A83">
        <w:rPr>
          <w:b/>
          <w:szCs w:val="24"/>
          <w:lang w:eastAsia="en-US"/>
        </w:rPr>
        <w:t xml:space="preserve"> [Am. 124]</w:t>
      </w:r>
    </w:p>
    <w:p w:rsidR="00E14A83" w:rsidRDefault="00E14A83">
      <w:pPr>
        <w:widowControl/>
        <w:rPr>
          <w:strike/>
          <w:szCs w:val="24"/>
          <w:lang w:eastAsia="en-US"/>
        </w:rPr>
      </w:pPr>
      <w:r>
        <w:rPr>
          <w:strike/>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trike/>
          <w:szCs w:val="24"/>
          <w:lang w:eastAsia="en-US"/>
        </w:rPr>
        <w:lastRenderedPageBreak/>
        <w:t>11.</w:t>
      </w:r>
      <w:r w:rsidRPr="00474959">
        <w:rPr>
          <w:szCs w:val="24"/>
          <w:lang w:eastAsia="en-US"/>
        </w:rPr>
        <w:tab/>
      </w:r>
      <w:r w:rsidRPr="00474959">
        <w:rPr>
          <w:strike/>
          <w:szCs w:val="24"/>
          <w:lang w:eastAsia="en-US"/>
        </w:rPr>
        <w:t>Komisija provedbenim aktima donosi:</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(a)</w:t>
      </w:r>
      <w:r w:rsidRPr="00474959">
        <w:rPr>
          <w:szCs w:val="24"/>
          <w:lang w:eastAsia="en-US"/>
        </w:rPr>
        <w:tab/>
      </w:r>
      <w:r w:rsidRPr="00474959">
        <w:rPr>
          <w:strike/>
          <w:szCs w:val="24"/>
          <w:lang w:eastAsia="en-US"/>
        </w:rPr>
        <w:t>pravila za savjetovanje s drugim tijelima radi utvrđivanja statusa ovlaštenog pouzdanog gospodarskog subjekta („Trust and Check”) iz stavka 2.;</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(b)</w:t>
      </w:r>
      <w:r w:rsidRPr="00474959">
        <w:rPr>
          <w:szCs w:val="24"/>
          <w:lang w:eastAsia="en-US"/>
        </w:rPr>
        <w:tab/>
      </w:r>
      <w:r w:rsidRPr="00474959">
        <w:rPr>
          <w:strike/>
          <w:szCs w:val="24"/>
          <w:lang w:eastAsia="en-US"/>
        </w:rPr>
        <w:t>načine za primjenu kriterija iz stavka 3.;</w:t>
      </w:r>
    </w:p>
    <w:p w:rsidR="00474959" w:rsidRPr="00E14A83" w:rsidRDefault="00474959" w:rsidP="00474959">
      <w:pPr>
        <w:spacing w:before="120" w:after="120" w:line="360" w:lineRule="auto"/>
        <w:ind w:left="1416" w:hanging="566"/>
        <w:rPr>
          <w:b/>
          <w:szCs w:val="24"/>
          <w:lang w:eastAsia="en-US"/>
        </w:rPr>
      </w:pPr>
      <w:r w:rsidRPr="00474959">
        <w:rPr>
          <w:strike/>
          <w:szCs w:val="24"/>
          <w:lang w:eastAsia="en-US"/>
        </w:rPr>
        <w:t>(c)</w:t>
      </w:r>
      <w:r w:rsidRPr="00474959">
        <w:rPr>
          <w:szCs w:val="24"/>
          <w:lang w:eastAsia="en-US"/>
        </w:rPr>
        <w:tab/>
      </w:r>
      <w:r w:rsidRPr="00474959">
        <w:rPr>
          <w:strike/>
          <w:szCs w:val="24"/>
          <w:lang w:eastAsia="en-US"/>
        </w:rPr>
        <w:t>pravila za savjetovanje s carinskim tijelima kako je navedeno u stavku 5.</w:t>
      </w:r>
      <w:r w:rsidR="00E14A83">
        <w:rPr>
          <w:b/>
          <w:strike/>
          <w:szCs w:val="24"/>
          <w:lang w:eastAsia="en-US"/>
        </w:rPr>
        <w:t xml:space="preserve"> </w:t>
      </w:r>
      <w:r w:rsidR="00E14A83" w:rsidRPr="00E14A83">
        <w:rPr>
          <w:b/>
          <w:szCs w:val="24"/>
          <w:lang w:eastAsia="en-US"/>
        </w:rPr>
        <w:t>[Am. 125]</w:t>
      </w:r>
    </w:p>
    <w:p w:rsidR="00474959" w:rsidRPr="00E14A83" w:rsidRDefault="00474959" w:rsidP="00474959">
      <w:pPr>
        <w:spacing w:before="120" w:after="120" w:line="360" w:lineRule="auto"/>
        <w:ind w:left="850"/>
        <w:rPr>
          <w:b/>
          <w:szCs w:val="24"/>
          <w:lang w:eastAsia="en-US"/>
        </w:rPr>
      </w:pPr>
      <w:r w:rsidRPr="00474959">
        <w:rPr>
          <w:strike/>
          <w:szCs w:val="24"/>
          <w:lang w:eastAsia="en-US"/>
        </w:rPr>
        <w:t>Ti se provedbeni akti donose u skladu s postupkom ispitivanja iz članka 262. stavka 4.</w:t>
      </w:r>
      <w:r w:rsidR="00E14A83">
        <w:rPr>
          <w:b/>
          <w:szCs w:val="24"/>
          <w:lang w:eastAsia="en-US"/>
        </w:rPr>
        <w:t xml:space="preserve"> [Am. 126]</w:t>
      </w:r>
    </w:p>
    <w:p w:rsidR="00474959" w:rsidRPr="00E14A83" w:rsidRDefault="00474959" w:rsidP="00474959">
      <w:pPr>
        <w:spacing w:before="120" w:after="120" w:line="360" w:lineRule="auto"/>
        <w:ind w:left="850" w:hanging="850"/>
        <w:rPr>
          <w:b/>
          <w:szCs w:val="24"/>
          <w:lang w:eastAsia="en-US"/>
        </w:rPr>
      </w:pPr>
      <w:r w:rsidRPr="00474959">
        <w:rPr>
          <w:b/>
          <w:i/>
          <w:szCs w:val="24"/>
          <w:lang w:eastAsia="en-US"/>
        </w:rPr>
        <w:t>11</w:t>
      </w:r>
      <w:r w:rsidR="00E14A83">
        <w:rPr>
          <w:b/>
          <w:i/>
          <w:szCs w:val="24"/>
          <w:lang w:eastAsia="en-US"/>
        </w:rPr>
        <w:t>.</w:t>
      </w:r>
      <w:r w:rsidRPr="00474959">
        <w:rPr>
          <w:b/>
          <w:i/>
          <w:szCs w:val="24"/>
          <w:lang w:eastAsia="en-US"/>
        </w:rPr>
        <w:t>a</w:t>
      </w:r>
      <w:r w:rsidRPr="00474959">
        <w:rPr>
          <w:szCs w:val="24"/>
          <w:lang w:eastAsia="en-US"/>
        </w:rPr>
        <w:tab/>
      </w:r>
      <w:r w:rsidRPr="00474959">
        <w:rPr>
          <w:b/>
          <w:i/>
          <w:szCs w:val="24"/>
          <w:lang w:eastAsia="en-US"/>
        </w:rPr>
        <w:t>Komisija i države članice uspostavljaju sustav potpore za izgradnju kapaciteta i razmjenu najboljih praksi za trgovce koju su mala i srednja poduzeća i mikropoduzeća i koji su dobili ili zatražili status ovlaštenog pouzdanog gospodarskog subjekta („Trust and Check”).</w:t>
      </w:r>
      <w:r w:rsidR="00E14A83">
        <w:rPr>
          <w:b/>
          <w:szCs w:val="24"/>
          <w:lang w:eastAsia="en-US"/>
        </w:rPr>
        <w:t xml:space="preserve"> [Am. 127]</w:t>
      </w:r>
    </w:p>
    <w:p w:rsidR="00E14A83" w:rsidRDefault="00E14A83">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26.</w:t>
      </w:r>
      <w:r w:rsidRPr="00474959">
        <w:rPr>
          <w:szCs w:val="24"/>
          <w:lang w:eastAsia="en-US"/>
        </w:rPr>
        <w:br/>
        <w:t>Prijelazne odredbe za ovlaštene gospodarske subjekte za carinska pojednostavnjenja</w:t>
      </w:r>
    </w:p>
    <w:p w:rsidR="00474959" w:rsidRPr="00E14A83"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r>
      <w:r w:rsidRPr="00474959">
        <w:rPr>
          <w:strike/>
          <w:szCs w:val="24"/>
          <w:lang w:eastAsia="en-US"/>
        </w:rPr>
        <w:t xml:space="preserve">Do datuma utvrđenog u članku 265. stavku 4. </w:t>
      </w:r>
      <w:r w:rsidRPr="00474959">
        <w:rPr>
          <w:szCs w:val="24"/>
          <w:lang w:eastAsia="en-US"/>
        </w:rPr>
        <w:t>Carinska tijela mogu osobama koje ispunjavaju kriterije odobriti status ovlaštenog gospodarskog subjekta za carinska pojednostavnjenja i odobriti im da iskoriste određena pojednostavnjenja u skladu s carinskim zakonodavstvom.</w:t>
      </w:r>
      <w:r w:rsidR="00E14A83">
        <w:rPr>
          <w:b/>
          <w:szCs w:val="24"/>
          <w:lang w:eastAsia="en-US"/>
        </w:rPr>
        <w:t xml:space="preserve"> [Am. 128]</w:t>
      </w:r>
    </w:p>
    <w:p w:rsidR="00474959" w:rsidRPr="00E14A83"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Do datuma utvrđenog u članku 265. stavku 3. carinska tijela ocjenjuju valjana odobrenja ovlaštenih gospodarskih subjekata za carinska pojednostavnjenja kako bi provjerila može li se njihovim korisnicima dodijeliti status ovlaštenog pouzdanog gospodarskog subjekta („Trust and Check”).</w:t>
      </w:r>
      <w:r w:rsidRPr="00474959">
        <w:rPr>
          <w:strike/>
          <w:szCs w:val="24"/>
          <w:lang w:eastAsia="en-US"/>
        </w:rPr>
        <w:t xml:space="preserve"> Ako to nije moguće, opozivaju se status ovlaštenog gospodarskog subjekta i carinska pojednostavnjenja iz članka 23. stavka 5.</w:t>
      </w:r>
      <w:r w:rsidR="00E14A83">
        <w:rPr>
          <w:b/>
          <w:strike/>
          <w:szCs w:val="24"/>
          <w:lang w:eastAsia="en-US"/>
        </w:rPr>
        <w:t xml:space="preserve"> </w:t>
      </w:r>
      <w:r w:rsidR="00E14A83" w:rsidRPr="00E14A83">
        <w:rPr>
          <w:b/>
          <w:szCs w:val="24"/>
          <w:lang w:eastAsia="en-US"/>
        </w:rPr>
        <w:t>[Am. 129]</w:t>
      </w:r>
    </w:p>
    <w:p w:rsidR="00474959" w:rsidRPr="00E14A83"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r>
      <w:r w:rsidRPr="00474959">
        <w:rPr>
          <w:strike/>
          <w:szCs w:val="24"/>
          <w:lang w:eastAsia="en-US"/>
        </w:rPr>
        <w:t>Do ponovne ocjene odobrenja ili do datuma utvrđenog u članku 265. stavku 3., ovisno o tome što nastupi ranije, priznavanje statusa ovlaštenog gospodarskog subjekta za carinska pojednostavnjenja ostaje na snazi, osim ako se primjenjuju članci 9. i 10. o poništenju, opozivu ili izmjeni odluka.</w:t>
      </w:r>
      <w:r w:rsidR="00E14A83">
        <w:rPr>
          <w:b/>
          <w:szCs w:val="24"/>
          <w:lang w:eastAsia="en-US"/>
        </w:rPr>
        <w:t xml:space="preserve"> [Am. 130]</w:t>
      </w:r>
    </w:p>
    <w:p w:rsidR="00E14A83" w:rsidRDefault="00E14A83">
      <w:pPr>
        <w:widowControl/>
        <w:rPr>
          <w:szCs w:val="24"/>
          <w:lang w:eastAsia="en-US"/>
        </w:rPr>
      </w:pPr>
      <w:r>
        <w:rPr>
          <w:szCs w:val="24"/>
          <w:lang w:eastAsia="en-US"/>
        </w:rPr>
        <w:br w:type="page"/>
      </w:r>
    </w:p>
    <w:p w:rsidR="00474959" w:rsidRPr="002275A9" w:rsidRDefault="00474959" w:rsidP="00474959">
      <w:pPr>
        <w:spacing w:before="120" w:after="120" w:line="360" w:lineRule="auto"/>
        <w:jc w:val="center"/>
        <w:rPr>
          <w:b/>
          <w:szCs w:val="24"/>
          <w:lang w:eastAsia="en-US"/>
        </w:rPr>
      </w:pPr>
      <w:r w:rsidRPr="00474959">
        <w:rPr>
          <w:szCs w:val="24"/>
          <w:lang w:eastAsia="en-US"/>
        </w:rPr>
        <w:lastRenderedPageBreak/>
        <w:t xml:space="preserve">Poglavlje 5. </w:t>
      </w:r>
      <w:r w:rsidRPr="00474959">
        <w:rPr>
          <w:szCs w:val="24"/>
          <w:lang w:eastAsia="en-US"/>
        </w:rPr>
        <w:br/>
        <w:t>Carinsko zastupanje</w:t>
      </w:r>
      <w:r w:rsidR="002275A9">
        <w:rPr>
          <w:b/>
          <w:szCs w:val="24"/>
          <w:lang w:eastAsia="en-US"/>
        </w:rPr>
        <w:t xml:space="preserve"> [Am. 131 - ne odnosi se na hrvatsku verziju]</w:t>
      </w:r>
    </w:p>
    <w:p w:rsidR="00474959" w:rsidRPr="00474959" w:rsidRDefault="00474959" w:rsidP="00474959">
      <w:pPr>
        <w:spacing w:before="120" w:after="120" w:line="360" w:lineRule="auto"/>
        <w:jc w:val="center"/>
        <w:rPr>
          <w:szCs w:val="24"/>
          <w:lang w:eastAsia="en-US"/>
        </w:rPr>
      </w:pPr>
      <w:r w:rsidRPr="00474959">
        <w:rPr>
          <w:szCs w:val="24"/>
          <w:lang w:eastAsia="en-US"/>
        </w:rPr>
        <w:t>Članak 27.</w:t>
      </w:r>
      <w:r w:rsidRPr="00474959">
        <w:rPr>
          <w:szCs w:val="24"/>
          <w:lang w:eastAsia="en-US"/>
        </w:rPr>
        <w:br/>
        <w:t>Carinski zastupnici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Svaka osoba može imenovati carinskog zastupnika.</w:t>
      </w:r>
    </w:p>
    <w:p w:rsidR="00474959" w:rsidRPr="00474959" w:rsidRDefault="00474959" w:rsidP="00474959">
      <w:pPr>
        <w:spacing w:before="120" w:after="120" w:line="360" w:lineRule="auto"/>
        <w:ind w:left="850"/>
        <w:rPr>
          <w:szCs w:val="24"/>
          <w:lang w:eastAsia="en-US"/>
        </w:rPr>
      </w:pPr>
      <w:r w:rsidRPr="00474959">
        <w:rPr>
          <w:szCs w:val="24"/>
          <w:lang w:eastAsia="en-US"/>
        </w:rPr>
        <w:t>Takvo zastupanje može biti izravno, u kojem slučaju carinski zastupnik djeluje u ime i za račun druge osobe ili neizravno, u kojem slučaju carinski zastupnik djeluje u svoje ime, ali za račun druge osobe.</w:t>
      </w:r>
    </w:p>
    <w:p w:rsidR="00474959" w:rsidRPr="00474959" w:rsidRDefault="00474959" w:rsidP="00474959">
      <w:pPr>
        <w:spacing w:before="120" w:after="120" w:line="360" w:lineRule="auto"/>
        <w:ind w:left="850"/>
        <w:rPr>
          <w:szCs w:val="24"/>
          <w:lang w:eastAsia="en-US"/>
        </w:rPr>
      </w:pPr>
      <w:r w:rsidRPr="00474959">
        <w:rPr>
          <w:szCs w:val="24"/>
          <w:lang w:eastAsia="en-US"/>
        </w:rPr>
        <w:t>Neizravni carinski zastupnik koji djeluje u svoje ime, ali za račun uvoznika ili izvoznika, smatra se uvoznikom ili izvoznikom za potrebe članka 20. odnosno članka 22.</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Carinski zastupnik mora imati poslovni nastan unutar carinskog područja Unije.</w:t>
      </w:r>
    </w:p>
    <w:p w:rsidR="00474959" w:rsidRPr="00474959" w:rsidRDefault="00474959" w:rsidP="00474959">
      <w:pPr>
        <w:spacing w:before="120" w:after="120" w:line="360" w:lineRule="auto"/>
        <w:ind w:left="850"/>
        <w:rPr>
          <w:szCs w:val="24"/>
          <w:lang w:eastAsia="en-US"/>
        </w:rPr>
      </w:pPr>
      <w:r w:rsidRPr="00474959">
        <w:rPr>
          <w:szCs w:val="24"/>
          <w:lang w:eastAsia="en-US"/>
        </w:rPr>
        <w:t>Od toga je zahtjeva oslobođen, osim ako je propisano drukčije, carinski zastupnik koji djeluje za račun osoba koje ne moraju imati poslovni nastan unutar carinskog područja Unije.</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Carinski zastupnik sa statusom ovlaštenog pouzdanog gospodarskog subjekta („Trust and Check”) priznaje se kao takav samo ako djeluje kao neizravni zastupnik. Kad djeluje kao izravni zastupnik, carinskom zastupniku može se priznati status ovlaštenog pouzdanog gospodarskog subjekta („Trust and Check”) samo ako je osobi u čije ime i za čiji račun taj zastupnik djeluje odobren takav status.</w:t>
      </w:r>
    </w:p>
    <w:p w:rsidR="00474959" w:rsidRPr="002275A9" w:rsidRDefault="00474959" w:rsidP="00474959">
      <w:pPr>
        <w:spacing w:before="120" w:after="120" w:line="360" w:lineRule="auto"/>
        <w:ind w:left="850" w:hanging="850"/>
        <w:rPr>
          <w:b/>
          <w:szCs w:val="24"/>
          <w:lang w:eastAsia="en-US"/>
        </w:rPr>
      </w:pPr>
      <w:r w:rsidRPr="00474959">
        <w:rPr>
          <w:b/>
          <w:i/>
          <w:szCs w:val="24"/>
          <w:lang w:eastAsia="en-US"/>
        </w:rPr>
        <w:t>3</w:t>
      </w:r>
      <w:r w:rsidR="002275A9">
        <w:rPr>
          <w:b/>
          <w:i/>
          <w:szCs w:val="24"/>
          <w:lang w:eastAsia="en-US"/>
        </w:rPr>
        <w:t>.</w:t>
      </w:r>
      <w:r w:rsidRPr="00474959">
        <w:rPr>
          <w:b/>
          <w:i/>
          <w:szCs w:val="24"/>
          <w:lang w:eastAsia="en-US"/>
        </w:rPr>
        <w:t>a</w:t>
      </w:r>
      <w:r w:rsidRPr="00474959">
        <w:rPr>
          <w:szCs w:val="24"/>
          <w:lang w:eastAsia="en-US"/>
        </w:rPr>
        <w:tab/>
      </w:r>
      <w:r w:rsidRPr="00474959">
        <w:rPr>
          <w:b/>
          <w:i/>
          <w:szCs w:val="24"/>
          <w:lang w:eastAsia="en-US"/>
        </w:rPr>
        <w:t>U razdoblju od pet godina od 1. siječnja 2029. carinski predstavnik koji djeluje kao izravni zastupnik može biti priznat i kao ovlašteni pouzdani gospodarski subjekti („Trust and Check”) ako je osoba u čije ime i za koju taj zastupnik djeluje malo poduzeće ili mikropoduzeće.</w:t>
      </w:r>
      <w:r w:rsidR="002275A9">
        <w:rPr>
          <w:b/>
          <w:szCs w:val="24"/>
          <w:lang w:eastAsia="en-US"/>
        </w:rPr>
        <w:t xml:space="preserve"> [Am. 132]</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u skladu s pravom Unije utvrđuje uvjete pod kojima carinski zastupnik može pružati usluge na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Države članice primjenjuju uvjete određene u skladu sa stavkom 4. za carinske zastupnike koji nemaju poslovni nastan na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je ovlaštena donositi delegirane akte u skladu s člankom 261. kojima se dopunjava ova Uredba određivanjem sljedećeg:</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(a)</w:t>
      </w:r>
      <w:r w:rsidRPr="00474959">
        <w:rPr>
          <w:szCs w:val="24"/>
          <w:lang w:eastAsia="en-US"/>
        </w:rPr>
        <w:tab/>
        <w:t>slučajeva u kojima se ne primjenjuje oslobođenje od obveze iz stavka 2. drugog podstavka;</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 xml:space="preserve">uvjeta pod kojima carinski zastupnik </w:t>
      </w:r>
      <w:r w:rsidRPr="00474959">
        <w:rPr>
          <w:strike/>
          <w:szCs w:val="24"/>
          <w:lang w:eastAsia="en-US"/>
        </w:rPr>
        <w:t>može</w:t>
      </w:r>
      <w:r w:rsidRPr="00474959">
        <w:rPr>
          <w:b/>
          <w:i/>
          <w:szCs w:val="24"/>
          <w:lang w:eastAsia="en-US"/>
        </w:rPr>
        <w:t>smije</w:t>
      </w:r>
      <w:r w:rsidRPr="00474959">
        <w:rPr>
          <w:szCs w:val="24"/>
          <w:lang w:eastAsia="en-US"/>
        </w:rPr>
        <w:t xml:space="preserve"> pružati usluge na carinskom području Unije iz stavka 4.</w:t>
      </w:r>
      <w:r w:rsidR="002275A9">
        <w:rPr>
          <w:b/>
          <w:szCs w:val="24"/>
          <w:lang w:eastAsia="en-US"/>
        </w:rPr>
        <w:t xml:space="preserve"> [Am. 133]</w:t>
      </w:r>
    </w:p>
    <w:p w:rsidR="00474959" w:rsidRPr="00474959" w:rsidRDefault="00474959" w:rsidP="00474959">
      <w:pPr>
        <w:spacing w:before="120" w:after="120" w:line="360" w:lineRule="auto"/>
        <w:jc w:val="center"/>
        <w:rPr>
          <w:szCs w:val="24"/>
          <w:lang w:eastAsia="en-US"/>
        </w:rPr>
      </w:pPr>
      <w:r w:rsidRPr="00474959">
        <w:rPr>
          <w:szCs w:val="24"/>
          <w:lang w:eastAsia="en-US"/>
        </w:rPr>
        <w:t>Članak 28.</w:t>
      </w:r>
      <w:r w:rsidRPr="00474959">
        <w:rPr>
          <w:szCs w:val="24"/>
          <w:lang w:eastAsia="en-US"/>
        </w:rPr>
        <w:br/>
        <w:t>Opunomoćivanje zastupnika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Kad posluje s carinskim tijelima, carinski zastupnik navodi da djeluje za račun osobe koju predstavlja i je li takvo zastupanje izravno ili neizravno.</w:t>
      </w:r>
    </w:p>
    <w:p w:rsidR="00474959" w:rsidRPr="00474959" w:rsidRDefault="00474959" w:rsidP="00474959">
      <w:pPr>
        <w:spacing w:before="120" w:after="120" w:line="360" w:lineRule="auto"/>
        <w:ind w:left="850"/>
        <w:rPr>
          <w:szCs w:val="24"/>
          <w:lang w:eastAsia="en-US"/>
        </w:rPr>
      </w:pPr>
      <w:r w:rsidRPr="00474959">
        <w:rPr>
          <w:szCs w:val="24"/>
          <w:lang w:eastAsia="en-US"/>
        </w:rPr>
        <w:t>Osobe koje ne navedu da djeluju kao carinski zastupnik ili koje navedu da djeluju kao carinski zastupnik bez punomoći da tako djeluju, smatraju se da djeluju u svoje ime i za svoj račun.</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mogu zahtijevati da osobe koja navode da djeluju kao carinski zastupnik prilože dokaz o svojoj punomoći koju je izdala zastupana osoba.</w:t>
      </w:r>
    </w:p>
    <w:p w:rsidR="00474959" w:rsidRPr="00474959" w:rsidRDefault="00474959" w:rsidP="00474959">
      <w:pPr>
        <w:spacing w:before="120" w:after="120" w:line="360" w:lineRule="auto"/>
        <w:ind w:left="850"/>
        <w:rPr>
          <w:szCs w:val="24"/>
          <w:lang w:eastAsia="en-US"/>
        </w:rPr>
      </w:pPr>
      <w:r w:rsidRPr="00474959">
        <w:rPr>
          <w:szCs w:val="24"/>
          <w:lang w:eastAsia="en-US"/>
        </w:rPr>
        <w:t>U posebnim slučajevima, carinska tijela ne zahtijevaju prilaganje takvog dokaza.</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Carinska tijela ne zahtijevaju od osobe koja djeluje kao carinski zastupnik i koja redovito izvršava radnje i formalnosti da svaki put predoči dokaz o punomoći ako je takva osoba u mogućnosti predočiti takav dokaz na zahtjev carinskih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utvrđivanjem slučajeva u kojima carinska tijela iz stavka 2. ovog članka ne zahtijevaju dokaz o opunomoćenju.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donosi pravila o dodjeli i dokazivanju opunomoćenja iz stavka 3. Ti se provedbeni akti donose u skladu s postupkom ispitivanja iz članka 262. stavka 4.</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III. </w:t>
      </w:r>
      <w:r w:rsidRPr="00474959">
        <w:rPr>
          <w:szCs w:val="24"/>
          <w:lang w:eastAsia="en-US"/>
        </w:rPr>
        <w:br/>
        <w:t>CENTAR EU-a ZA CARINSKE PODATKE</w:t>
      </w:r>
    </w:p>
    <w:p w:rsidR="00474959" w:rsidRPr="00474959" w:rsidRDefault="00474959" w:rsidP="00474959">
      <w:pPr>
        <w:spacing w:before="120" w:after="120" w:line="360" w:lineRule="auto"/>
        <w:jc w:val="center"/>
        <w:rPr>
          <w:szCs w:val="24"/>
          <w:lang w:eastAsia="en-US"/>
        </w:rPr>
      </w:pPr>
      <w:r w:rsidRPr="00474959">
        <w:rPr>
          <w:szCs w:val="24"/>
          <w:lang w:eastAsia="en-US"/>
        </w:rPr>
        <w:t>Članak 29.</w:t>
      </w:r>
      <w:r w:rsidRPr="00474959">
        <w:rPr>
          <w:szCs w:val="24"/>
          <w:lang w:eastAsia="en-US"/>
        </w:rPr>
        <w:br/>
        <w:t>Funkcije i svrha centra EU-a za carinske podatke</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Centar EU-a za carinske podatke pruža siguran i kibernetički otporan skup elektroničkih usluga i sustava za upotrebu podataka, uključujući osobne podatke </w:t>
      </w:r>
      <w:r w:rsidRPr="00474959">
        <w:rPr>
          <w:b/>
          <w:i/>
          <w:szCs w:val="24"/>
          <w:lang w:eastAsia="en-US"/>
        </w:rPr>
        <w:t xml:space="preserve">i druge podatke </w:t>
      </w:r>
      <w:r w:rsidRPr="00474959">
        <w:rPr>
          <w:szCs w:val="24"/>
          <w:lang w:eastAsia="en-US"/>
        </w:rPr>
        <w:t>za carinske potrebe. Taj sustav ima sljedeće funkcije:</w:t>
      </w:r>
      <w:r w:rsidR="002275A9">
        <w:rPr>
          <w:b/>
          <w:szCs w:val="24"/>
          <w:lang w:eastAsia="en-US"/>
        </w:rPr>
        <w:t xml:space="preserve"> [Am. 134]</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omogućuje elektroničku provedbu carinskog zakonodavstva;</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osigurava kvalitetu, cjelovitost</w:t>
      </w:r>
      <w:r w:rsidRPr="00474959">
        <w:rPr>
          <w:b/>
          <w:i/>
          <w:szCs w:val="24"/>
          <w:lang w:eastAsia="en-US"/>
        </w:rPr>
        <w:t>, sigurnost</w:t>
      </w:r>
      <w:r w:rsidRPr="00474959">
        <w:rPr>
          <w:szCs w:val="24"/>
          <w:lang w:eastAsia="en-US"/>
        </w:rPr>
        <w:t>, sljedivost i neosporivost podataka koji se u njemu obrađuju, uključujući izmjenu takvih podataka;</w:t>
      </w:r>
      <w:r w:rsidR="002275A9">
        <w:rPr>
          <w:b/>
          <w:szCs w:val="24"/>
          <w:lang w:eastAsia="en-US"/>
        </w:rPr>
        <w:t xml:space="preserve"> [Am. 135]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osigurava ispunjavanje odredaba Uredbe (EU) 2016/679, Uredbe (EU) 2018/1725 Europskog parlamenta i Vijeća</w:t>
      </w:r>
      <w:r w:rsidRPr="00474959">
        <w:rPr>
          <w:szCs w:val="24"/>
          <w:vertAlign w:val="superscript"/>
          <w:lang w:eastAsia="en-US"/>
        </w:rPr>
        <w:footnoteReference w:id="35"/>
      </w:r>
      <w:r w:rsidRPr="00474959">
        <w:rPr>
          <w:szCs w:val="24"/>
          <w:lang w:eastAsia="en-US"/>
        </w:rPr>
        <w:t xml:space="preserve"> i Direktive (EU) 2016/680 Europskog parlamenta i Vijeća</w:t>
      </w:r>
      <w:r w:rsidRPr="00474959">
        <w:rPr>
          <w:szCs w:val="24"/>
          <w:vertAlign w:val="superscript"/>
          <w:lang w:eastAsia="en-US"/>
        </w:rPr>
        <w:footnoteReference w:id="36"/>
      </w:r>
      <w:r w:rsidRPr="00474959">
        <w:rPr>
          <w:szCs w:val="24"/>
          <w:lang w:eastAsia="en-US"/>
        </w:rPr>
        <w:t xml:space="preserve"> koje se odnose na obradu osobnih podataka;</w:t>
      </w:r>
    </w:p>
    <w:p w:rsidR="002275A9" w:rsidRDefault="002275A9">
      <w:pPr>
        <w:widowControl/>
        <w:rPr>
          <w:b/>
          <w:i/>
          <w:szCs w:val="24"/>
          <w:lang w:eastAsia="en-US"/>
        </w:rPr>
      </w:pPr>
      <w:r>
        <w:rPr>
          <w:b/>
          <w:i/>
          <w:szCs w:val="24"/>
          <w:lang w:eastAsia="en-US"/>
        </w:rPr>
        <w:br w:type="page"/>
      </w:r>
    </w:p>
    <w:p w:rsidR="00474959" w:rsidRPr="002275A9" w:rsidRDefault="00474959" w:rsidP="00474959">
      <w:pPr>
        <w:spacing w:before="120" w:after="120" w:line="360" w:lineRule="auto"/>
        <w:ind w:left="1416" w:hanging="566"/>
        <w:rPr>
          <w:b/>
          <w:szCs w:val="24"/>
          <w:lang w:eastAsia="en-US"/>
        </w:rPr>
      </w:pPr>
      <w:r w:rsidRPr="00474959">
        <w:rPr>
          <w:b/>
          <w:i/>
          <w:szCs w:val="24"/>
          <w:lang w:eastAsia="en-US"/>
        </w:rPr>
        <w:lastRenderedPageBreak/>
        <w:t>(ca)</w:t>
      </w:r>
      <w:r w:rsidRPr="00474959">
        <w:rPr>
          <w:szCs w:val="24"/>
          <w:lang w:eastAsia="en-US"/>
        </w:rPr>
        <w:tab/>
      </w:r>
      <w:r w:rsidRPr="00474959">
        <w:rPr>
          <w:b/>
          <w:i/>
          <w:szCs w:val="24"/>
          <w:lang w:eastAsia="en-US"/>
        </w:rPr>
        <w:t>osigurava po</w:t>
      </w:r>
      <w:r w:rsidR="002275A9">
        <w:rPr>
          <w:b/>
          <w:i/>
          <w:szCs w:val="24"/>
          <w:lang w:eastAsia="en-US"/>
        </w:rPr>
        <w:t>štovanje odredbi Uredbe (EU) 2023/2841</w:t>
      </w:r>
      <w:r w:rsidRPr="00474959">
        <w:rPr>
          <w:b/>
          <w:i/>
          <w:szCs w:val="24"/>
          <w:lang w:eastAsia="en-US"/>
        </w:rPr>
        <w:t xml:space="preserve"> Europskog parlamenta i Vijeća</w:t>
      </w:r>
      <w:r w:rsidR="002275A9">
        <w:rPr>
          <w:rStyle w:val="FootnoteReference"/>
          <w:b/>
          <w:i/>
          <w:szCs w:val="24"/>
          <w:lang w:eastAsia="en-US"/>
        </w:rPr>
        <w:footnoteReference w:id="37"/>
      </w:r>
      <w:r w:rsidRPr="00474959">
        <w:rPr>
          <w:b/>
          <w:i/>
          <w:szCs w:val="24"/>
          <w:lang w:eastAsia="en-US"/>
        </w:rPr>
        <w:t>;</w:t>
      </w:r>
      <w:r w:rsidR="002275A9">
        <w:rPr>
          <w:b/>
          <w:szCs w:val="24"/>
          <w:lang w:eastAsia="en-US"/>
        </w:rPr>
        <w:t xml:space="preserve"> [Am. 136]</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(d)</w:t>
      </w:r>
      <w:r w:rsidRPr="00474959">
        <w:rPr>
          <w:szCs w:val="24"/>
          <w:lang w:eastAsia="en-US"/>
        </w:rPr>
        <w:tab/>
        <w:t>omogućuje</w:t>
      </w:r>
      <w:r w:rsidRPr="00474959">
        <w:rPr>
          <w:b/>
          <w:i/>
          <w:szCs w:val="24"/>
          <w:lang w:eastAsia="en-US"/>
        </w:rPr>
        <w:t xml:space="preserve"> i osigurava</w:t>
      </w:r>
      <w:r w:rsidRPr="00474959">
        <w:rPr>
          <w:szCs w:val="24"/>
          <w:lang w:eastAsia="en-US"/>
        </w:rPr>
        <w:t xml:space="preserve"> analizu rizika, ekonomsku analizu i analizu podataka,</w:t>
      </w:r>
      <w:r w:rsidRPr="00474959">
        <w:rPr>
          <w:b/>
          <w:i/>
          <w:szCs w:val="24"/>
          <w:lang w:eastAsia="en-US"/>
        </w:rPr>
        <w:t xml:space="preserve"> pojednostavljenje carina i olakšavanje trgovine</w:t>
      </w:r>
      <w:r w:rsidRPr="00474959">
        <w:rPr>
          <w:szCs w:val="24"/>
          <w:lang w:eastAsia="en-US"/>
        </w:rPr>
        <w:t xml:space="preserve"> među ostalim upotrebom sustava umjetne inteligencije u skladu s [Aktom o umjetnoj inteligenciji 2021/0106 (COD)]</w:t>
      </w:r>
      <w:r w:rsidRPr="00474959">
        <w:rPr>
          <w:szCs w:val="24"/>
          <w:vertAlign w:val="superscript"/>
          <w:lang w:eastAsia="en-US"/>
        </w:rPr>
        <w:footnoteReference w:id="38"/>
      </w:r>
      <w:r w:rsidRPr="00474959">
        <w:rPr>
          <w:szCs w:val="24"/>
          <w:lang w:eastAsia="en-US"/>
        </w:rPr>
        <w:t>;</w:t>
      </w:r>
      <w:r w:rsidR="002275A9">
        <w:rPr>
          <w:b/>
          <w:szCs w:val="24"/>
          <w:lang w:eastAsia="en-US"/>
        </w:rPr>
        <w:t xml:space="preserve"> [Am. 137]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omogućuje interoperabilnost tih usluga i sustava s drugim elektroničkim sustavima, platformama ili okruženjima za potrebe suradnje u skladu s glavom XIII.;</w:t>
      </w:r>
    </w:p>
    <w:p w:rsidR="00474959" w:rsidRPr="002275A9" w:rsidRDefault="00474959" w:rsidP="00474959">
      <w:pPr>
        <w:spacing w:before="120" w:after="120" w:line="360" w:lineRule="auto"/>
        <w:ind w:left="1416" w:hanging="566"/>
        <w:rPr>
          <w:b/>
          <w:szCs w:val="24"/>
          <w:lang w:eastAsia="en-US"/>
        </w:rPr>
      </w:pPr>
      <w:r w:rsidRPr="00474959">
        <w:rPr>
          <w:b/>
          <w:i/>
          <w:szCs w:val="24"/>
          <w:lang w:eastAsia="en-US"/>
        </w:rPr>
        <w:t>(ea)</w:t>
      </w:r>
      <w:r w:rsidRPr="00474959">
        <w:rPr>
          <w:szCs w:val="24"/>
          <w:lang w:eastAsia="en-US"/>
        </w:rPr>
        <w:tab/>
      </w:r>
      <w:r w:rsidRPr="00474959">
        <w:rPr>
          <w:b/>
          <w:i/>
          <w:szCs w:val="24"/>
          <w:lang w:eastAsia="en-US"/>
        </w:rPr>
        <w:t>provodi poslovnu i tehničku transformaciju podataka kako bi se omogućila razmjena podataka s necarinskim sustavima Unije navedenima u Prilogu I.a preko sustava razmjene potvrda u okviru jedinstvenog sučelja EU-a za carinu („sustav EU CSW-CERTEX”);</w:t>
      </w:r>
      <w:r w:rsidR="002275A9">
        <w:rPr>
          <w:b/>
          <w:szCs w:val="24"/>
          <w:lang w:eastAsia="en-US"/>
        </w:rPr>
        <w:t xml:space="preserve"> [Am. 138]</w:t>
      </w:r>
    </w:p>
    <w:p w:rsidR="002275A9" w:rsidRDefault="002275A9">
      <w:pPr>
        <w:widowControl/>
        <w:rPr>
          <w:b/>
          <w:i/>
          <w:szCs w:val="24"/>
          <w:lang w:eastAsia="en-US"/>
        </w:rPr>
      </w:pPr>
      <w:r>
        <w:rPr>
          <w:b/>
          <w:i/>
          <w:szCs w:val="24"/>
          <w:lang w:eastAsia="en-US"/>
        </w:rPr>
        <w:br w:type="page"/>
      </w:r>
    </w:p>
    <w:p w:rsidR="00474959" w:rsidRPr="002275A9" w:rsidRDefault="00474959" w:rsidP="00474959">
      <w:pPr>
        <w:spacing w:before="120" w:after="120" w:line="360" w:lineRule="auto"/>
        <w:ind w:left="1416" w:hanging="566"/>
        <w:rPr>
          <w:b/>
          <w:szCs w:val="24"/>
          <w:lang w:eastAsia="en-US"/>
        </w:rPr>
      </w:pPr>
      <w:r w:rsidRPr="00474959">
        <w:rPr>
          <w:b/>
          <w:i/>
          <w:szCs w:val="24"/>
          <w:lang w:eastAsia="en-US"/>
        </w:rPr>
        <w:lastRenderedPageBreak/>
        <w:t>(eb)</w:t>
      </w:r>
      <w:r w:rsidRPr="00474959">
        <w:rPr>
          <w:szCs w:val="24"/>
          <w:lang w:eastAsia="en-US"/>
        </w:rPr>
        <w:tab/>
      </w:r>
      <w:r w:rsidRPr="00474959">
        <w:rPr>
          <w:b/>
          <w:i/>
          <w:szCs w:val="24"/>
          <w:lang w:eastAsia="en-US"/>
        </w:rPr>
        <w:t xml:space="preserve">omogućuje interoperabilnost s europskim okruženjem jedinstvenog pomorskog sučelja za pružanje i ispunjavanje carinskih formalnosti navedenih u Prilogu Uredbi </w:t>
      </w:r>
      <w:r w:rsidR="00386D65">
        <w:rPr>
          <w:b/>
          <w:i/>
          <w:szCs w:val="24"/>
          <w:lang w:eastAsia="en-US"/>
        </w:rPr>
        <w:t xml:space="preserve">(EU) </w:t>
      </w:r>
      <w:r w:rsidRPr="00474959">
        <w:rPr>
          <w:b/>
          <w:i/>
          <w:szCs w:val="24"/>
          <w:lang w:eastAsia="en-US"/>
        </w:rPr>
        <w:t>2019/1239;</w:t>
      </w:r>
      <w:r w:rsidR="002275A9">
        <w:rPr>
          <w:b/>
          <w:szCs w:val="24"/>
          <w:lang w:eastAsia="en-US"/>
        </w:rPr>
        <w:t xml:space="preserve"> [Am. 139]</w:t>
      </w:r>
    </w:p>
    <w:p w:rsidR="00474959" w:rsidRPr="002275A9" w:rsidRDefault="00474959" w:rsidP="00474959">
      <w:pPr>
        <w:spacing w:before="120" w:after="120" w:line="360" w:lineRule="auto"/>
        <w:ind w:left="1416" w:hanging="566"/>
        <w:rPr>
          <w:b/>
          <w:szCs w:val="24"/>
          <w:lang w:eastAsia="en-US"/>
        </w:rPr>
      </w:pPr>
      <w:r w:rsidRPr="00474959">
        <w:rPr>
          <w:strike/>
          <w:szCs w:val="24"/>
          <w:lang w:eastAsia="en-US"/>
        </w:rPr>
        <w:t>(f)</w:t>
      </w:r>
      <w:r w:rsidRPr="00474959">
        <w:rPr>
          <w:szCs w:val="24"/>
          <w:lang w:eastAsia="en-US"/>
        </w:rPr>
        <w:tab/>
      </w:r>
      <w:r w:rsidRPr="00474959">
        <w:rPr>
          <w:strike/>
          <w:szCs w:val="24"/>
          <w:lang w:eastAsia="en-US"/>
        </w:rPr>
        <w:t>integrira sustav razmjene potvrda u okviru jedinstvenog sučelja EU-a za carinu uspostavljen člankom 4. Uredbe (EU) 2022/2399;</w:t>
      </w:r>
      <w:r w:rsidR="002275A9">
        <w:rPr>
          <w:b/>
          <w:szCs w:val="24"/>
          <w:lang w:eastAsia="en-US"/>
        </w:rPr>
        <w:t xml:space="preserve"> [Am. 140]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omogućuje razmjenu informacija s trećim zemljama;</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(h)</w:t>
      </w:r>
      <w:r w:rsidRPr="00474959">
        <w:rPr>
          <w:szCs w:val="24"/>
          <w:lang w:eastAsia="en-US"/>
        </w:rPr>
        <w:tab/>
        <w:t>omogućuje carinsko nadziranje robe</w:t>
      </w:r>
      <w:r w:rsidRPr="00474959">
        <w:rPr>
          <w:b/>
          <w:i/>
          <w:szCs w:val="24"/>
          <w:lang w:eastAsia="en-US"/>
        </w:rPr>
        <w:t xml:space="preserve"> i doprinosi provedbi drugih propisa koje primjenjuju carinska tijela</w:t>
      </w:r>
      <w:r w:rsidRPr="00474959">
        <w:rPr>
          <w:szCs w:val="24"/>
          <w:lang w:eastAsia="en-US"/>
        </w:rPr>
        <w:t>.</w:t>
      </w:r>
      <w:r w:rsidR="002275A9">
        <w:rPr>
          <w:b/>
          <w:szCs w:val="24"/>
          <w:lang w:eastAsia="en-US"/>
        </w:rPr>
        <w:t xml:space="preserve"> [Am. 141]</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Radnje koje osobe, Komisija, carinska tijela, carinsko tijelo EU-a ili druga tijela obavljaju putem funkcija navedenih u stavku 1. ostaju radnje tih osoba, Komisije, carinskih tijela, carinskog tijela EU-a ili drugih tijela, čak i ako su automatizirani.</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Komisija razvija</w:t>
      </w:r>
      <w:r w:rsidRPr="00474959">
        <w:rPr>
          <w:strike/>
          <w:szCs w:val="24"/>
          <w:lang w:eastAsia="en-US"/>
        </w:rPr>
        <w:t>, izvodi i održava</w:t>
      </w:r>
      <w:r w:rsidRPr="00474959">
        <w:rPr>
          <w:szCs w:val="24"/>
          <w:lang w:eastAsia="en-US"/>
        </w:rPr>
        <w:t xml:space="preserve"> centar EU-a za carinske podatke, uključujući stavljanje na raspolaganje javnosti tehničkih specifikacija za obradu podataka unutar njega, </w:t>
      </w:r>
      <w:r w:rsidRPr="00474959">
        <w:rPr>
          <w:strike/>
          <w:szCs w:val="24"/>
          <w:lang w:eastAsia="en-US"/>
        </w:rPr>
        <w:t xml:space="preserve">i </w:t>
      </w:r>
      <w:r w:rsidRPr="00474959">
        <w:rPr>
          <w:szCs w:val="24"/>
          <w:lang w:eastAsia="en-US"/>
        </w:rPr>
        <w:t>uspostavlja okvir za kvalitetu podataka</w:t>
      </w:r>
      <w:r w:rsidRPr="00474959">
        <w:rPr>
          <w:b/>
          <w:i/>
          <w:szCs w:val="24"/>
          <w:lang w:eastAsia="en-US"/>
        </w:rPr>
        <w:t xml:space="preserve"> i uspostavlja javnu kontaktnu točku za hitne zahtjeve ili sigurnosne prijetnje povezane s centrom EU-a za carinske podatke</w:t>
      </w:r>
      <w:r w:rsidRPr="00474959">
        <w:rPr>
          <w:szCs w:val="24"/>
          <w:lang w:eastAsia="en-US"/>
        </w:rPr>
        <w:t>.</w:t>
      </w:r>
      <w:r w:rsidRPr="00474959">
        <w:rPr>
          <w:b/>
          <w:i/>
          <w:szCs w:val="24"/>
          <w:lang w:eastAsia="en-US"/>
        </w:rPr>
        <w:t xml:space="preserve"> Carinsko tijelo EU-a zaduženo je za upravljanje centrom i njegovo održavanje.</w:t>
      </w:r>
      <w:r w:rsidR="002275A9">
        <w:rPr>
          <w:b/>
          <w:szCs w:val="24"/>
          <w:lang w:eastAsia="en-US"/>
        </w:rPr>
        <w:t xml:space="preserve"> [Am. 142]</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je ovlaštena donositi delegirane akte u skladu s člankom 261. radi izmjene funkcija iz stavka 1. kako bi se uzele u obzir nove zadaće koje su tijelima iz članka 31. ove Uredbe dodijeljene zakonodavstvom Unije ili kako bi se te funkcije prilagodile potrebama tih tijela u provedbi carinskog zakonodavstva ili drugog zakonodavstva koje primjenjuju carinska tijela, a koje se s vremenom mijenjaju.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utvrđuje:</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tehnička rješenja za održavanje i upotrebu elektroničkih sustava koje su države članice i Komisija razvile u skladu s člankom 16. stavkom 1. Uredbe (EU) br. 952/2013</w:t>
      </w:r>
      <w:r w:rsidR="00386D65">
        <w:rPr>
          <w:b/>
          <w:i/>
          <w:szCs w:val="24"/>
          <w:lang w:eastAsia="en-US"/>
        </w:rPr>
        <w:t xml:space="preserve"> i u skladu s Uredbom (EU)</w:t>
      </w:r>
      <w:r w:rsidRPr="00474959">
        <w:rPr>
          <w:b/>
          <w:i/>
          <w:szCs w:val="24"/>
          <w:lang w:eastAsia="en-US"/>
        </w:rPr>
        <w:t xml:space="preserve"> 202</w:t>
      </w:r>
      <w:r w:rsidR="002275A9">
        <w:rPr>
          <w:b/>
          <w:i/>
          <w:szCs w:val="24"/>
          <w:lang w:eastAsia="en-US"/>
        </w:rPr>
        <w:t>2/2399 u vezi s Uredbom (EU) 2023/2841</w:t>
      </w:r>
      <w:r w:rsidRPr="00474959">
        <w:rPr>
          <w:b/>
          <w:i/>
          <w:szCs w:val="24"/>
          <w:lang w:eastAsia="en-US"/>
        </w:rPr>
        <w:t xml:space="preserve"> i Direktivom (EU) 2022/2555, uključujući smjernice koje je izdala Agencija Europske unije za kibersigurnost (ENISA)</w:t>
      </w:r>
      <w:r w:rsidRPr="00474959">
        <w:rPr>
          <w:szCs w:val="24"/>
          <w:lang w:eastAsia="en-US"/>
        </w:rPr>
        <w:t>;</w:t>
      </w:r>
      <w:r w:rsidR="002275A9">
        <w:rPr>
          <w:b/>
          <w:szCs w:val="24"/>
          <w:lang w:eastAsia="en-US"/>
        </w:rPr>
        <w:t xml:space="preserve"> [Am. 143]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program rada za postupno ukidanje tih sustava.</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2275A9" w:rsidRDefault="002275A9">
      <w:pPr>
        <w:widowControl/>
        <w:rPr>
          <w:b/>
          <w:i/>
          <w:szCs w:val="24"/>
          <w:lang w:eastAsia="en-US"/>
        </w:rPr>
      </w:pPr>
      <w:r>
        <w:rPr>
          <w:b/>
          <w:i/>
          <w:szCs w:val="24"/>
          <w:lang w:eastAsia="en-US"/>
        </w:rPr>
        <w:br w:type="page"/>
      </w:r>
    </w:p>
    <w:p w:rsidR="00474959" w:rsidRPr="00474959" w:rsidRDefault="00474959" w:rsidP="00474959">
      <w:pPr>
        <w:spacing w:before="120" w:after="120" w:line="360" w:lineRule="auto"/>
        <w:jc w:val="center"/>
        <w:rPr>
          <w:szCs w:val="24"/>
          <w:lang w:eastAsia="en-US"/>
        </w:rPr>
      </w:pPr>
      <w:r w:rsidRPr="00474959">
        <w:rPr>
          <w:b/>
          <w:i/>
          <w:szCs w:val="24"/>
          <w:lang w:eastAsia="en-US"/>
        </w:rPr>
        <w:lastRenderedPageBreak/>
        <w:t>Članak 29.a</w:t>
      </w:r>
      <w:r w:rsidRPr="00474959">
        <w:rPr>
          <w:szCs w:val="24"/>
          <w:lang w:eastAsia="en-US"/>
        </w:rPr>
        <w:br/>
      </w:r>
      <w:r w:rsidRPr="00474959">
        <w:rPr>
          <w:b/>
          <w:i/>
          <w:szCs w:val="24"/>
          <w:lang w:eastAsia="en-US"/>
        </w:rPr>
        <w:t>Pilot faza centra EU-a za carinske podatke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Prije datuma navedenog u članku 265. stavku 3. Komisija može uspostaviti pilot-fazu za korištenje centra EU-a za carinske podatke. Pilot-faza je dobrovoljna i namijenjena je ispitivanju funkcija centra EU-a za carinske podatke.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Komisija surađuje s carinskim tijelom EU-a, carinskim tijelima i drugim tijelima te relevantnim dionicima tijekom planiranja i organizacije pilot-faze.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3.</w:t>
      </w:r>
      <w:r w:rsidRPr="00474959">
        <w:rPr>
          <w:szCs w:val="24"/>
          <w:lang w:eastAsia="en-US"/>
        </w:rPr>
        <w:tab/>
      </w:r>
      <w:r w:rsidRPr="00474959">
        <w:rPr>
          <w:b/>
          <w:i/>
          <w:szCs w:val="24"/>
          <w:lang w:eastAsia="en-US"/>
        </w:rPr>
        <w:t>Za potrebe stavka 1. Komisija donosi provedbene akte kojima se utvrđuje sljedeće:</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(a)</w:t>
      </w:r>
      <w:r w:rsidRPr="00474959">
        <w:rPr>
          <w:szCs w:val="24"/>
          <w:lang w:eastAsia="en-US"/>
        </w:rPr>
        <w:tab/>
      </w:r>
      <w:r w:rsidRPr="00474959">
        <w:rPr>
          <w:b/>
          <w:i/>
          <w:szCs w:val="24"/>
          <w:lang w:eastAsia="en-US"/>
        </w:rPr>
        <w:t>tehnička rješenja za planiranje i organizaciju;</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(b)</w:t>
      </w:r>
      <w:r w:rsidRPr="00474959">
        <w:rPr>
          <w:szCs w:val="24"/>
          <w:lang w:eastAsia="en-US"/>
        </w:rPr>
        <w:tab/>
      </w:r>
      <w:r w:rsidRPr="00474959">
        <w:rPr>
          <w:b/>
          <w:i/>
          <w:szCs w:val="24"/>
          <w:lang w:eastAsia="en-US"/>
        </w:rPr>
        <w:t>funkcije koje se trebaju primijeniti i testirati;</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(c)</w:t>
      </w:r>
      <w:r w:rsidRPr="00474959">
        <w:rPr>
          <w:szCs w:val="24"/>
          <w:lang w:eastAsia="en-US"/>
        </w:rPr>
        <w:tab/>
      </w:r>
      <w:r w:rsidRPr="00474959">
        <w:rPr>
          <w:b/>
          <w:i/>
          <w:szCs w:val="24"/>
          <w:lang w:eastAsia="en-US"/>
        </w:rPr>
        <w:t>točno trajanje pilot-faze.</w:t>
      </w:r>
    </w:p>
    <w:p w:rsidR="00474959" w:rsidRPr="002275A9" w:rsidRDefault="00474959" w:rsidP="00474959">
      <w:pPr>
        <w:spacing w:before="120" w:after="120" w:line="360" w:lineRule="auto"/>
        <w:ind w:left="850"/>
        <w:rPr>
          <w:b/>
          <w:szCs w:val="24"/>
          <w:lang w:eastAsia="en-US"/>
        </w:rPr>
      </w:pPr>
      <w:r w:rsidRPr="00474959">
        <w:rPr>
          <w:b/>
          <w:i/>
          <w:szCs w:val="24"/>
          <w:lang w:eastAsia="en-US"/>
        </w:rPr>
        <w:t>Ti se provedbeni akti donose u skladu s postupkom ispitivanja iz članka 262. stavka 4.</w:t>
      </w:r>
      <w:r w:rsidR="002275A9">
        <w:rPr>
          <w:b/>
          <w:szCs w:val="24"/>
          <w:lang w:eastAsia="en-US"/>
        </w:rPr>
        <w:t xml:space="preserve"> [Am. 144]</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30.</w:t>
      </w:r>
      <w:r w:rsidRPr="00474959">
        <w:rPr>
          <w:szCs w:val="24"/>
          <w:lang w:eastAsia="en-US"/>
        </w:rPr>
        <w:br/>
        <w:t>Nacionalne aplikacije za korištenje podataka iz centra EU-a za carinske podatke</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Države članice </w:t>
      </w:r>
      <w:r w:rsidRPr="00474959">
        <w:rPr>
          <w:strike/>
          <w:szCs w:val="24"/>
          <w:lang w:eastAsia="en-US"/>
        </w:rPr>
        <w:t>mogu razviti</w:t>
      </w:r>
      <w:r w:rsidRPr="00474959">
        <w:rPr>
          <w:b/>
          <w:i/>
          <w:szCs w:val="24"/>
          <w:lang w:eastAsia="en-US"/>
        </w:rPr>
        <w:t>poduzimaju maksimalne napore kako bi razvile</w:t>
      </w:r>
      <w:r w:rsidRPr="00474959">
        <w:rPr>
          <w:szCs w:val="24"/>
          <w:lang w:eastAsia="en-US"/>
        </w:rPr>
        <w:t xml:space="preserve"> aplikacije potrebne za povezivanje s centrom EU-a za carinske podatke radi dostavljanja podataka centru EU-a za carinske podatke i obrade podataka iz tog centra</w:t>
      </w:r>
      <w:r w:rsidRPr="00474959">
        <w:rPr>
          <w:b/>
          <w:i/>
          <w:szCs w:val="24"/>
          <w:lang w:eastAsia="en-US"/>
        </w:rPr>
        <w:t xml:space="preserve"> ako takve aplikacije već ne postoje</w:t>
      </w:r>
      <w:r w:rsidRPr="00474959">
        <w:rPr>
          <w:szCs w:val="24"/>
          <w:lang w:eastAsia="en-US"/>
        </w:rPr>
        <w:t>.</w:t>
      </w:r>
      <w:r w:rsidR="002275A9">
        <w:rPr>
          <w:b/>
          <w:szCs w:val="24"/>
          <w:lang w:eastAsia="en-US"/>
        </w:rPr>
        <w:t xml:space="preserve"> [Am. 145]</w:t>
      </w:r>
    </w:p>
    <w:p w:rsidR="00474959" w:rsidRPr="002275A9" w:rsidRDefault="00474959" w:rsidP="00474959">
      <w:pPr>
        <w:spacing w:before="120" w:after="120" w:line="360" w:lineRule="auto"/>
        <w:ind w:left="850" w:hanging="850"/>
        <w:rPr>
          <w:b/>
          <w:szCs w:val="24"/>
          <w:lang w:eastAsia="en-US"/>
        </w:rPr>
      </w:pPr>
      <w:r w:rsidRPr="00474959">
        <w:rPr>
          <w:b/>
          <w:i/>
          <w:szCs w:val="24"/>
          <w:lang w:eastAsia="en-US"/>
        </w:rPr>
        <w:t>1</w:t>
      </w:r>
      <w:r w:rsidR="002275A9">
        <w:rPr>
          <w:b/>
          <w:i/>
          <w:szCs w:val="24"/>
          <w:lang w:eastAsia="en-US"/>
        </w:rPr>
        <w:t>.</w:t>
      </w:r>
      <w:r w:rsidRPr="00474959">
        <w:rPr>
          <w:b/>
          <w:i/>
          <w:szCs w:val="24"/>
          <w:lang w:eastAsia="en-US"/>
        </w:rPr>
        <w:t>a</w:t>
      </w:r>
      <w:r w:rsidRPr="00474959">
        <w:rPr>
          <w:szCs w:val="24"/>
          <w:lang w:eastAsia="en-US"/>
        </w:rPr>
        <w:tab/>
      </w:r>
      <w:r w:rsidRPr="00474959">
        <w:rPr>
          <w:b/>
          <w:i/>
          <w:szCs w:val="24"/>
          <w:lang w:eastAsia="en-US"/>
        </w:rPr>
        <w:t>Države članice osiguravaju sukladnost aplikacija iz stavka 1. s odredbama Direktive (EU) 2022/2555 Europskog parlamenta i Vijeća</w:t>
      </w:r>
      <w:r w:rsidRPr="00474959">
        <w:rPr>
          <w:szCs w:val="24"/>
          <w:vertAlign w:val="superscript"/>
          <w:lang w:eastAsia="en-US"/>
        </w:rPr>
        <w:footnoteReference w:id="39"/>
      </w:r>
      <w:r w:rsidRPr="00474959">
        <w:rPr>
          <w:b/>
          <w:i/>
          <w:szCs w:val="24"/>
          <w:lang w:eastAsia="en-US"/>
        </w:rPr>
        <w:t>, posebno u pogledu mjera upravljanja rizicima kibernetičke sigurnosti. Države članice svojim nacionalnim strategijama za kibernetičku sigurnost obuhvaćaju carinsku infrastrukturu.</w:t>
      </w:r>
      <w:r w:rsidR="002275A9">
        <w:rPr>
          <w:b/>
          <w:szCs w:val="24"/>
          <w:lang w:eastAsia="en-US"/>
        </w:rPr>
        <w:t xml:space="preserve"> [Am. 146]</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Države članice mogu zatražiti od carinskog tijela EU-a da razvije aplikacije iz stavka 1. U tom slučaju te države članice financiraju razvoj tih sustava.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carinsko tijelo EU-a razvije aplikaciju u skladu sa stavkom 2., ono je stavlja na raspolaganje svim državama članicama.</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jc w:val="center"/>
        <w:rPr>
          <w:b/>
          <w:szCs w:val="24"/>
          <w:lang w:eastAsia="en-US"/>
        </w:rPr>
      </w:pPr>
      <w:r w:rsidRPr="00474959">
        <w:rPr>
          <w:szCs w:val="24"/>
          <w:lang w:eastAsia="en-US"/>
        </w:rPr>
        <w:lastRenderedPageBreak/>
        <w:t>Članak 31.</w:t>
      </w:r>
      <w:r w:rsidRPr="00474959">
        <w:rPr>
          <w:szCs w:val="24"/>
          <w:lang w:eastAsia="en-US"/>
        </w:rPr>
        <w:br/>
        <w:t>Svrhe obrade osobnih podataka i drugih podataka u centru EU-a za carinske podatke</w:t>
      </w:r>
      <w:r w:rsidRPr="00474959">
        <w:rPr>
          <w:b/>
          <w:i/>
          <w:szCs w:val="24"/>
          <w:lang w:eastAsia="en-US"/>
        </w:rPr>
        <w:t xml:space="preserve"> i sustavu EU CSW-CERTEX</w:t>
      </w:r>
      <w:r w:rsidR="002275A9">
        <w:rPr>
          <w:b/>
          <w:szCs w:val="24"/>
          <w:lang w:eastAsia="en-US"/>
        </w:rPr>
        <w:t xml:space="preserve"> [Am. 147]</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Osobe mogu imati pristup podacima, uključujući osobne i poslovno osjetljive podatke, pohranjenima ili na drugi način dostupnima u centru EU-a za carinske podatke, koje su te osobe dostavile ili su dostavljeni u njihovo ime ili su im upućeni ili namijenjeni. Takav je pristup moguć isključivo radi: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ispunjavanja obveza te osobe u pogledu izvješćivanja na temelju carinskog zakonodavstva ili drugog zakonodavstva koje primjenjuju carinska tijela, uključujući utvrđivanje obveza bilo koje osobe u pogledu carina, naknada i poreza koji bi se mogli naplaćivati u Uniji;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dokazivanja usklađenosti te osobe s carinskim zakonodavstvom i drugim zakonodavstvom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Carinsko tijelo može obrađivati podatke, uključujući osobne i poslovno osjetljive podatke, pohranjene ili na drugi način dostupne u centru EU-a za carinske podatke, isključivo i u mjeri u kojoj je to potrebno u sljedeće svrhe:</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(a)</w:t>
      </w:r>
      <w:r w:rsidRPr="00474959">
        <w:rPr>
          <w:szCs w:val="24"/>
          <w:lang w:eastAsia="en-US"/>
        </w:rPr>
        <w:tab/>
        <w:t>obavljanje svojih zadaća povezanih s provedbom carinskog zakonodavstva ili drugog zakonodavstva koje primjenjuju carinska tijela, uključujući utvrđivanje obveza bilo koje osobe u pogledu carina, naknada i poreza koji bi se mogli naplaćivati u Uniji i provjeru usklađenosti s tim zakonodavstvom;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obavljanje zadaća povezanih s provjerama i upravljanjem rizikom kako je predviđeno u glavi IV.;</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obavljanje zadaća potrebnih za suradnju pod uvjetima predviđenima u glavi XIII.</w:t>
      </w:r>
    </w:p>
    <w:p w:rsidR="00474959" w:rsidRPr="002275A9" w:rsidRDefault="00474959" w:rsidP="00474959">
      <w:pPr>
        <w:spacing w:before="120" w:after="120" w:line="360" w:lineRule="auto"/>
        <w:ind w:left="850"/>
        <w:rPr>
          <w:b/>
          <w:szCs w:val="24"/>
          <w:lang w:eastAsia="en-US"/>
        </w:rPr>
      </w:pPr>
      <w:r w:rsidRPr="00474959">
        <w:rPr>
          <w:szCs w:val="24"/>
          <w:lang w:eastAsia="en-US"/>
        </w:rPr>
        <w:t>Kako bi se osigurala djelotvornost carinskih provjera, sva</w:t>
      </w:r>
      <w:r w:rsidRPr="00474959">
        <w:rPr>
          <w:b/>
          <w:i/>
          <w:szCs w:val="24"/>
          <w:lang w:eastAsia="en-US"/>
        </w:rPr>
        <w:t xml:space="preserve"> nacionalna</w:t>
      </w:r>
      <w:r w:rsidRPr="00474959">
        <w:rPr>
          <w:szCs w:val="24"/>
          <w:lang w:eastAsia="en-US"/>
        </w:rPr>
        <w:t xml:space="preserve"> carinska tijela mogu primati i obrađivati podatke koji proizlaze iz carinske provjere ako je otkrivena neusklađena roba.</w:t>
      </w:r>
      <w:r w:rsidR="002275A9">
        <w:rPr>
          <w:b/>
          <w:szCs w:val="24"/>
          <w:lang w:eastAsia="en-US"/>
        </w:rPr>
        <w:t xml:space="preserve"> [Am. 148]</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može obrađivati podatke, uključujući osobne i poslovno osjetljive podatke, pohranjene ili na drugi način dostupne u centru EU-a za carinske podatke, isključivo i u mjeri u kojoj je to potrebno u sljedeće svrhe: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obavljanje zadaća u području upravljanja rizicima u carinskim pitanjima kako je predviđeno u glavi IV. poglavlju 3.;</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obavljanje zadaća kako je predviđeno u glavi XII. poglavlju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obavljanje zadaća relevantnih za suradnju kako je predviđeno u glavi XIII.</w:t>
      </w:r>
    </w:p>
    <w:p w:rsidR="00474959" w:rsidRPr="002275A9" w:rsidRDefault="00474959" w:rsidP="00474959">
      <w:pPr>
        <w:spacing w:before="120" w:after="120" w:line="360" w:lineRule="auto"/>
        <w:ind w:left="850"/>
        <w:rPr>
          <w:b/>
          <w:szCs w:val="24"/>
          <w:lang w:eastAsia="en-US"/>
        </w:rPr>
      </w:pPr>
      <w:r w:rsidRPr="00474959">
        <w:rPr>
          <w:b/>
          <w:i/>
          <w:szCs w:val="24"/>
          <w:lang w:eastAsia="en-US"/>
        </w:rPr>
        <w:t>Ne dovodeći u pitanje Direktivu (EU) 2016/943, i nakon datuma navedenog u članku 265. stavku 4., carinska tijela država članica ili carinsko tijelo EU-a na zahtjev stavljaju na raspolaganje neosobne carinske podatke koji nisu poslovno osjetljivi. Gospodarski subjekti imaju mogućnost u deklaracijama zatražiti da se podatkovni elementi kao što su, među ostalim, nazivi poduzeća, adrese, vrijednost robe, broj materijala i opis robe smatraju poslovno osjetljivima. Ako to zatraže, carinska tijela država članica ili carinsko tijelo EU-a ne postupaju u skladu sa zahtjevom za puštanje carinskih podataka i ne stavljaju te podatke na raspolaganje.</w:t>
      </w:r>
      <w:r w:rsidR="002275A9">
        <w:rPr>
          <w:b/>
          <w:szCs w:val="24"/>
          <w:lang w:eastAsia="en-US"/>
        </w:rPr>
        <w:t xml:space="preserve"> [Am. 149]</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može obrađivati podatke, uključujući osobne i poslovno osjetljive podatke, pohranjene ili na drugi način dostupne u centru EU-a za carinske podatke, isključivo i u mjeri u kojoj je to potrebno u sljedeće svrhe:</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(a)</w:t>
      </w:r>
      <w:r w:rsidRPr="00474959">
        <w:rPr>
          <w:szCs w:val="24"/>
          <w:lang w:eastAsia="en-US"/>
        </w:rPr>
        <w:tab/>
        <w:t>obavljanje zadaća koje se odnose na upravljanje rizikom kako je predviđeno u glavi IV. poglavlju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obavljanje zadaća povezanih s razvrstavanjem robe u carinsku tarifu, njezinim podrijetlom i vrijednošću te njezinim carinskim nadziranjem u skladu s glavama I. i IX.;</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obavljanje zadaća povezanih s mjerama ograničavanja i upravljanjem krizom u skladu s glavom XI.;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obavljanje zadaća povezanih s carinskim tijelom EU-a u skladu s glavom XII.;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obavljanje zadaća potrebnih za suradnju pod uvjetima predviđenima u glavi XIII.;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ocjenjivanje i evaluaciju uspješnosti carinske unije u skladu s glavom XV. poglavljem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praćenja provedbe i osiguravanja ujednačene primjene carinskog zakonodavstva ili drugog zakonodavstva koje primjenjuju carinska tijela, uključujući utvrđivanje obveza bilo koje osobe u pogledu carina, naknada i poreza koji bi se mogli naplaćivati u Uniji;</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(h)</w:t>
      </w:r>
      <w:r w:rsidRPr="00474959">
        <w:rPr>
          <w:szCs w:val="24"/>
          <w:lang w:eastAsia="en-US"/>
        </w:rPr>
        <w:tab/>
        <w:t>izrade statističkih podataka i drugih analiza kako je predviđeno zakonodavstvom Unije, a za što su potrebni podaci iz centra EU-a za carinske podatke.</w:t>
      </w:r>
    </w:p>
    <w:p w:rsidR="00474959" w:rsidRPr="002275A9" w:rsidRDefault="00474959" w:rsidP="00474959">
      <w:pPr>
        <w:spacing w:before="120" w:after="120" w:line="360" w:lineRule="auto"/>
        <w:ind w:left="1416" w:hanging="566"/>
        <w:rPr>
          <w:b/>
          <w:szCs w:val="24"/>
          <w:lang w:eastAsia="en-US"/>
        </w:rPr>
      </w:pPr>
      <w:r w:rsidRPr="00474959">
        <w:rPr>
          <w:b/>
          <w:i/>
          <w:szCs w:val="24"/>
          <w:lang w:eastAsia="en-US"/>
        </w:rPr>
        <w:t>(ha)</w:t>
      </w:r>
      <w:r w:rsidRPr="00474959">
        <w:rPr>
          <w:szCs w:val="24"/>
          <w:lang w:eastAsia="en-US"/>
        </w:rPr>
        <w:tab/>
      </w:r>
      <w:r w:rsidRPr="00474959">
        <w:rPr>
          <w:b/>
          <w:i/>
          <w:szCs w:val="24"/>
          <w:lang w:eastAsia="en-US"/>
        </w:rPr>
        <w:t>doprinos provedbi drugog relevantnog zakonodavstva Unije.</w:t>
      </w:r>
      <w:r w:rsidR="002275A9">
        <w:rPr>
          <w:b/>
          <w:szCs w:val="24"/>
          <w:lang w:eastAsia="en-US"/>
        </w:rPr>
        <w:t xml:space="preserve"> [Am. 150]</w:t>
      </w:r>
    </w:p>
    <w:p w:rsidR="00474959" w:rsidRPr="002275A9" w:rsidRDefault="00474959" w:rsidP="00474959">
      <w:pPr>
        <w:spacing w:before="120" w:after="120" w:line="360" w:lineRule="auto"/>
        <w:ind w:left="850"/>
        <w:rPr>
          <w:b/>
          <w:szCs w:val="24"/>
          <w:lang w:eastAsia="en-US"/>
        </w:rPr>
      </w:pPr>
      <w:r w:rsidRPr="00474959">
        <w:rPr>
          <w:b/>
          <w:i/>
          <w:szCs w:val="24"/>
          <w:lang w:eastAsia="en-US"/>
        </w:rPr>
        <w:t>Komisija obrađuje podatke samo u onoj mjeri u kojoj su potrebni i korisni za ispunjavanje svrha iz ovog stavka.</w:t>
      </w:r>
      <w:r w:rsidR="002275A9">
        <w:rPr>
          <w:b/>
          <w:szCs w:val="24"/>
          <w:lang w:eastAsia="en-US"/>
        </w:rPr>
        <w:t xml:space="preserve"> [Am. 151]</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Europski ured za borbu protiv prijevara („OLAF”) može obrađivati podatke, uključujući osobne i poslovno osjetljive podatke, pohranjene ili na drugi način dostupne u centru EU-a za carinske podatke, isključivo i u mjeri u kojoj je to potrebno za obavljanje njegovih aktivnosti u vezi s carinskim pitanjima u skladu s člankom 1. Uredbe (EU, Euratom) br. 883/2013 Europskog parlamenta i Vijeća i Uredbom Vijeća (EZ) br. 515/97, pod uvjetima koji se odnose na zaštitu podataka utvrđenima u prethodno navedenim uredbama.</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ind w:left="850" w:hanging="850"/>
        <w:rPr>
          <w:b/>
          <w:szCs w:val="24"/>
          <w:lang w:eastAsia="en-US"/>
        </w:rPr>
      </w:pPr>
      <w:r w:rsidRPr="00474959">
        <w:rPr>
          <w:szCs w:val="24"/>
          <w:lang w:eastAsia="en-US"/>
        </w:rPr>
        <w:lastRenderedPageBreak/>
        <w:t>6.</w:t>
      </w:r>
      <w:r w:rsidRPr="00474959">
        <w:rPr>
          <w:szCs w:val="24"/>
          <w:lang w:eastAsia="en-US"/>
        </w:rPr>
        <w:tab/>
        <w:t>Ured europskog javnog tužitelja („EPPO”) može</w:t>
      </w:r>
      <w:r w:rsidRPr="00474959">
        <w:rPr>
          <w:strike/>
          <w:szCs w:val="24"/>
          <w:lang w:eastAsia="en-US"/>
        </w:rPr>
        <w:t>, na zahtjev,</w:t>
      </w:r>
      <w:r w:rsidRPr="00474959">
        <w:rPr>
          <w:szCs w:val="24"/>
          <w:lang w:eastAsia="en-US"/>
        </w:rPr>
        <w:t xml:space="preserve"> pristupiti podacima</w:t>
      </w:r>
      <w:r w:rsidRPr="00474959">
        <w:rPr>
          <w:b/>
          <w:i/>
          <w:szCs w:val="24"/>
          <w:lang w:eastAsia="en-US"/>
        </w:rPr>
        <w:t xml:space="preserve"> i obraditi ih</w:t>
      </w:r>
      <w:r w:rsidRPr="00474959">
        <w:rPr>
          <w:szCs w:val="24"/>
          <w:lang w:eastAsia="en-US"/>
        </w:rPr>
        <w:t xml:space="preserve">, uključujući osobne i poslovno osjetljive podatke, koji su pohranjeni ili na drugi način dostupni u centru EU-a za carinske podatke, </w:t>
      </w:r>
      <w:r w:rsidRPr="00474959">
        <w:rPr>
          <w:strike/>
          <w:szCs w:val="24"/>
          <w:lang w:eastAsia="en-US"/>
        </w:rPr>
        <w:t xml:space="preserve">isključivo i </w:t>
      </w:r>
      <w:r w:rsidRPr="00474959">
        <w:rPr>
          <w:szCs w:val="24"/>
          <w:lang w:eastAsia="en-US"/>
        </w:rPr>
        <w:t xml:space="preserve">u mjeri u kojoj je to potrebno za obavljanje njegovih zadaća u skladu s člankom 4. Uredbe </w:t>
      </w:r>
      <w:r w:rsidRPr="00474959">
        <w:rPr>
          <w:strike/>
          <w:szCs w:val="24"/>
          <w:lang w:eastAsia="en-US"/>
        </w:rPr>
        <w:t xml:space="preserve">Vijeća </w:t>
      </w:r>
      <w:r w:rsidRPr="00474959">
        <w:rPr>
          <w:szCs w:val="24"/>
          <w:lang w:eastAsia="en-US"/>
        </w:rPr>
        <w:t>(EU) 2017/1939</w:t>
      </w:r>
      <w:r w:rsidRPr="00474959">
        <w:rPr>
          <w:szCs w:val="24"/>
          <w:vertAlign w:val="superscript"/>
          <w:lang w:eastAsia="en-US"/>
        </w:rPr>
        <w:footnoteReference w:id="40"/>
      </w:r>
      <w:r w:rsidRPr="00474959">
        <w:rPr>
          <w:strike/>
          <w:szCs w:val="24"/>
          <w:lang w:eastAsia="en-US"/>
        </w:rPr>
        <w:t xml:space="preserve"> ako je postupanje koje EPPO istražuje povezano s carinom i pod uvjetima utvrđenima u provedbenom aktu donesenom na temelju stavka 14</w:t>
      </w:r>
      <w:r w:rsidRPr="00474959">
        <w:rPr>
          <w:szCs w:val="24"/>
          <w:lang w:eastAsia="en-US"/>
        </w:rPr>
        <w:t>.</w:t>
      </w:r>
      <w:r w:rsidRPr="00474959">
        <w:rPr>
          <w:strike/>
          <w:szCs w:val="24"/>
          <w:lang w:eastAsia="en-US"/>
        </w:rPr>
        <w:t xml:space="preserve"> ovog članka.</w:t>
      </w:r>
      <w:r w:rsidR="002275A9" w:rsidRPr="002275A9">
        <w:rPr>
          <w:b/>
          <w:szCs w:val="24"/>
          <w:lang w:eastAsia="en-US"/>
        </w:rPr>
        <w:t xml:space="preserve"> [Am. 152]</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7.</w:t>
      </w:r>
      <w:r w:rsidRPr="00474959">
        <w:rPr>
          <w:szCs w:val="24"/>
          <w:lang w:eastAsia="en-US"/>
        </w:rPr>
        <w:tab/>
        <w:t>Porezna tijela država članica mogu obrađivati podatke, uključujući osobne i poslovno osjetljive podatke, pohranjene ili na drugi način dostupne u centru EU-a za carinske podatke, isključivo i u mjeri u kojoj je to potrebno za utvrđivanje obveza bilo koje osobe u pogledu carina, naknada i poreza koji bi se mogli naplaćivati u vezi s relevantnom robom</w:t>
      </w:r>
      <w:r w:rsidRPr="00474959">
        <w:rPr>
          <w:strike/>
          <w:szCs w:val="24"/>
          <w:lang w:eastAsia="en-US"/>
        </w:rPr>
        <w:t xml:space="preserve"> i pod uvjetima utvrđenima u provedbenom aktu donesenom u skladu sa stavkom 14</w:t>
      </w:r>
      <w:r w:rsidRPr="00474959">
        <w:rPr>
          <w:szCs w:val="24"/>
          <w:lang w:eastAsia="en-US"/>
        </w:rPr>
        <w:t>.</w:t>
      </w:r>
      <w:r w:rsidRPr="00474959">
        <w:rPr>
          <w:strike/>
          <w:szCs w:val="24"/>
          <w:lang w:eastAsia="en-US"/>
        </w:rPr>
        <w:t xml:space="preserve"> ovog članka.</w:t>
      </w:r>
      <w:r w:rsidR="002275A9">
        <w:rPr>
          <w:b/>
          <w:strike/>
          <w:szCs w:val="24"/>
          <w:lang w:eastAsia="en-US"/>
        </w:rPr>
        <w:t xml:space="preserve"> </w:t>
      </w:r>
      <w:r w:rsidR="002275A9" w:rsidRPr="002275A9">
        <w:rPr>
          <w:b/>
          <w:szCs w:val="24"/>
          <w:lang w:eastAsia="en-US"/>
        </w:rPr>
        <w:t>[Am. 153]</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ind w:left="850" w:hanging="850"/>
        <w:rPr>
          <w:b/>
          <w:szCs w:val="24"/>
          <w:lang w:eastAsia="en-US"/>
        </w:rPr>
      </w:pPr>
      <w:r w:rsidRPr="00474959">
        <w:rPr>
          <w:szCs w:val="24"/>
          <w:lang w:eastAsia="en-US"/>
        </w:rPr>
        <w:lastRenderedPageBreak/>
        <w:t>8.</w:t>
      </w:r>
      <w:r w:rsidRPr="00474959">
        <w:rPr>
          <w:szCs w:val="24"/>
          <w:lang w:eastAsia="en-US"/>
        </w:rPr>
        <w:tab/>
        <w:t>Nadležna tijela kako su definirana u članku 3. točki 3. Uredbe (EU) 2017/625</w:t>
      </w:r>
      <w:r w:rsidRPr="00474959">
        <w:rPr>
          <w:strike/>
          <w:szCs w:val="24"/>
          <w:lang w:eastAsia="en-US"/>
        </w:rPr>
        <w:t xml:space="preserve"> Europskog parlamenta i Vijeća</w:t>
      </w:r>
      <w:r w:rsidRPr="00474959">
        <w:rPr>
          <w:szCs w:val="24"/>
          <w:vertAlign w:val="superscript"/>
          <w:lang w:eastAsia="en-US"/>
        </w:rPr>
        <w:footnoteReference w:id="41"/>
      </w:r>
      <w:r w:rsidRPr="00474959">
        <w:rPr>
          <w:szCs w:val="24"/>
          <w:lang w:eastAsia="en-US"/>
        </w:rPr>
        <w:t xml:space="preserve"> mogu pristupiti podacima, uključujući osobne i poslovno osjetljive podatke, pohranjenima ili na drugi način dostupnima u centru EU-a za carinske podatke, isključivo i u mjeri u kojoj je to potrebno za provedbu zakonodavstva Unije kojim se uređuje stavljanje na tržište ili sigurnost hrane, hrane za životinje i bilja te za suradnju s carinskim tijelima kako bi se rizici od ulaska neusklađenih proizvoda u Uniju sveli na najmanju moguću mjeru</w:t>
      </w:r>
      <w:r w:rsidRPr="00474959">
        <w:rPr>
          <w:strike/>
          <w:szCs w:val="24"/>
          <w:lang w:eastAsia="en-US"/>
        </w:rPr>
        <w:t xml:space="preserve"> i pod uvjetima utvrđenima u provedbenom aktu donesenom u skladu sa stavkom 14</w:t>
      </w:r>
      <w:r w:rsidRPr="00474959">
        <w:rPr>
          <w:szCs w:val="24"/>
          <w:lang w:eastAsia="en-US"/>
        </w:rPr>
        <w:t>.</w:t>
      </w:r>
      <w:r w:rsidRPr="00474959">
        <w:rPr>
          <w:strike/>
          <w:szCs w:val="24"/>
          <w:lang w:eastAsia="en-US"/>
        </w:rPr>
        <w:t xml:space="preserve"> ovog članka.</w:t>
      </w:r>
      <w:r w:rsidR="002275A9">
        <w:rPr>
          <w:b/>
          <w:szCs w:val="24"/>
          <w:lang w:eastAsia="en-US"/>
        </w:rPr>
        <w:t xml:space="preserve"> [Am. 154]</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9.</w:t>
      </w:r>
      <w:r w:rsidRPr="00474959">
        <w:rPr>
          <w:szCs w:val="24"/>
          <w:lang w:eastAsia="en-US"/>
        </w:rPr>
        <w:tab/>
        <w:t>Tijela za nadzor tržišta koja su države članice imenovale u skladu s člankom 10. Uredbe (EU) 2019/1020 mogu obrađivati podatke, uključujući osobne i poslovno osjetljive podatke, pohranjene ili na drugi način dostupne u centru EU-a za carinske podatke, isključivo i u mjeri u kojoj je to potrebno za provedbu zakonodavstva Unije kojim se uređuje stavljanje na tržište ili sigurnost proizvoda te za suradnju s carinskim tijelima kako bi se rizici od ulaska neusklađene robe u Uniju sveli na najmanju moguću mjeru</w:t>
      </w:r>
      <w:r w:rsidRPr="00474959">
        <w:rPr>
          <w:strike/>
          <w:szCs w:val="24"/>
          <w:lang w:eastAsia="en-US"/>
        </w:rPr>
        <w:t xml:space="preserve"> te pod uvjetima utvrđenima u provedbenom aktu donesenom u skladu sa stavkom 14</w:t>
      </w:r>
      <w:r w:rsidRPr="00474959">
        <w:rPr>
          <w:szCs w:val="24"/>
          <w:lang w:eastAsia="en-US"/>
        </w:rPr>
        <w:t>.</w:t>
      </w:r>
      <w:r w:rsidRPr="00474959">
        <w:rPr>
          <w:strike/>
          <w:szCs w:val="24"/>
          <w:lang w:eastAsia="en-US"/>
        </w:rPr>
        <w:t xml:space="preserve"> ovog članka.</w:t>
      </w:r>
      <w:r w:rsidR="002275A9">
        <w:rPr>
          <w:b/>
          <w:szCs w:val="24"/>
          <w:lang w:eastAsia="en-US"/>
        </w:rPr>
        <w:t xml:space="preserve"> [Am. 155]</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ind w:left="850" w:hanging="850"/>
        <w:rPr>
          <w:b/>
          <w:szCs w:val="24"/>
          <w:lang w:eastAsia="en-US"/>
        </w:rPr>
      </w:pPr>
      <w:r w:rsidRPr="00474959">
        <w:rPr>
          <w:szCs w:val="24"/>
          <w:lang w:eastAsia="en-US"/>
        </w:rPr>
        <w:lastRenderedPageBreak/>
        <w:t>10.</w:t>
      </w:r>
      <w:r w:rsidRPr="00474959">
        <w:rPr>
          <w:szCs w:val="24"/>
          <w:lang w:eastAsia="en-US"/>
        </w:rPr>
        <w:tab/>
        <w:t>Agencija Europske unije za suradnju tijela za izvršavanje zakonodavstva (Europol) može</w:t>
      </w:r>
      <w:r w:rsidRPr="00474959">
        <w:rPr>
          <w:strike/>
          <w:szCs w:val="24"/>
          <w:lang w:eastAsia="en-US"/>
        </w:rPr>
        <w:t>, na zahtjev,</w:t>
      </w:r>
      <w:r w:rsidRPr="00474959">
        <w:rPr>
          <w:szCs w:val="24"/>
          <w:lang w:eastAsia="en-US"/>
        </w:rPr>
        <w:t xml:space="preserve"> pristupiti podacima, uključujući osobne i poslovno osjetljive podatke, pohranjenima ili na drugi način dostupnima u centru EU-a za carinske podatke, isključivo i u mjeri u kojoj je to potrebno za obavljanje njezinih zadaća u skladu s člankom 4. Uredbe (EU) 2016/794 Europskog parlamenta i Vijeća ako se te zadaće odnose na pitanja povezana s carinom</w:t>
      </w:r>
      <w:r w:rsidRPr="00474959">
        <w:rPr>
          <w:strike/>
          <w:szCs w:val="24"/>
          <w:lang w:eastAsia="en-US"/>
        </w:rPr>
        <w:t xml:space="preserve"> i pod uvjetima utvrđenima u provedbenom aktu donesenom na temelju stavka 14</w:t>
      </w:r>
      <w:r w:rsidRPr="00474959">
        <w:rPr>
          <w:szCs w:val="24"/>
          <w:lang w:eastAsia="en-US"/>
        </w:rPr>
        <w:t>.</w:t>
      </w:r>
      <w:r w:rsidRPr="00474959">
        <w:rPr>
          <w:strike/>
          <w:szCs w:val="24"/>
          <w:lang w:eastAsia="en-US"/>
        </w:rPr>
        <w:t xml:space="preserve"> ovog članka.</w:t>
      </w:r>
      <w:r w:rsidR="002275A9">
        <w:rPr>
          <w:b/>
          <w:szCs w:val="24"/>
          <w:lang w:eastAsia="en-US"/>
        </w:rPr>
        <w:t xml:space="preserve"> [Am. 156]</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11.</w:t>
      </w:r>
      <w:r w:rsidRPr="00474959">
        <w:rPr>
          <w:szCs w:val="24"/>
          <w:lang w:eastAsia="en-US"/>
        </w:rPr>
        <w:tab/>
        <w:t>Druga nacionalna tijela i tijela Unije, uključujući Agenciju za europsku graničnu i obalnu stražu (Frontex), mogu obrađivati neosobne podatke pohranjene ili na drugi način dostupne u centru EU-a za carinske podatke</w:t>
      </w:r>
      <w:r w:rsidRPr="00474959">
        <w:rPr>
          <w:strike/>
          <w:szCs w:val="24"/>
          <w:lang w:eastAsia="en-US"/>
        </w:rPr>
        <w:t xml:space="preserve"> pod uvjetima utvrđenima u provedbenom aktu donesenom u skladu sa stavkom 14. ovog članka za potrebe</w:t>
      </w:r>
      <w:r w:rsidRPr="00474959">
        <w:rPr>
          <w:szCs w:val="24"/>
          <w:lang w:eastAsia="en-US"/>
        </w:rPr>
        <w:t>:</w:t>
      </w:r>
      <w:r w:rsidR="002275A9">
        <w:rPr>
          <w:b/>
          <w:szCs w:val="24"/>
          <w:lang w:eastAsia="en-US"/>
        </w:rPr>
        <w:t xml:space="preserve"> [Am. 157]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obavljanja zadaća relevantnih za ispunjavanje carinskih formalnosti;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obavljanja zadaća koje su tim tijelima povjerene na temelju zakonodavstva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obavljanja zadaća relevantnih za obavljanje aktivnosti upravljanja rizikom na razini Unije iz članka 52.</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ind w:left="850" w:hanging="850"/>
        <w:rPr>
          <w:b/>
          <w:szCs w:val="24"/>
          <w:lang w:eastAsia="en-US"/>
        </w:rPr>
      </w:pPr>
      <w:r w:rsidRPr="00474959">
        <w:rPr>
          <w:szCs w:val="24"/>
          <w:lang w:eastAsia="en-US"/>
        </w:rPr>
        <w:lastRenderedPageBreak/>
        <w:t>12.</w:t>
      </w:r>
      <w:r w:rsidRPr="00474959">
        <w:rPr>
          <w:szCs w:val="24"/>
          <w:lang w:eastAsia="en-US"/>
        </w:rPr>
        <w:tab/>
        <w:t>Do datuma iz članka 265. stavka 3. Komisija, OLAF</w:t>
      </w:r>
      <w:r w:rsidRPr="00474959">
        <w:rPr>
          <w:b/>
          <w:i/>
          <w:szCs w:val="24"/>
          <w:lang w:eastAsia="en-US"/>
        </w:rPr>
        <w:t>, EPPO</w:t>
      </w:r>
      <w:r w:rsidRPr="00474959">
        <w:rPr>
          <w:szCs w:val="24"/>
          <w:lang w:eastAsia="en-US"/>
        </w:rPr>
        <w:t xml:space="preserve"> i carinsko tijelo EU-a nakon osnivanja mogu, isključivo u svrhe navedene u stavcima 4., 5. i 6., obrađivati podatke, uključujući osobne podatke, iz postojećih elektroničkih sustava za razmjenu informacija koje je Komisija razvila u skladu s Uredbom (EU) br. 952/2013.</w:t>
      </w:r>
      <w:r w:rsidR="002275A9">
        <w:rPr>
          <w:b/>
          <w:szCs w:val="24"/>
          <w:lang w:eastAsia="en-US"/>
        </w:rPr>
        <w:t xml:space="preserve"> [Am. 158]</w:t>
      </w:r>
    </w:p>
    <w:p w:rsidR="00474959" w:rsidRPr="00474959" w:rsidRDefault="00474959" w:rsidP="00474959">
      <w:pPr>
        <w:spacing w:before="120" w:after="120" w:line="360" w:lineRule="auto"/>
        <w:ind w:left="850" w:hanging="850"/>
        <w:rPr>
          <w:szCs w:val="24"/>
          <w:lang w:eastAsia="en-US"/>
        </w:rPr>
      </w:pPr>
      <w:r w:rsidRPr="00474959">
        <w:rPr>
          <w:szCs w:val="24"/>
          <w:lang w:eastAsia="en-US"/>
        </w:rPr>
        <w:t>13.</w:t>
      </w:r>
      <w:r w:rsidRPr="00474959">
        <w:rPr>
          <w:szCs w:val="24"/>
          <w:lang w:eastAsia="en-US"/>
        </w:rPr>
        <w:tab/>
        <w:t>Komisija je ovlaštena donositi delegirane akte u skladu s člankom 261. radi izmjene stavaka od 2. do 4. kako bi se pojasnile i dopunile u njima utvrđene svrhe s obzirom na potrebe povezane s provedbom carinskog zakonodavstva ili drugog zakonodavstva, a koje se s vremenom mijenjaju.</w:t>
      </w:r>
    </w:p>
    <w:p w:rsidR="00474959" w:rsidRPr="002275A9" w:rsidRDefault="00474959" w:rsidP="00474959">
      <w:pPr>
        <w:spacing w:before="120" w:after="120" w:line="360" w:lineRule="auto"/>
        <w:ind w:left="850" w:hanging="850"/>
        <w:rPr>
          <w:b/>
          <w:szCs w:val="24"/>
          <w:lang w:eastAsia="en-US"/>
        </w:rPr>
      </w:pPr>
      <w:r w:rsidRPr="00474959">
        <w:rPr>
          <w:b/>
          <w:i/>
          <w:szCs w:val="24"/>
          <w:lang w:eastAsia="en-US"/>
        </w:rPr>
        <w:t>13</w:t>
      </w:r>
      <w:r w:rsidR="002275A9">
        <w:rPr>
          <w:b/>
          <w:i/>
          <w:szCs w:val="24"/>
          <w:lang w:eastAsia="en-US"/>
        </w:rPr>
        <w:t>.</w:t>
      </w:r>
      <w:r w:rsidRPr="00474959">
        <w:rPr>
          <w:b/>
          <w:i/>
          <w:szCs w:val="24"/>
          <w:lang w:eastAsia="en-US"/>
        </w:rPr>
        <w:t>a</w:t>
      </w:r>
      <w:r w:rsidRPr="00474959">
        <w:rPr>
          <w:szCs w:val="24"/>
          <w:lang w:eastAsia="en-US"/>
        </w:rPr>
        <w:tab/>
      </w:r>
      <w:r w:rsidRPr="00474959">
        <w:rPr>
          <w:b/>
          <w:i/>
          <w:szCs w:val="24"/>
          <w:lang w:eastAsia="en-US"/>
        </w:rPr>
        <w:t>U pogledu obrade osobnih podataka u sustavu EU CSW-CERTEX, Komisija je zajednički voditelj obrade u smislu članka 28. stavka 1. Uredbe (EU) 2018/1725, a carinska tijela i partnerska nadležna tijela država članica nadležna za necarinske formalnosti Unije navedene u Prilogu I.a zajednički su voditelji obrade u smislu članka 26. stavka 1. Uredbe (EU) 2016/679.</w:t>
      </w:r>
      <w:r w:rsidR="002275A9">
        <w:rPr>
          <w:b/>
          <w:szCs w:val="24"/>
          <w:lang w:eastAsia="en-US"/>
        </w:rPr>
        <w:t xml:space="preserve"> [Am. 159]</w:t>
      </w:r>
    </w:p>
    <w:p w:rsidR="002275A9" w:rsidRDefault="002275A9">
      <w:pPr>
        <w:widowControl/>
        <w:rPr>
          <w:strike/>
          <w:szCs w:val="24"/>
          <w:lang w:eastAsia="en-US"/>
        </w:rPr>
      </w:pPr>
      <w:r>
        <w:rPr>
          <w:strike/>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trike/>
          <w:szCs w:val="24"/>
          <w:lang w:eastAsia="en-US"/>
        </w:rPr>
        <w:lastRenderedPageBreak/>
        <w:t>14.</w:t>
      </w:r>
      <w:r w:rsidRPr="00474959">
        <w:rPr>
          <w:szCs w:val="24"/>
          <w:lang w:eastAsia="en-US"/>
        </w:rPr>
        <w:tab/>
      </w:r>
      <w:r w:rsidRPr="00474959">
        <w:rPr>
          <w:strike/>
          <w:szCs w:val="24"/>
          <w:lang w:eastAsia="en-US"/>
        </w:rPr>
        <w:t>Komisija provedbenim aktima utvrđuje pravila i načine u skladu s kojima tijela iz stavaka od 6. do 11. pristupaju podacima ili obrađuju podatke, uključujući osobne i poslovno osjetljive podatke, koji su pohranjeni ili na drugi način dostupni u centru EU-a za carinske podatke. Pri utvrđivanju tih pravila i načina Komisija za svako tijelo ili kategoriju tijela:</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(a)</w:t>
      </w:r>
      <w:r w:rsidRPr="00474959">
        <w:rPr>
          <w:szCs w:val="24"/>
          <w:lang w:eastAsia="en-US"/>
        </w:rPr>
        <w:tab/>
      </w:r>
      <w:r w:rsidRPr="00474959">
        <w:rPr>
          <w:strike/>
          <w:szCs w:val="24"/>
          <w:lang w:eastAsia="en-US"/>
        </w:rPr>
        <w:t>ocjenjuje postojeće zaštitne mjere koje primjenjuje predmetno tijelo kako bi se osiguralo da se podaci obrađuju u skladu sa svrhom;</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(b)</w:t>
      </w:r>
      <w:r w:rsidRPr="00474959">
        <w:rPr>
          <w:szCs w:val="24"/>
          <w:lang w:eastAsia="en-US"/>
        </w:rPr>
        <w:tab/>
      </w:r>
      <w:r w:rsidRPr="00474959">
        <w:rPr>
          <w:strike/>
          <w:szCs w:val="24"/>
          <w:lang w:eastAsia="en-US"/>
        </w:rPr>
        <w:t>osigurava proporcionalnost i nužnost obrade u odnosu na svrhu;</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(c)</w:t>
      </w:r>
      <w:r w:rsidRPr="00474959">
        <w:rPr>
          <w:szCs w:val="24"/>
          <w:lang w:eastAsia="en-US"/>
        </w:rPr>
        <w:tab/>
      </w:r>
      <w:r w:rsidRPr="00474959">
        <w:rPr>
          <w:strike/>
          <w:szCs w:val="24"/>
          <w:lang w:eastAsia="en-US"/>
        </w:rPr>
        <w:t>određuje posebne kategorije podataka kojima tijelo može pristupiti ili ih obraditi;</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(d)</w:t>
      </w:r>
      <w:r w:rsidRPr="00474959">
        <w:rPr>
          <w:szCs w:val="24"/>
          <w:lang w:eastAsia="en-US"/>
        </w:rPr>
        <w:tab/>
      </w:r>
      <w:r w:rsidRPr="00474959">
        <w:rPr>
          <w:strike/>
          <w:szCs w:val="24"/>
          <w:lang w:eastAsia="en-US"/>
        </w:rPr>
        <w:t>razmatra potrebu da predmetno tijelo imenuje posebnu kontaktnu točku, osobu ili osobe ili da osigura dodatne zaštitne mjere;</w:t>
      </w:r>
    </w:p>
    <w:p w:rsidR="00474959" w:rsidRPr="00474959" w:rsidRDefault="00474959" w:rsidP="00474959">
      <w:pPr>
        <w:spacing w:before="120" w:after="120" w:line="360" w:lineRule="auto"/>
        <w:ind w:left="1416" w:hanging="566"/>
        <w:rPr>
          <w:szCs w:val="24"/>
          <w:lang w:eastAsia="en-US"/>
        </w:rPr>
      </w:pPr>
      <w:r w:rsidRPr="00474959">
        <w:rPr>
          <w:strike/>
          <w:szCs w:val="24"/>
          <w:lang w:eastAsia="en-US"/>
        </w:rPr>
        <w:t>(e)</w:t>
      </w:r>
      <w:r w:rsidRPr="00474959">
        <w:rPr>
          <w:szCs w:val="24"/>
          <w:lang w:eastAsia="en-US"/>
        </w:rPr>
        <w:tab/>
      </w:r>
      <w:r w:rsidRPr="00474959">
        <w:rPr>
          <w:strike/>
          <w:szCs w:val="24"/>
          <w:lang w:eastAsia="en-US"/>
        </w:rPr>
        <w:t>ocjenjuje je li potrebno ograničiti naknadnu razmjenu podataka;</w:t>
      </w:r>
    </w:p>
    <w:p w:rsidR="00474959" w:rsidRPr="002275A9" w:rsidRDefault="00474959" w:rsidP="00474959">
      <w:pPr>
        <w:spacing w:before="120" w:after="120" w:line="360" w:lineRule="auto"/>
        <w:ind w:left="1416" w:hanging="566"/>
        <w:rPr>
          <w:b/>
          <w:szCs w:val="24"/>
          <w:lang w:eastAsia="en-US"/>
        </w:rPr>
      </w:pPr>
      <w:r w:rsidRPr="00474959">
        <w:rPr>
          <w:strike/>
          <w:szCs w:val="24"/>
          <w:lang w:eastAsia="en-US"/>
        </w:rPr>
        <w:t>(f)</w:t>
      </w:r>
      <w:r w:rsidRPr="00474959">
        <w:rPr>
          <w:szCs w:val="24"/>
          <w:lang w:eastAsia="en-US"/>
        </w:rPr>
        <w:tab/>
      </w:r>
      <w:r w:rsidRPr="00474959">
        <w:rPr>
          <w:strike/>
          <w:szCs w:val="24"/>
          <w:lang w:eastAsia="en-US"/>
        </w:rPr>
        <w:t>utvrđuje uvjete i načine za podnošenje zahtjeva za pristup podacima, uključujući osobne ili poslovno osjetljive podatke, te koji će zajednički voditelji obrade odobravati pristup centru EU-a za carinske podatke.</w:t>
      </w:r>
      <w:r w:rsidR="002275A9">
        <w:rPr>
          <w:b/>
          <w:szCs w:val="24"/>
          <w:lang w:eastAsia="en-US"/>
        </w:rPr>
        <w:t xml:space="preserve"> [Am. 160]</w:t>
      </w:r>
    </w:p>
    <w:p w:rsidR="00474959" w:rsidRPr="002275A9" w:rsidRDefault="00474959" w:rsidP="00474959">
      <w:pPr>
        <w:spacing w:before="120" w:after="120" w:line="360" w:lineRule="auto"/>
        <w:ind w:left="850"/>
        <w:rPr>
          <w:b/>
          <w:szCs w:val="24"/>
          <w:lang w:eastAsia="en-US"/>
        </w:rPr>
      </w:pPr>
      <w:r w:rsidRPr="00474959">
        <w:rPr>
          <w:strike/>
          <w:szCs w:val="24"/>
          <w:lang w:eastAsia="en-US"/>
        </w:rPr>
        <w:t>Ti se provedbeni akti donose u skladu s postupkom ispitivanja iz članka 262. stavka 4.</w:t>
      </w:r>
      <w:r w:rsidR="002275A9">
        <w:rPr>
          <w:b/>
          <w:szCs w:val="24"/>
          <w:lang w:eastAsia="en-US"/>
        </w:rPr>
        <w:t xml:space="preserve"> [Am. 161]</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32.</w:t>
      </w:r>
      <w:r w:rsidRPr="00474959">
        <w:rPr>
          <w:szCs w:val="24"/>
          <w:lang w:eastAsia="en-US"/>
        </w:rPr>
        <w:br/>
        <w:t>Osobni podaci u centru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Osobni podaci sljedećih kategorija ispitanika mogu se obrađivati u centru EU-a za carinske podatke isključivo i u mjeri u kojoj je to potrebno za svrhe utvrđene u članku 31.: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ispitanika koji su registrirani ili podnose zahtjev za registraciju kao gospodarski subjekti u skladu s člankom 19.;</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ispitanika</w:t>
      </w:r>
      <w:r w:rsidRPr="00474959">
        <w:rPr>
          <w:b/>
          <w:i/>
          <w:szCs w:val="24"/>
          <w:lang w:eastAsia="en-US"/>
        </w:rPr>
        <w:t xml:space="preserve"> koji su gospodarski subjekti</w:t>
      </w:r>
      <w:r w:rsidRPr="00474959">
        <w:rPr>
          <w:szCs w:val="24"/>
          <w:lang w:eastAsia="en-US"/>
        </w:rPr>
        <w:t xml:space="preserve"> koji povremeno sudjeluju u aktivnostima obuhvaćenima carinskim zakonodavstvom ili drugim zakonodavstvom koje primjenjuju carinska tijela;</w:t>
      </w:r>
      <w:r w:rsidR="002275A9">
        <w:rPr>
          <w:b/>
          <w:szCs w:val="24"/>
          <w:lang w:eastAsia="en-US"/>
        </w:rPr>
        <w:t xml:space="preserve"> [Am. 162]</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(c)</w:t>
      </w:r>
      <w:r w:rsidRPr="00474959">
        <w:rPr>
          <w:szCs w:val="24"/>
          <w:lang w:eastAsia="en-US"/>
        </w:rPr>
        <w:tab/>
        <w:t>ispitanika</w:t>
      </w:r>
      <w:r w:rsidRPr="00474959">
        <w:rPr>
          <w:b/>
          <w:i/>
          <w:szCs w:val="24"/>
          <w:lang w:eastAsia="en-US"/>
        </w:rPr>
        <w:t xml:space="preserve"> koji su gospodarski subjekti i</w:t>
      </w:r>
      <w:r w:rsidRPr="00474959">
        <w:rPr>
          <w:szCs w:val="24"/>
          <w:lang w:eastAsia="en-US"/>
        </w:rPr>
        <w:t xml:space="preserve"> čiji se osobni podaci nalaze u pratećoj dokumentaciji iz članka 40. ili u bilo kojem dodatnom dokazu potrebnom za ispunjavanje obveza propisanih carinskim zakonodavstvom i drugim zakonodavstvom koje primjenjuju carinska tijela;</w:t>
      </w:r>
      <w:r w:rsidR="002275A9">
        <w:rPr>
          <w:b/>
          <w:szCs w:val="24"/>
          <w:lang w:eastAsia="en-US"/>
        </w:rPr>
        <w:t xml:space="preserve"> [Am. 163]</w:t>
      </w:r>
    </w:p>
    <w:p w:rsidR="00474959" w:rsidRPr="002275A9" w:rsidRDefault="00474959" w:rsidP="00474959">
      <w:pPr>
        <w:spacing w:before="120" w:after="120" w:line="360" w:lineRule="auto"/>
        <w:ind w:left="1416" w:hanging="566"/>
        <w:rPr>
          <w:b/>
          <w:szCs w:val="24"/>
          <w:lang w:eastAsia="en-US"/>
        </w:rPr>
      </w:pPr>
      <w:r w:rsidRPr="00474959">
        <w:rPr>
          <w:szCs w:val="24"/>
          <w:lang w:eastAsia="en-US"/>
        </w:rPr>
        <w:t>(d)</w:t>
      </w:r>
      <w:r w:rsidRPr="00474959">
        <w:rPr>
          <w:szCs w:val="24"/>
          <w:lang w:eastAsia="en-US"/>
        </w:rPr>
        <w:tab/>
        <w:t>ispitanika</w:t>
      </w:r>
      <w:r w:rsidRPr="00474959">
        <w:rPr>
          <w:b/>
          <w:i/>
          <w:szCs w:val="24"/>
          <w:lang w:eastAsia="en-US"/>
        </w:rPr>
        <w:t xml:space="preserve"> koji su gospodarski subjekti i</w:t>
      </w:r>
      <w:r w:rsidRPr="00474959">
        <w:rPr>
          <w:szCs w:val="24"/>
          <w:lang w:eastAsia="en-US"/>
        </w:rPr>
        <w:t xml:space="preserve"> čiji su osobni podaci sadržani u podacima prikupljenima za potrebe upravljanja rizikom u skladu s člankom 50. stavkom 3. točkom (a);</w:t>
      </w:r>
      <w:r w:rsidR="002275A9">
        <w:rPr>
          <w:b/>
          <w:szCs w:val="24"/>
          <w:lang w:eastAsia="en-US"/>
        </w:rPr>
        <w:t xml:space="preserve"> [Am. 164]</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ovlaštenog osoblja carinskih tijela, tijela koja nisu carinska tijela ili bilo kojeg drugog relevantnog tijela ili ovlaštenog tijela, čije su osobne informacije potrebne kako bi se osigurala odgovarajuća kontrola i nadzor nad pristupom informacijama u centru EU-a za carinske podatke;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osoblja ili ovlaštenih trećih strana koje rade u ime Komisije, carinskog tijela EU-a ili drugih tijela Unije kojima je odobren pristup centru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Sljedeće kategorije osobnih podataka mogu se obrađivati u centru EU-a za carinske podatke u skladu s člankom 31.: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osobni podaci u modelu carinskih podataka EU-a iz članka 36.;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osobni podaci sadržani u podacima prikupljenima za potrebe upravljanja rizikom u skladu s člankom 50. stavkom 3. točkom (a);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osobni podaci potrebni za osiguravanje pravilne identifikacije osoblja ovlaštenog za obradu podataka u centru EU-a za carinske podatke iz stavka 1. točaka (e) i (f).</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donositi delegirane akte u skladu s člankom 261. radi izmjene ili dopune kategorija ispitanika i kategorija osobnih podataka iz stavaka 1. i 2. ovog članka kako bi se uzeo u obzir razvoj informacijske tehnologije i napredak informatičkog društva.</w:t>
      </w:r>
    </w:p>
    <w:p w:rsidR="00474959" w:rsidRPr="00474959" w:rsidRDefault="00474959" w:rsidP="00474959">
      <w:pPr>
        <w:spacing w:before="120" w:after="120" w:line="360" w:lineRule="auto"/>
        <w:jc w:val="center"/>
        <w:rPr>
          <w:szCs w:val="24"/>
          <w:lang w:eastAsia="en-US"/>
        </w:rPr>
      </w:pPr>
      <w:r w:rsidRPr="00474959">
        <w:rPr>
          <w:szCs w:val="24"/>
          <w:lang w:eastAsia="en-US"/>
        </w:rPr>
        <w:t>Članak 33.</w:t>
      </w:r>
      <w:r w:rsidRPr="00474959">
        <w:rPr>
          <w:szCs w:val="24"/>
          <w:lang w:eastAsia="en-US"/>
        </w:rPr>
        <w:br/>
        <w:t>Razdoblje čuvanja osobnih podataka u centru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Osobni podaci u centru EU-a za carinske podatke mogu se pohraniti putem posebne usluge na razdoblje od najviše 10 godina, počevši od datuma na koji su ti podaci evidentirani u usluzi. Slučajevi propisani člankom 48. i istrage koje pokreću OLAF, EPPO ili tijela država članica, postupci zbog povrede koje pokreće Komisija te upravni i sudski postupci koji uključuju osobne podatke imaju suspenzivni učinak na razdoblje čuvanja tih podataka.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Nakon razdoblja predviđenog u stavku 1. osobni podaci brišu se ili anonimiziraju, ovisno o okolnostima.</w:t>
      </w:r>
    </w:p>
    <w:p w:rsidR="00474959" w:rsidRPr="002275A9" w:rsidRDefault="00474959" w:rsidP="00474959">
      <w:pPr>
        <w:spacing w:before="120" w:after="120" w:line="360" w:lineRule="auto"/>
        <w:ind w:left="850" w:hanging="850"/>
        <w:rPr>
          <w:b/>
          <w:szCs w:val="24"/>
          <w:lang w:eastAsia="en-US"/>
        </w:rPr>
      </w:pPr>
      <w:r w:rsidRPr="00474959">
        <w:rPr>
          <w:strike/>
          <w:szCs w:val="24"/>
          <w:lang w:eastAsia="en-US"/>
        </w:rPr>
        <w:t>3.</w:t>
      </w:r>
      <w:r w:rsidRPr="00474959">
        <w:rPr>
          <w:szCs w:val="24"/>
          <w:lang w:eastAsia="en-US"/>
        </w:rPr>
        <w:tab/>
      </w:r>
      <w:r w:rsidRPr="00474959">
        <w:rPr>
          <w:strike/>
          <w:szCs w:val="24"/>
          <w:lang w:eastAsia="en-US"/>
        </w:rPr>
        <w:t>Komisija provedbenim aktima utvrđuje pravila za anonimizaciju osobnih podataka nakon isteka razdoblja čuvanja.</w:t>
      </w:r>
      <w:r w:rsidR="002275A9">
        <w:rPr>
          <w:b/>
          <w:szCs w:val="24"/>
          <w:lang w:eastAsia="en-US"/>
        </w:rPr>
        <w:t xml:space="preserve"> [Am. 165]</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34.</w:t>
      </w:r>
      <w:r w:rsidRPr="00474959">
        <w:rPr>
          <w:szCs w:val="24"/>
          <w:lang w:eastAsia="en-US"/>
        </w:rPr>
        <w:br/>
        <w:t>Uloge i odgovornosti za osobne podatke koji se obrađuju u centru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država članica, Komisija i carinsko tijelo EU-a smatraju se zajedničkim voditeljima obrade za obradu osobnih podataka u centru EU-a za carinske podatke za potrebe upravljanja rizikom i suradnje, kako je navedeno u članku 31. stavku 2. točkama (b) i (c), članku 31. stavku 3. točkama (a) i (c) i članku 31. stavku 4. točkama (a) i (e).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Svako carinsko tijelo smatra se voditeljem obrade osobnih podataka koje obrađuje u svrhe iz članka 31. stavka 2. točke (a).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se smatra jedinim voditeljem obrade u odnosu na osobne podatke koje obrađuje u svrhe iz članka 31. stavka 4. točaka (c), (d) i od (f) do (g).</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Do datuma utvrđenog u članku 265. stavku 3. Komisija, OLAF, EPPO i carinsko tijelo EU-a smatraju se jedinim voditeljima obrade u vezi s obradom podataka iz članka 31. stavka 12.</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Zajednički voditelji obrade iz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surađuju kako bi pravodobno obradili zahtjeve ispitanika i olakšali ostvarivanje prava ispitanika;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međusobno si pomažu u pitanjima koja uključuju identifikaciju i rješavanje svih povreda podataka povezanih sa zajedničkom obradom;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razmjenjuju relevantne informacije potrebne za obavješćivanje ispitanika u skladu s poglavljem III. odjeljkom 2. Uredbe (EU) 2016/679, poglavljem III. odjeljkom 2. Uredbe (EU) 2018/1725 i poglavljem III. Direktive (EU) 2016/680, ako je primjenjivo;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osiguravaju i štite sigurnost, cjelovitost, dostupnost i povjerljivost osobnih podataka koji se zajednički obrađuju u skladu s člankom 32. Uredbe (EU) 2016/679, člankom 33. Uredbe (EU) 2018/1725 i člankom 25. Direktive (EU) 2016/680, ako je primjenjivo.</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utvrđuje uloge i odnose zajedničkih voditelja obrade prema ispitanicima, u skladu s člankom 26. Uredbe (EU) 2016/679 i člankom 28. Uredbe (EU) 2018/1725. Ti se provedbeni akti donose u skladu s postupkom ispitivanja iz članka 262. stavka 4.</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35.</w:t>
      </w:r>
      <w:r w:rsidRPr="00474959">
        <w:rPr>
          <w:szCs w:val="24"/>
          <w:lang w:eastAsia="en-US"/>
        </w:rPr>
        <w:br/>
        <w:t>Ograničenja prava ispitanika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bi ostvarivanje prava ispitanika na pristup i ograničenje obrade iz članaka 15. i 18. Uredbe (EU) 2016/679 i članaka 17. i 20. Uredbe (EU) 2018/1725 ili obavješćivanje o povredi podataka iz članka 34. stavka 1. Uredbe (EU) 2016/679 i članka 35. stavka 1. Uredbe (EU) 2018/1725 dovelo u pitanje istragu u tijeku koja se odnosi na fizičku osobu u području carine, provedbu carinskih provjera ili upravljanje posebnim rizikom utvrđenim u odnosu na fizičku osobu u području carine, carinska tijela, carinsko tijelo EU-a i Komisija mogu u skladu s člankom 23. stavkom 1. točkama (c), (e), (f) i (h) Uredbe (EU) 2016/679, odnosno Komisija i carinsko tijelo EU-a mogu u skladu s člankom 25. stavkom 1. točkama (a), (c), (e) i (g) Uredbe (EU) 2018/1725, u cijelosti ili djelomično ograničiti ta prava ako je to ograničenje nužno i proporcionalno.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Komisija i carinsko tijelo EU-a procjenjuju nužnost i proporcionalnost ograničenja iz stavka 1. na pojedinačnoj osnovi prije njihove primjene, uzimajući u obzir moguće rizike za prava i slobode ispitanika.</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Pri obradi osobnih podataka primljenih od drugih organizacija u kontekstu svojih zadaća carinska tijela, carinsko tijelo EU-a ili Komisija, kad djeluju u svojstvu voditelja obrade ili zajedničkog voditelja obrade, savjetuju se s tim organizacijama o mogućim razlozima za uvođenje ograničenja iz stavka 1. te o nužnosti i proporcionalnosti takvih ograničenja prije primjene ograničenja iz stavka 1.</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carinska tijela, Komisija ili carinsko tijelo EU-a u cijelosti ili djelomično ograniče prava iz stavka 1., poduzimaju sljedeće korake: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svojem odgovoru na zahtjev obavješćuju predmetnog ispitanika o primijenjenom ograničenju i o glavnim razlozima za to ograničenje te o mogućnosti podnošenja pritužbe nacionalnim tijelima za zaštitu podataka ili Europskom nadzorniku za zaštitu podataka ili traženju pravnog lijeka pred nacionalnim sudom ili Sudom Europske unije;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evidentiraju razloge za ograničenje, uključujući procjenu nužnosti i proporcionalnosti ograničenja te razloge zbog kojih bi pružanje pristupa dovelo u pitanje upravljanje rizikom i carinske provjere.</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Obavješćivanje iz prvog podstavka točke (a) može se odgoditi, izostaviti ili uskratiti u skladu s člankom 25. stavkom 8. Uredbe (EU) 2018/1725 ili ako bi takvo obavješćivanje moglo utjecati na svrhu ograničenja.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Carinska tijela, Komisija ili carinsko tijelo EU-a u obavijesti o zaštiti podataka objavljene na njihovim internetskim stranicama/intranetu uključuju odjeljak u kojem se ispitanicima daju opće informacije o mogućnosti ograničavanja prava ispitanika.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utvrđuje zaštitne mjere za sprečavanje zlouporabe i nezakonitog pristupa ili prijenosa osobnih podataka na koje se primjenjuju ili bi se mogla primjenjivati ograničenja. Takve zaštitne mjere uključuju definiciju uloga, odgovornosti i postupovnih koraka te odgovarajuće praćenje ograničenja i periodično preispitivanje njihove primjene, koje se provodi najmanje svakih šest mjeseci. Ti se provedbeni akti donose u skladu s postupkom ispitivanja iz članka 262. stavka 4.</w:t>
      </w:r>
    </w:p>
    <w:p w:rsidR="002275A9" w:rsidRDefault="002275A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36.</w:t>
      </w:r>
      <w:r w:rsidRPr="00474959">
        <w:rPr>
          <w:szCs w:val="24"/>
          <w:lang w:eastAsia="en-US"/>
        </w:rPr>
        <w:br/>
        <w:t xml:space="preserve">Model carinskih podataka EU-a </w:t>
      </w:r>
    </w:p>
    <w:p w:rsidR="00474959" w:rsidRPr="00474959" w:rsidRDefault="00474959" w:rsidP="00474959">
      <w:pPr>
        <w:spacing w:before="120" w:after="120" w:line="360" w:lineRule="auto"/>
        <w:rPr>
          <w:szCs w:val="24"/>
          <w:lang w:eastAsia="en-US"/>
        </w:rPr>
      </w:pPr>
      <w:r w:rsidRPr="00474959">
        <w:rPr>
          <w:szCs w:val="24"/>
          <w:lang w:eastAsia="en-US"/>
        </w:rPr>
        <w:t>Komisija je ovlaštena donositi delegirane akte u skladu s člankom 261. radi dopune ove Uredbe kako bi se utvrdili podaci potrebni za ispunjavanje svrha iz članka 31. stavaka od 1. do 4. Ti zahtjevi u pogledu podataka čine model carinskih podataka EU-a.</w:t>
      </w:r>
    </w:p>
    <w:p w:rsidR="00474959" w:rsidRPr="00474959" w:rsidRDefault="00474959" w:rsidP="00474959">
      <w:pPr>
        <w:spacing w:before="120" w:after="120" w:line="360" w:lineRule="auto"/>
        <w:jc w:val="center"/>
        <w:rPr>
          <w:szCs w:val="24"/>
          <w:lang w:eastAsia="en-US"/>
        </w:rPr>
      </w:pPr>
      <w:r w:rsidRPr="00474959">
        <w:rPr>
          <w:szCs w:val="24"/>
          <w:lang w:eastAsia="en-US"/>
        </w:rPr>
        <w:t>Članak 37.</w:t>
      </w:r>
      <w:r w:rsidRPr="00474959">
        <w:rPr>
          <w:szCs w:val="24"/>
          <w:lang w:eastAsia="en-US"/>
        </w:rPr>
        <w:br/>
        <w:t xml:space="preserve">Tehnička sredstva za suradnju </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Komisija, carinsko tijelo EU-a i carinska tijela upotrebljavaju centar EU-a za carinske podatke pri razmjeni s tijelima i tijelima Unije iz članka 31. stavaka od 6. do </w:t>
      </w:r>
      <w:r w:rsidRPr="00474959">
        <w:rPr>
          <w:b/>
          <w:i/>
          <w:szCs w:val="24"/>
          <w:lang w:eastAsia="en-US"/>
        </w:rPr>
        <w:t xml:space="preserve">9. i </w:t>
      </w:r>
      <w:r w:rsidRPr="00474959">
        <w:rPr>
          <w:szCs w:val="24"/>
          <w:lang w:eastAsia="en-US"/>
        </w:rPr>
        <w:t xml:space="preserve">11. u skladu s ovom </w:t>
      </w:r>
      <w:r w:rsidRPr="00474959">
        <w:rPr>
          <w:strike/>
          <w:szCs w:val="24"/>
          <w:lang w:eastAsia="en-US"/>
        </w:rPr>
        <w:t>Uredbom</w:t>
      </w:r>
      <w:r w:rsidRPr="00474959">
        <w:rPr>
          <w:b/>
          <w:i/>
          <w:szCs w:val="24"/>
          <w:lang w:eastAsia="en-US"/>
        </w:rPr>
        <w:t>Uredbom.Komisija, carinsko tijelo EU-a i carinska tijela upotrebljavaju Europolovu mrežnu aplikaciju za sigurnu razmjenu informacija (SIENA) pri razmjeni informacija s Europolom</w:t>
      </w:r>
      <w:r w:rsidRPr="00474959">
        <w:rPr>
          <w:szCs w:val="24"/>
          <w:lang w:eastAsia="en-US"/>
        </w:rPr>
        <w:t>.</w:t>
      </w:r>
      <w:r w:rsidR="002275A9">
        <w:rPr>
          <w:b/>
          <w:szCs w:val="24"/>
          <w:lang w:eastAsia="en-US"/>
        </w:rPr>
        <w:t xml:space="preserve"> [Am. 166]</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Kad je riječ o drugim formalnostima i sustavima Unije navedenima u Prilogu Uredbi (EU) 2022/2399, centar EU-a za carinske podatke osigurava interoperabilnost putem okruženja jedinstvenog sučelja EU-a za carinu uspostavljenog tom uredbom.</w:t>
      </w:r>
    </w:p>
    <w:p w:rsidR="002275A9" w:rsidRDefault="002275A9">
      <w:pPr>
        <w:widowControl/>
        <w:rPr>
          <w:szCs w:val="24"/>
          <w:lang w:eastAsia="en-US"/>
        </w:rPr>
      </w:pPr>
      <w:r>
        <w:rPr>
          <w:szCs w:val="24"/>
          <w:lang w:eastAsia="en-US"/>
        </w:rPr>
        <w:br w:type="page"/>
      </w:r>
    </w:p>
    <w:p w:rsidR="00474959" w:rsidRPr="002275A9" w:rsidRDefault="00474959" w:rsidP="00474959">
      <w:pPr>
        <w:spacing w:before="120" w:after="120" w:line="360" w:lineRule="auto"/>
        <w:ind w:left="850" w:hanging="850"/>
        <w:rPr>
          <w:b/>
          <w:szCs w:val="24"/>
          <w:lang w:eastAsia="en-US"/>
        </w:rPr>
      </w:pPr>
      <w:r w:rsidRPr="00474959">
        <w:rPr>
          <w:szCs w:val="24"/>
          <w:lang w:eastAsia="en-US"/>
        </w:rPr>
        <w:lastRenderedPageBreak/>
        <w:t>3.</w:t>
      </w:r>
      <w:r w:rsidRPr="00474959">
        <w:rPr>
          <w:szCs w:val="24"/>
          <w:lang w:eastAsia="en-US"/>
        </w:rPr>
        <w:tab/>
        <w:t>Ako se tijela koja nisu carinska tijela</w:t>
      </w:r>
      <w:r w:rsidRPr="00474959">
        <w:rPr>
          <w:strike/>
          <w:szCs w:val="24"/>
          <w:lang w:eastAsia="en-US"/>
        </w:rPr>
        <w:t xml:space="preserve"> ili</w:t>
      </w:r>
      <w:r w:rsidRPr="00474959">
        <w:rPr>
          <w:b/>
          <w:i/>
          <w:szCs w:val="24"/>
          <w:lang w:eastAsia="en-US"/>
        </w:rPr>
        <w:t>,</w:t>
      </w:r>
      <w:r w:rsidRPr="00474959">
        <w:rPr>
          <w:szCs w:val="24"/>
          <w:lang w:eastAsia="en-US"/>
        </w:rPr>
        <w:t xml:space="preserve"> tijela Unije</w:t>
      </w:r>
      <w:r w:rsidRPr="00474959">
        <w:rPr>
          <w:b/>
          <w:i/>
          <w:szCs w:val="24"/>
          <w:lang w:eastAsia="en-US"/>
        </w:rPr>
        <w:t xml:space="preserve"> ili tijela iz trećih zemalja</w:t>
      </w:r>
      <w:r w:rsidRPr="00474959">
        <w:rPr>
          <w:szCs w:val="24"/>
          <w:lang w:eastAsia="en-US"/>
        </w:rPr>
        <w:t xml:space="preserve"> koriste elektroničkim sredstvima koja su uspostavljena zakonodavstvom Unije, koja se upotrebljavaju za postizanje ciljeva zakonodavstva Unije ili na koja se upućuje u zakonodavstvu Unije, suradnja se može odvijati putem interoperabilnosti tih elektroničkih sredstava s centrom EU-a za carinske podatke.</w:t>
      </w:r>
      <w:r w:rsidR="002275A9">
        <w:rPr>
          <w:b/>
          <w:szCs w:val="24"/>
          <w:lang w:eastAsia="en-US"/>
        </w:rPr>
        <w:t xml:space="preserve"> [Am. 167]</w:t>
      </w:r>
    </w:p>
    <w:p w:rsidR="00474959" w:rsidRPr="002275A9"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Ako se tijela koja nisu carinska tijela</w:t>
      </w:r>
      <w:r w:rsidRPr="00474959">
        <w:rPr>
          <w:b/>
          <w:i/>
          <w:szCs w:val="24"/>
          <w:lang w:eastAsia="en-US"/>
        </w:rPr>
        <w:t>, uključujući tijela iz trećih zemalja,</w:t>
      </w:r>
      <w:r w:rsidRPr="00474959">
        <w:rPr>
          <w:szCs w:val="24"/>
          <w:lang w:eastAsia="en-US"/>
        </w:rPr>
        <w:t xml:space="preserve"> ne koriste elektroničkim sredstvima koja su uspostavljena zakonodavstvom Unije, koja se upotrebljavaju za postizanje ciljeva zakonodavstva Unije ili na koja se upućuje u zakonodavstvu Unije, ta tijela mogu upotrebljavati posebne usluge i sustave centra EU-a za carinske podatke u skladu s člankom 31.</w:t>
      </w:r>
      <w:r w:rsidR="002275A9">
        <w:rPr>
          <w:b/>
          <w:szCs w:val="24"/>
          <w:lang w:eastAsia="en-US"/>
        </w:rPr>
        <w:t xml:space="preserve"> [Am. 168]</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donosi pravila za tehničke modalitete interoperabilnosti i povezivanja iz stavaka 3. i 4. Ti se provedbeni akti donose u skladu sa savjetodavnim postupkom iz članka 262. stavka 4.</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38.</w:t>
      </w:r>
      <w:r w:rsidRPr="00474959">
        <w:rPr>
          <w:szCs w:val="24"/>
          <w:lang w:eastAsia="en-US"/>
        </w:rPr>
        <w:br/>
        <w:t>Razmjena dodatnih informacija između carinskih tijela i gospodarskih subjekata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i gospodarski subjekti mogu razmjenjivati i informacije koje nisu izričito propisane u carinskom zakonodavstvu, posebno za potrebe suradnje u identifikaciji rizika i ovladavanju njime. Ta se razmjena može odvijati prema pisanom sporazumu i može uključivati pristup carinskih tijela elektroničkim sustavima gospodarskih subjekata.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Sve su informacije koje jedna strana pruži drugoj tijekom suradnje iz stavka 1. povjerljive, osim ako se obje strane drukčije dogovore ili ako važećim odredbama nije predviđeno drukčije.</w:t>
      </w:r>
    </w:p>
    <w:p w:rsidR="00474959" w:rsidRPr="00474959" w:rsidRDefault="00474959" w:rsidP="00474959">
      <w:pPr>
        <w:spacing w:before="120" w:after="120" w:line="360" w:lineRule="auto"/>
        <w:jc w:val="center"/>
        <w:rPr>
          <w:szCs w:val="24"/>
          <w:lang w:eastAsia="en-US"/>
        </w:rPr>
      </w:pPr>
      <w:r w:rsidRPr="00474959">
        <w:rPr>
          <w:szCs w:val="24"/>
          <w:lang w:eastAsia="en-US"/>
        </w:rPr>
        <w:t>Članak 39.</w:t>
      </w:r>
      <w:r w:rsidRPr="00474959">
        <w:rPr>
          <w:szCs w:val="24"/>
          <w:lang w:eastAsia="en-US"/>
        </w:rPr>
        <w:br/>
        <w:t>Informacije koje pružaju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Sve osobe mogu od carinskih tijela zahtijevati informacije koje se odnose na primjenu carinskog zakonodavstva. Carinska tijela mogu odbiti takav zahtjev ako se ne odnosi na radnju koja je u vezi s međunarodnom trgovinom robom koja je stvarno predviđena.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održavaju redovan dijalog s gospodarskim subjektima i drugim tijelima koja su uključena u međunarodnu trgovinu robom. Ona promiču transparentnost stavljajući carinsko zakonodavstvo, opće upravne odluke i obrasce za zahtjeve slobodno na raspolaganje, kad god je moguće besplatno, i objavljujući ih na internetu.</w:t>
      </w:r>
    </w:p>
    <w:p w:rsidR="00474959" w:rsidRPr="000C04CF" w:rsidRDefault="00474959" w:rsidP="00474959">
      <w:pPr>
        <w:spacing w:before="120" w:after="120" w:line="360" w:lineRule="auto"/>
        <w:ind w:left="850" w:hanging="850"/>
        <w:rPr>
          <w:b/>
          <w:szCs w:val="24"/>
          <w:lang w:eastAsia="en-US"/>
        </w:rPr>
      </w:pPr>
      <w:r w:rsidRPr="00474959">
        <w:rPr>
          <w:b/>
          <w:i/>
          <w:szCs w:val="24"/>
          <w:lang w:eastAsia="en-US"/>
        </w:rPr>
        <w:t>2</w:t>
      </w:r>
      <w:r w:rsidR="000C04CF">
        <w:rPr>
          <w:b/>
          <w:i/>
          <w:szCs w:val="24"/>
          <w:lang w:eastAsia="en-US"/>
        </w:rPr>
        <w:t>.</w:t>
      </w:r>
      <w:r w:rsidRPr="00474959">
        <w:rPr>
          <w:b/>
          <w:i/>
          <w:szCs w:val="24"/>
          <w:lang w:eastAsia="en-US"/>
        </w:rPr>
        <w:t>a</w:t>
      </w:r>
      <w:r w:rsidRPr="00474959">
        <w:rPr>
          <w:szCs w:val="24"/>
          <w:lang w:eastAsia="en-US"/>
        </w:rPr>
        <w:tab/>
      </w:r>
      <w:r w:rsidRPr="00474959">
        <w:rPr>
          <w:b/>
          <w:i/>
          <w:szCs w:val="24"/>
          <w:lang w:eastAsia="en-US"/>
        </w:rPr>
        <w:t>Sveobuhvatno digitalno sučelje prilagođeno korisnicima također omogućuje pristup svim informacijama povezanima s autonomnim mjerama, uključujući tarife, kvote, sankcije i embarga s ciljem poboljšanja usklađenosti poduzeća s tim mjerama. Time se također promiče veća usklađenost različitih autonomnih mjera.</w:t>
      </w:r>
      <w:r w:rsidR="000C04CF">
        <w:rPr>
          <w:b/>
          <w:szCs w:val="24"/>
          <w:lang w:eastAsia="en-US"/>
        </w:rPr>
        <w:t xml:space="preserve"> [Am. 169]</w:t>
      </w:r>
    </w:p>
    <w:p w:rsidR="00474959" w:rsidRPr="00474959" w:rsidRDefault="00474959" w:rsidP="00474959">
      <w:pPr>
        <w:spacing w:before="120" w:after="120" w:line="360" w:lineRule="auto"/>
        <w:jc w:val="center"/>
        <w:rPr>
          <w:szCs w:val="24"/>
          <w:lang w:eastAsia="en-US"/>
        </w:rPr>
      </w:pPr>
      <w:r w:rsidRPr="00474959">
        <w:rPr>
          <w:szCs w:val="24"/>
          <w:lang w:eastAsia="en-US"/>
        </w:rPr>
        <w:t>Članak 40.</w:t>
      </w:r>
      <w:r w:rsidRPr="00474959">
        <w:rPr>
          <w:szCs w:val="24"/>
          <w:lang w:eastAsia="en-US"/>
        </w:rPr>
        <w:br/>
        <w:t>Informacije i prateća dokumentacija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 pružanju ili stavljanju na raspolaganje podataka i informacija potrebnih za određeni carinski postupak u koji je roba stavljena ili se namjerava staviti, osobe dostavljaju ili stavljaju na raspolaganje digitalne primjerke izvornih papirnatih isprava, ako takvi izvornici u papirnatom obliku postoje, koji se upotrebljavaju za dobivanje tih podataka i informacija.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Do datuma utvrđenog u članku 266. stavku 3. prateća dokumentacija koja je potrebna za primjenu odredaba koje uređuju carinski postupak za koji se roba deklarira mora biti u posjedu deklaranta i na raspolaganju carinskim tijelima u trenutku podnošenja.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Smatra se da je prateća dokumentacija za primjenjive necarinske formalnosti Unije navedene u Prilogu Uredbi (EU) 2022/2399 dostavljena ili stavljena na raspolaganje ili u posjedu deklaranta ako carinska tijela mogu dobiti potrebne podatke iz odgovarajućih necarinskih sustava Unije korištenjem sustava razmjene potvrda u okviru jedinstvenog sučelja Europske unije za carinu u skladu s člankom 10. stavkom 1. točkama (a) i (c) te uredbe.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Prateću dokumentaciju dostavljaju i osobe ako je to potrebno za upravljanje rizikom i provjere u carinskim pitanjima.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Ne dovodeći u pitanje drugo zakonodavstvo koje primjenjuju carinska tijela, carinska tijela mogu gospodarskim subjektima odobriti sastavljanje prateće dokumentacije iz stavka 3.</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Osim ako je drukčije navedeno za određene isprave, predmetna osoba, za potrebe carinskih provjera, čuva isprave i informacije najmanje tri godine, na svaki način dostupan i prihvatljiv carinskim tijelima. To razdoblje traje: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od kraja godine u kojoj je roba puštena;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od kraja godine u kojoj prestaje podlijegati carinskom nadzoru, kad je riječ o robi puštenoj u slobodni promet oslobođenoj carine ili po sniženoj stopi uvozne carine zbog njezine uporabe u posebne svrhe;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od kraja godine u kojoj je dotični carinski postupak završen ili je privremeni smještaj završio kad je riječ o robi stavljenoj u drugi carinski postupak ili robi u privremenom smještaju.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Ne dovodeći u pitanje članak 182. stavak 4., kad carinska provjera u vezi s carinskim dugom pokaže da je potrebno ispraviti odgovarajuće knjiženje te da je osoba na koju se to odnosi obaviještena o tome, isprave i informacije čuvaju se tri godine nakon roka iz stavka 6.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Ako je podnesena žalba ili ako su započeli upravni ili sudski postupci, isprave i informacije čuvaju se tijekom razdoblja propisanog stavkom 1. ili dok se žalbeni postupak ili upravni ili sudski postupci ne završe, ovisno o tome što nastupi kasnije.</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jc w:val="center"/>
        <w:rPr>
          <w:szCs w:val="24"/>
          <w:lang w:eastAsia="en-US"/>
        </w:rPr>
      </w:pPr>
      <w:r w:rsidRPr="00474959">
        <w:rPr>
          <w:b/>
          <w:i/>
          <w:szCs w:val="24"/>
          <w:lang w:eastAsia="en-US"/>
        </w:rPr>
        <w:lastRenderedPageBreak/>
        <w:t>Glava III.a</w:t>
      </w:r>
      <w:r w:rsidRPr="00474959">
        <w:rPr>
          <w:szCs w:val="24"/>
          <w:lang w:eastAsia="en-US"/>
        </w:rPr>
        <w:br/>
      </w:r>
      <w:r w:rsidRPr="00474959">
        <w:rPr>
          <w:b/>
          <w:i/>
          <w:szCs w:val="24"/>
          <w:lang w:eastAsia="en-US"/>
        </w:rPr>
        <w:t>OKRUŽENJE JEDINSTVENOG SUČELJA EU-a ZA CARINU</w:t>
      </w:r>
    </w:p>
    <w:p w:rsidR="00474959" w:rsidRPr="00474959" w:rsidRDefault="00474959" w:rsidP="00474959">
      <w:pPr>
        <w:spacing w:before="120" w:after="120" w:line="360" w:lineRule="auto"/>
        <w:jc w:val="center"/>
        <w:rPr>
          <w:szCs w:val="24"/>
          <w:lang w:eastAsia="en-US"/>
        </w:rPr>
      </w:pPr>
      <w:r w:rsidRPr="00474959">
        <w:rPr>
          <w:b/>
          <w:i/>
          <w:szCs w:val="24"/>
          <w:lang w:eastAsia="en-US"/>
        </w:rPr>
        <w:t>Članak 40.a</w:t>
      </w:r>
      <w:r w:rsidRPr="00474959">
        <w:rPr>
          <w:szCs w:val="24"/>
          <w:lang w:eastAsia="en-US"/>
        </w:rPr>
        <w:br/>
      </w:r>
      <w:r w:rsidRPr="00474959">
        <w:rPr>
          <w:b/>
          <w:i/>
          <w:szCs w:val="24"/>
          <w:lang w:eastAsia="en-US"/>
        </w:rPr>
        <w:t>Uspostava okruženja jedinstvenog sučelja EU-a za carinu</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Uspostavlja se okruženje jedinstvenog sučelja EU-a za carinu. Ono uključuje centar EU-a za carinske podatke iz članka 29. i necarinske sustave Unije iz Priloga I.a.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Komisija povezuje centar EU-a za carinske podatke s necarinskim sustavima Unije u rokovima utvrđenima u Prilogu I.a i omogućuje razmjenu informacija o necarinskim formalnostima Unije navedenih u tom Prilogu.</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3.</w:t>
      </w:r>
      <w:r w:rsidRPr="00474959">
        <w:rPr>
          <w:szCs w:val="24"/>
          <w:lang w:eastAsia="en-US"/>
        </w:rPr>
        <w:tab/>
      </w:r>
      <w:r w:rsidRPr="00474959">
        <w:rPr>
          <w:b/>
          <w:i/>
          <w:szCs w:val="24"/>
          <w:lang w:eastAsia="en-US"/>
        </w:rPr>
        <w:t>Komisija je ovlaštena za donošenje delegiranih akata u skladu s člankom 261. radi izmjene Priloga I.a u pogledu necarinskih formalnosti Unije, njihovih necarinskih sustava Unije kako je utvrđeno u necarinskom zakonodavstvu Unije i datuma za međusobno povezivanje iz stavka 2. ovog članka.</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jc w:val="center"/>
        <w:rPr>
          <w:szCs w:val="24"/>
          <w:lang w:eastAsia="en-US"/>
        </w:rPr>
      </w:pPr>
      <w:r w:rsidRPr="00474959">
        <w:rPr>
          <w:b/>
          <w:i/>
          <w:szCs w:val="24"/>
          <w:lang w:eastAsia="en-US"/>
        </w:rPr>
        <w:lastRenderedPageBreak/>
        <w:t>Članak 40.b</w:t>
      </w:r>
      <w:r w:rsidRPr="00474959">
        <w:rPr>
          <w:szCs w:val="24"/>
          <w:lang w:eastAsia="en-US"/>
        </w:rPr>
        <w:br/>
      </w:r>
      <w:r w:rsidRPr="00474959">
        <w:rPr>
          <w:b/>
          <w:i/>
          <w:szCs w:val="24"/>
          <w:lang w:eastAsia="en-US"/>
        </w:rPr>
        <w:t>Digitalna suradnja među vladama u vezi s necarinskim formalnostima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Za svaku necarinsku formalnost Unije navedenu u Prilogu I.a u sustavu EU CSW-CERTEX omogućuje se razmjena informacija između centra EU-a za carinske podatke i relevantnih necarinskih sustava Unije radi sljedećeg:</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(a)</w:t>
      </w:r>
      <w:r w:rsidRPr="00474959">
        <w:rPr>
          <w:szCs w:val="24"/>
          <w:lang w:eastAsia="en-US"/>
        </w:rPr>
        <w:tab/>
      </w:r>
      <w:r w:rsidRPr="00474959">
        <w:rPr>
          <w:b/>
          <w:i/>
          <w:szCs w:val="24"/>
          <w:lang w:eastAsia="en-US"/>
        </w:rPr>
        <w:t>stavljanja relevantnih podataka na raspolaganje carinskim tijelima kako bi ona mogla obavljati potrebnu provjeru tih formalnosti u skladu s ovom Uredbom na automatiziran način;</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(b)</w:t>
      </w:r>
      <w:r w:rsidRPr="00474959">
        <w:rPr>
          <w:szCs w:val="24"/>
          <w:lang w:eastAsia="en-US"/>
        </w:rPr>
        <w:tab/>
      </w:r>
      <w:r w:rsidRPr="00474959">
        <w:rPr>
          <w:b/>
          <w:i/>
          <w:szCs w:val="24"/>
          <w:lang w:eastAsia="en-US"/>
        </w:rPr>
        <w:t>stavljanja relevantnih podataka na raspolaganje partnerskim nadležnim tijelima kako bi ona mogla obavljati upravljanje količinom odobrene robe u necarinskim sustavima Unije na temelju robe koja je deklarirana carinskim tijelima i koju su ta tijela pustila;</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(c)</w:t>
      </w:r>
      <w:r w:rsidRPr="00474959">
        <w:rPr>
          <w:szCs w:val="24"/>
          <w:lang w:eastAsia="en-US"/>
        </w:rPr>
        <w:tab/>
      </w:r>
      <w:r w:rsidRPr="00474959">
        <w:rPr>
          <w:b/>
          <w:i/>
          <w:szCs w:val="24"/>
          <w:lang w:eastAsia="en-US"/>
        </w:rPr>
        <w:t>olakšavanja i podupiranja integracije postupaka između carinskih tijela i partnerskih nadležnih tijela za potpuno automatizirano ispunjavanje formalnosti potrebnih za stavljanje robe u carinski postupak ili za njezin ponovni izvoz, kao i suradnje u pogledu koordinacije provjera u skladu s člankom 43. stavkom 3. ove Uredbe;</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lastRenderedPageBreak/>
        <w:t>(d)</w:t>
      </w:r>
      <w:r w:rsidRPr="00474959">
        <w:rPr>
          <w:szCs w:val="24"/>
          <w:lang w:eastAsia="en-US"/>
        </w:rPr>
        <w:tab/>
      </w:r>
      <w:r w:rsidRPr="00474959">
        <w:rPr>
          <w:b/>
          <w:i/>
          <w:szCs w:val="24"/>
          <w:lang w:eastAsia="en-US"/>
        </w:rPr>
        <w:t>omogućivanja bilo kojeg drugog automatiziranog prijenosa podataka između carinskih tijela i relevantnih partnerskih nadležnih tijela propisanog zakonodavstvom Unije kojim se uspostavljaju necarinske formalnosti Unije, ne dovodeći u pitanje nacionalnu upotrebu tih podataka.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Za svaku necarinsku formalnost Unije navedenu u Prilogu I.a u sustavu EU CSW-CERTEX osiguravaju se sljedeće funkcionalnosti:</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(a)</w:t>
      </w:r>
      <w:r w:rsidRPr="00474959">
        <w:rPr>
          <w:szCs w:val="24"/>
          <w:lang w:eastAsia="en-US"/>
        </w:rPr>
        <w:tab/>
      </w:r>
      <w:r w:rsidRPr="00474959">
        <w:rPr>
          <w:b/>
          <w:i/>
          <w:szCs w:val="24"/>
          <w:lang w:eastAsia="en-US"/>
        </w:rPr>
        <w:t>usklađivanje carinske i necarinske terminologije ako je to moguće te utvrđivanje carinskog postupka ili ponovnog izvoza za koji se može upotrebljavati prateći dokument na temelju upravne odluke partnerskog nadležnog tijela iz pratećeg dokumenta; i</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(b)</w:t>
      </w:r>
      <w:r w:rsidRPr="00474959">
        <w:rPr>
          <w:szCs w:val="24"/>
          <w:lang w:eastAsia="en-US"/>
        </w:rPr>
        <w:tab/>
      </w:r>
      <w:r w:rsidRPr="00474959">
        <w:rPr>
          <w:b/>
          <w:i/>
          <w:szCs w:val="24"/>
          <w:lang w:eastAsia="en-US"/>
        </w:rPr>
        <w:t>prema potrebi, promjena formata podataka potrebnih za ispunjavanje relevantnih necarinskih formalnosti Unije u format podataka sukladan s carinskom deklaracijom ili deklaracijom za ponovni izvoz i obrnuto, ali bez promjene sadržaja podataka.</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lastRenderedPageBreak/>
        <w:t>3.</w:t>
      </w:r>
      <w:r w:rsidRPr="00474959">
        <w:rPr>
          <w:szCs w:val="24"/>
          <w:lang w:eastAsia="en-US"/>
        </w:rPr>
        <w:tab/>
      </w:r>
      <w:r w:rsidRPr="00474959">
        <w:rPr>
          <w:b/>
          <w:i/>
          <w:szCs w:val="24"/>
          <w:lang w:eastAsia="en-US"/>
        </w:rPr>
        <w:t>Komisija je ovlaštena za donošenje delegiranih akata u skladu s člankom 261. radi dopune ove Uredbe utvrđivanjem podatkovnih elemenata za razmjenu preko sustava EU CSW-CERTEX u skladu sa stavkom 1. ovog članka.</w:t>
      </w:r>
    </w:p>
    <w:p w:rsidR="00474959" w:rsidRPr="00474959" w:rsidRDefault="00474959" w:rsidP="00474959">
      <w:pPr>
        <w:spacing w:before="120" w:after="120" w:line="360" w:lineRule="auto"/>
        <w:jc w:val="center"/>
        <w:rPr>
          <w:szCs w:val="24"/>
          <w:lang w:eastAsia="en-US"/>
        </w:rPr>
      </w:pPr>
      <w:r w:rsidRPr="00474959">
        <w:rPr>
          <w:b/>
          <w:i/>
          <w:szCs w:val="24"/>
          <w:lang w:eastAsia="en-US"/>
        </w:rPr>
        <w:t>Članak 40.c</w:t>
      </w:r>
      <w:r w:rsidRPr="00474959">
        <w:rPr>
          <w:szCs w:val="24"/>
          <w:lang w:eastAsia="en-US"/>
        </w:rPr>
        <w:br/>
      </w:r>
      <w:r w:rsidRPr="00474959">
        <w:rPr>
          <w:b/>
          <w:i/>
          <w:szCs w:val="24"/>
          <w:lang w:eastAsia="en-US"/>
        </w:rPr>
        <w:t>Digitalna suradnja između poduzeća i vlada u vezi s necarinskim formalnostima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Komisija donosi provedbene akte kojima utvrđuje necarinske formalnosti Unije navedene u Prilogu I.a koje ispunjavaju sljedeće kriterije:</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(a)</w:t>
      </w:r>
      <w:r w:rsidRPr="00474959">
        <w:rPr>
          <w:szCs w:val="24"/>
          <w:lang w:eastAsia="en-US"/>
        </w:rPr>
        <w:tab/>
      </w:r>
      <w:r w:rsidRPr="00474959">
        <w:rPr>
          <w:b/>
          <w:i/>
          <w:szCs w:val="24"/>
          <w:lang w:eastAsia="en-US"/>
        </w:rPr>
        <w:t>postoji određeno preklapanje podataka koji se trebaju pružiti carinskom tijelu i podataka koji se trebaju uključiti u necarinsku prateću dokumentaciju koje su potrebne za necarinske formalnosti Unije navedene u Prilogu I.a;</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(b)</w:t>
      </w:r>
      <w:r w:rsidRPr="00474959">
        <w:rPr>
          <w:szCs w:val="24"/>
          <w:lang w:eastAsia="en-US"/>
        </w:rPr>
        <w:tab/>
      </w:r>
      <w:r w:rsidRPr="00474959">
        <w:rPr>
          <w:b/>
          <w:i/>
          <w:szCs w:val="24"/>
          <w:lang w:eastAsia="en-US"/>
        </w:rPr>
        <w:t>broj necarinskih pratećih dokumenata izdanih u Uniji za određenu formalnost nije zanemariv;</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(c)</w:t>
      </w:r>
      <w:r w:rsidRPr="00474959">
        <w:rPr>
          <w:szCs w:val="24"/>
          <w:lang w:eastAsia="en-US"/>
        </w:rPr>
        <w:tab/>
      </w:r>
      <w:r w:rsidRPr="00474959">
        <w:rPr>
          <w:b/>
          <w:i/>
          <w:szCs w:val="24"/>
          <w:lang w:eastAsia="en-US"/>
        </w:rPr>
        <w:t>u odgovarajućem necarinskom sustavu Unije iz Priloga I.a gospodarski subjekti mogu se identificirati s pomoću njihova EORI broja;</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lastRenderedPageBreak/>
        <w:t>(d)</w:t>
      </w:r>
      <w:r w:rsidRPr="00474959">
        <w:rPr>
          <w:szCs w:val="24"/>
          <w:lang w:eastAsia="en-US"/>
        </w:rPr>
        <w:tab/>
      </w:r>
      <w:r w:rsidRPr="00474959">
        <w:rPr>
          <w:b/>
          <w:i/>
          <w:szCs w:val="24"/>
          <w:lang w:eastAsia="en-US"/>
        </w:rPr>
        <w:t>primjenjivo necarinsko zakonodavstvo Unije omogućuje ispunjavanje određene formalnosti preko centra EU-a za carinske podatke u skladu s člankom 11.</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Ako se utvrdi da necarinska formalnost Unije ispunjava kriterije iz stavka 1., gospodarski subjekti mogu u centru EU-a za carinske podatke zajednički dostaviti integrirani skup podataka koji sadržava sve relevantne informacije potrebne za ispunjavanje primjenjivih carinskih formalnosti i necarinskih formalnosti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3.</w:t>
      </w:r>
      <w:r w:rsidRPr="00474959">
        <w:rPr>
          <w:szCs w:val="24"/>
          <w:lang w:eastAsia="en-US"/>
        </w:rPr>
        <w:tab/>
      </w:r>
      <w:r w:rsidRPr="00474959">
        <w:rPr>
          <w:b/>
          <w:i/>
          <w:szCs w:val="24"/>
          <w:lang w:eastAsia="en-US"/>
        </w:rPr>
        <w:t>Smatra se da integrirani skup podataka iz stavka 2. predstavlja podnošenje podataka koji su partnerskim nadležnim tijelima potrebni za necarinske formalnosti Unije navedene u Prilogu I.a.</w:t>
      </w:r>
    </w:p>
    <w:p w:rsidR="00474959" w:rsidRPr="00474959" w:rsidRDefault="00474959" w:rsidP="00474959">
      <w:pPr>
        <w:spacing w:before="120" w:after="120" w:line="360" w:lineRule="auto"/>
        <w:jc w:val="center"/>
        <w:rPr>
          <w:szCs w:val="24"/>
          <w:lang w:eastAsia="en-US"/>
        </w:rPr>
      </w:pPr>
      <w:r w:rsidRPr="00474959">
        <w:rPr>
          <w:b/>
          <w:i/>
          <w:szCs w:val="24"/>
          <w:lang w:eastAsia="en-US"/>
        </w:rPr>
        <w:t>Članak 40.d</w:t>
      </w:r>
      <w:r w:rsidRPr="00474959">
        <w:rPr>
          <w:szCs w:val="24"/>
          <w:lang w:eastAsia="en-US"/>
        </w:rPr>
        <w:br/>
      </w:r>
      <w:r w:rsidRPr="00474959">
        <w:rPr>
          <w:b/>
          <w:i/>
          <w:szCs w:val="24"/>
          <w:lang w:eastAsia="en-US"/>
        </w:rPr>
        <w:t>Korištenje EORI broja od strane partnerskih nadležnih tijela</w:t>
      </w:r>
    </w:p>
    <w:p w:rsidR="00474959" w:rsidRPr="00474959" w:rsidRDefault="00474959" w:rsidP="00474959">
      <w:pPr>
        <w:spacing w:before="120" w:after="120" w:line="360" w:lineRule="auto"/>
        <w:rPr>
          <w:szCs w:val="24"/>
          <w:lang w:eastAsia="en-US"/>
        </w:rPr>
      </w:pPr>
      <w:r w:rsidRPr="00474959">
        <w:rPr>
          <w:b/>
          <w:i/>
          <w:szCs w:val="24"/>
          <w:lang w:eastAsia="en-US"/>
        </w:rPr>
        <w:t>Partnerska nadležna tijela pri obavljanju svojih dužnosti imaju pristup EORI broju kako bi provjerila relevantne podatke o gospodarskim subjektima.</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jc w:val="center"/>
        <w:rPr>
          <w:szCs w:val="24"/>
          <w:lang w:eastAsia="en-US"/>
        </w:rPr>
      </w:pPr>
      <w:r w:rsidRPr="00474959">
        <w:rPr>
          <w:b/>
          <w:i/>
          <w:szCs w:val="24"/>
          <w:lang w:eastAsia="en-US"/>
        </w:rPr>
        <w:lastRenderedPageBreak/>
        <w:t>Članak 40.e</w:t>
      </w:r>
      <w:r w:rsidRPr="00474959">
        <w:rPr>
          <w:szCs w:val="24"/>
          <w:lang w:eastAsia="en-US"/>
        </w:rPr>
        <w:br/>
      </w:r>
      <w:r w:rsidRPr="00474959">
        <w:rPr>
          <w:b/>
          <w:i/>
          <w:szCs w:val="24"/>
          <w:lang w:eastAsia="en-US"/>
        </w:rPr>
        <w:t>Nacionalni koordinatori za okruženje jedinstvenog sučelja EU-a za carinu</w:t>
      </w:r>
    </w:p>
    <w:p w:rsidR="00474959" w:rsidRPr="00474959" w:rsidRDefault="00474959" w:rsidP="00474959">
      <w:pPr>
        <w:spacing w:before="120" w:after="120" w:line="360" w:lineRule="auto"/>
        <w:rPr>
          <w:szCs w:val="24"/>
          <w:lang w:eastAsia="en-US"/>
        </w:rPr>
      </w:pPr>
      <w:r w:rsidRPr="00474959">
        <w:rPr>
          <w:b/>
          <w:i/>
          <w:szCs w:val="24"/>
          <w:lang w:eastAsia="en-US"/>
        </w:rPr>
        <w:t>Svaka država članica imenuje nacionalnog koordinatora za okruženje jedinstvenog sučelja EU-a za carinu. Nacionalni koordinator obavlja sljedeće zadaće kako bi podupirao provedbu ove Uredbe: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(a)</w:t>
      </w:r>
      <w:r w:rsidRPr="00474959">
        <w:rPr>
          <w:szCs w:val="24"/>
          <w:lang w:eastAsia="en-US"/>
        </w:rPr>
        <w:tab/>
      </w:r>
      <w:r w:rsidRPr="00474959">
        <w:rPr>
          <w:b/>
          <w:i/>
          <w:szCs w:val="24"/>
          <w:lang w:eastAsia="en-US"/>
        </w:rPr>
        <w:t>djeluje kao nacionalna kontaktna točka za Komisiju za sva pitanja povezana s provedbom okruženja jedinstvenog sučelja EU-a za carinu; i</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(b)</w:t>
      </w:r>
      <w:r w:rsidRPr="00474959">
        <w:rPr>
          <w:szCs w:val="24"/>
          <w:lang w:eastAsia="en-US"/>
        </w:rPr>
        <w:tab/>
      </w:r>
      <w:r w:rsidRPr="00474959">
        <w:rPr>
          <w:b/>
          <w:i/>
          <w:szCs w:val="24"/>
          <w:lang w:eastAsia="en-US"/>
        </w:rPr>
        <w:t>promiče i podupire suradnju carinskih tijela i nacionalnih partnerskih nadležnih tijela na nacionalnoj razini.</w:t>
      </w:r>
    </w:p>
    <w:p w:rsidR="00474959" w:rsidRPr="00474959" w:rsidRDefault="00474959" w:rsidP="00474959">
      <w:pPr>
        <w:spacing w:before="120" w:after="120" w:line="360" w:lineRule="auto"/>
        <w:jc w:val="center"/>
        <w:rPr>
          <w:szCs w:val="24"/>
          <w:lang w:eastAsia="en-US"/>
        </w:rPr>
      </w:pPr>
      <w:r w:rsidRPr="00474959">
        <w:rPr>
          <w:b/>
          <w:i/>
          <w:szCs w:val="24"/>
          <w:lang w:eastAsia="en-US"/>
        </w:rPr>
        <w:t>Članak 40.f</w:t>
      </w:r>
      <w:r w:rsidRPr="00474959">
        <w:rPr>
          <w:szCs w:val="24"/>
          <w:lang w:eastAsia="en-US"/>
        </w:rPr>
        <w:br/>
      </w:r>
      <w:r w:rsidRPr="00474959">
        <w:rPr>
          <w:b/>
          <w:i/>
          <w:szCs w:val="24"/>
          <w:lang w:eastAsia="en-US"/>
        </w:rPr>
        <w:t>Praćenje i izvješćivanje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Komisija redovito prati funkcioniranje okruženja jedinstvenog sučelja EU-a za carinu, uzimajući u obzir, među ostalim, informacije koje su relevantne za praćenje i koje su dostavile države članice.</w:t>
      </w:r>
    </w:p>
    <w:p w:rsidR="000C04CF" w:rsidRDefault="000C04CF">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lastRenderedPageBreak/>
        <w:t>2.</w:t>
      </w:r>
      <w:r w:rsidRPr="00474959">
        <w:rPr>
          <w:szCs w:val="24"/>
          <w:lang w:eastAsia="en-US"/>
        </w:rPr>
        <w:tab/>
      </w:r>
      <w:r w:rsidRPr="00474959">
        <w:rPr>
          <w:b/>
          <w:i/>
          <w:szCs w:val="24"/>
          <w:lang w:eastAsia="en-US"/>
        </w:rPr>
        <w:t>Komisija do 31. prosinca 2027. i svake godine nakon toga Europskom parlamentu i Vijeću podnosi izvješće o provedbi ove Uredbe. To izvješće sadržava pregled necarinskih formalnosti Unije obuhvaćenih zakonodavstvom Unije i zakonodavne prijedloge Komisije.</w:t>
      </w:r>
    </w:p>
    <w:p w:rsidR="00474959" w:rsidRPr="000C04CF" w:rsidRDefault="00474959" w:rsidP="00474959">
      <w:pPr>
        <w:spacing w:before="120" w:after="120" w:line="360" w:lineRule="auto"/>
        <w:ind w:left="850" w:hanging="850"/>
        <w:rPr>
          <w:b/>
          <w:szCs w:val="24"/>
          <w:lang w:eastAsia="en-US"/>
        </w:rPr>
      </w:pPr>
      <w:r w:rsidRPr="00474959">
        <w:rPr>
          <w:b/>
          <w:i/>
          <w:szCs w:val="24"/>
          <w:lang w:eastAsia="en-US"/>
        </w:rPr>
        <w:t>3.</w:t>
      </w:r>
      <w:r w:rsidRPr="00474959">
        <w:rPr>
          <w:szCs w:val="24"/>
          <w:lang w:eastAsia="en-US"/>
        </w:rPr>
        <w:tab/>
      </w:r>
      <w:r w:rsidRPr="00474959">
        <w:rPr>
          <w:b/>
          <w:i/>
          <w:szCs w:val="24"/>
          <w:lang w:eastAsia="en-US"/>
        </w:rPr>
        <w:t xml:space="preserve">Do 31. prosinca 2027. i svake tri godine </w:t>
      </w:r>
      <w:r w:rsidR="000C04CF">
        <w:rPr>
          <w:b/>
          <w:i/>
          <w:szCs w:val="24"/>
          <w:lang w:eastAsia="en-US"/>
        </w:rPr>
        <w:t xml:space="preserve">nakon toga izvješće iz </w:t>
      </w:r>
      <w:r w:rsidRPr="00474959">
        <w:rPr>
          <w:b/>
          <w:i/>
          <w:szCs w:val="24"/>
          <w:lang w:eastAsia="en-US"/>
        </w:rPr>
        <w:t xml:space="preserve">stavka </w:t>
      </w:r>
      <w:r w:rsidR="000C04CF">
        <w:rPr>
          <w:b/>
          <w:i/>
          <w:szCs w:val="24"/>
          <w:lang w:eastAsia="en-US"/>
        </w:rPr>
        <w:t xml:space="preserve">2. </w:t>
      </w:r>
      <w:r w:rsidRPr="00474959">
        <w:rPr>
          <w:b/>
          <w:i/>
          <w:szCs w:val="24"/>
          <w:lang w:eastAsia="en-US"/>
        </w:rPr>
        <w:t>sadržava i informacije o praćenju i evaluaciji provedenima u skladu sa stavkom 1. odnosno stavkom 2., što uključuje i učinak na gospodarske subjekte, a posebno na mala i srednja poduzeća.</w:t>
      </w:r>
      <w:r w:rsidR="000C04CF">
        <w:rPr>
          <w:b/>
          <w:szCs w:val="24"/>
          <w:lang w:eastAsia="en-US"/>
        </w:rPr>
        <w:t xml:space="preserve"> [Am. 170]</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IV. </w:t>
      </w:r>
      <w:r w:rsidRPr="00474959">
        <w:rPr>
          <w:szCs w:val="24"/>
          <w:lang w:eastAsia="en-US"/>
        </w:rPr>
        <w:br/>
        <w:t>CARINSKI NADZOR, CARINSKE PROVJERE I UPRAVLJANJE RIZIKOM</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Carinski nadzor</w:t>
      </w:r>
    </w:p>
    <w:p w:rsidR="00474959" w:rsidRPr="00474959" w:rsidRDefault="00474959" w:rsidP="00474959">
      <w:pPr>
        <w:spacing w:before="120" w:after="120" w:line="360" w:lineRule="auto"/>
        <w:jc w:val="center"/>
        <w:rPr>
          <w:szCs w:val="24"/>
          <w:lang w:eastAsia="en-US"/>
        </w:rPr>
      </w:pPr>
      <w:r w:rsidRPr="00474959">
        <w:rPr>
          <w:szCs w:val="24"/>
          <w:lang w:eastAsia="en-US"/>
        </w:rPr>
        <w:t>Članak 41.</w:t>
      </w:r>
      <w:r w:rsidRPr="00474959">
        <w:rPr>
          <w:szCs w:val="24"/>
          <w:lang w:eastAsia="en-US"/>
        </w:rPr>
        <w:br/>
        <w:t>Carinski nadzor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se unosi na carinsko područje Unije ili se iznosi iz njega podliježe carinskom nadzoru i može podlijegati carinskim provjerama.</w:t>
      </w:r>
    </w:p>
    <w:p w:rsidR="00474959" w:rsidRPr="000C04CF"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Roba koja se unosi na carinsko područje Unije ostaje pod takvim nadzorom </w:t>
      </w:r>
      <w:r w:rsidRPr="00474959">
        <w:rPr>
          <w:strike/>
          <w:szCs w:val="24"/>
          <w:lang w:eastAsia="en-US"/>
        </w:rPr>
        <w:t>dok je god to potrebno za utvrđivanje</w:t>
      </w:r>
      <w:r w:rsidRPr="00474959">
        <w:rPr>
          <w:b/>
          <w:i/>
          <w:szCs w:val="24"/>
          <w:lang w:eastAsia="en-US"/>
        </w:rPr>
        <w:t>radi utvrđivanja</w:t>
      </w:r>
      <w:r w:rsidRPr="00474959">
        <w:rPr>
          <w:szCs w:val="24"/>
          <w:lang w:eastAsia="en-US"/>
        </w:rPr>
        <w:t xml:space="preserve"> njezina carinskog statusa.</w:t>
      </w:r>
      <w:r w:rsidR="000C04CF">
        <w:rPr>
          <w:b/>
          <w:szCs w:val="24"/>
          <w:lang w:eastAsia="en-US"/>
        </w:rPr>
        <w:t xml:space="preserve"> [Am. 171]</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koja nije roba Unije ostaje pod carinskim nadzorom dok joj se ne promijeni carinski status ili se iznese iz carinskog područja Unije ili se uništi.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Nakon ulaska na carinsko područje Unije roba Unije podliježe carinskom nadzoru dok se ne potvrdi njezin carinski status, osim ako je stavljena u postupak uporabe u posebne svrhe.</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Roba Unije stavljena u postupak uporabe u posebne svrhe podliježe carinskom nadzoru u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roba pogodna za višekratnu uporabu na razdoblje kraće od dvije godine od dana njezine prve uporabe u svrhe koje su utvrđene za primjenu izuzeća od carine ili smanjene stope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dok se roba ne upotrijebi u svrhe koje su utvrđene za primjenu izuzeća od carine ili smanjene stope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dok se roba ne iznese iz carinskog područja Unije, uništi ili ustupi u korist države;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dok se roba ne upotrijebi u svrhe koje nisu utvrđene za primjenu izuzeća od carine ili smanjene stope carine, a primjenjiva uvozna carina bude plaćena.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Roba Unije puštena za izvoz ili stavljena u postupak vanjske proizvodnje podliježe carinskom nadzoru sve dok se ne iznese iz carinskog područja Unije, prepusti državi ili uništi ili dok carinska deklaracija ili relevantni podaci o izvozu ne budu poništeni.</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Roba Unije stavljena u unutarnji provoz podliježe carinskom nadzoru sve dok ne stigne na odredište na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Posjednik robe pod carinskim nadzorom može, uz dozvolu carinskih tijela, u svako doba pregledati robu ili uzeti uzorke, osobito kako bi se utvrdilo njezino razvrstavanje u carinsku tarifu, carinska vrijednost ili carinski status.</w:t>
      </w:r>
    </w:p>
    <w:p w:rsidR="00474959" w:rsidRPr="00474959" w:rsidRDefault="00474959" w:rsidP="00474959">
      <w:pPr>
        <w:spacing w:before="120" w:after="120" w:line="360" w:lineRule="auto"/>
        <w:jc w:val="center"/>
        <w:rPr>
          <w:szCs w:val="24"/>
          <w:lang w:eastAsia="en-US"/>
        </w:rPr>
      </w:pPr>
      <w:r w:rsidRPr="00474959">
        <w:rPr>
          <w:szCs w:val="24"/>
          <w:lang w:eastAsia="en-US"/>
        </w:rPr>
        <w:t>Članak 42.</w:t>
      </w:r>
      <w:r w:rsidRPr="00474959">
        <w:rPr>
          <w:szCs w:val="24"/>
          <w:lang w:eastAsia="en-US"/>
        </w:rPr>
        <w:br/>
        <w:t>Nadležni carinski uredi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Osim ako je drukčije predviđeno drugim zakonodavstvom koje primjenjuju carinska tijela, države članice određuju lokaciju i nadležnost svojih carinskih ureda.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Države članice omogućuju da je službeno radno vrijeme tih carinskih ureda prihvatljivo i primjereno, uzimajući u obzir prirodu prometa i robe i carinskih postupaka u koje će se roba stavljati, tako da protok međunarodnog prometa ne bude ometen ni poremećen.</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Carinski ured nadležan za nadzor stavljanja robe u carinski postupak je carinski ured nadležan za mjesto u kojem uvoznik ili izvoznik ima poslovni nastan.</w:t>
      </w:r>
    </w:p>
    <w:p w:rsidR="00474959" w:rsidRPr="00474959" w:rsidRDefault="00474959" w:rsidP="00474959">
      <w:pPr>
        <w:spacing w:before="120" w:after="120" w:line="360" w:lineRule="auto"/>
        <w:ind w:left="850"/>
        <w:rPr>
          <w:szCs w:val="24"/>
          <w:lang w:eastAsia="en-US"/>
        </w:rPr>
      </w:pPr>
      <w:r w:rsidRPr="00474959">
        <w:rPr>
          <w:szCs w:val="24"/>
          <w:lang w:eastAsia="en-US"/>
        </w:rPr>
        <w:t>Odstupajući od prvog podstavka, carinski ured nadležan za nadzor stavljanja robe u carinski postupak u odnosu na uvoznike i izvoznike koji nisu ovlašteni pouzdani gospodarski subjekti („Trust and Check”) ni pretpostavljeni uvoznici je carinski ured nadležan za mjesto na kojem je carinska deklaracija podnesena ili na kojem bi bila podnesena u skladu s člankom 63. stavkom 4. da nije izmijenjen način dostavljanja informacija kako je utvrđeno u članku 63. stavku 2.</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Carinski ured nadležan za mjesto poslovnog nastana ovlaštenog pouzdanog gospodarskog subjekta („Trust and Check”) ili pretpostavljenog uvoznika: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nadzire stavljanje robe u dotični carinski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provodi carinske provjere radi provjere dostavljenih informacija i, prema potrebi, zahtijeva da se priloži prateća dokumentacija;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je to opravdano, traži od carinskog ureda nadležnog za mjesto otpreme ili konačno odredište robe da provede carinsku provjeru;</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ako postoji rizik koji zahtijeva djelovanje čim roba stigne na carinsko područje Unije ili prije nego što napusti carinsko područje Unije, traži od carinskog ureda nadležnog za mjesto ulaska ili izlaska robe da provede carinske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provodi carinske formalnosti za naplatu iznosa uvozne ili izvozne carine koji odgovara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Carinski ured nadležan za mjesto otpreme ili konačno odredište robe ili, u skladu sa stavkom 4. točkom (d) za mjesto ulaska robe u carinsko područje Unije ili izlaska iz njega, provodi carinske provjere koje zahtijeva carinski ured nadležan za mjesto poslovnog nastana uvoznika te tom carinskom uredu dostavlja rezultate tih provjera, ne dovodeći u pitanje vlastite provjere koje se odnose na robu koja je unesena na carinsko područje Unije ili iznesena iz njega.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Nadležni carinski uredi imaju pristup informacijama potrebnima za osiguravanje pravilne primjene zakonodavstva.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Komisija provedbenim aktima određuje postupovna pravila za određivanje nadležnih carinskih ureda osim onih iz stavka 3., uključujući ulazne i izlazne carinske urede te postupovna pravila za suradnju među carinskim uredima kako je navedeno u stavku 5.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Carinske provjere</w:t>
      </w:r>
    </w:p>
    <w:p w:rsidR="00474959" w:rsidRPr="00474959" w:rsidRDefault="00474959" w:rsidP="00474959">
      <w:pPr>
        <w:spacing w:before="120" w:after="120" w:line="360" w:lineRule="auto"/>
        <w:jc w:val="center"/>
        <w:rPr>
          <w:szCs w:val="24"/>
          <w:lang w:eastAsia="en-US"/>
        </w:rPr>
      </w:pPr>
      <w:r w:rsidRPr="00474959">
        <w:rPr>
          <w:szCs w:val="24"/>
          <w:lang w:eastAsia="en-US"/>
        </w:rPr>
        <w:t>Članak 43.</w:t>
      </w:r>
      <w:r w:rsidRPr="00474959">
        <w:rPr>
          <w:szCs w:val="24"/>
          <w:lang w:eastAsia="en-US"/>
        </w:rPr>
        <w:br/>
        <w:t>Carinske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odredbe poglavlja 3. ove glave, carinska tijela mogu provoditi sve carinske provjere koje smatraju potrebnima, uključujući nasumične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Konkretno, carinske provjere mogu se sastojati od pregleda robe, uzimanja uzoraka, provjere vjerodostojnosti, cjelovitosti, točnosti i potpunosti podataka koje je dostavila bilo koja osoba te postojanja, vjerodostojnosti, točnosti i valjanosti isprava, pregledavanja računa i drugih poslovnih evidencija gospodarskih subjekata i izvora podataka gospodarskih subjekata, pregleda prijevoznih sredstava, prtljage i ostale robe koju nose osobe i obavljanja službenih ispitivanja i ostalih sličnih radnji. Prema potrebi, carinske provjere uključuju obradu elektroničkih podataka, uključujući izvor podataka dostavljenih centru EU-a za carinske podatke.</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druga tijela obavljaju provjere koje se odnose na istu robu, a koje nisu carinske provjere, carinska tijela u bliskoj suradnji s tim drugim nadležnim tijelima nastoje da se te provjere obave, kad je god moguće, u isto vrijeme i na istom mjestu kao i carinske provjere (sve na jednom mjestu), s time da carinska tijela imaju koordinacijsku ulogu.</w:t>
      </w:r>
    </w:p>
    <w:p w:rsidR="00474959" w:rsidRPr="00474959" w:rsidRDefault="00474959" w:rsidP="00474959">
      <w:pPr>
        <w:spacing w:before="120" w:after="120" w:line="360" w:lineRule="auto"/>
        <w:jc w:val="center"/>
        <w:rPr>
          <w:szCs w:val="24"/>
          <w:lang w:eastAsia="en-US"/>
        </w:rPr>
      </w:pPr>
      <w:r w:rsidRPr="00474959">
        <w:rPr>
          <w:szCs w:val="24"/>
          <w:lang w:eastAsia="en-US"/>
        </w:rPr>
        <w:t>Članak 44.</w:t>
      </w:r>
      <w:r w:rsidRPr="00474959">
        <w:rPr>
          <w:szCs w:val="24"/>
          <w:lang w:eastAsia="en-US"/>
        </w:rPr>
        <w:br/>
        <w:t>Provjera dostavljenih podataka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radi provjere točnosti podataka koje su osobe dostavile carinskim tijelima: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pregledati podatke i prateću dokumentaciju, uključujući pristup izvorima podataka u posjedu gospodarskih subjekata ili koje u njihovo ime pohranjuju pružatelji usluga;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zahtijevati dostavu drugih isprava ili podataka, uključujući podatke u posjedu gospodarskih subjekata ili koje pružatelji usluga pohranjuju u njihovo ime;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zahtijevati pristup elektroničkoj evidenciji osobe;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pregledati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uzeti uzorke za analizu ili za podrobno ispitivanje robe.</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mogu u bilo koje vrijeme zahtijevati da se roba istovari i raspakira radi pregleda, uzimanja uzoraka ili pregledavanja prijevoznih sredstava koja je prevoze.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utvrđuje mjere za provjeru informacija iz stavka 1.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45.</w:t>
      </w:r>
      <w:r w:rsidRPr="00474959">
        <w:rPr>
          <w:szCs w:val="24"/>
          <w:lang w:eastAsia="en-US"/>
        </w:rPr>
        <w:br/>
        <w:t>Pregled i uzorkovanje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Prijevoz robe do mjesta na kojima će se pregledati i na kojima će se uzeti uzorci i sve postupke koji su potrebni za takav pregled ili uzimanje uzoraka obavlja uvoznik, izvoznik ili prijevoznik ili se to obavlja na njegovu odgovornost. Nastale troškove snosi uvoznik ili izvoznik.</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Uvoznik, izvoznik ili prijevoznik ima pravo prisustvovati ili biti zastupljen kad se roba pregledava i kad se uzimaju uzorci. Ako carinska tijela imaju opravdane razloge da to učine, ona mogu tražiti da uvoznik, izvoznik ili prijevoznik bude prisutan ili zastupljen kad se roba pregledava ili uzimaju uzorci ili da im osigura potrebnu pomoć za olakšavanje takvog pregleda ili uzimanja uzoraka.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Pod uvjetom da se uzorci uzimaju u skladu s važećim odredbama, carinska tijela nisu odgovorna za plaćanje bilo kakve naknade u vezi s time, ali snose troškove njihove analize ili pregleda.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se pregledava samo dio robe ili se uzimaju uzorci, smatrat će se da se rezultati takvog djelomičnog pregleda ili analize ili ispitivanja uzoraka primjenjuju na svu robu u istoj pošiljci.</w:t>
      </w:r>
    </w:p>
    <w:p w:rsidR="00474959" w:rsidRPr="00474959" w:rsidRDefault="00474959" w:rsidP="00474959">
      <w:pPr>
        <w:spacing w:before="120" w:after="120" w:line="360" w:lineRule="auto"/>
        <w:ind w:left="850"/>
        <w:rPr>
          <w:szCs w:val="24"/>
          <w:lang w:eastAsia="en-US"/>
        </w:rPr>
      </w:pPr>
      <w:r w:rsidRPr="00474959">
        <w:rPr>
          <w:szCs w:val="24"/>
          <w:lang w:eastAsia="en-US"/>
        </w:rPr>
        <w:t>Međutim, uvoznik ili izvoznik može zahtijevati daljnji pregled ili uzorkovanje robe ako smatra da rezultati djelomičnog pregleda ili analize ili ispitivanja uzetih uzoraka nisu valjani u odnosu na ostatak predmetne robe. Zahtjev se odobrava pod uvjetom da roba nije bila puštena ili pod uvjetom da, ako je bila puštena, uvoznik ili izvoznik dokaže da nije bila izmijenjena na bilo koji način.</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Komisija provedbenim aktima utvrđuje mjere za pregled i uzorkovanje robe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46.</w:t>
      </w:r>
      <w:r w:rsidRPr="00474959">
        <w:rPr>
          <w:szCs w:val="24"/>
          <w:lang w:eastAsia="en-US"/>
        </w:rPr>
        <w:br/>
        <w:t>Rezultati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Rezultati provjere dostavljenih podataka koriste se za primjenu odredaba koje uređuju carinski postupak u koji je stavljena roba.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dostavljeni podaci nisu provjereni, stavak 1. primjenjuje se na temelju podataka koje su dostavili uvoznik ili izvoznik.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Rezultati provjere koju obavljaju carinska tijela imaju jednaku dokaznu snagu na cijelom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utvrđuje mjere koje se poduzimaju na temelju rezultata provjere iz ovog članka. Ti se provedbeni akti donose u skladu s postupkom ispitivanja iz članka 262. stavka 4.</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47.</w:t>
      </w:r>
      <w:r w:rsidRPr="00474959">
        <w:rPr>
          <w:szCs w:val="24"/>
          <w:lang w:eastAsia="en-US"/>
        </w:rPr>
        <w:br/>
        <w:t>Mjere za prepoznavanje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ili, po potrebi, gospodarski subjekti koje su carinska tijela za to ovlastila, poduzimaju potrebne mjere za prepoznavanje robe ako se takvo prepoznavanje traži kako bi se osiguralo ispunjavanje odredaba koje reguliraju relevantni carinski postupak u koji se namjerava staviti ta roba.</w:t>
      </w:r>
    </w:p>
    <w:p w:rsidR="00474959" w:rsidRPr="00474959" w:rsidRDefault="00474959" w:rsidP="00474959">
      <w:pPr>
        <w:spacing w:before="120" w:after="120" w:line="360" w:lineRule="auto"/>
        <w:ind w:left="850"/>
        <w:rPr>
          <w:szCs w:val="24"/>
          <w:lang w:eastAsia="en-US"/>
        </w:rPr>
      </w:pPr>
      <w:r w:rsidRPr="00474959">
        <w:rPr>
          <w:szCs w:val="24"/>
          <w:lang w:eastAsia="en-US"/>
        </w:rPr>
        <w:t>Te mjere za prepoznavanje imaju isti pravni učinak u čitavom carinskom području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Sredstva za prepoznavanje koja se pričvršćuju na robu, ambalažu ili na prijevozna sredstva uklanjaju ili uništavaju samo carinska tijela ili druge osobe ako su ih carinska tijela ovlastila za to, osim ako je, radi nepredviđenih okolnosti ili više sile, njihovo uklanjanje ili uništenje nužno za zaštitu robe ili prijevoznih sredstava.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utvrđuje koje mjere predstavljaju mjere za prepoznavanje iz ovog članka. Ti se provedbeni akti donose u skladu s postupkom ispitivanja iz članka 262. stavka 4.</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48.</w:t>
      </w:r>
      <w:r w:rsidRPr="00474959">
        <w:rPr>
          <w:szCs w:val="24"/>
          <w:lang w:eastAsia="en-US"/>
        </w:rPr>
        <w:br/>
        <w:t>Naknadne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potrebe carinskih provjera, carinska tijela mogu, nakon puštanja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provjeriti točnost i potpunost dostavljenih podataka te postojanje, vjerodostojnost, točnost i valjanost svih priloženih isprava;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pregledati poslovne knjige gospodarskog subjekta i druge evidencije koje se odnose na radnje povezane s predmetnom robom ili na prethodne ili naknadne trgovinske radnje koje uključuju tu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pregledati takvu robu i uzeti uzorke ako je to još uvijek moguće učiniti;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pristupiti sustavima subjekata radi provjere usklađenosti s obvezom pružanja ili stavljanja podataka na raspolaganje centru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Takve se provjere mogu obaviti u poslovnim prostorima uvoznika ili izvoznika, prostorima svake osobe koja je izravno ili neizravno uključena u te radnje u poslovnom svojstvu ili bilo koje druge osobe koja je u posjedu tih isprava i podataka u poslovne svrhe.</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provedbenim aktima utvrđuje mjere koje se primjenjuju na provjere iz stavka 1., među ostalim ako se radnje provode u više država članica, te o primjeni revizije i drugih odgovarajućih metodologija u kontekstu takvih kontrola. Ti provedbeni akti donose se u skladu s člankom 262. stavkom 4.</w:t>
      </w:r>
    </w:p>
    <w:p w:rsidR="00474959" w:rsidRPr="00474959" w:rsidRDefault="00474959" w:rsidP="00474959">
      <w:pPr>
        <w:spacing w:before="120" w:after="120" w:line="360" w:lineRule="auto"/>
        <w:jc w:val="center"/>
        <w:rPr>
          <w:szCs w:val="24"/>
          <w:lang w:eastAsia="en-US"/>
        </w:rPr>
      </w:pPr>
      <w:r w:rsidRPr="00474959">
        <w:rPr>
          <w:szCs w:val="24"/>
          <w:lang w:eastAsia="en-US"/>
        </w:rPr>
        <w:t>Članak 49.</w:t>
      </w:r>
      <w:r w:rsidRPr="00474959">
        <w:rPr>
          <w:szCs w:val="24"/>
          <w:lang w:eastAsia="en-US"/>
        </w:rPr>
        <w:br/>
        <w:t>Letovi unutar Unije i prijevoz morem</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Carinske se provjere ili formalnosti obavljaju u vezi s kabinskom i predanom prtljagom osoba koje putuju na letu unutar Unije ili prevoze morem unutar Unije samo ako carinsko zakonodavstvo predviđa takve provjere ili formalnosti.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Stavak 1. primjenjuje se ne dovodeći u pitanje: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sigurnost i zaštitu;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provjere povezane s drugim zakonodavstvom koje primjenjuju carinska tijela.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provedbenim aktima određuje luke ili zračne luke u kojima će se primjenjivati carinske provjere i formalnosti 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kabinsku i predanu prtljagu koja pripada: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osobama koje putuju na letu u zrakoplovu koji dolazi iz zračne luke koja nije u Uniji i koje, nakon zaustavljanja u zračnoj luci u Uniji, nastavljaju putovanje u drugu zračnu luku u Uniji;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osobama koje putuju na letu u zrakoplovu koji se zaustavlja u zračnoj luci u Uniji prije nego što nastavi putovanje u zračnu luku izvan Unije;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osobama koje koriste pomorske usluge koje pruža isto plovilo i koje se sastoje od druge dionice puta, a koje polaze iz, pristaju u ili završavaju u luci izvan Unije;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iv.</w:t>
      </w:r>
      <w:r w:rsidRPr="00474959">
        <w:rPr>
          <w:szCs w:val="24"/>
          <w:lang w:eastAsia="en-US"/>
        </w:rPr>
        <w:tab/>
        <w:t>osobama na izletničkim brodovima i turističkim ili poslovnim zrakoplovima;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kabinsku i predanu prtljagu: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koja dolazi u zračnu luku u Uniji zrakoplovom koji dolazi iz zračne luke izvan Unije i koja se pretovaruje u toj zračnoj luci u Uniji u drugi zrakoplov koji nastavlja let unutar Unije;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ukrcanu u zračnoj luci u Uniji u zrakoplov koji nastavlja let unutar Unije, da bi se u drugoj zračnoj luci u Uniji pretovarila u drugi zrakoplov čije je odredište zračna luka izvan Unije.</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3. </w:t>
      </w:r>
      <w:r w:rsidRPr="00474959">
        <w:rPr>
          <w:szCs w:val="24"/>
          <w:lang w:eastAsia="en-US"/>
        </w:rPr>
        <w:br/>
        <w:t>Upravljanje carinskim rizicima</w:t>
      </w:r>
    </w:p>
    <w:p w:rsidR="00474959" w:rsidRPr="00474959" w:rsidRDefault="00474959" w:rsidP="00474959">
      <w:pPr>
        <w:spacing w:before="120" w:after="120" w:line="360" w:lineRule="auto"/>
        <w:jc w:val="center"/>
        <w:rPr>
          <w:szCs w:val="24"/>
          <w:lang w:eastAsia="en-US"/>
        </w:rPr>
      </w:pPr>
      <w:r w:rsidRPr="00474959">
        <w:rPr>
          <w:szCs w:val="24"/>
          <w:lang w:eastAsia="en-US"/>
        </w:rPr>
        <w:t>Članak 50.</w:t>
      </w:r>
      <w:r w:rsidRPr="00474959">
        <w:rPr>
          <w:szCs w:val="24"/>
          <w:lang w:eastAsia="en-US"/>
        </w:rPr>
        <w:br/>
        <w:t>Opća načela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utvrđuju, na temelju upravljanja rizikom i prvenstveno na temelju automatizirane analize rizika, hoće li roba, gospodarski subjekti i lanci opskrbe podlijegati carinskim provjerama ili drugim mjerama za ublažavanje rizika te, ako hoće, gdje i kad će se te provjere i druge mjere ublažavanja provesti.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carinsko tijelo EU-a i carinska tijela primjenjuju upravljanje rizikom u carinskim pitanjima kako bi razlikovali razine svih rizika povezanih s robom, gospodarskim subjektima i lancima opskrbe u skladu s odredbama ovog poglavlja.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Upravljanje rizikom u carinskim pitanjima uključuje barem sljedeće aktivnosti, prema potrebi organizirane na cikličkoj osnovi:</w:t>
      </w:r>
    </w:p>
    <w:p w:rsidR="00474959" w:rsidRPr="000C04CF"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 xml:space="preserve">prikupljanje, obradu, razmjenu i analizu relevantnih podataka dostupnih u centru EU-a za carinske podatke i iz drugih izvora, uključujući relevantne podatke od </w:t>
      </w:r>
      <w:r w:rsidRPr="00474959">
        <w:rPr>
          <w:b/>
          <w:i/>
          <w:szCs w:val="24"/>
          <w:lang w:eastAsia="en-US"/>
        </w:rPr>
        <w:t xml:space="preserve">nadležnih </w:t>
      </w:r>
      <w:r w:rsidRPr="00474959">
        <w:rPr>
          <w:szCs w:val="24"/>
          <w:lang w:eastAsia="en-US"/>
        </w:rPr>
        <w:t>tijela koja nisu carinska tijela;</w:t>
      </w:r>
      <w:r w:rsidR="000C04CF">
        <w:rPr>
          <w:b/>
          <w:szCs w:val="24"/>
          <w:lang w:eastAsia="en-US"/>
        </w:rPr>
        <w:t xml:space="preserve"> [Am. 172]</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utvrđivanje, analizu, procjenu ili predviđanje rizika, među ostalim na temelju statističkih i prediktivnih metoda i nasumičnih provjera;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razvoj potrebnih mjera za upravljanje rizikom, uključujući uspostavu zajedničkih prioritetnih područja kontrole, zajedničkih kriterija i standarda za rizike te strategija nadzora;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propisivanje i poduzimanje mjera, uključujući odabir odgovarajućih mjera ublažavanja i carinskih provjera;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prikupljanje povratnih informacija o provedbi aktivnosti upravljanja rizikom i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praćenje i preispitivanje aktivnosti upravljanja rizikom i provjere radi njihova poboljšanja.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Mjere ublažavanja mogu uključivati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davanje upute prijevozniku ili izvozniku da se roba ne smije utovariti ni prevesti;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traženje dodatnih informacija ili mjera;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utvrđivanje situacija u kojima može biti primjereno djelovanje drugog carinskog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preporučivanje najprikladnijeg mjesta i mjera za provedbu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određivanje koji će se put koristiti i rok koji se mora poštovati kad se roba iznosi iz carinskog područja Unije.</w:t>
      </w:r>
    </w:p>
    <w:p w:rsidR="00474959" w:rsidRPr="000C04CF" w:rsidRDefault="00474959" w:rsidP="00474959">
      <w:pPr>
        <w:spacing w:before="120" w:after="120" w:line="360" w:lineRule="auto"/>
        <w:ind w:left="850" w:hanging="850"/>
        <w:rPr>
          <w:b/>
          <w:szCs w:val="24"/>
          <w:lang w:eastAsia="en-US"/>
        </w:rPr>
      </w:pPr>
      <w:r w:rsidRPr="00474959">
        <w:rPr>
          <w:b/>
          <w:i/>
          <w:szCs w:val="24"/>
          <w:lang w:eastAsia="en-US"/>
        </w:rPr>
        <w:t>4</w:t>
      </w:r>
      <w:r w:rsidR="000C04CF">
        <w:rPr>
          <w:b/>
          <w:i/>
          <w:szCs w:val="24"/>
          <w:lang w:eastAsia="en-US"/>
        </w:rPr>
        <w:t>.</w:t>
      </w:r>
      <w:r w:rsidRPr="00474959">
        <w:rPr>
          <w:b/>
          <w:i/>
          <w:szCs w:val="24"/>
          <w:lang w:eastAsia="en-US"/>
        </w:rPr>
        <w:t>a</w:t>
      </w:r>
      <w:r w:rsidRPr="00474959">
        <w:rPr>
          <w:szCs w:val="24"/>
          <w:lang w:eastAsia="en-US"/>
        </w:rPr>
        <w:tab/>
      </w:r>
      <w:r w:rsidRPr="00474959">
        <w:rPr>
          <w:b/>
          <w:i/>
          <w:szCs w:val="24"/>
          <w:lang w:eastAsia="en-US"/>
        </w:rPr>
        <w:t>Pri donošenju odluka povezanih s upravljanjem rizicima u carinskim pitanjima iz stavka 2. carinska tijela uzimaju u obzir svako neispunjavanje obveza uvoznika, izvoznika ili pretpostavljenoga uvoznika s drugim zakonodavstvom koje primjenjuju carinska tijela, a koje je dio nacionalnog prava, o čemu su nadležna tijela obavijestila carinska tijela. To se neispunjavanje obveza uzima u obzir za potrebe profila rizičnosti relevantnog uvoznika, izvoznika ili pretpostavljenog uvoznika.</w:t>
      </w:r>
      <w:r w:rsidR="000C04CF">
        <w:rPr>
          <w:b/>
          <w:szCs w:val="24"/>
          <w:lang w:eastAsia="en-US"/>
        </w:rPr>
        <w:t xml:space="preserve"> [Am. 173]</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51.</w:t>
      </w:r>
      <w:r w:rsidRPr="00474959">
        <w:rPr>
          <w:szCs w:val="24"/>
          <w:lang w:eastAsia="en-US"/>
        </w:rPr>
        <w:br/>
        <w:t>Uloge i odgovornosti</w:t>
      </w:r>
    </w:p>
    <w:p w:rsidR="00474959" w:rsidRPr="000C04CF"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Komisija </w:t>
      </w:r>
      <w:r w:rsidRPr="00474959">
        <w:rPr>
          <w:strike/>
          <w:szCs w:val="24"/>
          <w:lang w:eastAsia="en-US"/>
        </w:rPr>
        <w:t>može utvrditi</w:t>
      </w:r>
      <w:r w:rsidRPr="00474959">
        <w:rPr>
          <w:b/>
          <w:i/>
          <w:szCs w:val="24"/>
          <w:lang w:eastAsia="en-US"/>
        </w:rPr>
        <w:t>utvrđuje</w:t>
      </w:r>
      <w:r w:rsidRPr="00474959">
        <w:rPr>
          <w:szCs w:val="24"/>
          <w:lang w:eastAsia="en-US"/>
        </w:rPr>
        <w:t xml:space="preserve"> zajednička prioritetna područja provjere i zajedničke kriterije i standarde za rizike</w:t>
      </w:r>
      <w:r w:rsidRPr="00474959">
        <w:rPr>
          <w:b/>
          <w:i/>
          <w:szCs w:val="24"/>
          <w:lang w:eastAsia="en-US"/>
        </w:rPr>
        <w:t xml:space="preserve"> i, prema potrebi,</w:t>
      </w:r>
      <w:r w:rsidRPr="00474959">
        <w:rPr>
          <w:szCs w:val="24"/>
          <w:lang w:eastAsia="en-US"/>
        </w:rPr>
        <w:t xml:space="preserve"> za sve vrste rizika, uključujući, ali ne ograničavajući se na rizike povezane s financijskim interesima.</w:t>
      </w:r>
      <w:r w:rsidR="000C04CF">
        <w:rPr>
          <w:b/>
          <w:szCs w:val="24"/>
          <w:lang w:eastAsia="en-US"/>
        </w:rPr>
        <w:t xml:space="preserve"> [Am. 174]</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stavak 6. točku (f) ovog članka i članak 43., Komisija može utvrditi posebna područja u području drugog zakonodavstva koje primjenjuju carinska tijela i kojima se jamči prioritetno postupanje za upravljanje rizikom i provjere u carinskim pitanjima.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može: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izdati političke smjernice carinskom tijelu EU-a o projektima upravljanja rizikom i strategijama nadzora;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zatražiti od carinskog tijela EU-a da provede periodičnu ili ad hoc evaluaciju provedbe svih aktivnosti upravljanja rizikom;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zatražiti od carinskog tijela EU-a da izradi strategiju nadzora za sve rizike i da provede procjene prijetnji.</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Za potrebe iz stavaka od 1. do 3. Komisija može prikupljati, obrađivati i analizirati podatke dostupne u centru EU-a za carinske podatke i iz drugih izvora, među ostalim od tijela koja nisu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Carinsko tijelo EU-a provodi aktivnosti upravljanja rizikom na razini Unije na temelju smjernica carinske politike iz stavka 3. točke (a) i prioriteta iz stavka 2. Ono: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prikuplja, obrađuje i analizira podatke dostupne u centru EU-a za carinske podatke i iz drugih izvora, među ostalim od tijela koja nisu carinska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pomaže Komisiji u definiranju zajedničkih prioritetnih područja provjera i zajedničkih kriterija i standarda za rizike na temelju operativnog znanja i tehničke stručnosti u upravljanju rizikom;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se to zahtijeva u skladu sa stavkom 3., izrađuje strategije nadzora, prema potrebi s tijelima koja nisu carinska tijela, i provodi procjene prijetnji;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razmjenjuje relevantne podatke s carinskim tijelima i s drugim tijelima za potrebe ove glave, ako je to moguće preko centra EU-a za carinske podatke, u skladu s člankom 53.;</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razvija i provodi zajedničku analizu rizika radi izdavanja upozorenja na rizik, dobivanja rezultata analize rizika i, prema potrebi, izdaje preporuke za provjere i druge odgovarajuće mjere ublažavanja carinskim tijelima, među ostalim za primjenu zajedničkih prioritetnih područja provjere i zajedničkih kriterija i standarda za rizike koje je utvrdila Komisija te za rješavanje kriznih situacija;</w:t>
      </w:r>
    </w:p>
    <w:p w:rsidR="00474959" w:rsidRPr="000C04CF" w:rsidRDefault="00474959" w:rsidP="00474959">
      <w:pPr>
        <w:spacing w:before="120" w:after="120" w:line="360" w:lineRule="auto"/>
        <w:ind w:left="1416" w:hanging="566"/>
        <w:rPr>
          <w:b/>
          <w:szCs w:val="24"/>
          <w:lang w:eastAsia="en-US"/>
        </w:rPr>
      </w:pPr>
      <w:r w:rsidRPr="00474959">
        <w:rPr>
          <w:szCs w:val="24"/>
          <w:lang w:eastAsia="en-US"/>
        </w:rPr>
        <w:t>(f)</w:t>
      </w:r>
      <w:r w:rsidRPr="00474959">
        <w:rPr>
          <w:szCs w:val="24"/>
          <w:lang w:eastAsia="en-US"/>
        </w:rPr>
        <w:tab/>
        <w:t>obavješćuje OLAF ako utvrdi ili sumnja na slučajeve prijevare i dostavlja mu sve potrebne informacije povezane s tim slučajevima.</w:t>
      </w:r>
      <w:r w:rsidRPr="00474959">
        <w:rPr>
          <w:b/>
          <w:i/>
          <w:szCs w:val="24"/>
          <w:lang w:eastAsia="en-US"/>
        </w:rPr>
        <w:t xml:space="preserve"> Europol se također obavješćuje u okviru njegovih ovlasti</w:t>
      </w:r>
      <w:r w:rsidR="000C04CF">
        <w:rPr>
          <w:b/>
          <w:i/>
          <w:szCs w:val="24"/>
          <w:lang w:eastAsia="en-US"/>
        </w:rPr>
        <w:t>.</w:t>
      </w:r>
      <w:r w:rsidR="000C04CF">
        <w:rPr>
          <w:b/>
          <w:szCs w:val="24"/>
          <w:lang w:eastAsia="en-US"/>
        </w:rPr>
        <w:t xml:space="preserve"> [Am. 175]</w:t>
      </w:r>
    </w:p>
    <w:p w:rsidR="00474959" w:rsidRPr="000C04CF" w:rsidRDefault="000C04CF" w:rsidP="000C04CF">
      <w:pPr>
        <w:spacing w:before="120" w:after="120" w:line="360" w:lineRule="auto"/>
        <w:ind w:left="851" w:hanging="851"/>
        <w:rPr>
          <w:b/>
          <w:szCs w:val="24"/>
          <w:lang w:eastAsia="en-US"/>
        </w:rPr>
      </w:pPr>
      <w:r>
        <w:rPr>
          <w:b/>
          <w:i/>
          <w:szCs w:val="24"/>
          <w:lang w:eastAsia="en-US"/>
        </w:rPr>
        <w:t>5.a</w:t>
      </w:r>
      <w:r w:rsidR="00474959" w:rsidRPr="00474959">
        <w:rPr>
          <w:szCs w:val="24"/>
          <w:lang w:eastAsia="en-US"/>
        </w:rPr>
        <w:tab/>
      </w:r>
      <w:r w:rsidR="00474959" w:rsidRPr="00474959">
        <w:rPr>
          <w:b/>
          <w:i/>
          <w:szCs w:val="24"/>
          <w:lang w:eastAsia="en-US"/>
        </w:rPr>
        <w:t>Carinsko tijelo EU-a može pozvati Europol da doprinese analizi rizika iz točke (e) stavka 5. kako bi se uspostavila zajednička prioritetna područja provjere te zajednički kriteriji i standardi za rizike, u okviru Europolova mandata</w:t>
      </w:r>
      <w:r>
        <w:rPr>
          <w:b/>
          <w:i/>
          <w:szCs w:val="24"/>
          <w:lang w:eastAsia="en-US"/>
        </w:rPr>
        <w:t>.</w:t>
      </w:r>
      <w:r>
        <w:rPr>
          <w:b/>
          <w:szCs w:val="24"/>
          <w:lang w:eastAsia="en-US"/>
        </w:rPr>
        <w:t xml:space="preserve"> [Am. 176]</w:t>
      </w:r>
    </w:p>
    <w:p w:rsidR="00474959" w:rsidRPr="00474959" w:rsidRDefault="00474959" w:rsidP="000C04CF">
      <w:pPr>
        <w:spacing w:before="120" w:after="120" w:line="360" w:lineRule="auto"/>
        <w:ind w:left="851" w:hanging="851"/>
        <w:rPr>
          <w:szCs w:val="24"/>
          <w:lang w:eastAsia="en-US"/>
        </w:rPr>
      </w:pPr>
      <w:r w:rsidRPr="00474959">
        <w:rPr>
          <w:szCs w:val="24"/>
          <w:lang w:eastAsia="en-US"/>
        </w:rPr>
        <w:t>6.</w:t>
      </w:r>
      <w:r w:rsidRPr="00474959">
        <w:rPr>
          <w:szCs w:val="24"/>
          <w:lang w:eastAsia="en-US"/>
        </w:rPr>
        <w:tab/>
        <w:t>Carinska tijela, na temelju podataka dostupnih u centru EU-a za carinske podatke i iz drugih izvora: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prikupljaju, obrađuju i analiziraju podatke dostupne u centru EU-a za carinske podatke i iz drugih izvora, među ostalim od tijela koja nisu carinska tijela;</w:t>
      </w:r>
    </w:p>
    <w:p w:rsidR="000C04CF" w:rsidRDefault="000C04C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provode nacionalne aktivnosti upravljanja rizikom, uključujući analizu rizika, suradnju i razmjenu informacija o upravljanju rizikom s relevantnim nacionalnim tijelima te poduzimanje mjera za smanjenje rizika;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provode nacionalne procese potrebne za provedbu zajedničkih kriterija i standarda za rizike te zajedničkih prioritetnih područja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primjenjuju upozorenja na rizik, rezultate analize rizika i preporuke za provjere koje je izradilo carinsko tijelo 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carinskim tijelima drugih država članica izdaju preporuke za provjere i ukazuju na druge primjerene mjere ublažavanja;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donose odluke o provjerama;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provode provjere u skladu s poglavljem 2. ove glave i svim primjenjivim zajedničkim kriterijima i standardima za rizike;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carinskom tijelu EU-a dostavljaju obrazloženje ako preporuka za provjeru nije izvršena.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Carinsko tijelo EU-a obavješćuje Komisiju o svojim aktivnostima upravljanja rizikom i njihovom ishodu na tromjesečnoj osnovi i, prema potrebi ili na zahtjev Komisije, ad hoc osnovi. U tom pogledu dostavlja Komisiji sve potrebne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Do datuma utvrđenog u članku 265. stavku 1. Komisija može obavljati zadaće upravljanja rizicima carinskog tijela EU-a iz ovog članka.</w:t>
      </w:r>
    </w:p>
    <w:p w:rsidR="00474959" w:rsidRPr="00035738" w:rsidRDefault="00474959" w:rsidP="00474959">
      <w:pPr>
        <w:spacing w:before="120" w:after="120" w:line="360" w:lineRule="auto"/>
        <w:ind w:left="850" w:hanging="850"/>
        <w:rPr>
          <w:b/>
          <w:szCs w:val="24"/>
          <w:lang w:eastAsia="en-US"/>
        </w:rPr>
      </w:pPr>
      <w:r w:rsidRPr="00474959">
        <w:rPr>
          <w:b/>
          <w:i/>
          <w:szCs w:val="24"/>
          <w:lang w:eastAsia="en-US"/>
        </w:rPr>
        <w:t>8</w:t>
      </w:r>
      <w:r w:rsidR="00035738">
        <w:rPr>
          <w:b/>
          <w:i/>
          <w:szCs w:val="24"/>
          <w:lang w:eastAsia="en-US"/>
        </w:rPr>
        <w:t>.</w:t>
      </w:r>
      <w:r w:rsidRPr="00474959">
        <w:rPr>
          <w:b/>
          <w:i/>
          <w:szCs w:val="24"/>
          <w:lang w:eastAsia="en-US"/>
        </w:rPr>
        <w:t>a</w:t>
      </w:r>
      <w:r w:rsidRPr="00474959">
        <w:rPr>
          <w:szCs w:val="24"/>
          <w:lang w:eastAsia="en-US"/>
        </w:rPr>
        <w:tab/>
      </w:r>
      <w:r w:rsidRPr="00474959">
        <w:rPr>
          <w:b/>
          <w:i/>
          <w:szCs w:val="24"/>
          <w:lang w:eastAsia="en-US"/>
        </w:rPr>
        <w:t>Komisija je ovlaštena donositi delegirane akte u skladu s člankom 261. radi dopune ove Uredbe određivanjem informacija koje treba uključiti u obrazloženje za neprovođenje kontrole iz stavka 6. točke (h).</w:t>
      </w:r>
      <w:r w:rsidR="00035738">
        <w:rPr>
          <w:b/>
          <w:szCs w:val="24"/>
          <w:lang w:eastAsia="en-US"/>
        </w:rPr>
        <w:t xml:space="preserve"> [Am. 177]</w:t>
      </w:r>
    </w:p>
    <w:p w:rsidR="00474959" w:rsidRPr="00474959" w:rsidRDefault="00474959" w:rsidP="00474959">
      <w:pPr>
        <w:spacing w:before="120" w:after="120" w:line="360" w:lineRule="auto"/>
        <w:jc w:val="center"/>
        <w:rPr>
          <w:szCs w:val="24"/>
          <w:lang w:eastAsia="en-US"/>
        </w:rPr>
      </w:pPr>
      <w:r w:rsidRPr="00474959">
        <w:rPr>
          <w:szCs w:val="24"/>
          <w:lang w:eastAsia="en-US"/>
        </w:rPr>
        <w:t>Članak 52.</w:t>
      </w:r>
      <w:r w:rsidRPr="00474959">
        <w:rPr>
          <w:szCs w:val="24"/>
          <w:lang w:eastAsia="en-US"/>
        </w:rPr>
        <w:br/>
        <w:t>Zajednički kriteriji i standardi za rizik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Zajednički kriteriji i standardi za rizik uključuju sve sljedeće elemente: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opis rizika;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čimbenike ili pokazatelje rizika koji se koriste pri odabiru robe ili gospodarskih subjekata za carinsku provjeru;</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vrstu carinskih provjera koje carinska tijela poduzimaju;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primjenu analize rizika i mjera ublažavanja u lancu opskrbe, uključujući zahtjeve za informacije ili djelovanje i upute da se ne utovaruje ili prevozi;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trajanje primjene carinskih provjera iz točke (c).</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Pri utvrđivanju zajedničkih kriterija i standarda za rizike treba uzeti u obzir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proporcionalnosti u odnosu na rizik;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žurnosti potrebne provedbe provjera;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razumno očekivani učinak na trgovinski tok, na pojedine države članice i resurse za provjeru.</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53.</w:t>
      </w:r>
      <w:r w:rsidRPr="00474959">
        <w:rPr>
          <w:szCs w:val="24"/>
          <w:lang w:eastAsia="en-US"/>
        </w:rPr>
        <w:br/>
        <w:t>Informacije relevantne za upravljanje rizikom i provjere</w:t>
      </w:r>
    </w:p>
    <w:p w:rsidR="00474959" w:rsidRPr="00035738"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Sve informacije o riziku, upozorenja, rezultati analize rizika, preporuke za provjere, odluke o provjerama i rezultati provjera evidentiraju se u operativnom postupku na koji se odnose i u centru EU-a za carinske podatke, neovisno o tome temelje li se na nacionalnoj ili zajedničkoj analizi rizika ili na nasumičnom odabiru.Carinska tijela razmjenjuju informacije o riziku međusobno, s carinskim tijelom EU-a </w:t>
      </w:r>
      <w:r w:rsidRPr="00474959">
        <w:rPr>
          <w:strike/>
          <w:szCs w:val="24"/>
          <w:lang w:eastAsia="en-US"/>
        </w:rPr>
        <w:t>i</w:t>
      </w:r>
      <w:r w:rsidRPr="00474959">
        <w:rPr>
          <w:b/>
          <w:i/>
          <w:szCs w:val="24"/>
          <w:lang w:eastAsia="en-US"/>
        </w:rPr>
        <w:t>te</w:t>
      </w:r>
      <w:r w:rsidRPr="00474959">
        <w:rPr>
          <w:szCs w:val="24"/>
          <w:lang w:eastAsia="en-US"/>
        </w:rPr>
        <w:t xml:space="preserve"> s Komisijom</w:t>
      </w:r>
      <w:r w:rsidRPr="00474959">
        <w:rPr>
          <w:b/>
          <w:i/>
          <w:szCs w:val="24"/>
          <w:lang w:eastAsia="en-US"/>
        </w:rPr>
        <w:t xml:space="preserve"> i Europolom, u okviru njegovog mandata</w:t>
      </w:r>
      <w:r w:rsidRPr="00474959">
        <w:rPr>
          <w:szCs w:val="24"/>
          <w:lang w:eastAsia="en-US"/>
        </w:rPr>
        <w:t>.</w:t>
      </w:r>
      <w:r w:rsidR="00035738">
        <w:rPr>
          <w:b/>
          <w:szCs w:val="24"/>
          <w:lang w:eastAsia="en-US"/>
        </w:rPr>
        <w:t xml:space="preserve"> [Am. 178]</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carinsko tijelo EU-a i Komisija imaju pravo obraditi elemente iz stavka 1. ovog članka u skladu sa svojim ulogama i odgovornostima iz članaka 51. i 54.</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koristi se centrom EU-a za carinske podatke ako je to moguće za prikupljanje ili uspostavu interoperabilnosti s drugim izvorima podataka, dokumenata ili informacija koje carinsko tijelo EU-a, Komisija ili carinsko tijelo smatraju relevantnima za upravljanje rizikom.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Do datuma utvrđenog u članku 265. stavku 1. Komisija obavlja zadaće upravljanja rizikom carinskog tijela EU-a iz ovog članka.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54.</w:t>
      </w:r>
      <w:r w:rsidRPr="00474959">
        <w:rPr>
          <w:szCs w:val="24"/>
          <w:lang w:eastAsia="en-US"/>
        </w:rPr>
        <w:br/>
        <w:t>Evaluacija upravljanja carinskim rizikom</w:t>
      </w:r>
    </w:p>
    <w:p w:rsidR="00474959" w:rsidRPr="00035738"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Komisija u suradnji s carinskim tijelom EU-a i carinskim tijelima ocjenjuje provedbu upravljanja rizikom kako bi kontinuirano poboljšavala svoju operativnu i stratešku djelotvornost i učinkovitost najmanje jednom </w:t>
      </w:r>
      <w:r w:rsidRPr="00474959">
        <w:rPr>
          <w:strike/>
          <w:szCs w:val="24"/>
          <w:lang w:eastAsia="en-US"/>
        </w:rPr>
        <w:t>svake dvije godine, a</w:t>
      </w:r>
      <w:r w:rsidRPr="00474959">
        <w:rPr>
          <w:b/>
          <w:i/>
          <w:szCs w:val="24"/>
          <w:lang w:eastAsia="en-US"/>
        </w:rPr>
        <w:t>godišnje, a sve ocjene objavljuje.</w:t>
      </w:r>
      <w:r w:rsidRPr="00474959">
        <w:rPr>
          <w:szCs w:val="24"/>
          <w:lang w:eastAsia="en-US"/>
        </w:rPr>
        <w:t xml:space="preserve"> Pored toga Komisija može organizirati aktivnosti evaluacije koje treba provesti ako to smatra potrebnim i na kontinuiranoj osnovi.</w:t>
      </w:r>
      <w:r w:rsidR="00035738">
        <w:rPr>
          <w:b/>
          <w:szCs w:val="24"/>
          <w:lang w:eastAsia="en-US"/>
        </w:rPr>
        <w:t xml:space="preserve"> [Am. 179]</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 tu svrhu carinsko tijelo EU-a prikuplja i analizira relevantne informacije i provodi sve potrebne aktivnosti. Carinsko tijelo EU-a može u tom pogledu zatražiti periodična ili ad hoc izvješća od jedne ili više država članica.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tu svrhu i radi ispunjavanja svoje uloge i odgovornosti na temelju ove glave Komisija može obrađivati sve relevantne informacije dostupne preko centra EU-a za carinske podatke i može zatražiti dodatne informacije od carinskog tijela EU-a i nacionalnih tijela.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Pri utvrđivanju zajedničkih kriterija rizika i zajedničkih prioritetnih područja provjera Komisija prema potrebi uzima u obzir evaluacije provedene na temelju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55.</w:t>
      </w:r>
      <w:r w:rsidRPr="00474959">
        <w:rPr>
          <w:szCs w:val="24"/>
          <w:lang w:eastAsia="en-US"/>
        </w:rPr>
        <w:br/>
        <w:t>Dodjela provedbenih ovlasti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Komisija provedbenim aktima donosi mjere kojima se osigurava usklađena primjena carinskih provjera i upravljanja rizikom, uključujući razmjenu informacija, utvrđivanje zajedničkih kriterija i standarda za rizike i prioritetnih područja provjere iz ove glave. Takve mjere odnose se barem na sljedeće elemente: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informacije koje treba evidentirati u centru EU-a za carinske podatke u vezi s upravljanjem rizikom i provjerama, među ostalim u pogledu informacija o riziku, rezultata analize rizika, preporuka za provjere, odluka o provjerama i rezultata provjera te prava na pristup takvim informacijama i njihovu obradu;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postupovne mjere za prijelaznu uporabu ili pristup postojećim carinskim informacijskim sustavima i postupovne mjere za upravljanje interoperabilnošću između centra EU-a za carinske podatke i drugih sustava;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postupovne mjere u vezi s primjenom zahtjeva za izvješćivanje u kontekstu naknadnih i nasumičnih provjera;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dogovore za suradnju, uključujući razmjenu informacija, između carinskog tijela EU-a i posebnih drugih instituta, tijela i ureda Unije te drugih nacionalnih nadležnih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utvrđivanje odgovornog carinskog tijela u slučaju posebnih postupaka upravljanja rizikom koji se mogu odnositi na više država članica;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postupovne aspekte provjera, uključujući naknadne provjere, koji se odnose na više država članica, te razmjenu rezultata uzorkovanja i drugih provjera među predmetnim carinskim tijelima;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dogovore za razmjenu informacija o riziku između carinskih tijela, carinskog tijela EU-a i Komisije;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zajednička prioritetna područja provjere i zajedničke kriterije i standarde za rizike iz članka 51. stavaka 1. i 2. i članka 52., uključujući načine njihove hitne primjene ako je to potrebno.</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Iz krajnje hitnih razloga povezanih s takvim mjerama, uključujući načine njihove primjene na hitnoj osnovi radi djelotvornog odgovora na krizne situacije ili nesreće koje mogu predstavljati neposredan rizik za sigurnost ili zaštitu i kad je to valjano opravdano potrebom za brzim ažuriranjem zajedničkog upravljanja rizikom i prilagodbom razmjene informacija, zajedničkih kriterija i standarda za rizike te zajedničkih prioritetnih područja provjera novim rizicima, Komisija donosi odmah primjenjive provedbene akte u skladu s postupkom iz članka 262. stavka 5.</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Glava V. </w:t>
      </w:r>
      <w:r w:rsidRPr="00474959">
        <w:rPr>
          <w:szCs w:val="24"/>
          <w:lang w:eastAsia="en-US"/>
        </w:rPr>
        <w:br/>
        <w:t>STAVLJANJE ROBE U CARINSKI POSTUPAK</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Carinski status robe</w:t>
      </w:r>
    </w:p>
    <w:p w:rsidR="00474959" w:rsidRPr="00474959" w:rsidRDefault="00474959" w:rsidP="00474959">
      <w:pPr>
        <w:spacing w:before="120" w:after="120" w:line="360" w:lineRule="auto"/>
        <w:jc w:val="center"/>
        <w:rPr>
          <w:szCs w:val="24"/>
          <w:lang w:eastAsia="en-US"/>
        </w:rPr>
      </w:pPr>
      <w:r w:rsidRPr="00474959">
        <w:rPr>
          <w:szCs w:val="24"/>
          <w:lang w:eastAsia="en-US"/>
        </w:rPr>
        <w:t>Članak 56.</w:t>
      </w:r>
      <w:r w:rsidRPr="00474959">
        <w:rPr>
          <w:szCs w:val="24"/>
          <w:lang w:eastAsia="en-US"/>
        </w:rPr>
        <w:br/>
        <w:t>Pretpostavka o carinskom statusu robe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Pretpostavlja da sva roba na carinskom području Unije ima carinski status robe Unije, osim ako se utvrdi da roba nije roba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 posebnim slučajevima u kojima se ne primjenjuje pretpostavka iz stavka 1., potrebno je dokazati carinski status robe Unije.</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U posebnim slučajevima roba koja je u potpunosti dobivena na carinskom području Unije nema carinski status robe Unije ako je dobivena iz robe u privremenom smještaju ili robe koja je u postupku vanjskog provoza, postupku smještaja, postupku privremenog uvoza ili postupku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posebnih slučajeva u kojima se ne primjenjuje pretpostavka utvrđena u stavku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uvjeta za olakšavanje dokazivanja carinskog statusa robe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posebnih slučajeva u kojima roba iz stavka 3. nema carinski status robe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postupovna pravila o pružanju i provjeri dokaza carinskog statusa robe Unije. Ti se provedbeni akti donose u skladu s postupkom ispitivanja iz članka 262. stavka 4.</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57.</w:t>
      </w:r>
      <w:r w:rsidRPr="00474959">
        <w:rPr>
          <w:szCs w:val="24"/>
          <w:lang w:eastAsia="en-US"/>
        </w:rPr>
        <w:br/>
        <w:t>Gubitak carinskog statusa robe Unije</w:t>
      </w:r>
    </w:p>
    <w:p w:rsidR="00474959" w:rsidRPr="00474959" w:rsidRDefault="00474959" w:rsidP="00474959">
      <w:pPr>
        <w:spacing w:before="120" w:after="120" w:line="360" w:lineRule="auto"/>
        <w:rPr>
          <w:szCs w:val="24"/>
          <w:lang w:eastAsia="en-US"/>
        </w:rPr>
      </w:pPr>
      <w:r w:rsidRPr="00474959">
        <w:rPr>
          <w:szCs w:val="24"/>
          <w:lang w:eastAsia="en-US"/>
        </w:rPr>
        <w:t>Roba Unije postaje roba koja nije roba Unije u sljedećim slučajevima: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ako je iznesena iz carinskog područja Unije, u mjeri u kojoj se ne primjenjuju pravila unutarnjeg provoza;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(b)</w:t>
      </w:r>
      <w:r w:rsidRPr="00474959">
        <w:rPr>
          <w:szCs w:val="24"/>
          <w:lang w:eastAsia="en-US"/>
        </w:rPr>
        <w:tab/>
        <w:t>ako je stavljena u postupak vanjskog provoza, postupak smještaja ili postupak unutarnje proizvodnje, u mjeri u kojoj carinsko zakonodavstvo to dopušta;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ako je bila stavljena u postupak uporabe u posebne svrhe i zatim ustupljena u korist države ili uništena, a ostaju otpaci;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(d)</w:t>
      </w:r>
      <w:r w:rsidRPr="00474959">
        <w:rPr>
          <w:szCs w:val="24"/>
          <w:lang w:eastAsia="en-US"/>
        </w:rPr>
        <w:tab/>
        <w:t>ako je deklaracija za puštanje u slobodni promet poništena nakon puštanja robe.</w:t>
      </w:r>
    </w:p>
    <w:p w:rsidR="00474959" w:rsidRPr="00474959" w:rsidRDefault="00474959" w:rsidP="00474959">
      <w:pPr>
        <w:spacing w:before="120" w:after="120" w:line="360" w:lineRule="auto"/>
        <w:jc w:val="center"/>
        <w:rPr>
          <w:szCs w:val="24"/>
          <w:lang w:eastAsia="en-US"/>
        </w:rPr>
      </w:pPr>
      <w:r w:rsidRPr="00474959">
        <w:rPr>
          <w:szCs w:val="24"/>
          <w:lang w:eastAsia="en-US"/>
        </w:rPr>
        <w:t>Članak 58.</w:t>
      </w:r>
      <w:r w:rsidRPr="00474959">
        <w:rPr>
          <w:szCs w:val="24"/>
          <w:lang w:eastAsia="en-US"/>
        </w:rPr>
        <w:br/>
        <w:t>Roba Unije koja privremeno napušta carinsko područje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slučajevima iz članka 112. stavka 2. točaka (b), (c), (d) i (e), roba zadržava svoj carinski status robe Unije samo ako se takav status utvrđuje prema određenim uvjetima i na načine koji se navode u carinskom zakonodavstvu.</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 posebnim se slučajevima roba Unije može kretati, a da ne podliježe carinskom postupku, od jedne do druge točke unutar carinskog područja Unije i privremeno izvan tog područja bez promjene njezina carinskog statusa.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je ovlaštena donositi delegirane akte u skladu s člankom 261. radi dopune ove Uredbe utvrđivanjem posebnih slučajeva u kojima se ne mijenja carinski status robe iz stavka 2.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Stavljanje i puštanje</w:t>
      </w:r>
    </w:p>
    <w:p w:rsidR="00474959" w:rsidRPr="00474959" w:rsidRDefault="00474959" w:rsidP="00474959">
      <w:pPr>
        <w:spacing w:before="120" w:after="120" w:line="360" w:lineRule="auto"/>
        <w:jc w:val="center"/>
        <w:rPr>
          <w:szCs w:val="24"/>
          <w:lang w:eastAsia="en-US"/>
        </w:rPr>
      </w:pPr>
      <w:r w:rsidRPr="00474959">
        <w:rPr>
          <w:szCs w:val="24"/>
          <w:lang w:eastAsia="en-US"/>
        </w:rPr>
        <w:t>Članak 59.</w:t>
      </w:r>
      <w:r w:rsidRPr="00474959">
        <w:rPr>
          <w:szCs w:val="24"/>
          <w:lang w:eastAsia="en-US"/>
        </w:rPr>
        <w:br/>
        <w:t xml:space="preserve">Stavljanje robe u carinski postupak </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Uvoznici, izvoznici i korisnici postupka koji namjeravaju staviti robu u carinski postupak dostavljaju ili stavljaju na raspolaganje podatke potrebne za predmetni postupak čim budu dostupni, a u svakom slučaju prije puštanja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Pretpostavljeni uvoznici dostavljaju ili stavljaju na raspolaganje informacije o prodaji na daljinu robe koja se uvozi na carinsko područje Unije najkasnije na dan nakon datuma prihvaćanja plaćanja, a u svakom slučaju prije puštanja robe.</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Odstupajući od stavka 1., u propisno opravdanim okolnostima povezanima s priloženim ispravama ili određivanjem konačne vrijednosti robe, carinska tijela mogu odobriti ovlaštenim pouzdanim gospodarskim subjektima („Trust and Check”) da dostave dio podataka koji nisu rane informacije o teretu nakon puštanja robe. Uvoznik ili izvoznik dostavlja izostavljene informacije u određenom roku.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Roba se stavlja u carinski postupak nakon njezina puštanja. Dan puštanja, osim ako je predviđeno drukčije, je dan koji će se koristiti za primjenu odredaba koje uređuju carinski postupak u koji se stavlja roba i za sve ostale uvozne ili izvozne formalnosti.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za donošenje delegiranih akata u skladu s člankom 261. radi dopune ove Uredbe utvrđivanjem podataka i informacija iz stavaka 1. i 2. ovog članka te posebnih podataka koji se mogu dostaviti nakon puštanja robe i rokova za pružanje takvih podataka kako je navedeno u stavku 3. ovog članka.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60.</w:t>
      </w:r>
      <w:r w:rsidRPr="00474959">
        <w:rPr>
          <w:szCs w:val="24"/>
          <w:lang w:eastAsia="en-US"/>
        </w:rPr>
        <w:br/>
        <w:t>Puštanje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nadležna za stavljanje robe u carinski postupak u skladu s člankom 42. stavkom 3. odlučuju o puštanju robe uzimajući u obzir rezultat analize rizika podataka koje je dostavio uvoznik ili izvoznik i, prema potrebi, rezultate svake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Roba se pušta ako su ispunjeni sljedeći uvjeti:</w:t>
      </w:r>
    </w:p>
    <w:p w:rsidR="00474959" w:rsidRPr="00035738"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uvoznik</w:t>
      </w:r>
      <w:r w:rsidRPr="00474959">
        <w:rPr>
          <w:b/>
          <w:i/>
          <w:szCs w:val="24"/>
          <w:lang w:eastAsia="en-US"/>
        </w:rPr>
        <w:t>, odgovorna osoba</w:t>
      </w:r>
      <w:r w:rsidRPr="00474959">
        <w:rPr>
          <w:szCs w:val="24"/>
          <w:lang w:eastAsia="en-US"/>
        </w:rPr>
        <w:t xml:space="preserve"> ili izvoznik odgovoran je za robu;</w:t>
      </w:r>
      <w:r w:rsidR="00035738">
        <w:rPr>
          <w:b/>
          <w:szCs w:val="24"/>
          <w:lang w:eastAsia="en-US"/>
        </w:rPr>
        <w:t xml:space="preserve"> [Am. 180]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sve informacije koje su zatražila carinska tijela i minimalne informacije potrebne za određeni postupak dostavljene su ili stavljene na raspolaganje carinskim tijelima;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ispunjeni su uvjeti za stavljanje robe u predmetni postupak u skladu s člancima 88., 118., 132. i 135.;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roba nije odabrana ni za kakvu provjeru.</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Carinska tijela odbijaju puštanje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nisu ispunjeni uvjeti za stavljanje robe u predmetni postupak, uključujući sve necarinske formalnosti Unije kako su definirane u članku 2. točki 11. Uredbe (EU) 2022/2399 relevantne za robu;</w:t>
      </w:r>
    </w:p>
    <w:p w:rsidR="00474959" w:rsidRPr="00035738"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ako imaju dokaze da roba nije u skladu s relevantnim drugim zakonodavstvom koje primjenjuju carinska tijela</w:t>
      </w:r>
      <w:r w:rsidRPr="00474959">
        <w:rPr>
          <w:strike/>
          <w:szCs w:val="24"/>
          <w:lang w:eastAsia="en-US"/>
        </w:rPr>
        <w:t>, osim ako se tim zakonodavstvom zahtijeva prethodno savjetovanje s drugim tijelima</w:t>
      </w:r>
      <w:r w:rsidRPr="00474959">
        <w:rPr>
          <w:szCs w:val="24"/>
          <w:lang w:eastAsia="en-US"/>
        </w:rPr>
        <w:t>;</w:t>
      </w:r>
      <w:r w:rsidR="00035738">
        <w:rPr>
          <w:b/>
          <w:szCs w:val="24"/>
          <w:lang w:eastAsia="en-US"/>
        </w:rPr>
        <w:t xml:space="preserve"> [Am. 181]</w:t>
      </w:r>
    </w:p>
    <w:p w:rsidR="00474959" w:rsidRPr="00035738" w:rsidRDefault="00474959" w:rsidP="00474959">
      <w:pPr>
        <w:spacing w:before="120" w:after="120" w:line="360" w:lineRule="auto"/>
        <w:ind w:left="1416" w:hanging="566"/>
        <w:rPr>
          <w:b/>
          <w:szCs w:val="24"/>
          <w:lang w:eastAsia="en-US"/>
        </w:rPr>
      </w:pPr>
      <w:r w:rsidRPr="00474959">
        <w:rPr>
          <w:b/>
          <w:i/>
          <w:szCs w:val="24"/>
          <w:lang w:eastAsia="en-US"/>
        </w:rPr>
        <w:t>(ba)</w:t>
      </w:r>
      <w:r w:rsidRPr="00474959">
        <w:rPr>
          <w:szCs w:val="24"/>
          <w:lang w:eastAsia="en-US"/>
        </w:rPr>
        <w:tab/>
      </w:r>
      <w:r w:rsidRPr="00474959">
        <w:rPr>
          <w:b/>
          <w:i/>
          <w:szCs w:val="24"/>
          <w:lang w:eastAsia="en-US"/>
        </w:rPr>
        <w:t>ako se drugim zakonodavstvom zahtijeva savjetovanje s drugim tijelima;</w:t>
      </w:r>
      <w:r w:rsidR="00035738">
        <w:rPr>
          <w:b/>
          <w:szCs w:val="24"/>
          <w:lang w:eastAsia="en-US"/>
        </w:rPr>
        <w:t xml:space="preserve"> [Am. 182]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imaju dokaze da dostavljeni podaci nisu točni.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Carinska tijela suspendiraju puštanje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imaju razloga vjerovati da roba nije u skladu s relevantnim drugim zakonodavstvom koje primjenjuju carinska tijela ili da predstavlja ozbiljan rizik za zdravlje i život ljudi, životinja ili bilja ili za okoliš ili bilo koji drugi javni interes, uključujući financijski interes;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su druga tijela to zatražila u skladu s drugim zakonodavstvom koje primjenjuju carinska tijela.</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Ako je puštanje suspendirano u skladu sa stavkom 4., carinska tijela savjetuju se s drugim tijelima ako to zahtijeva relevantno drugo zakonodavstvo koje primjenjuju carinska tijela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odbijaju pustiti robu u promet ako su druga tijela to zatražila u skladu s drugim zakonodavstvom koje primjenjuju carinska tijela;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puštaju robu ako nema razloga vjerovati da nisu ispunjeni drugi zahtjevi i formalnosti koji se zahtijevaju drugim zakonodavstvom koje primjenjuju carinska tijela u vezi s takvim puštanjem 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ako su druga tijela odobrila puštanje, ili</w:t>
      </w:r>
    </w:p>
    <w:p w:rsidR="00474959" w:rsidRPr="00035738" w:rsidRDefault="00474959" w:rsidP="00474959">
      <w:pPr>
        <w:spacing w:before="120" w:after="120" w:line="360" w:lineRule="auto"/>
        <w:ind w:left="1982" w:hanging="566"/>
        <w:rPr>
          <w:b/>
          <w:szCs w:val="24"/>
          <w:lang w:eastAsia="en-US"/>
        </w:rPr>
      </w:pPr>
      <w:r w:rsidRPr="00474959">
        <w:rPr>
          <w:strike/>
          <w:szCs w:val="24"/>
          <w:lang w:eastAsia="en-US"/>
        </w:rPr>
        <w:t>ii.</w:t>
      </w:r>
      <w:r w:rsidRPr="00474959">
        <w:rPr>
          <w:szCs w:val="24"/>
          <w:lang w:eastAsia="en-US"/>
        </w:rPr>
        <w:tab/>
      </w:r>
      <w:r w:rsidRPr="00474959">
        <w:rPr>
          <w:strike/>
          <w:szCs w:val="24"/>
          <w:lang w:eastAsia="en-US"/>
        </w:rPr>
        <w:t>ako druga tijela nisu odgovorila u roku utvrđenom u relevantnom drugom zakonodavstvu koje primjenjuju carinska tijela, ili</w:t>
      </w:r>
      <w:r w:rsidR="00035738">
        <w:rPr>
          <w:b/>
          <w:szCs w:val="24"/>
          <w:lang w:eastAsia="en-US"/>
        </w:rPr>
        <w:t xml:space="preserve"> [Am. 183]</w:t>
      </w:r>
    </w:p>
    <w:p w:rsidR="00035738" w:rsidRDefault="00035738">
      <w:pPr>
        <w:widowControl/>
        <w:rPr>
          <w:szCs w:val="24"/>
          <w:lang w:eastAsia="en-US"/>
        </w:rPr>
      </w:pPr>
      <w:r>
        <w:rPr>
          <w:szCs w:val="24"/>
          <w:lang w:eastAsia="en-US"/>
        </w:rPr>
        <w:br w:type="page"/>
      </w:r>
    </w:p>
    <w:p w:rsidR="00474959" w:rsidRPr="00035738" w:rsidRDefault="00474959" w:rsidP="00474959">
      <w:pPr>
        <w:spacing w:before="120" w:after="120" w:line="360" w:lineRule="auto"/>
        <w:ind w:left="1982" w:hanging="566"/>
        <w:rPr>
          <w:b/>
          <w:szCs w:val="24"/>
          <w:lang w:eastAsia="en-US"/>
        </w:rPr>
      </w:pPr>
      <w:r w:rsidRPr="00474959">
        <w:rPr>
          <w:szCs w:val="24"/>
          <w:lang w:eastAsia="en-US"/>
        </w:rPr>
        <w:lastRenderedPageBreak/>
        <w:t>iii.</w:t>
      </w:r>
      <w:r w:rsidRPr="00474959">
        <w:rPr>
          <w:szCs w:val="24"/>
          <w:lang w:eastAsia="en-US"/>
        </w:rPr>
        <w:tab/>
        <w:t>druga tijela obavješćuju carinska tijela da je potrebno više vremena da bi se ocijenilo je li roba u skladu s relevantnim drugim zakonodavstvom koje primjenjuju carinska tijela, pod uvjetom da nisu zatražila zadržavanje suspenzije, da uvoznik</w:t>
      </w:r>
      <w:r w:rsidRPr="00474959">
        <w:rPr>
          <w:b/>
          <w:i/>
          <w:szCs w:val="24"/>
          <w:lang w:eastAsia="en-US"/>
        </w:rPr>
        <w:t>, odgovorna osoba</w:t>
      </w:r>
      <w:r w:rsidRPr="00474959">
        <w:rPr>
          <w:szCs w:val="24"/>
          <w:lang w:eastAsia="en-US"/>
        </w:rPr>
        <w:t xml:space="preserve"> ili izvoznik carinskim tijelima osigurava potpunu sljedivost te robe </w:t>
      </w:r>
      <w:r w:rsidRPr="00474959">
        <w:rPr>
          <w:strike/>
          <w:szCs w:val="24"/>
          <w:lang w:eastAsia="en-US"/>
        </w:rPr>
        <w:t xml:space="preserve">u razdoblju od 15 dana od obavijesti drugim tijelima ili </w:t>
      </w:r>
      <w:r w:rsidRPr="00474959">
        <w:rPr>
          <w:szCs w:val="24"/>
          <w:lang w:eastAsia="en-US"/>
        </w:rPr>
        <w:t>dok druga tijela ne procijene i ne obavijeste uvoznika</w:t>
      </w:r>
      <w:r w:rsidRPr="00474959">
        <w:rPr>
          <w:b/>
          <w:i/>
          <w:szCs w:val="24"/>
          <w:lang w:eastAsia="en-US"/>
        </w:rPr>
        <w:t>, odgovornu osobu</w:t>
      </w:r>
      <w:r w:rsidRPr="00474959">
        <w:rPr>
          <w:szCs w:val="24"/>
          <w:lang w:eastAsia="en-US"/>
        </w:rPr>
        <w:t xml:space="preserve"> ili izvoznika o ishodu svojih kontrola, ovisno o tome što nastupi ranije. Carinska tijela stavljaju informacije o sljedivosti na raspolaganje drugim tijelima.</w:t>
      </w:r>
      <w:r w:rsidR="00035738">
        <w:rPr>
          <w:b/>
          <w:szCs w:val="24"/>
          <w:lang w:eastAsia="en-US"/>
        </w:rPr>
        <w:t xml:space="preserve"> [Am. 184]</w:t>
      </w:r>
    </w:p>
    <w:p w:rsidR="00474959" w:rsidRPr="00035738"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 xml:space="preserve">Ne dovodeći u pitanje odgovarajuće drugo zakonodavstvo koje primjenjuju carinska tijela, smatra se da su carinska tijela pustila robu ako je nisu odabrala za bilo koju provjeru </w:t>
      </w:r>
      <w:r w:rsidRPr="00474959">
        <w:rPr>
          <w:b/>
          <w:i/>
          <w:szCs w:val="24"/>
          <w:lang w:eastAsia="en-US"/>
        </w:rPr>
        <w:t>što je prije moguće i na</w:t>
      </w:r>
      <w:r w:rsidR="003327E8">
        <w:rPr>
          <w:b/>
          <w:i/>
          <w:szCs w:val="24"/>
          <w:lang w:eastAsia="en-US"/>
        </w:rPr>
        <w:t>j</w:t>
      </w:r>
      <w:r w:rsidRPr="00474959">
        <w:rPr>
          <w:b/>
          <w:i/>
          <w:szCs w:val="24"/>
          <w:lang w:eastAsia="en-US"/>
        </w:rPr>
        <w:t>kasnije u 30 kalendarskih dana</w:t>
      </w:r>
      <w:r w:rsidRPr="00474959">
        <w:rPr>
          <w:strike/>
          <w:szCs w:val="24"/>
          <w:lang w:eastAsia="en-US"/>
        </w:rPr>
        <w:t>u razumnom roku</w:t>
      </w:r>
      <w:r w:rsidRPr="00474959">
        <w:rPr>
          <w:szCs w:val="24"/>
          <w:lang w:eastAsia="en-US"/>
        </w:rPr>
        <w:t xml:space="preserve"> nakon što je:</w:t>
      </w:r>
      <w:r w:rsidR="00035738">
        <w:rPr>
          <w:b/>
          <w:szCs w:val="24"/>
          <w:lang w:eastAsia="en-US"/>
        </w:rPr>
        <w:t xml:space="preserve"> [Am. 185]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roba pretpostavljenih uvoznika stigla na carinsko područje Unije;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roba uvoznika stigla na svoje konačno odredište;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izvoznik poslao informacije prije otpreme.</w:t>
      </w:r>
    </w:p>
    <w:p w:rsidR="00035738" w:rsidRDefault="0003573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Ako su carinska tijela suspendirala puštanje robe u skladu sa stavkom 4. ili odbila pustiti robu u skladu sa stavkom 3. ili stavkom 5. točkom (a), evidentiraju svoju odluku i sve druge informacije, ako je primjenjivo, koje se zahtijevaju pravom Unije u centru EU-a za carinske podatke. Te se informacije stavljaju na raspolaganje drugim carinskim tijelima.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Ako su carinska tijela odbila pustiti robu u skladu sa stavkom 3. ili 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druga tijela nisu podnijela prigovor, roba se može zatim staviti u drugi carinski postupak uz naznaku da je roba prethodno odbijena za drugi carinski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su druga tijela uložila prigovor na stavljanje robe u jedan ili više carinskih postupaka, carinska tijela evidentiraju te informacije u centru EU-a za carinske podatke i postupaju u skladu s tim.</w:t>
      </w:r>
    </w:p>
    <w:p w:rsidR="00474959" w:rsidRPr="003327E8" w:rsidRDefault="00474959" w:rsidP="00474959">
      <w:pPr>
        <w:spacing w:before="120" w:after="120" w:line="360" w:lineRule="auto"/>
        <w:ind w:left="850" w:hanging="850"/>
        <w:rPr>
          <w:b/>
          <w:szCs w:val="24"/>
          <w:lang w:eastAsia="en-US"/>
        </w:rPr>
      </w:pPr>
      <w:r w:rsidRPr="00474959">
        <w:rPr>
          <w:strike/>
          <w:szCs w:val="24"/>
          <w:lang w:eastAsia="en-US"/>
        </w:rPr>
        <w:t>9.</w:t>
      </w:r>
      <w:r w:rsidRPr="00474959">
        <w:rPr>
          <w:szCs w:val="24"/>
          <w:lang w:eastAsia="en-US"/>
        </w:rPr>
        <w:tab/>
      </w:r>
      <w:r w:rsidRPr="00474959">
        <w:rPr>
          <w:strike/>
          <w:szCs w:val="24"/>
          <w:lang w:eastAsia="en-US"/>
        </w:rPr>
        <w:t>Komisija je ovlaštena donositi delegirane akte u skladu s člankom 261. radi dopune ove Uredbe utvrđivanjem razumnih rokova iz stavka 6. ovog članka.</w:t>
      </w:r>
      <w:r w:rsidR="003327E8">
        <w:rPr>
          <w:b/>
          <w:szCs w:val="24"/>
          <w:lang w:eastAsia="en-US"/>
        </w:rPr>
        <w:t xml:space="preserve"> [Am. 186]</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61.</w:t>
      </w:r>
      <w:r w:rsidRPr="00474959">
        <w:rPr>
          <w:szCs w:val="24"/>
          <w:lang w:eastAsia="en-US"/>
        </w:rPr>
        <w:br/>
        <w:t>Puštanje robe u ime carinskih tijela od strane ovlaštenog pouzdanog gospodarskog subjekta („Trust and Check”)</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Odstupajući od članka 60. stavka 1., carinska tijela mogu odobriti ovlaštenim pouzdanim gospodarskim subjektima („Trust and Check”) da robu puste u njihovo ime po primitku te robe u mjestu poslovanja uvoznika, vlasnika ili primatelja ili po otpremi iz mjesta poslovanja izvoznika, vlasnika ili pošiljatelja, pod uvjetom da su carinskim tijelima dostavljeni ili stavljeni na raspolaganje potrebni podaci za odgovarajući postupak i podaci u stvarnom vremenu o dolasku ili otpremi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članak 43., carinska tijela mogu odobriti ovlaštenim pouzdanim gospodarskim subjektima („Trust and Check”) da obave određene provjere robe pod carinskim nadzorom. U tim slučajevima, ako roba podliježe drugom zakonodavstvu koje primjenjuju carinska tijela, carinska tijela savjetuju se s drugim tijelima prije izdavanja takvog odobrenja i mogu se s njima dogovoriti o planu provjere.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ovlašteni pouzdani gospodarski subjekt („Trust and Check”) iz stavka 2. ima razloga vjerovati da roba nije u skladu s relevantnim drugim zakonodavstvom koje primjenjuju carinska tijela, o tome odmah obavješćuje carinska tijela i, prema potrebi, druga tijela. U tom slučaju carinska tijela odlučuju o puštanju u promet.</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tijela mogu u bilo kojem trenutku zahtijevati od ovlaštenog pouzdanog gospodarskog subjekta („Trust and Check”) da robu podnese radi provjere carinskom uredu ili na mjesto gdje je roba trebala biti puštena.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Ako carinska tijela utvrde novi ozbiljan financijski rizik ili drugu specifičnu situaciju u vezi s odobrenjem za puštanje u njihovo ime, mogu suspendirati sposobnost puštanja u njihovo ime na određeno razdoblje i o tome obavijestiti ovlaštenog pouzdanog gospodarskog subjekta („Trust and Check”). U takvim slučajevima carinska tijela odlučuju o puštanju robe.</w:t>
      </w:r>
    </w:p>
    <w:p w:rsidR="00474959" w:rsidRPr="00474959" w:rsidRDefault="00474959" w:rsidP="00474959">
      <w:pPr>
        <w:spacing w:before="120" w:after="120" w:line="360" w:lineRule="auto"/>
        <w:jc w:val="center"/>
        <w:rPr>
          <w:szCs w:val="24"/>
          <w:lang w:eastAsia="en-US"/>
        </w:rPr>
      </w:pPr>
      <w:r w:rsidRPr="00474959">
        <w:rPr>
          <w:szCs w:val="24"/>
          <w:lang w:eastAsia="en-US"/>
        </w:rPr>
        <w:t>Članak 62.</w:t>
      </w:r>
      <w:r w:rsidRPr="00474959">
        <w:rPr>
          <w:szCs w:val="24"/>
          <w:lang w:eastAsia="en-US"/>
        </w:rPr>
        <w:br/>
        <w:t>Izmjena i poništenje informacija za stavljanje robe u carinski postupak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Uvoznik i izvoznik mijenjaju jedan ili više elemenata dostavljenih podataka za stavljanje robe u carinski postupak ako saznaju da su se relevantne informacije promijenile u njihovim evidencijama ili kad im carinsko tijelo naloži da to učine ili ih obavijesti o problemu u točnosti, potpunosti ili kvaliteti podataka, osim ako su carinska tijela obavijestila da namjeravaju pregledati robu ili utvrdila da su dostavljeni podaci netočni ili da je roba već podnesena carinskom tijelu.</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Uvoznik i izvoznik poništavaju dostavljene podatke za stavljanje robe u carinski postupak čim saznaju da roba neće biti unesena u carinsko područje Unije ili da neće biti iznesena iz njega. Carinska tijela poništavaju podatke dostavljene za stavljanje robe u carinski postupak ako nakon isteka 200 dana od datuma na koji su informacije dostavljene ili stavljene na raspolaganje roba nije unesena u carinsko područje Unije ili nije iznesena iz njega.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postupovna pravila za izmjenu i poništenje informacija iz stavaka 1. i 2. ovog članka. Ti se provedbeni akti donose u skladu s postupkom ispitivanja iz članka 262. stavka 4.</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3. </w:t>
      </w:r>
      <w:r w:rsidRPr="00474959">
        <w:rPr>
          <w:szCs w:val="24"/>
          <w:lang w:eastAsia="en-US"/>
        </w:rPr>
        <w:br/>
        <w:t>Prijelazne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63.</w:t>
      </w:r>
      <w:r w:rsidRPr="00474959">
        <w:rPr>
          <w:szCs w:val="24"/>
          <w:lang w:eastAsia="en-US"/>
        </w:rPr>
        <w:br/>
        <w:t>Carinska deklaracija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Do datuma iz članka 265. stavka 4. sva roba namijenjena za stavljanje u carinski postupak obuhvaćena je carinskom deklaracijom primjerenom za određeni postupak.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 datuma iz članka 265. stavka 4. uvoznici, izvoznici i korisnici provoznog postupka mogu, za stavljanje robe u carinski postupak, podnijeti carinsku deklaraciju ili dostaviti ili staviti na raspolaganje relevantne informacije prikladne za odgovarajući postupak preko centra EU-a za carinske podatke. Od datuma iz članka 265. stavka 3. uvoznici, izvoznici i korisnici provoznog postupka za stavljanje robe u carinski postupak dostavljaju ili stavljaju na raspolaganje informacije primjerene za odgovarajući postupak preko centra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posebnim slučajevima carinska deklaracija može se podnijeti sredstvima koja nisu tehnike elektroničke obrade podataka.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deklaracija podnosi se na jednom od sljedećih mjesta, ovisno o okolnostima: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carinski ured nadležan za mjesto prvog dolaska robe na carinsko područje Unije;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carinski ured nadležan za mjesto istovara robe koja dolazi morem ili zrakom;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odredišni carinski ured za postupak provoza ako je roba ušla na carinsko područje Unije stavljena u postupak provoza;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carinski ured nadležan za mjesto gdje se nalazi roba koja će se staviti u postupak provoza;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carinski ured nadležan za mjesto poslovnog nastana ovlaštenog gospodarskog subjekta za carinska pojednostavnjenja koji je ovlašten za primjenu centraliziranog carinjenja;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carinski ured nadležan za mjesto gdje se nalazi roba koja se namjerava iznijeti iz carinskog područja Unije.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Komisija je ovlaštena donijeti delegirane akte u skladu s člankom 261. radi dopune ove Uredbe određivanjem posebnih slučajeva kad se carinska deklaracija može podnijeti korištenjem drugih sredstava, a ne tehnikama elektroničke obrade podataka u skladu sa stavkom 2.</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određuje: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postupak za podnošenje carinske deklaracije u slučajevima iz stavka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postupak za određivanje nadležnih carinskih ureda osim onog iz stavka 4., uključujući ulazne i izlazne carinske urede.</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64.</w:t>
      </w:r>
      <w:r w:rsidRPr="00474959">
        <w:rPr>
          <w:szCs w:val="24"/>
          <w:lang w:eastAsia="en-US"/>
        </w:rPr>
        <w:br/>
        <w:t>Standardna carinska deklaracija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Standardna carinska deklaracija sadržava sve elemente podatak koji su potrebni za primjenu odredaba koje uređuju carinski postupak za koji se roba deklarira.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postupak za podnošenje standardne carinske deklaracije iz stavka 1.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65.</w:t>
      </w:r>
      <w:r w:rsidRPr="00474959">
        <w:rPr>
          <w:szCs w:val="24"/>
          <w:lang w:eastAsia="en-US"/>
        </w:rPr>
        <w:br/>
        <w:t>Pojednostavnjena deklaracija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Do datuma iz članka 265. stavka 3. carinska tijela mogu prihvatiti da neka osoba stavi robu u carinski postupak na temelju pojednostavnjene deklaracije koja ne sadržava određene elemente podataka ili prateću dokumentaciju iz članka 40.</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Do datuma iz članka 265. stavka 4. carinska tijela mogu odobriti redovito korištenje pojednostavnjene deklaracije.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donositi delegirane akte u skladu s člankom 261. radi dopune ove Uredbe utvrđivanjem uvjeta za izdavanje odobrenja iz stavka 2.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postupak za podnošenje pojednostavnjene deklaracije.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66.</w:t>
      </w:r>
      <w:r w:rsidRPr="00474959">
        <w:rPr>
          <w:szCs w:val="24"/>
          <w:lang w:eastAsia="en-US"/>
        </w:rPr>
        <w:br/>
        <w:t>Dopunska deklaracija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slučaju pojednostavnjene deklaracije prema članku 65. ili unosa u evidencije deklaranta prema članku 73., deklarant unutar određenog roka podnosi dopunsku deklaraciju koja sadržava elemente podatak potrebne za dotični carinski postupak u nadležnom carinskom uredu.</w:t>
      </w:r>
    </w:p>
    <w:p w:rsidR="00474959" w:rsidRPr="00474959" w:rsidRDefault="00474959" w:rsidP="00474959">
      <w:pPr>
        <w:spacing w:before="120" w:after="120" w:line="360" w:lineRule="auto"/>
        <w:ind w:left="850"/>
        <w:rPr>
          <w:szCs w:val="24"/>
          <w:lang w:eastAsia="en-US"/>
        </w:rPr>
      </w:pPr>
      <w:r w:rsidRPr="00474959">
        <w:rPr>
          <w:szCs w:val="24"/>
          <w:lang w:eastAsia="en-US"/>
        </w:rPr>
        <w:t>U slučaju pojednostavnjene deklaracije prema članku 65., potrebna prateća dokumentacija mora biti posjedu deklaranta i na raspolaganju carinskim tijelima unutar određenog roka.</w:t>
      </w:r>
    </w:p>
    <w:p w:rsidR="00474959" w:rsidRPr="00474959" w:rsidRDefault="00474959" w:rsidP="00474959">
      <w:pPr>
        <w:spacing w:before="120" w:after="120" w:line="360" w:lineRule="auto"/>
        <w:ind w:left="850"/>
        <w:rPr>
          <w:szCs w:val="24"/>
          <w:lang w:eastAsia="en-US"/>
        </w:rPr>
      </w:pPr>
      <w:r w:rsidRPr="00474959">
        <w:rPr>
          <w:szCs w:val="24"/>
          <w:lang w:eastAsia="en-US"/>
        </w:rPr>
        <w:t>Dopunska deklaracija može biti opća, periodična ili rekapitulativna.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Od obveze podnošenja dopunske deklaracije može se odustati u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roba stavlja u postupak carinskog skladištenja;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drugim posebnim slučajevima.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se odreći zahtjeva za podnošenje dopunske deklaracije ako su ispunjeni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pojednostavnjena deklaracija odnosi se na robu čija je vrijednost i količina ispod statističkog praga;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pojednostavnjena deklaracija već sadržava sve podatke koji su potrebni za dotični carinski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pojednostavnjena deklaracija nije nastala unosom u evidencije deklaranta.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Pojednostavnjena deklaracija iz članka 65. ili unos u evidencije deklaranta iz članka 73. i dopunska deklaracija čine jedinstveni, nedjeljivi instrument koji stupa na snagu, redom, na dan kad se pojednostavnjena deklaracija prihvaća u skladu s člankom 69. te na dan kad se roba unosi u evidencije deklaranta.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Mjesto na kojem se podnosi dopunska deklaracija smatra se za potrebe članka 169. mjestom na kojem je podnesena carinska deklaracija.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posebnog roka iz stavka 1. prvog podstavka u kojem se podnosi dopunska deklaracija;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posebnog roka iz stavka 1. drugog podstavka u kojem prateća dokumentacija mora biti u posjedu deklaranta i na raspolaganju carinskim tijelima;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posebnih slučajeva u kojima se odustaje od obveze podnošenja dopunske deklaracije, u skladu sa stavkom 2. točkom (b).</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provedbenim aktima određuje postupovna pravila za podnošenje dopunske deklaracije. Ti se provedbeni akti donose u skladu s postupkom ispitivanja iz članka 262. stavka 4.</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67.</w:t>
      </w:r>
      <w:r w:rsidRPr="00474959">
        <w:rPr>
          <w:szCs w:val="24"/>
          <w:lang w:eastAsia="en-US"/>
        </w:rPr>
        <w:br/>
        <w:t>Podnošenje carinske deklaracije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Do datuma utvrđenog u članku 265. stavku 3., ne dovodeći u pitanje članak 66. stavak 1., carinsku deklaraciju može podnijeti svaka osoba koja može dostaviti sve podatke koji su potrebni za primjenu odredaba koje uređuju carinski postupak za koji je roba deklarirana. Ta osoba mora također biti u mogućnosti podnijeti dotičnu robu ili je dati podnijeti carini.</w:t>
      </w:r>
    </w:p>
    <w:p w:rsidR="00474959" w:rsidRPr="00474959" w:rsidRDefault="00474959" w:rsidP="00474959">
      <w:pPr>
        <w:spacing w:before="120" w:after="120" w:line="360" w:lineRule="auto"/>
        <w:ind w:left="850"/>
        <w:rPr>
          <w:szCs w:val="24"/>
          <w:lang w:eastAsia="en-US"/>
        </w:rPr>
      </w:pPr>
      <w:r w:rsidRPr="00474959">
        <w:rPr>
          <w:szCs w:val="24"/>
          <w:lang w:eastAsia="en-US"/>
        </w:rPr>
        <w:t>Međutim, ako prihvaćanje carinske deklaracije nameće posebne obveze za određenu osobu, tu deklaraciju mora podnijeti ta osoba ili njezin zastupnik.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Odstupajući od stavka 1. prvog podstavka, carinsku deklaraciju za puštanje u slobodni promet robe koja se uvozi na carinsko područje Unije u okviru posebne odredbe za prodaju na daljinu iz glave XII. poglavlja 6. odjeljka 4. Direktive 2006/112/EZ podnosi pretpostavljeni uvoznik ili se ona podnosi u njegovo ime.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Deklarant mora imati poslovni nastan na carinskom području Unije.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Odstupajući od stavka 3., sljedeći deklaranti ne moraju imati poslovni nastan unutar carinskog područja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osobe koje podnose carinsku deklaraciju za provoz ili privremeni uvoz;</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osobe koje povremeno podnose carinsku deklaraciju, među ostalim za uporabu u posebne svrhe ili unutarnju proizvodnju, ako carinska tijela to smatraju opravdanim;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osobe s poslovnim nastanom u zemlji čije je državno područje susjedno carinskom području Unije, a koje podnose robu na koju se odnosi carinska deklaracija u graničnom carinskom uredu Unije koji je susjedan toj zemlji, pod uvjetom da zemlja u kojoj te osobe imaju poslovni nastan priznaje recipročne pogodnosti osobama s poslovnim nastanom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pretpostavljeni uvoznici koji sudjeluju u prodaji na daljinu robe u okviru posebne odredbe utvrđene u glavi XII. poglavlju 6. odjeljku 4. Direktive 2006/112/EZ koja se uvozi na carinsko područje Unije pod uvjetom da imenuju neizravnog zastupnika.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Carinske deklaracije moraju biti ovjerene.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68.</w:t>
      </w:r>
      <w:r w:rsidRPr="00474959">
        <w:rPr>
          <w:szCs w:val="24"/>
          <w:lang w:eastAsia="en-US"/>
        </w:rPr>
        <w:br/>
        <w:t>Podnošenje carinske deklaracije prije podnošenja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deklaracija može se podnijeti prije očekivanog podnošenja robe carini. Ako roba nije podnesena u roku od 30 dana od datuma podnošenja carinske deklaracije, smatra se da carinska deklaracije nije podnesena.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postupovna pravila za podnošenje carinske deklaracije iz stavka 1.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69.</w:t>
      </w:r>
      <w:r w:rsidRPr="00474959">
        <w:rPr>
          <w:szCs w:val="24"/>
          <w:lang w:eastAsia="en-US"/>
        </w:rPr>
        <w:br/>
        <w:t>Prihvaćanje carinske deklaracije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odmah prihvaćaju deklaracije koje ispunjavaju uvjete koji se navode u ovome poglavlju i u članku 40., pod uvjetom da je roba na koju se one odnose bila podnesena carini.</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Dan na koji carinska tijela prihvate carinsku deklaraciju, osim ako je predviđeno drukčije, je dan koji će se koristiti za primjenu odredaba koje uređuju carinski postupak za koji se roba deklarira i za sve ostale uvozne ili izvozne formalnosti.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postupovna pravila za prihvaćanje carinske deklaracije, uključujući primjenu tih pravila u slučajevima iz članka 72.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70.</w:t>
      </w:r>
      <w:r w:rsidRPr="00474959">
        <w:rPr>
          <w:szCs w:val="24"/>
          <w:lang w:eastAsia="en-US"/>
        </w:rPr>
        <w:br/>
        <w:t>Izmjena carinske deklaracije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Deklarantu se na njegov zahtjev može dopustiti izmjena jednog ili više elemenata podataka u carinskoj deklaraciji nakon što je carina prihvatila tu deklaraciju. Izmjena ne može učiniti carinsku deklaraciju primjenjivom na bilo koju drugu robu osim one koju je prvotno obuhvaćala.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Takve izmjene nisu dopuštene ako se traže nakon jednog od sljedećih događaja: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nakon što su carinska tijela obavijestila deklaranta da namjeravaju pregledati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nakon što su carinska tijela utvrdila da su elementi podataka iz carinske deklaracije netočni;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nakon što su carinska tijela pustila robu.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Na zahtjev deklaranta u roku od tri godine od dana prihvaćanja carinske deklaracije može se dopustiti izmjena carinske deklaracije nakon puštanja robe kako bi deklarant ispunio svoje obveze u pogledu stavljanja robe u dotični carinski postupak.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postupak za izmjene carinske deklaracije nakon puštanja robe u skladu sa stavkom 3. Ti se provedbeni akti donose u skladu s postupkom ispitivanja iz članka 262. stavka 4.</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71.</w:t>
      </w:r>
      <w:r w:rsidRPr="00474959">
        <w:rPr>
          <w:szCs w:val="24"/>
          <w:lang w:eastAsia="en-US"/>
        </w:rPr>
        <w:br/>
        <w:t>Poništenje carinske deklaracije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na zahtjev deklaranta poništavaju već prihvaćenu carinsku deklaraciju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su uvjerena da će roba odmah biti stavljena u carinski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su uvjerena da, zbog posebnih okolnosti, stavljanje robe u carinski postupak za koji je deklarirana više nije opravdano.</w:t>
      </w:r>
    </w:p>
    <w:p w:rsidR="00474959" w:rsidRPr="00474959" w:rsidRDefault="00474959" w:rsidP="00474959">
      <w:pPr>
        <w:spacing w:before="120" w:after="120" w:line="360" w:lineRule="auto"/>
        <w:ind w:left="850"/>
        <w:rPr>
          <w:szCs w:val="24"/>
          <w:lang w:eastAsia="en-US"/>
        </w:rPr>
      </w:pPr>
      <w:r w:rsidRPr="00474959">
        <w:rPr>
          <w:szCs w:val="24"/>
          <w:lang w:eastAsia="en-US"/>
        </w:rPr>
        <w:t>Međutim, ako su carinska tijela obavijestila deklaranta da namjeravaju pregledati robu, zahtjev za poništenjem carinske deklaracije ne prihvaća se prije nego što se obavi pregled.</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Odstupajući od stavka 1. i u posebnim slučajevima carinska tijela mogu poništiti carinsku deklaraciju bez prethodnog odobrenja deklaranta.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Carinska deklaracija ne poništava se nakon puštanja robe, osim ako je drukčije predviđeno.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utvrđivanjem posebnih slučajeva u kojima carinska tijela poništavaju carinsku deklaraciju kako je navedeno u stavku 2. ovoga članka nakon puštanja robe u promet kako je navedeno u stavku 3. ovoga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postupak za poništavanje carinske deklaracije nakon puštanja robe u skladu sa stavkom 3.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72.</w:t>
      </w:r>
      <w:r w:rsidRPr="00474959">
        <w:rPr>
          <w:szCs w:val="24"/>
          <w:lang w:eastAsia="en-US"/>
        </w:rPr>
        <w:br/>
        <w:t>Centralizirano carinjenje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do datuma utvrđenog u članku 265. stavku 4. na zahtjev ovlastiti neku osobu da u carinski ured koji je nadležan za mjesto u kojem ta osoba ima poslovni nastan podnese carinsku deklaraciju za robu koja se podnosi carini u drugom carinskom uredu.</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Od uvjeta za odobrenje iz prvog podstavka može se odustati ako su i carinska deklaracija i roba podneseni carinskim uredima pod nadležnošću istog carinskog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Podnositelj zahtjeva za odobrenje iz stavka 1. je ovlašteni gospodarski subjekt za carinsko pojednostavnjenje kako je navedeno u članku 23. stavku 1. točki (a).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Carinski ured u kojem je carinska deklaracija podnesena dužan 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nadzirati stavljanje robe u dotični carinski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provesti carinske provjere za pregled carinske deklaracije;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je opravdano, zatražiti da carinski ured kojem je podnesena roba provede određene carinske provjere za provjeru carinske deklaracije;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provesti carinske formalnosti za naplatu iznosa uvozne ili izvozne carine koji odgovara carinskom dugu.</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Carinski ured u kojem se podnosi carinska deklaracija i carinski ured u kojem se podnosi roba razmjenjuju podatke koji su potrebni za provjeru carinske deklaracije i puštanje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Carinski ured u kojem se roba podnosi, ne dovodeći u pitanje vlastite provjere robe unesene u carinsko područje Unije ili iznesene iz njega, obavlja sve carinske provjere iz stavka 3. točke (c) i daje rezultate tih provjera carinskom uredu u kojem se podnosi carinska deklaracija.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Carinski ured u kojem se podnosi carinska deklaracija pušta robu, uzimajući u obzir: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rezultate vlastitih provjera za provjeru carinske deklaracije;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rezultate provjera carinskog ureda u kojem se podnosi roba za provjeru carinske deklaracije i provjere robe koja se unosi u carinsko područje Unije ili iznosi iz njega.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Komisija je ovlaštena donijeti delegirane akte u skladu s člankom 261. radi dopune ove Uredbe uvjetima za izdavanje odobrenja iz stavka 1. prvog podstavka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provedbenim aktima određuje postupak za centralizirano carinjenje iz ovog članka, uključujući relevantne carinske formalnosti i provjere.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73.</w:t>
      </w:r>
      <w:r w:rsidRPr="00474959">
        <w:rPr>
          <w:szCs w:val="24"/>
          <w:lang w:eastAsia="en-US"/>
        </w:rPr>
        <w:br/>
        <w:t>Unos u evidencije deklaranta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do datuma utvrđenog u članku 265. stavku 4. na zahtjev ovlastiti neku osobu da podnese carinsku deklaraciju, uključujući pojednostavnjenu deklaraciju, u obliku unosa u evidencije deklaranta, pod uvjetom da su elementi podataka iz te deklaracije na raspolaganju carinskim tijelima u elektroničkom sustavu deklaranta u vrijeme podnošenja carinske deklaracije u obliku unosa u evidencije deklaranta.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deklaracija smatra se prihvaćenom u trenutku u kojem se roba unosi u evidenciju.</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Carinska tijela mogu, na zahtjev, odustati od obveze podnošenja robe. U tom se slučaju smatra da je roba puštena u trenutku unosa u evidencije deklaranta.</w:t>
      </w:r>
    </w:p>
    <w:p w:rsidR="00474959" w:rsidRPr="00474959" w:rsidRDefault="00474959" w:rsidP="00474959">
      <w:pPr>
        <w:spacing w:before="120" w:after="120" w:line="360" w:lineRule="auto"/>
        <w:ind w:left="850"/>
        <w:rPr>
          <w:szCs w:val="24"/>
          <w:lang w:eastAsia="en-US"/>
        </w:rPr>
      </w:pPr>
      <w:r w:rsidRPr="00474959">
        <w:rPr>
          <w:szCs w:val="24"/>
          <w:lang w:eastAsia="en-US"/>
        </w:rPr>
        <w:t>To se odustajanje može odobriti ako su ispunjeni svi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deklarant je ovlašteni gospodarski subjekt za carinsko pojednostavnjenje kako je navedeno u članku 23. stavku 1. točki (a);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to je potrebno zbog prirode i protoka dotične robe, koji su poznati carinskom tijelu;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nadzorni carinski ured ima pristup svim podacima koje smatra potrebnima za omogućivanje ostvarivanja svojeg prava na pregled robe u slučaju potrebe;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u vrijeme unosa u evidenciju roba više nije bila podložna drugom zakonodavstvu koje primjenjuju carinska tijela, osim ako je u odobrenju određeno drukčije.</w:t>
      </w:r>
    </w:p>
    <w:p w:rsidR="00474959" w:rsidRPr="00474959" w:rsidRDefault="00474959" w:rsidP="00474959">
      <w:pPr>
        <w:spacing w:before="120" w:after="120" w:line="360" w:lineRule="auto"/>
        <w:ind w:left="850"/>
        <w:rPr>
          <w:szCs w:val="24"/>
          <w:lang w:eastAsia="en-US"/>
        </w:rPr>
      </w:pPr>
      <w:r w:rsidRPr="00474959">
        <w:rPr>
          <w:szCs w:val="24"/>
          <w:lang w:eastAsia="en-US"/>
        </w:rPr>
        <w:t>Međutim, nadzorni carinski ured može u posebnim situacijama tražiti da se roba podnese.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Uvjeti u kojima je dopušteno puštanje robe moraju biti navedeni u odobrenju.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donositi delegirane akte u skladu s člankom 261. radi dopune ove Uredbe utvrđivanjem uvjeta za izdavanje odobrenja iz stavka 1.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određuje postupovna pravila o unosu u evidencije deklaranta, uključujući relevantne carinske formalnosti i provjere, kao i o odustajanju od obveze podnošenja robe iz stavka 3.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74.</w:t>
      </w:r>
      <w:r w:rsidRPr="00474959">
        <w:rPr>
          <w:szCs w:val="24"/>
          <w:lang w:eastAsia="en-US"/>
        </w:rPr>
        <w:br/>
        <w:t>Prestanak valjanosti</w:t>
      </w:r>
    </w:p>
    <w:p w:rsidR="00474959" w:rsidRPr="00474959" w:rsidRDefault="00474959" w:rsidP="00474959">
      <w:pPr>
        <w:spacing w:before="120" w:after="120" w:line="360" w:lineRule="auto"/>
        <w:rPr>
          <w:szCs w:val="24"/>
          <w:lang w:eastAsia="en-US"/>
        </w:rPr>
      </w:pPr>
      <w:r w:rsidRPr="00474959">
        <w:rPr>
          <w:szCs w:val="24"/>
          <w:lang w:eastAsia="en-US"/>
        </w:rPr>
        <w:t>Odobrenja za pojednostavnjene deklaracije, centralizirano carinjenje i unos u evidencije deklaranta istječu na datum utvrđen u članku 265. stavku 3.</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4. </w:t>
      </w:r>
      <w:r w:rsidRPr="00474959">
        <w:rPr>
          <w:szCs w:val="24"/>
          <w:lang w:eastAsia="en-US"/>
        </w:rPr>
        <w:br/>
        <w:t>Raspolaganje robom</w:t>
      </w:r>
    </w:p>
    <w:p w:rsidR="00474959" w:rsidRPr="00474959" w:rsidRDefault="00474959" w:rsidP="00474959">
      <w:pPr>
        <w:spacing w:before="120" w:after="120" w:line="360" w:lineRule="auto"/>
        <w:jc w:val="center"/>
        <w:rPr>
          <w:szCs w:val="24"/>
          <w:lang w:eastAsia="en-US"/>
        </w:rPr>
      </w:pPr>
      <w:r w:rsidRPr="00474959">
        <w:rPr>
          <w:szCs w:val="24"/>
          <w:lang w:eastAsia="en-US"/>
        </w:rPr>
        <w:t>Članak 75.</w:t>
      </w:r>
      <w:r w:rsidRPr="00474959">
        <w:rPr>
          <w:szCs w:val="24"/>
          <w:lang w:eastAsia="en-US"/>
        </w:rPr>
        <w:br/>
        <w:t>Raspolaganje robom</w:t>
      </w:r>
    </w:p>
    <w:p w:rsidR="00474959" w:rsidRPr="00474959" w:rsidRDefault="00474959" w:rsidP="00474959">
      <w:pPr>
        <w:spacing w:before="120" w:after="120" w:line="360" w:lineRule="auto"/>
        <w:rPr>
          <w:szCs w:val="24"/>
          <w:lang w:eastAsia="en-US"/>
        </w:rPr>
      </w:pPr>
      <w:r w:rsidRPr="00474959">
        <w:rPr>
          <w:szCs w:val="24"/>
          <w:lang w:eastAsia="en-US"/>
        </w:rPr>
        <w:t>Ako se iz bilo kojeg razloga roba više ne može zadržati u postupku privremenog smještaja, carinska tijela bez odgode poduzimaju sve potrebne mjere za raspolaganje robom u skladu s člancima 76., 77. i 78.</w:t>
      </w:r>
    </w:p>
    <w:p w:rsidR="00474959" w:rsidRPr="00474959" w:rsidRDefault="00474959" w:rsidP="00474959">
      <w:pPr>
        <w:spacing w:before="120" w:after="120" w:line="360" w:lineRule="auto"/>
        <w:jc w:val="center"/>
        <w:rPr>
          <w:szCs w:val="24"/>
          <w:lang w:eastAsia="en-US"/>
        </w:rPr>
      </w:pPr>
      <w:r w:rsidRPr="00474959">
        <w:rPr>
          <w:szCs w:val="24"/>
          <w:lang w:eastAsia="en-US"/>
        </w:rPr>
        <w:t>Članak 76.</w:t>
      </w:r>
      <w:r w:rsidRPr="00474959">
        <w:rPr>
          <w:szCs w:val="24"/>
          <w:lang w:eastAsia="en-US"/>
        </w:rPr>
        <w:br/>
        <w:t>Uništenje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carinska tijela imaju opravdane razloge za to, ona mogu tražiti da se roba koja im je bila podnesena uništi i u skladu s time obavješćuju uvoznika, izvoznika i posjednika robe. Trošak uništenja snosi uvoznik ili izvoznik.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uništenje obavlja pod odgovornošću nositelja odobrenja za pravo intelektualnog vlasništva, kako je definirano u članku 2. točki 13. Uredbe (EU) br. 608/2013 Europskog parlamenta i Vijeća</w:t>
      </w:r>
      <w:r w:rsidRPr="00474959">
        <w:rPr>
          <w:szCs w:val="24"/>
          <w:vertAlign w:val="superscript"/>
          <w:lang w:eastAsia="en-US"/>
        </w:rPr>
        <w:footnoteReference w:id="42"/>
      </w:r>
      <w:r w:rsidRPr="00474959">
        <w:rPr>
          <w:szCs w:val="24"/>
          <w:lang w:eastAsia="en-US"/>
        </w:rPr>
        <w:t>, to uništenje moraju obaviti carinska tijela ili se ono mora obaviti pod njihovim nadzorom.</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carinska tijela smatraju da je to potrebno i razmjerno, ona mogu oduzeti i uništiti ili na drugi način učiniti neupotrebljivim proizvod koji im nije podnesen, a koji predstavlja rizik za zdravlje ili sigurnost krajnjih korisnika. Trošak te mjere snosi uvoznik ili izvoznik.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postupak za uništenje robe.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77.</w:t>
      </w:r>
      <w:r w:rsidRPr="00474959">
        <w:rPr>
          <w:szCs w:val="24"/>
          <w:lang w:eastAsia="en-US"/>
        </w:rPr>
        <w:br/>
        <w:t>Mjere koje poduzimaju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poduzimaju sve potrebne mjere, uključujući zapljenu, prodaju, doniranje u humanitarne svrhe ili uništenje, za raspolaganje robom u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jedna od obveza koje se određuju carinskim zakonodavstvom, a koja se odnosi na unošenje robe koja nije roba Unije na carinsko područje Unije, nije ispunjena ili je roba izuzeta iz carinskog nadzora;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ako se roba ne može pustiti iz jednog od sljedećih razloga: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nije bilo moguće, iz razloga koji se pripisuju subjektu, poduzeti ili nastaviti pregled robe u razdoblju koje su propisala carinska tijela;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isprave koje se moraju podnijeti prije nego što se roba može staviti u ili pustiti u zahtijevani carinski postupak nisu podnesene;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plaćanja ili osiguranje koje je trebalo biti obavljeno ili položeno u vezi s uvoznom ili izvoznom carinom, ovisno o slučaju, nije bilo obavljeno ili položeno u propisanom roku;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iv.</w:t>
      </w:r>
      <w:r w:rsidRPr="00474959">
        <w:rPr>
          <w:szCs w:val="24"/>
          <w:lang w:eastAsia="en-US"/>
        </w:rPr>
        <w:tab/>
        <w:t>roba ne ispunjava uvjete za puštanje utvrđene u članku 60.;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se roba ne iznese u razumnom roku nakon puštanja;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ako se nakon njezina puštanja utvrdi da roba ne ispunjava uvjete za takvo puštanje;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ako se roba ustupa u korist države u skladu s člankom 78.</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Za robu koja nije roba Unije, a ustupljena je u korist države, oduzeta ili zaplijenjena, smatra se da je stavljena u postupak carinskog skladištenja. U evidenciju je unosi rukovatelj carinskog skladištenja ili carinska tijela, ako je ona čuvaju.</w:t>
      </w:r>
    </w:p>
    <w:p w:rsidR="00474959" w:rsidRPr="00474959" w:rsidRDefault="00474959" w:rsidP="00474959">
      <w:pPr>
        <w:spacing w:before="120" w:after="120" w:line="360" w:lineRule="auto"/>
        <w:ind w:left="850"/>
        <w:rPr>
          <w:szCs w:val="24"/>
          <w:lang w:eastAsia="en-US"/>
        </w:rPr>
      </w:pPr>
      <w:r w:rsidRPr="00474959">
        <w:rPr>
          <w:szCs w:val="24"/>
          <w:lang w:eastAsia="en-US"/>
        </w:rPr>
        <w:t>Ako su carinska tijela već zaprimila podatke o robi koju treba uništiti, ustupiti u korist države, oduzeti ili zaplijeniti, evidencija uključuje upućivanje na te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Troškove mjera iz stavka 1. snosi: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slučaju iz stavka 1. točke (a), prijevoznik, uvoznik ili korisnik postupka provoza ili osoba koja je izuzela robu iz carinskog nadzora;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slučajevima iz stavka 1. točaka (b), (c) i (d), uvoznik, izvoznik ili korisnik postupka provoza;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slučaju iz stavka 1. točke (e), osoba koja je ustupila robu u korist države.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je ovlaštena donijeti delegirane akte u skladu s člankom 261. radi dopune ove Uredbe uvjetima i postupkom za zapljenu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postupak prodaje robe koji provode carinska tijela u skladu sa stavkom 1.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78.</w:t>
      </w:r>
      <w:r w:rsidRPr="00474959">
        <w:rPr>
          <w:szCs w:val="24"/>
          <w:lang w:eastAsia="en-US"/>
        </w:rPr>
        <w:br/>
        <w:t>Ustupanje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Robu koja nije roba Unije i robu koja je stavljena u postupak uporabe u posebne svrhe korisnik postupka ili po potrebi posjednik robe može uz prethodno odobrenje carinskih tijela ustupiti u korist države.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postupak ustupanja robe u korist države. Ti se provedbeni akti donose u skladu s postupkom ispitivanja iz članka 262. stavka 4.</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VI. </w:t>
      </w:r>
      <w:r w:rsidRPr="00474959">
        <w:rPr>
          <w:szCs w:val="24"/>
          <w:lang w:eastAsia="en-US"/>
        </w:rPr>
        <w:br/>
        <w:t>ROBA UNESENA NA CARINSKO PODRUČJE UNIJE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Prethodne informacije o teretu</w:t>
      </w:r>
    </w:p>
    <w:p w:rsidR="00474959" w:rsidRPr="00474959" w:rsidRDefault="00474959" w:rsidP="00474959">
      <w:pPr>
        <w:spacing w:before="120" w:after="120" w:line="360" w:lineRule="auto"/>
        <w:jc w:val="center"/>
        <w:rPr>
          <w:szCs w:val="24"/>
          <w:lang w:eastAsia="en-US"/>
        </w:rPr>
      </w:pPr>
      <w:r w:rsidRPr="00474959">
        <w:rPr>
          <w:szCs w:val="24"/>
          <w:lang w:eastAsia="en-US"/>
        </w:rPr>
        <w:t>Članak 79.</w:t>
      </w:r>
      <w:r w:rsidRPr="00474959">
        <w:rPr>
          <w:szCs w:val="24"/>
          <w:lang w:eastAsia="en-US"/>
        </w:rPr>
        <w:br/>
        <w:t>Unos robe</w:t>
      </w:r>
    </w:p>
    <w:p w:rsidR="00474959" w:rsidRPr="00474959" w:rsidRDefault="00474959" w:rsidP="00474959">
      <w:pPr>
        <w:spacing w:before="120" w:after="120" w:line="360" w:lineRule="auto"/>
        <w:rPr>
          <w:szCs w:val="24"/>
          <w:lang w:eastAsia="en-US"/>
        </w:rPr>
      </w:pPr>
      <w:r w:rsidRPr="00474959">
        <w:rPr>
          <w:szCs w:val="24"/>
          <w:lang w:eastAsia="en-US"/>
        </w:rPr>
        <w:t>Roba se može unijeti na carinsko područje Unije samo ako su prijevoznik ili druge osobe nadležnim carinskim tijelima dostavili ili stavili na raspolaganje prethodne informacije o teretu iz članka 80.</w:t>
      </w:r>
    </w:p>
    <w:p w:rsidR="00474959" w:rsidRPr="00474959" w:rsidRDefault="00474959" w:rsidP="00474959">
      <w:pPr>
        <w:spacing w:before="120" w:after="120" w:line="360" w:lineRule="auto"/>
        <w:jc w:val="center"/>
        <w:rPr>
          <w:szCs w:val="24"/>
          <w:lang w:eastAsia="en-US"/>
        </w:rPr>
      </w:pPr>
      <w:r w:rsidRPr="00474959">
        <w:rPr>
          <w:szCs w:val="24"/>
          <w:lang w:eastAsia="en-US"/>
        </w:rPr>
        <w:t>Članak 80.</w:t>
      </w:r>
      <w:r w:rsidRPr="00474959">
        <w:rPr>
          <w:szCs w:val="24"/>
          <w:lang w:eastAsia="en-US"/>
        </w:rPr>
        <w:br/>
        <w:t>Prethodne informacije o teretu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Prijevoznici koji unose robu na carinsko područje Unije očekivanom carinskom uredu prvog ulaska u utvrđenim rokovima dostavljaju ili stavljaju na raspolaganje prethodne informacije o teretu za svaku pošiljku.</w:t>
      </w:r>
    </w:p>
    <w:p w:rsidR="003327E8" w:rsidRDefault="003327E8">
      <w:pPr>
        <w:widowControl/>
        <w:rPr>
          <w:szCs w:val="24"/>
          <w:lang w:eastAsia="en-US"/>
        </w:rPr>
      </w:pPr>
      <w:r>
        <w:rPr>
          <w:szCs w:val="24"/>
          <w:lang w:eastAsia="en-US"/>
        </w:rPr>
        <w:br w:type="page"/>
      </w:r>
    </w:p>
    <w:p w:rsidR="00474959" w:rsidRPr="003327E8" w:rsidRDefault="00474959" w:rsidP="00474959">
      <w:pPr>
        <w:spacing w:before="120" w:after="120" w:line="360" w:lineRule="auto"/>
        <w:ind w:left="850" w:hanging="850"/>
        <w:rPr>
          <w:b/>
          <w:szCs w:val="24"/>
          <w:lang w:eastAsia="en-US"/>
        </w:rPr>
      </w:pPr>
      <w:r w:rsidRPr="00474959">
        <w:rPr>
          <w:szCs w:val="24"/>
          <w:lang w:eastAsia="en-US"/>
        </w:rPr>
        <w:lastRenderedPageBreak/>
        <w:t>2.</w:t>
      </w:r>
      <w:r w:rsidRPr="00474959">
        <w:rPr>
          <w:szCs w:val="24"/>
          <w:lang w:eastAsia="en-US"/>
        </w:rPr>
        <w:tab/>
        <w:t>Prethodne informacije o teretu uključuju barem uvoznika odgovornog za robu, jedinstveni referentni broj pošiljke, pošiljatelja, primatelja, opis robe, razvrstavanje u carinsku tarifu, vrijednost</w:t>
      </w:r>
      <w:r w:rsidRPr="00474959">
        <w:rPr>
          <w:b/>
          <w:i/>
          <w:szCs w:val="24"/>
          <w:lang w:eastAsia="en-US"/>
        </w:rPr>
        <w:t>, konačno odredište robe</w:t>
      </w:r>
      <w:r w:rsidRPr="00474959">
        <w:rPr>
          <w:szCs w:val="24"/>
          <w:lang w:eastAsia="en-US"/>
        </w:rPr>
        <w:t>, podatke o putu, prirodi i identifikaciji prijevoznog sredstva kojim se roba prevozi te troškove prijevoza. Prethodne informacije o teretu dostavljaju se prije nego što roba stigne na carinsko područje Unije.</w:t>
      </w:r>
      <w:r w:rsidRPr="00474959">
        <w:rPr>
          <w:b/>
          <w:i/>
          <w:szCs w:val="24"/>
          <w:lang w:eastAsia="en-US"/>
        </w:rPr>
        <w:t xml:space="preserve"> Carinska tijela ili carinsko tijelo EU-a mogu zatražiti više podataka za potrebe ulaska.</w:t>
      </w:r>
      <w:r w:rsidR="003327E8">
        <w:rPr>
          <w:b/>
          <w:szCs w:val="24"/>
          <w:lang w:eastAsia="en-US"/>
        </w:rPr>
        <w:t xml:space="preserve"> [Am. 187]</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Uvoznik može dostaviti dio prethodnih informacija o teretu u rokovima utvrđenima u skladu sa stavkom 1. Ako je uvoznik već dostavio ili stavio na raspolaganje dio potrebnih prethodnih informacija o teretu, prijevoznik povezuje svoje vlastite dodatne informacije s informacijama uvoznika.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prijevoznik poveže informacije o pošiljci s prethodnim informacijama uvoznika, uvoznika se obavješćuje o tome.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U posebnim slučajevima, ako se sve prethodne informacije o teretu iz stavaka 1. i 2. ne mogu dobiti od prijevoznika ili uvoznika, one se mogu zatražiti od drugih osoba koje imaju te informacije i odgovarajuća prava za njihovu dostavu.</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Od obveze iz članka 1. odustaje se: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 prijevozna sredstva i robu koja se na njima prevozi, a koja samo prolaze kroz teritorijalne vode ili zračni prostor carinskog područja Unije bez zaustavljanja na tom području;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 robu koja se unosi na carinsko područje Unije nakon što je privremeno napustila to područje morem ili zrakom ako je taj prijevoz obavljen izravnim putem bez zaustavljanja izvan carinskog područja Unije;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drugim slučajevima kad je to valjano opravdano vrstom robe ili prometa ili se to zahtijeva međunarodnim sporazumima.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očekivanog ureda prvog ulaska iz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dodatnih podataka koji se dostavljaju kao prethodne informacije o teretu iz stavka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rokova iz stavaka 1. i 3.;</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posebnih slučajeva i drugih osoba od kojih se može tražiti da dostave prethodne informacije o teretu kako je navedeno u stavku 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slučajeva u kojima se odustaje od obveze dostavljanja ili stavljanje na raspolaganje prethodnih informacija o teretu jer je to odustajanje valjano opravdano vrstom robe ili prometa, kako je navedeno u stavku 6. točki (c);</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uvjeta pod kojima osoba koja dostavlja ili stavlja na raspolaganje informacije može ograničiti vidljivost vlastite identifikacije jednoj ili više osoba koje također dostavljaju elemente podataka, ne dovodeći u pitanje upotrebu svih podataka za carinski nadzor.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provedbenim aktima određuje postupak za dostavu i primanje prethodnih informacija o teretu iz stavaka od 1. do 5. Ti se provedbeni akti donose u skladu s postupkom ispitivanja iz članka 262. stavka 4.</w:t>
      </w:r>
    </w:p>
    <w:p w:rsidR="00474959" w:rsidRPr="003327E8" w:rsidRDefault="00474959" w:rsidP="00474959">
      <w:pPr>
        <w:spacing w:before="120" w:after="120" w:line="360" w:lineRule="auto"/>
        <w:ind w:left="850" w:hanging="850"/>
        <w:rPr>
          <w:b/>
          <w:szCs w:val="24"/>
          <w:lang w:eastAsia="en-US"/>
        </w:rPr>
      </w:pPr>
      <w:r w:rsidRPr="00474959">
        <w:rPr>
          <w:szCs w:val="24"/>
          <w:lang w:eastAsia="en-US"/>
        </w:rPr>
        <w:t>9.</w:t>
      </w:r>
      <w:r w:rsidRPr="00474959">
        <w:rPr>
          <w:szCs w:val="24"/>
          <w:lang w:eastAsia="en-US"/>
        </w:rPr>
        <w:tab/>
        <w:t xml:space="preserve">Do datuma </w:t>
      </w:r>
      <w:r w:rsidRPr="00474959">
        <w:rPr>
          <w:strike/>
          <w:szCs w:val="24"/>
          <w:lang w:eastAsia="en-US"/>
        </w:rPr>
        <w:t>iz</w:t>
      </w:r>
      <w:r w:rsidRPr="00474959">
        <w:rPr>
          <w:b/>
          <w:i/>
          <w:szCs w:val="24"/>
          <w:lang w:eastAsia="en-US"/>
        </w:rPr>
        <w:t>utvrđenog u programu rada donesenom na temelju</w:t>
      </w:r>
      <w:r w:rsidRPr="00474959">
        <w:rPr>
          <w:szCs w:val="24"/>
          <w:lang w:eastAsia="en-US"/>
        </w:rPr>
        <w:t xml:space="preserve"> članka </w:t>
      </w:r>
      <w:r w:rsidRPr="00474959">
        <w:rPr>
          <w:strike/>
          <w:szCs w:val="24"/>
          <w:lang w:eastAsia="en-US"/>
        </w:rPr>
        <w:t>265</w:t>
      </w:r>
      <w:r w:rsidRPr="00474959">
        <w:rPr>
          <w:b/>
          <w:i/>
          <w:szCs w:val="24"/>
          <w:lang w:eastAsia="en-US"/>
        </w:rPr>
        <w:t>29</w:t>
      </w:r>
      <w:r w:rsidRPr="00474959">
        <w:rPr>
          <w:szCs w:val="24"/>
          <w:lang w:eastAsia="en-US"/>
        </w:rPr>
        <w:t xml:space="preserve">. stavka </w:t>
      </w:r>
      <w:r w:rsidRPr="00474959">
        <w:rPr>
          <w:strike/>
          <w:szCs w:val="24"/>
          <w:lang w:eastAsia="en-US"/>
        </w:rPr>
        <w:t>3. smatra se da</w:t>
      </w:r>
      <w:r w:rsidRPr="00474959">
        <w:rPr>
          <w:b/>
          <w:i/>
          <w:szCs w:val="24"/>
          <w:lang w:eastAsia="en-US"/>
        </w:rPr>
        <w:t>5. točke (b),</w:t>
      </w:r>
      <w:r w:rsidRPr="00474959">
        <w:rPr>
          <w:szCs w:val="24"/>
          <w:lang w:eastAsia="en-US"/>
        </w:rPr>
        <w:t xml:space="preserve"> ulazna skraćena deklaracija</w:t>
      </w:r>
      <w:r w:rsidRPr="00474959">
        <w:rPr>
          <w:b/>
          <w:i/>
          <w:szCs w:val="24"/>
          <w:lang w:eastAsia="en-US"/>
        </w:rPr>
        <w:t xml:space="preserve"> podnesena u skladu s pravilima i zahtjevima u pogledu podataka </w:t>
      </w:r>
      <w:r w:rsidR="00473043">
        <w:rPr>
          <w:b/>
          <w:i/>
          <w:szCs w:val="24"/>
          <w:lang w:eastAsia="en-US"/>
        </w:rPr>
        <w:t xml:space="preserve">predviđenim Uredbom (EU) br. 952/2013 </w:t>
      </w:r>
      <w:r w:rsidRPr="00474959">
        <w:rPr>
          <w:b/>
          <w:i/>
          <w:szCs w:val="24"/>
          <w:lang w:eastAsia="en-US"/>
        </w:rPr>
        <w:t>koji se primjenjuju na elektroničke sustave koje su države članice i Komisija razvile u skladu s člankom 16. stavkom 1. Uredbe (EU) br. 952/2013</w:t>
      </w:r>
      <w:r w:rsidRPr="00474959">
        <w:rPr>
          <w:szCs w:val="24"/>
          <w:lang w:eastAsia="en-US"/>
        </w:rPr>
        <w:t xml:space="preserve"> predstavlja prethodne informacije o teretu.</w:t>
      </w:r>
      <w:r w:rsidR="003327E8">
        <w:rPr>
          <w:b/>
          <w:szCs w:val="24"/>
          <w:lang w:eastAsia="en-US"/>
        </w:rPr>
        <w:t xml:space="preserve"> [Am. 188]</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81.</w:t>
      </w:r>
      <w:r w:rsidRPr="00474959">
        <w:rPr>
          <w:szCs w:val="24"/>
          <w:lang w:eastAsia="en-US"/>
        </w:rPr>
        <w:br/>
        <w:t>Analiza rizika na temelju prethodnih informacija o teretu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aktivnosti carinskog tijela EU-a iz glave XII., carinski ured prvog ulaska dužan je osigurati da se u određenim rokovima provede analiza rizika, prvenstveno za potrebe sigurnosti i zaštite te po mogućnosti za druge potrebe, na temelju prethodnih informacija o teretu i drugih informacija koje se dostavljaju ili stavljaju na raspolaganje preko centra EU-a za carinske podatke te da se poduzmu potrebne mjere na temelju rezultata te analize rizika.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Carinski ured prvog ulaska može poduzeti odgovarajuće mjere ublažavanja, među ostalim: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uputiti prijevoznika da se roba ne smije utovariti ni prevesti;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zatražiti dodatne informacije ili mjere;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utvrditi situacije u kojima može biti primjereno djelovanje drugog carinskog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preporučiti najprikladniju lokaciju i mjere za provedbu provjere.</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donositi delegirane akte u skladu s člankom 261. radi dopune ove Uredbe rokovima u kojima se trebaju provesti analiza rizika i poduzeti potrebne mjere, kako je navedeno u stavku 1. ovog članka, te mjere ublažavanja iz stavka 2.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Do datuma utvrđenog u članku 265. stavku 3. analiza rizika provodi se na temelju ulazne skraćene deklaracije.</w:t>
      </w:r>
    </w:p>
    <w:p w:rsidR="00474959" w:rsidRPr="00474959" w:rsidRDefault="00474959" w:rsidP="00474959">
      <w:pPr>
        <w:spacing w:before="120" w:after="120" w:line="360" w:lineRule="auto"/>
        <w:jc w:val="center"/>
        <w:rPr>
          <w:szCs w:val="24"/>
          <w:lang w:eastAsia="en-US"/>
        </w:rPr>
      </w:pPr>
      <w:r w:rsidRPr="00474959">
        <w:rPr>
          <w:szCs w:val="24"/>
          <w:lang w:eastAsia="en-US"/>
        </w:rPr>
        <w:t>Članak 82.</w:t>
      </w:r>
      <w:r w:rsidRPr="00474959">
        <w:rPr>
          <w:szCs w:val="24"/>
          <w:lang w:eastAsia="en-US"/>
        </w:rPr>
        <w:br/>
        <w:t>Izmjena i poništenje prethodnih informacija o teretu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Prijevoznik obavješćuje relevantno carinsko tijelo o preusmjeravanjima koja utječu na put tereta koji je naveden u prethodnim informacijama o teretu.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Uvoznik i prijevoznik mijenjaju elemente podataka u sklopu prethodnih informacija o teretu ako doznaju da su se relevantne informacije promijenile u njihovoj evidenciji ili ako carinsko tijelo to naloži ili ih uputi da to učine radi točnosti, potpunosti ili kvalitete podataka, osim ako su carinska tijela obavijestila prijevoznika o tome da namjeravaju pregledati robu ili o tome da su utvrdila da su prethodne informacije o teretu netočne ili ako je roba već podnesena carini.</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Prijevoznik što prije poništava prethodne informacije o teretu za robu koja nije unesena na carinsko područje Unije. Carinska tijela poništavaju prethodne informacije o teretu za tu robu nakon isteka 200 dana od datuma na koji su informacije dostavljene ili stavljene na raspolaganje.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postupak izmjene prethodnih informacija o teretu iz stavka 2. i poništenja prethodnih informacija o teretu iz stavka 3.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83.</w:t>
      </w:r>
      <w:r w:rsidRPr="00474959">
        <w:rPr>
          <w:szCs w:val="24"/>
          <w:lang w:eastAsia="en-US"/>
        </w:rPr>
        <w:br/>
        <w:t>Obavijest o dolasku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Prijevoznik obavješćuje stvarni carinski ured prvog ulaska o dolasku prijevoznog sredstva koje ulazi na carinsko područje Unije i o pošiljkama koje se na njemu prevoze.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 posebnim slučajevima, ako se svi podaci o pošiljkama ne mogu dobiti od prijevoznika, od naknadnog prijevoznika ili drugih osoba koje imaju te podatke i odgovarajuća prava za njihovu dostavu može se tražiti da obavijeste stvarni carinski ured prvog ulaska o dolasku pošiljaka.</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Informacije o dolasku prijevoznog sredstva i pošiljaka mogu se dostaviti ili staviti na raspolaganje carinskim tijelima i na druge načine osim preko centra EU-a za carinske podatke. U tim se slučajevima informacije koje se dostavljaju ili stavljaju na raspolaganje na te druge načine prenose u centar EU-a za carinske podatke.</w:t>
      </w:r>
    </w:p>
    <w:p w:rsidR="00474959" w:rsidRPr="003327E8"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r>
      <w:r w:rsidRPr="00474959">
        <w:rPr>
          <w:strike/>
          <w:szCs w:val="24"/>
          <w:lang w:eastAsia="en-US"/>
        </w:rPr>
        <w:t xml:space="preserve">Ako dolazak prijevoznog sredstva i pošiljaka koje se na njemu prevoze nije obuhvaćen obaviješću iz stavka 1., </w:t>
      </w:r>
      <w:r w:rsidRPr="00474959">
        <w:rPr>
          <w:szCs w:val="24"/>
          <w:lang w:eastAsia="en-US"/>
        </w:rPr>
        <w:t>Prijevoznik</w:t>
      </w:r>
      <w:r w:rsidRPr="00474959">
        <w:rPr>
          <w:b/>
          <w:i/>
          <w:szCs w:val="24"/>
          <w:lang w:eastAsia="en-US"/>
        </w:rPr>
        <w:t xml:space="preserve"> će obavijestiti samo</w:t>
      </w:r>
      <w:r w:rsidRPr="00474959">
        <w:rPr>
          <w:szCs w:val="24"/>
          <w:lang w:eastAsia="en-US"/>
        </w:rPr>
        <w:t xml:space="preserve"> o dolasku robe koja se unosi na carinsko područje Unije morem ili zrakom </w:t>
      </w:r>
      <w:r w:rsidRPr="00474959">
        <w:rPr>
          <w:strike/>
          <w:szCs w:val="24"/>
          <w:lang w:eastAsia="en-US"/>
        </w:rPr>
        <w:t>obavješćuje luku ili zračnu luku</w:t>
      </w:r>
      <w:r w:rsidRPr="00474959">
        <w:rPr>
          <w:b/>
          <w:i/>
          <w:szCs w:val="24"/>
          <w:lang w:eastAsia="en-US"/>
        </w:rPr>
        <w:t>i koja ostaje u tom prijevoznom sredstvu za prijevoz na carinskom području u luci ili zračnoj luci</w:t>
      </w:r>
      <w:r w:rsidRPr="00474959">
        <w:rPr>
          <w:szCs w:val="24"/>
          <w:lang w:eastAsia="en-US"/>
        </w:rPr>
        <w:t xml:space="preserve"> u kojoj se</w:t>
      </w:r>
      <w:r w:rsidRPr="00474959">
        <w:rPr>
          <w:strike/>
          <w:szCs w:val="24"/>
          <w:lang w:eastAsia="en-US"/>
        </w:rPr>
        <w:t xml:space="preserve"> ona</w:t>
      </w:r>
      <w:r w:rsidRPr="00474959">
        <w:rPr>
          <w:szCs w:val="24"/>
          <w:lang w:eastAsia="en-US"/>
        </w:rPr>
        <w:t xml:space="preserve"> istovaruje ili pretovaruje.</w:t>
      </w:r>
      <w:r w:rsidR="003327E8">
        <w:rPr>
          <w:b/>
          <w:szCs w:val="24"/>
          <w:lang w:eastAsia="en-US"/>
        </w:rPr>
        <w:t xml:space="preserve"> [Am. 189]</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Odstupajući od stavka 4., prijevoznik nije dužan podnijeti obavijest o robi koja se unosi na carinsko područje Unije koja se istovari i pretovari na isto prijevozno sredstvo tijekom svojeg putovanja kako bi se omogućio istovar ili pretovar druge robe u istoj luci ili zračnoj luci.</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Prijevoznik na carinskom području Unije ne smije istovariti robu za koju carini nisu dostavljene ili stavljene na raspolaganje minimalne prethodne informacije o teretu, osim ako su carinska tijela od prijevoznika zatražila da ih podnese u skladu s člankom 85.</w:t>
      </w:r>
    </w:p>
    <w:p w:rsidR="003327E8" w:rsidRDefault="003327E8">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Odstupajući od stavka 6., carinska tijela u slučaju neposredne opasnosti koja iziskuje neodložno istovarivanje sve robe ili dijela robe mogu dopustiti prijevozniku da istovari robu.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donositi delegirane akte u skladu s člankom 261. radi dopune ove Uredbe utvrđivanjem posebnih slučajeva iz stavka 2. i drugih osoba od kojih se može tražiti da obavijeste stvarni carinski ured prvog ulaska o dolasku pošiljaka.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Komisija provedbenim aktima određuje postupak obavješćivanja o dolasku iz ovog članka. Ti se provedbeni akti donose u skladu s postupkom ispitivanja iz članka 262. stavka 4.</w:t>
      </w:r>
    </w:p>
    <w:p w:rsidR="00474959" w:rsidRPr="003327E8" w:rsidRDefault="00474959" w:rsidP="00474959">
      <w:pPr>
        <w:spacing w:before="120" w:after="120" w:line="360" w:lineRule="auto"/>
        <w:ind w:left="850" w:hanging="850"/>
        <w:rPr>
          <w:b/>
          <w:szCs w:val="24"/>
          <w:lang w:eastAsia="en-US"/>
        </w:rPr>
      </w:pPr>
      <w:r w:rsidRPr="00474959">
        <w:rPr>
          <w:b/>
          <w:i/>
          <w:szCs w:val="24"/>
          <w:lang w:eastAsia="en-US"/>
        </w:rPr>
        <w:t>9</w:t>
      </w:r>
      <w:r w:rsidR="003327E8">
        <w:rPr>
          <w:b/>
          <w:i/>
          <w:szCs w:val="24"/>
          <w:lang w:eastAsia="en-US"/>
        </w:rPr>
        <w:t>.</w:t>
      </w:r>
      <w:r w:rsidRPr="00474959">
        <w:rPr>
          <w:b/>
          <w:i/>
          <w:szCs w:val="24"/>
          <w:lang w:eastAsia="en-US"/>
        </w:rPr>
        <w:t>a</w:t>
      </w:r>
      <w:r w:rsidRPr="00474959">
        <w:rPr>
          <w:szCs w:val="24"/>
          <w:lang w:eastAsia="en-US"/>
        </w:rPr>
        <w:tab/>
      </w:r>
      <w:r w:rsidRPr="00474959">
        <w:rPr>
          <w:b/>
          <w:i/>
          <w:szCs w:val="24"/>
          <w:lang w:eastAsia="en-US"/>
        </w:rPr>
        <w:t>Do datuma utvrđenog u programu rada donesenom na temelju članka 29. stavka 5. točke (b), ulazna deklaracija i deklaracija o podnošenju robe iz članka 85. stavka 1. podnesene u skladu s pravilima i zahtjevima u pogledu podataka predviđenih Uredbom (EU) br. 952/2013 koji se primjenjuju na elektroničke sustave koje su države članice i Komisija razvile u skladu s člankom 16. stavkom 1. Uredbe (EU) br. 952/2013 predstavljaju obavijest o dolasku prijevoznog sredstva i pošiljaka u njemu.</w:t>
      </w:r>
      <w:r w:rsidR="003327E8">
        <w:rPr>
          <w:b/>
          <w:szCs w:val="24"/>
          <w:lang w:eastAsia="en-US"/>
        </w:rPr>
        <w:t xml:space="preserve"> [Am. 190]</w:t>
      </w:r>
    </w:p>
    <w:p w:rsidR="00A142BA" w:rsidRDefault="00A142BA">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84.</w:t>
      </w:r>
      <w:r w:rsidRPr="00474959">
        <w:rPr>
          <w:szCs w:val="24"/>
          <w:lang w:eastAsia="en-US"/>
        </w:rPr>
        <w:br/>
        <w:t>Prijevoz na primjereno mjesto</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Prijevoznik koji unosi robu na carinsko područje Unije prevozi je bez odgode u carinski ured koji su odredila carinska tijela ili na bilo koje drugo mjesto koje su odredila ili odobrila ta tijela, putem koji su odredila carinska tijela i u skladu s njihovim uputama, ako su ih dala.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prijevoznici ne mogu ispuniti obvezu iz stavka 1. zbog nepredvidivih okolnosti ili više sile, oni bez odgode obavješćuju carinska tijela o situaciji i preciznoj lokaciji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određuju mjere koje se donose radi odobravanja carinskog nadzora robe na koju se odnosi stavak 1. ili plovila ili zrakoplova i sve robe na njima u okolnostima koje se navode u stavku 2. te da se po potrebi osigura da se roba potom preveze u carinski ured ili na drugo mjesto koje su tijela odredila ili odobrila ili u slobodnu zonu.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Roba koja se unosi u slobodnu zonu unosi se u tu slobodnu zonu izravno, ili morskim ili zračnim putem, ili kopnenim putem, a da ne prolazi kroz neki drugi dio carinskog područja Unije, na kojem slobodna zona povezuje kopnenu granicu između države članice i treće zemlje.</w:t>
      </w:r>
    </w:p>
    <w:p w:rsidR="00A142BA" w:rsidRDefault="00A142BA">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Carinsko tijelo može obaviti carinsku provjeru robe koja se još uvijek nalazi izvan carinskog područja Unije kao rezultat sporazuma koji je sklopljen s relevantnom trećom zemljom. Carinska tijela s tom robom postupaju na isti način kao i robom koja je unesena na carinsko područje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Odstupajući od stavaka 1. i 2., na robu koja se prevozi u graničnim područjima ili cjevovodima i žicama kao i promet od zanemarivog gospodarskog značaja ili robu koju nose putnici mogu se primjenjivati posebna pravila, pod uvjetom da mogućnosti za carinski nadzor i carinske provjere nisu time ugrožene.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Stavak 1. ne primjenjuje se na prijevozna sredstva i robu koja se na njima prevozi, koja samo prolaze kroz teritorijalne vode ili zračni prostor carinskog područja Unije bez zaustavljanja na tom području.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Članci 83. i 85. ne primjenjuju se ako se roba Unije koja se premješta bez promjene svojeg carinskog statusa u skladu s člankom 58. stavkom 2., unosi na carinsko područje Unije nakon što je privremeno napustila to područje morem ili zrakom te ako je taj prijevoz obavljen izravnim putem bez zaustavljanja izvan carinskog područja Unije.</w:t>
      </w:r>
    </w:p>
    <w:p w:rsidR="00A142BA" w:rsidRDefault="00A142BA">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85.</w:t>
      </w:r>
      <w:r w:rsidRPr="00474959">
        <w:rPr>
          <w:szCs w:val="24"/>
          <w:lang w:eastAsia="en-US"/>
        </w:rPr>
        <w:br/>
        <w:t>Podnošenje carini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to zahtijevaju carinska tijela ili drugo zakonodavstvo koje primjenjuju carinska tijela, prijevoznik podnosi robu koja se unosi na carinsko područje Unije carini po dolasku te robe u određeni carinski ured ili na drugo mjesto koje su carinska tijela odredila ili odobrila ili u slobodnu zonu.</w:t>
      </w:r>
    </w:p>
    <w:p w:rsidR="00474959" w:rsidRPr="00A142BA"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r>
      <w:r w:rsidRPr="00474959">
        <w:rPr>
          <w:b/>
          <w:i/>
          <w:szCs w:val="24"/>
          <w:lang w:eastAsia="en-US"/>
        </w:rPr>
        <w:t xml:space="preserve">Ne dovodeći u pitanje članak 80. stavak 5. </w:t>
      </w:r>
      <w:r w:rsidRPr="00474959">
        <w:rPr>
          <w:szCs w:val="24"/>
          <w:lang w:eastAsia="en-US"/>
        </w:rPr>
        <w:t>carinska tijela od prijevoznika zahtijevaju da podnese robu i dostavi prethodne informacije o teretu iz članka 80. ako te informacije nisu ranije dostavljene.</w:t>
      </w:r>
      <w:r w:rsidR="00A142BA">
        <w:rPr>
          <w:b/>
          <w:szCs w:val="24"/>
          <w:lang w:eastAsia="en-US"/>
        </w:rPr>
        <w:t xml:space="preserve"> [Am. 191]</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koja je podnesena carini ne uklanja se s mjesta na kojem je bila podnesena bez dozvole carinskih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uvjetima za određivanje i odobrenje mjesta koja nisu određeni carinski ured, kako je navedeno u stavku 1.</w:t>
      </w:r>
    </w:p>
    <w:p w:rsidR="00A142BA" w:rsidRDefault="00A142BA">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Komisija provedbenim aktima određuje postupak podnošenja robe carini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86.</w:t>
      </w:r>
      <w:r w:rsidRPr="00474959">
        <w:rPr>
          <w:szCs w:val="24"/>
          <w:lang w:eastAsia="en-US"/>
        </w:rPr>
        <w:br/>
        <w:t>Privremeni smještaj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nije roba Unije u privremenom je smještaju od trenutka kad prijevoznik podnese obavijest o njezinu dolasku u carinsko područje Unije do njezina stavljanja u carinski postupak ili dok carinska tijela ne reguliraju njezino stanje u skladu sa stavkom 6.</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Roba koja dolazi na carinsko područje u postupku provoza u privremenom je smještaju nakon što se podnese odredišnom carinskom uredu na carinskom području Unije u skladu s pravilima koja uređuju postupak provoza iz glave VIII. poglavlja 2. do njezina stavljanja u drugi carinski postupak ili dok carinska tijela ne reguliraju njezino stanje u skladu sa stavkom 6.</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u privremenom smještaju smješta se samo u carinska skladišta ili, ako je opravdano, u drugi prostor koji su odredila ili odobrila carinska tijela.</w:t>
      </w:r>
    </w:p>
    <w:p w:rsidR="00A142BA" w:rsidRDefault="00A142BA">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Voditelj privremenog smještaja ili carinskog skladišta mora očuvati robu u privremenom smještaju, ali ne smije mijenjati njezin izgled ni tehničke karakteristike.</w:t>
      </w:r>
    </w:p>
    <w:p w:rsidR="00474959" w:rsidRPr="00A142BA" w:rsidRDefault="00474959" w:rsidP="00474959">
      <w:pPr>
        <w:spacing w:before="120" w:after="120" w:line="360" w:lineRule="auto"/>
        <w:ind w:left="850" w:hanging="850"/>
        <w:rPr>
          <w:b/>
          <w:szCs w:val="24"/>
          <w:lang w:eastAsia="en-US"/>
        </w:rPr>
      </w:pPr>
      <w:r w:rsidRPr="00474959">
        <w:rPr>
          <w:szCs w:val="24"/>
          <w:lang w:eastAsia="en-US"/>
        </w:rPr>
        <w:t>5.</w:t>
      </w:r>
      <w:r w:rsidRPr="00474959">
        <w:rPr>
          <w:szCs w:val="24"/>
          <w:lang w:eastAsia="en-US"/>
        </w:rPr>
        <w:tab/>
        <w:t xml:space="preserve">Roba koja nije roba Unije u privremenom smještaju stavlja se u carinski postupak najkasnije </w:t>
      </w:r>
      <w:r w:rsidRPr="00474959">
        <w:rPr>
          <w:strike/>
          <w:szCs w:val="24"/>
          <w:lang w:eastAsia="en-US"/>
        </w:rPr>
        <w:t>tri</w:t>
      </w:r>
      <w:r w:rsidRPr="00474959">
        <w:rPr>
          <w:b/>
          <w:i/>
          <w:szCs w:val="24"/>
          <w:lang w:eastAsia="en-US"/>
        </w:rPr>
        <w:t>90</w:t>
      </w:r>
      <w:r w:rsidRPr="00474959">
        <w:rPr>
          <w:szCs w:val="24"/>
          <w:lang w:eastAsia="en-US"/>
        </w:rPr>
        <w:t xml:space="preserve"> dana nakon obavijesti o njezinu dolasku ili najkasnije šest dana nakon obavijesti o njezinu dolasku u slučaju ovlaštenog primatelja iz članka 116. stavka 4. točke (b), osim ako carinska tijela zahtijevaju da se roba podnese. U iznimnim slučajevima taj se rok može produljiti.</w:t>
      </w:r>
      <w:r w:rsidR="00A142BA">
        <w:rPr>
          <w:b/>
          <w:szCs w:val="24"/>
          <w:lang w:eastAsia="en-US"/>
        </w:rPr>
        <w:t xml:space="preserve"> [Am. 192]</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Ako se iz opravdanog razloga roba više ne može zadržati u postupku privremenog smještaja, carinska tijela bez odgode poduzimaju sve potrebne mjere za raspolaganje robom u skladu s ovom glavom poglavljem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je ovlaštena donijeti delegirane akte u skladu s člankom 261. radi dopune ove Uredbe uvjetima za određivanje ili odobrenje mjesta iz stavka 3. ovog članka i određivanja slučajeva u kojima se rok iz stavka 5. ovog članka može produljiti.</w:t>
      </w:r>
    </w:p>
    <w:p w:rsidR="00A142BA" w:rsidRDefault="00A142BA">
      <w:pPr>
        <w:widowControl/>
        <w:rPr>
          <w:b/>
          <w:i/>
          <w:szCs w:val="24"/>
          <w:lang w:eastAsia="en-US"/>
        </w:rPr>
      </w:pPr>
      <w:r>
        <w:rPr>
          <w:b/>
          <w:i/>
          <w:szCs w:val="24"/>
          <w:lang w:eastAsia="en-US"/>
        </w:rPr>
        <w:br w:type="page"/>
      </w:r>
    </w:p>
    <w:p w:rsidR="00474959" w:rsidRPr="008C28F9" w:rsidRDefault="00474959" w:rsidP="00474959">
      <w:pPr>
        <w:spacing w:before="120" w:after="120" w:line="360" w:lineRule="auto"/>
        <w:ind w:left="850" w:hanging="850"/>
        <w:rPr>
          <w:b/>
          <w:szCs w:val="24"/>
          <w:lang w:eastAsia="en-US"/>
        </w:rPr>
      </w:pPr>
      <w:r w:rsidRPr="00474959">
        <w:rPr>
          <w:b/>
          <w:i/>
          <w:szCs w:val="24"/>
          <w:lang w:eastAsia="en-US"/>
        </w:rPr>
        <w:lastRenderedPageBreak/>
        <w:t>7</w:t>
      </w:r>
      <w:r w:rsidR="008C28F9">
        <w:rPr>
          <w:b/>
          <w:i/>
          <w:szCs w:val="24"/>
          <w:lang w:eastAsia="en-US"/>
        </w:rPr>
        <w:t>.</w:t>
      </w:r>
      <w:r w:rsidRPr="00474959">
        <w:rPr>
          <w:b/>
          <w:i/>
          <w:szCs w:val="24"/>
          <w:lang w:eastAsia="en-US"/>
        </w:rPr>
        <w:t>a</w:t>
      </w:r>
      <w:r w:rsidRPr="00474959">
        <w:rPr>
          <w:szCs w:val="24"/>
          <w:lang w:eastAsia="en-US"/>
        </w:rPr>
        <w:tab/>
      </w:r>
      <w:r w:rsidRPr="00474959">
        <w:rPr>
          <w:b/>
          <w:i/>
          <w:szCs w:val="24"/>
          <w:lang w:eastAsia="en-US"/>
        </w:rPr>
        <w:t xml:space="preserve">Do datuma utvrđenog u članku 265. stavku 3. deklaracija za privremeni smještaj podnosi se u skladu s pravilima i zahtjevima u pogledu podataka utvrđenima u Uredbi </w:t>
      </w:r>
      <w:r w:rsidR="00386D65">
        <w:rPr>
          <w:b/>
          <w:i/>
          <w:szCs w:val="24"/>
          <w:lang w:eastAsia="en-US"/>
        </w:rPr>
        <w:t xml:space="preserve">(EU) </w:t>
      </w:r>
      <w:r w:rsidRPr="00474959">
        <w:rPr>
          <w:b/>
          <w:i/>
          <w:szCs w:val="24"/>
          <w:lang w:eastAsia="en-US"/>
        </w:rPr>
        <w:t>br. 952/2013 te njezinim provedbenim i delegiranim aktima.</w:t>
      </w:r>
      <w:r w:rsidR="008C28F9">
        <w:rPr>
          <w:b/>
          <w:szCs w:val="24"/>
          <w:lang w:eastAsia="en-US"/>
        </w:rPr>
        <w:t xml:space="preserve"> [Am. 193]</w:t>
      </w:r>
    </w:p>
    <w:p w:rsidR="00474959" w:rsidRPr="00474959" w:rsidRDefault="00474959" w:rsidP="00474959">
      <w:pPr>
        <w:spacing w:before="120" w:after="120" w:line="360" w:lineRule="auto"/>
        <w:jc w:val="center"/>
        <w:rPr>
          <w:szCs w:val="24"/>
          <w:lang w:eastAsia="en-US"/>
        </w:rPr>
      </w:pPr>
      <w:r w:rsidRPr="00474959">
        <w:rPr>
          <w:szCs w:val="24"/>
          <w:lang w:eastAsia="en-US"/>
        </w:rPr>
        <w:t>Članak 87.</w:t>
      </w:r>
      <w:r w:rsidRPr="00474959">
        <w:rPr>
          <w:szCs w:val="24"/>
          <w:lang w:eastAsia="en-US"/>
        </w:rPr>
        <w:br/>
        <w:t>Prijelazne odredbe za odobrenja za vođenje prostora za privremeni smještaj</w:t>
      </w:r>
    </w:p>
    <w:p w:rsidR="00474959" w:rsidRPr="00474959" w:rsidRDefault="00474959" w:rsidP="00474959">
      <w:pPr>
        <w:spacing w:before="120" w:after="120" w:line="360" w:lineRule="auto"/>
        <w:rPr>
          <w:szCs w:val="24"/>
          <w:lang w:eastAsia="en-US"/>
        </w:rPr>
      </w:pPr>
      <w:r w:rsidRPr="00474959">
        <w:rPr>
          <w:szCs w:val="24"/>
          <w:lang w:eastAsia="en-US"/>
        </w:rPr>
        <w:t>Carinska tijela do datuma utvrđenog u članku 265. stavku 3. ponovno procjenjuju odobrenja za vođenje prostora za privremeni smještaj kako bi provjerila mogu li nositelji tih odobrenja dobiti odobrenje za carinsko skladištenje. Ako ne mogu, odobrenja za vođenje prostora za privremeni smještaj se opozivaju.</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2. </w:t>
      </w:r>
      <w:r w:rsidRPr="00474959">
        <w:rPr>
          <w:szCs w:val="24"/>
          <w:lang w:eastAsia="en-US"/>
        </w:rPr>
        <w:br/>
        <w:t>Puštanje u slobodni promet</w:t>
      </w:r>
    </w:p>
    <w:p w:rsidR="00474959" w:rsidRPr="00474959" w:rsidRDefault="00474959" w:rsidP="00474959">
      <w:pPr>
        <w:spacing w:before="120" w:after="120" w:line="360" w:lineRule="auto"/>
        <w:jc w:val="center"/>
        <w:rPr>
          <w:szCs w:val="24"/>
          <w:lang w:eastAsia="en-US"/>
        </w:rPr>
      </w:pPr>
      <w:r w:rsidRPr="00474959">
        <w:rPr>
          <w:szCs w:val="24"/>
          <w:lang w:eastAsia="en-US"/>
        </w:rPr>
        <w:t>Članak 88.</w:t>
      </w:r>
      <w:r w:rsidRPr="00474959">
        <w:rPr>
          <w:szCs w:val="24"/>
          <w:lang w:eastAsia="en-US"/>
        </w:rPr>
        <w:br/>
        <w:t>Područje primjene i učinak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nije roba Unije, a namijenjena je stavljanju na tržište Unije ili za osobnu uporabu ili potrošnju na carinskom području Unije, stavlja se u postupak puštanja u slobodni promet.</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Puštanje u slobodni promet ne smatra se dokazom usklađenosti s relevantnim drugim zakonodavstvom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Za stavljanje robe u postupak puštanja u slobodni promet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carinskim tijelima dostavljeni su ili stavljeni na raspolaganje potrebni podaci, koji moraju uključivati barem uvoznika odgovornog za robu, prodavača, kupca, proizvođača, dobavljača proizvoda ako se on razlikuje od proizvođača, odgovornog gospodarskog subjekta u Uniji u skladu s člankom 4. Uredbe (EU) 2019/1020 i člankom 16. Uredbe Europskog parlamenta i Vijeća (EU) 2023/XXXX</w:t>
      </w:r>
      <w:r w:rsidRPr="00474959">
        <w:rPr>
          <w:szCs w:val="24"/>
          <w:vertAlign w:val="superscript"/>
          <w:lang w:eastAsia="en-US"/>
        </w:rPr>
        <w:footnoteReference w:id="43"/>
      </w:r>
      <w:r w:rsidRPr="00474959">
        <w:rPr>
          <w:szCs w:val="24"/>
          <w:lang w:eastAsia="en-US"/>
        </w:rPr>
        <w:t>, vrijednost, podrijetlo, razvrstavanje u carinsku tarifu i opis robe, jedinstveni referentni broj pošiljke i njezinu lokaciju te popis relevantnog drugog zakonodavstva koje primjenjuju carinska tijela;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plaćene su ili osigurane sve uvozne carine ili druga dospjela davanja, uključujući antidampinške pristojbe, kompenzacijske pristojbe ili zaštitne mjere, osim ako je za robu zatražena dodjela carinske kvote ili je uvoznik ovlašteni pouzdani gospodarski subjekt („Trust and Check”);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roba je stigla na carinsko područje Unije;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roba je usklađena s relevantnim drugim zakonodavstvom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donijeti delegirane akte u skladu s člankom 261. radi dopune i izmjene ove Uredbe određivanjem podataka koji se dostavljaju ili stavljaju na raspolaganje carinskim tijelima za stavljanje robe u postupak puštanja u slobodni promet iz stavka 3. točke (a)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89.</w:t>
      </w:r>
      <w:r w:rsidRPr="00474959">
        <w:rPr>
          <w:szCs w:val="24"/>
          <w:lang w:eastAsia="en-US"/>
        </w:rPr>
        <w:br/>
        <w:t>Primjena mjera trgovinske politike na unutarnju i vanjsku proizvodnju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se prerađeni proizvodi koji su dobiveni unutarnjom proizvodnjom puštaju u slobodni promet, a iznos uvozne carine izračunava u skladu s člankom 168. stavkom 3., mjere trgovinske politike koje se primjenjuju su one koje se primjenjuju na puštanje u slobodni promet robe stavljene u postupak unutarnje proizvodnje.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Stavak 1. ne primjenjuje se na otpatke i ostatke.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se prerađeni proizvodi koji su dobiveni unutarnjom proizvodnjom puštaju u slobodni promet, a iznos uvozne carine izračunava u skladu s člankom 167. stavkom 1., mjere trgovinske politike koje se primjenjuju su one primjenjive na puštanje u slobodni promet robe stavljene u postupak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Mjere trgovinske politike ne primjenjuju se na prerađene proizvode koji se puštaju u slobodni promet nakon vanjske proizvodnje ako: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prerađeni proizvodi zadržavaju svoje podrijetlo iz Unije u smislu članka 148.;</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vanjska proizvodnja uključuje popravak, uključujući sustav standardne zamjene iz članka 143.;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vanjska proizvodnja slijedi daljnje proizvodne radnje u skladu s člankom 139.</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3. </w:t>
      </w:r>
      <w:r w:rsidRPr="00474959">
        <w:rPr>
          <w:szCs w:val="24"/>
          <w:lang w:eastAsia="en-US"/>
        </w:rPr>
        <w:br/>
        <w:t>Oslobođenje od uvoznih carina</w:t>
      </w:r>
    </w:p>
    <w:p w:rsidR="00474959" w:rsidRPr="00474959" w:rsidRDefault="00474959" w:rsidP="00474959">
      <w:pPr>
        <w:spacing w:before="120" w:after="120" w:line="360" w:lineRule="auto"/>
        <w:jc w:val="center"/>
        <w:rPr>
          <w:szCs w:val="24"/>
          <w:lang w:eastAsia="en-US"/>
        </w:rPr>
      </w:pPr>
      <w:r w:rsidRPr="00474959">
        <w:rPr>
          <w:szCs w:val="24"/>
          <w:lang w:eastAsia="en-US"/>
        </w:rPr>
        <w:t>Članak 90.</w:t>
      </w:r>
      <w:r w:rsidRPr="00474959">
        <w:rPr>
          <w:szCs w:val="24"/>
          <w:lang w:eastAsia="en-US"/>
        </w:rPr>
        <w:br/>
        <w:t xml:space="preserve">Područje primjene i učinak </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nije roba Unije koja se, nakon što je prvo bila izvezena kao roba Unije iz carinskog područja Unije, vraća na to područje u razdoblju od tri godine i deklarira za puštanje u slobodni promet, oslobađa se od uvozne carine na zahtjev dotične osobe.</w:t>
      </w:r>
    </w:p>
    <w:p w:rsidR="00474959" w:rsidRPr="00474959" w:rsidRDefault="00474959" w:rsidP="00474959">
      <w:pPr>
        <w:spacing w:before="120" w:after="120" w:line="360" w:lineRule="auto"/>
        <w:ind w:left="850"/>
        <w:rPr>
          <w:szCs w:val="24"/>
          <w:lang w:eastAsia="en-US"/>
        </w:rPr>
      </w:pPr>
      <w:r w:rsidRPr="00474959">
        <w:rPr>
          <w:szCs w:val="24"/>
          <w:lang w:eastAsia="en-US"/>
        </w:rPr>
        <w:t>Prvi podstavak primjenjuje se čak i ako vraćena roba predstavlja samo dio robe koja je prethodno izvezena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Trogodišnje razdoblje iz stavka 1. može se produljiti kako bi se u obzir uzele posebne okolnosti.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je prije izvoza iz carinskog područja Unije vraćena roba bila puštena u slobodni promet oslobođena od carine ili uz smanjenu stopu uvozne carine zbog određene uporabe u posebne svrhe, oslobođenje od carine prema stavku 1. dopušta se samo ako se roba pušta u slobodni promet za istu uporabu u posebne svrhe.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Ako uporaba u posebne svrhe za koju se dotična roba pušta u slobodni promet više nije ista, iznos uvozne carine smanjuje se za sve iznose koji su bili naplaćeni za robu kad je ona prvi put puštena u slobodni promet. Ako taj iznos prelazi onaj koji se obračunava za puštanje vraćene robe u slobodni promet, povrat se ne odobrava.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je roba Unije izgubila svoj carinski status prema članku 57. i nakon toga se pušta u slobodni promet, primjenjuju se stavci 1., 2. i 3.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Oslobođenje od uvozne carine dopušta se samo ako se roba vraća u stanju u kojem je izvezena.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Oslobođenje od uvozne carine podupire se podacima koji dokazuju da su ispunjeni uvjeti za oslobođenje.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je ovlaštena donijeti delegirane akte u skladu s člankom 261. radi dopune ove Uredbe određivanjem slučajeva u kojima se smatra da se roba vraća u stanju u kojem je izvezena kako je navedeno u stavku 5. ovog članka.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Komisija provedbenim aktima određuje postupak dostavljanja informacija iz stavka 6.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91.</w:t>
      </w:r>
      <w:r w:rsidRPr="00474959">
        <w:rPr>
          <w:szCs w:val="24"/>
          <w:lang w:eastAsia="en-US"/>
        </w:rPr>
        <w:br/>
        <w:t>Roba za koju su iskorištene mjere utvrđene zajedničkom poljoprivrednom politikom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Oslobođenje od uvozne carine iz članka 90. ne dopušta se za robu za koju su iskorištene mjere utvrđene zajedničkom poljoprivrednom politikom, a uključuju njezin izvoz iz carinskog područja Unije, osim ako je u određenim slučajevima drukčije predviđeno.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je ovlaštena donijeti delegirane akte u skladu s člankom 261. radi dopune ove Uredbe određivanjem određenih slučajeva iz stavka 1. ovog članka.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92.</w:t>
      </w:r>
      <w:r w:rsidRPr="00474959">
        <w:rPr>
          <w:szCs w:val="24"/>
          <w:lang w:eastAsia="en-US"/>
        </w:rPr>
        <w:br/>
        <w:t>Roba koja je prethodno stavljena u postupak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Članak 90. primjenjuje se na prerađene proizvode koji su prvotno bili ponovno izvezeni iz carinskog područja Unije nakon postupka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Na zahtjev uvoznika i nakon dostavljanja potrebnih podataka, iznos uvozne carine na robu koja je obuhvaćena stavkom 1. određuje se u skladu s člankom 168. stavkom 3. Datum ponovnog izvoza smatra se danom puštanja u slobodni promet.</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Oslobođenje od uvoznih carina koje se predviđa člankom 90. ne odobrava se za prerađene proizvode koji su bili izvezeni u skladu s člankom 109. stavkom 2. točkom (c), osim ako se jamči da roba neće biti stavljena u postupak unutarnje proizvodnje.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93.</w:t>
      </w:r>
      <w:r w:rsidRPr="00474959">
        <w:rPr>
          <w:szCs w:val="24"/>
          <w:lang w:eastAsia="en-US"/>
        </w:rPr>
        <w:br/>
        <w:t>Proizvodi morskog ribolova i ostali proizvodi iz mora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članak 148. stavak 1., sljedeća roba oslobađa se od uvozne carine kad se pušta u slobodni promet: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proizvodi morskog ribolova i drugi morski proizvodi izvađeni iz teritorijalnog mora treće zemlje plovilima koja su isključivo registrirana ili prijavljena u brodski upisnik u državi članici i koja plove pod zastavom te države;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proizvodi koji su dobiveni iz proizvoda iz točke (a) na brodovima-tvornicama koji ispunjavaju uvjete koji se utvrđuju tom točkom.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Oslobođenje od uvozne carine iz stavka 1. mora se potkrijepiti dokazom da su ispunjeni uvjeti utvrđeni u tom stavku.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postupak dostavljanja dokaza iz stavka 2. Ti se provedbeni akti donose u skladu s postupkom ispitivanja iz članka 262. stavka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VII. </w:t>
      </w:r>
      <w:r w:rsidRPr="00474959">
        <w:rPr>
          <w:szCs w:val="24"/>
          <w:lang w:eastAsia="en-US"/>
        </w:rPr>
        <w:br/>
        <w:t>ROBA KOJA SE IZNOSI IZ CARINSKOG PODRUČJA UNIJE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Izlazak robe i postupak izvoza</w:t>
      </w:r>
    </w:p>
    <w:p w:rsidR="00474959" w:rsidRPr="00474959" w:rsidRDefault="00474959" w:rsidP="00474959">
      <w:pPr>
        <w:spacing w:before="120" w:after="120" w:line="360" w:lineRule="auto"/>
        <w:jc w:val="center"/>
        <w:rPr>
          <w:szCs w:val="24"/>
          <w:lang w:eastAsia="en-US"/>
        </w:rPr>
      </w:pPr>
      <w:r w:rsidRPr="00474959">
        <w:rPr>
          <w:szCs w:val="24"/>
          <w:lang w:eastAsia="en-US"/>
        </w:rPr>
        <w:t>Članak 94.</w:t>
      </w:r>
      <w:r w:rsidRPr="00474959">
        <w:rPr>
          <w:szCs w:val="24"/>
          <w:lang w:eastAsia="en-US"/>
        </w:rPr>
        <w:br/>
        <w:t>Izlazak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se može iznijeti iz carinskog područja Unije samo ako su izvoznik ili druge osobe nadležnim carinskim tijelima dostavili ili stavili na raspolaganje informacije prije otpreme iz članka 95.</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pravila o formalnostima koje se obavljaju prije izlaska robe i po izlasku robe. Ti se provedbeni akti donose u skladu s postupkom ispitivanja iz članka 262. stavka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95.</w:t>
      </w:r>
      <w:r w:rsidRPr="00474959">
        <w:rPr>
          <w:szCs w:val="24"/>
          <w:lang w:eastAsia="en-US"/>
        </w:rPr>
        <w:br/>
        <w:t>Informacije prije otpreme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Izvoznici koji žele iznijeti robu iz carinskog područja Unije dostavljaju minimalne informacije prije otpreme u određenom roku prije iznošenja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 obveze iz stavka 1. odustaje se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 prijevozna sredstva i robu koja se na njima prevozi, a koja samo prolaze kroz teritorijalne vode ili zračni prostor carinskog područja Unije bez zaustavljanja na tom području;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drugim posebnim slučajevima kad je to valjano opravdano prema vrstama robe ili prometa ili se to zahtijeva međunarodnim ugovorima;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za robu koja se privremeno premješta izvan carinskog područja Unije u skladu s člankom 58.</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Minimalne informacije prije otpreme iz stavka 1. uključuju podatke o tome je li riječ 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robi Unije koja će se staviti u postupak izvoza;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robi Unije koja će se staviti u postupak vanjske proizvodnje;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robi Unije koja će se iznijeti iz carinskog područja Unije nakon što bude stavljena u postupak uporabe u posebne svrhe;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robi Unije koja će se isporučiti za opskrbu zrakoplova ili broda, oslobođenoj od PDV-a ili trošarina, bez obzira na odredište zrakoplova ili broda, za što je potreban dokaz takve opskrbe;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robi Unije koja će se staviti u postupak unutarnjeg provoza;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robi koja nije roba Unije koja će se izvesti nakon što je bila u privremenom smještaju ili nakon što je stavljena u carinski postupak.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Prijevoznik na carinskom području Unije može utovariti samo robu za koju su izlaznom carinskom uredu dostavljene ili stavljene na raspolaganje minimalne informacije prije otpreme.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Prijevoznik iznosi robu iz carinskog područja Unije u istom stanju u kojem je bila kad su dostavljene ili stavljene na raspolaganje informacije prije otpreme.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Ako izvoznik nije dostavio informacije prije otpreme ili dostavljene informacije prije otpreme ne odgovaraju relevantnoj robi, prijevoznik ih dostavlja izlaznom carinskom uredu u određenom roku prije iznošenja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Potrebni elementi podataka u sklopu informacija prije otpreme odmah se dostavljaju ili stavljaju na raspolaganje izlaznom carinskom uredu.</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minimalnih informacija prije otpreme koje se dostavljaju, uzimajući u obzir postupak u koji će se roba staviti i to je li riječ o robi Unije ili robi koja nije roba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određenog roka iz stavaka 1. i 6. u kojem se informacije prije otpreme dostavljaju ili stavljaju na raspolaganje prije iznošenja robe iz carinskog područja Unije, uzimajući u obzir vrstu prometa i prijevozno sredstvo;</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posebni slučajevi u kojima se odustaje od obveze dostavljanja ili stavljanja na raspolaganje informacija prije otpreme kako je navedeno u stavku 2. točki (b);</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informacije koje se dostavljaju po izlasku robe iz stavka 8.</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Komisija provedbenim aktima određuje postupak za dostavu i primanje informacija prije otpreme i potvrde o izlasku iz ovog članka. Ti se provedbeni akti donose u skladu s postupkom ispitivanja iz članka 262. stavka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Izlazna skraćena deklaracija, izvozna deklaracija, deklaracija za ponovni izvoz i obavijest o ponovnom izvozu smatraju se informacijama prije otpreme do datuma završetka utvrđenog u članku 265. stavku 3.</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96.</w:t>
      </w:r>
      <w:r w:rsidRPr="00474959">
        <w:rPr>
          <w:szCs w:val="24"/>
          <w:lang w:eastAsia="en-US"/>
        </w:rPr>
        <w:br/>
        <w:t>Izmjena i poništenje informacija prije otpreme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Izvoznik ili prijevoznik mogu izmijeniti jedan ili više elemenata podataka u sklopu informacija prije otpreme nakon što su one dostavljene ili stavljene na raspolaganje.</w:t>
      </w:r>
    </w:p>
    <w:p w:rsidR="00474959" w:rsidRPr="00474959" w:rsidRDefault="00474959" w:rsidP="00474959">
      <w:pPr>
        <w:spacing w:before="120" w:after="120" w:line="360" w:lineRule="auto"/>
        <w:ind w:left="850"/>
        <w:rPr>
          <w:szCs w:val="24"/>
          <w:lang w:eastAsia="en-US"/>
        </w:rPr>
      </w:pPr>
      <w:r w:rsidRPr="00474959">
        <w:rPr>
          <w:szCs w:val="24"/>
          <w:lang w:eastAsia="en-US"/>
        </w:rPr>
        <w:t>Izmjene nisu moguće nakon jednog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nakon što su carinska tijela obavijestila da namjeravaju pregledati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nakon što su carinska tijela utvrdila da je jedan ili više elemenata podataka u sklopu informacija netočan ili nepotpun;</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nakon što su carinska tijela već odobrila puštanje robe za izlazak.</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Izvoznik ili prijevoznik što prije poništava informacije prije otpreme za robu koja nije iznesena iz carinskog područja Unije. Carinska tijela poništavaju informacije prije otpreme za tu robu nakon isteka 150 dana od datuma na koji su informacije dostavljene ili stavljene na raspolaganje.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provedbenim aktima određuje postupak izmjene informacija prije otpreme iz stavka 1. prvog podstavka i poništenja informacija prije otpreme iz stavka 2.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97.</w:t>
      </w:r>
      <w:r w:rsidRPr="00474959">
        <w:rPr>
          <w:szCs w:val="24"/>
          <w:lang w:eastAsia="en-US"/>
        </w:rPr>
        <w:br/>
        <w:t>Analiza rizika na temelju informacija prije otpreme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aktivnosti carinskog tijela EU-a iz glave IV., carinski ured izvoza dužan je osigurati da se u određenom roku provede analiza rizika, prvenstveno za potrebe sigurnosti i zaštite te po mogućnosti za druge potrebe, na temelju informacija prije otpreme i drugih informacija koje se dostavljaju ili stavljaju na raspolaganje preko centra EU-a za carinske podatke te da se poduzmu potrebne mjere na temelju rezultata te analize rizika.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Carinski ured nadležan za mjesto u kojem izvoznik ima poslovni nastan može poduzeti odgovarajuće mjere ublažavanja, među ostalim: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uputiti izvoznika ili prijevoznika da se roba ne smije utovariti ni prevesti;</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zatražiti dodatne informacije ili mjere;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prepoznati situacije u kojima bi moglo biti primjereno uključiti drugo tijelo;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preporučiti najprikladniju lokaciju i mjere za provedbu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odrediti koji će se put koristiti i rok koji se mora poštovati kad se roba iznosi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Izlazni carinski ured provodi analizu rizika i ako prijevoznik dostavi informacije o robi u skladu s člankom 95. stavkom 6.</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rokovima u kojima se trebaju provesti analiza rizika i poduzeti potrebne mjere na temelju rezultata analize rizika, kako je navedeno u stavku 1. ovog članka, te mjere ublažavanja iz stavka 2. ovog članka.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98.</w:t>
      </w:r>
      <w:r w:rsidRPr="00474959">
        <w:rPr>
          <w:szCs w:val="24"/>
          <w:lang w:eastAsia="en-US"/>
        </w:rPr>
        <w:br/>
        <w:t>Podnošenje i potvrda o izlasku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informacije prije otpreme nisu dostavljene u određenom roku ili ako to zahtijevaju carinska tijela ili drugo zakonodavstvo koje primjenjuju carinska tijela, prijevoznik prije otpreme podnosi robu koja će se iznijeti iz carinskog područja Unije izlaznom carinskom uredu.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Prijevoznik carinskim tijelima potvrđuje izlazak robe iz carinskog područja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99.</w:t>
      </w:r>
      <w:r w:rsidRPr="00474959">
        <w:rPr>
          <w:szCs w:val="24"/>
          <w:lang w:eastAsia="en-US"/>
        </w:rPr>
        <w:br/>
        <w:t>Postupak izvoza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Unije i roba koja nije roba Unije koja se namjerava iznijeti iz carinskog područja Unije stavlja se u postupak izvoza.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stavljanje robe u postupak izvoza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carinskim tijelima dostavljene su ili stavljene na raspolaganje minimalne informacije, koje moraju uključivati barem izvoznika odgovornog za robu, prodavača, kupca, vrijednost, podrijetlo, razvrstavanje u carinsku tarifu, opis robe i njezinu lokaciju;</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plaćene su ili osigurane sve izvozne carine ili druga dospjela davanja;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roba je usklađena s relevantnim drugim zakonodavstvom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koja se iznosi iz carinskog područja Unije podložna je, po potrebi,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povratu ili otpustu uvozne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plaćanju izvoznih subvencija;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formalnostima koje se zahtijevaju prema važećim odredbama u odnosu na ostala davanja.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donijeti delegirane akte u skladu s člankom 261. radi dopune i izmjene ove Uredbe određivanjem podataka koji se dostavljaju ili stavljaju na raspolaganje carinskim tijelima za stavljanje robe u postupak izvoza iz stavka 2. točke (a).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postupak povrata PDV-a fizičkim osobama koje nemaju poslovni nastan u Uniji u skladu sa stavkom 3. točkom (b). Ti se provedbeni akti donose u skladu s postupkom ispitivanja iz članka 262. stavka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100.</w:t>
      </w:r>
      <w:r w:rsidRPr="00474959">
        <w:rPr>
          <w:szCs w:val="24"/>
          <w:lang w:eastAsia="en-US"/>
        </w:rPr>
        <w:br/>
        <w:t>Oslobođenje od izvozne carine za privremeno izvezenu robu Unije</w:t>
      </w:r>
    </w:p>
    <w:p w:rsidR="00474959" w:rsidRPr="00474959" w:rsidRDefault="00474959" w:rsidP="00474959">
      <w:pPr>
        <w:spacing w:before="120" w:after="120" w:line="360" w:lineRule="auto"/>
        <w:rPr>
          <w:szCs w:val="24"/>
          <w:lang w:eastAsia="en-US"/>
        </w:rPr>
      </w:pPr>
      <w:r w:rsidRPr="00474959">
        <w:rPr>
          <w:szCs w:val="24"/>
          <w:lang w:eastAsia="en-US"/>
        </w:rPr>
        <w:t>Ne dovodeći u pitanje članak 140., za robu Unije koja je privremeno izvezena iz carinskog područja Unije može se iskoristiti oslobođenje od izvozne carine, što je uvjetovano njezinim ponovnim uvozom.</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Glava VIII. </w:t>
      </w:r>
      <w:r w:rsidRPr="00474959">
        <w:rPr>
          <w:szCs w:val="24"/>
          <w:lang w:eastAsia="en-US"/>
        </w:rPr>
        <w:br/>
        <w:t>POSEBNI POSTUPCI</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Opće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101.</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se može staviti u jednu od sljedećih kategorija posebnih postupaka: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provoz, koji se sastoji od vanjskog i unutarnjeg provoza;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smještaj, koji se sastoji od smještaja u carinskom skladištu i slobodnih zona;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posebnu uporabu, koja se sastoji od privremenog uvoza i uporabe u posebne svrhe;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preradu, koja se sastoji od unutarnje i vanjske proizvodnje.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Komisija je ovlaštena donijeti delegirane akte u skladu s člankom 261. radi dopune i izmjene ove Uredbe određivanjem podataka koji se dostavljaju ili stavljaju na raspolaganje carinskim tijelima za stavljanje robe u posebne postupke.</w:t>
      </w:r>
    </w:p>
    <w:p w:rsidR="00474959" w:rsidRPr="00474959" w:rsidRDefault="00474959" w:rsidP="00474959">
      <w:pPr>
        <w:spacing w:before="120" w:after="120" w:line="360" w:lineRule="auto"/>
        <w:jc w:val="center"/>
        <w:rPr>
          <w:szCs w:val="24"/>
          <w:lang w:eastAsia="en-US"/>
        </w:rPr>
      </w:pPr>
      <w:r w:rsidRPr="00474959">
        <w:rPr>
          <w:szCs w:val="24"/>
          <w:lang w:eastAsia="en-US"/>
        </w:rPr>
        <w:t>Članak 102.</w:t>
      </w:r>
      <w:r w:rsidRPr="00474959">
        <w:rPr>
          <w:szCs w:val="24"/>
          <w:lang w:eastAsia="en-US"/>
        </w:rPr>
        <w:br/>
        <w:t>Odobrenje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Uvoznici ili izvoznici koji namjeravaju staviti robu u posebni carinski postupak moraju imati odobrenje carinskih tijela za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primjenu postupka unutarnje ili vanjske proizvodnje, postupka privremenog uvoza ili postupka uporabe u posebne svrhe;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upravljanje prostorom za smještaj za carinsko skladištenje robe, osim ako prostor za smještaj vodi samo carinsko tijelo.</w:t>
      </w:r>
    </w:p>
    <w:p w:rsidR="00474959" w:rsidRPr="00474959" w:rsidRDefault="00474959" w:rsidP="00474959">
      <w:pPr>
        <w:spacing w:before="120" w:after="120" w:line="360" w:lineRule="auto"/>
        <w:ind w:left="850"/>
        <w:rPr>
          <w:szCs w:val="24"/>
          <w:lang w:eastAsia="en-US"/>
        </w:rPr>
      </w:pPr>
      <w:r w:rsidRPr="00474959">
        <w:rPr>
          <w:szCs w:val="24"/>
          <w:lang w:eastAsia="en-US"/>
        </w:rPr>
        <w:t>U odobrenju se navode uvjeti za primjenu tih postupaka ili upravljanje tim prostorom za smještaj.</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Osim ako je drukčije predviđeno, carinska tijela daju odobrenje iz stavka 1. samo ako su ispunjeni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korisnik odobrenja ima poslovni nastan na carinskom području Unije, osim ako je predviđeno drukčije za postupak privremenog uvoza ili, u izvanrednim slučajevima, postupak uporabe u posebne svrhe ili unutarnje proizvodnje;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korisnik odobrenja podnio je potrebno uvjerenje o primjerenom vođenju poslova; smatra se da ovlašteni pouzdani gospodarski subjekt („Trust and Check”) ispunjava ovaj uvjet u mjeri u kojoj je aktivnost povezana s dotičnim posebnim postupkom uzeta u obzir u odobrenju iz članka 25.;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korisnik odobrenja nije ovlašteni pouzdani gospodarski subjekt („Trust and Check”) i ako su carinska tijela utvrdila da je to potrebno, položeno je osiguranje za potencijalni carinski dug ili druga davanja povezana s robom koja se stavlja u posebni postupak;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carinska tijela mogu obavljati carinski nadzor, a da ne moraju uvoditi upravne mjere koje su nerazmjerne uključenim gospodarskim potrebama;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ako se odobrenje odnosi na privremeni uvoz, korisnik odobrenja koristi robu ili dogovara njezino korištenje;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ako se odobrenje odnosi na postupak proizvodnje, korisnik odobrenja obavlja proizvodne radnje na robi ili dogovara njihovo obavljanje;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bitni interesi proizvođača Unije nisu ugroženi odobrenjem za postupak prerade („ispitivanje gospodarskih uvjeta”).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Osim ako je drukčije opravdano gospodarskom prirodom prerade, radi procjene toga ugrožava li izdavanje odobrenja za postupak unutarnje proizvodnje bitne interese proizvođačâ Unije, carinska tijela koja izdaju odobrenje dužna su prije donošenja odluke o odobrenju zatražiti mišljenje carinskog tijela 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uvozna carina koja se primjenjuje na puštanje prerađenih proizvoda u slobodni promet utvrđuje na temelju razvrstavanja u carinsku tarifu, carinske vrijednosti, količine, prirode i podrijetla robe koja je stavljena u postupak unutarnje proizvodnje u skladu s člankom 168. stavcima 3. i 4.; i</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ako postoje dokazi da će bitni interesi proizvođačâ Unije vjerojatno biti ugroženi. Smatra se da ti dokazi postoje ako bi roba koja će se staviti u postupak unutarnje proizvodnje podlijegala mjeri poljoprivredne politike, privremenoj ili konačnoj antidampinškoj pristojbi, kompenzacijskoj pristojbi, zaštitnoj mjeri ili dodatnoj pristojbi zbog suspenzije koncesija ako se roba pusti u slobodni promet.</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Radi procjene toga ugrožava li izdavanje odobrenja za postupak vanjske proizvodnje bitne interese proizvođačâ Unije, carinska tijela dužna su prije donošenja odluke o odobrenju zatražiti mišljenje carinskog tijela EU-a ako postoje dokazi da će bitni interesi proizvođačâ Unije koji proizvode robu koja se smatra osjetljivom vjerojatno biti ugroženi i da se robu ne namjerava popravljati.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Kad je to zatraženo u skladu sa stavcima 3. i 4., carinsko tijelo EU-a može donijeti jedno od sljedećih mišljenja: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izdavanje odobrenja ne ugrožava bitne interese proizvođačâ Unije;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izdavanje odobrenja ugrožava bitne interese proizvođačâ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izdavanje odobrenja za propisno obrazloženu i kontroliranu količinu robe koja je definirana u mišljenju ne ugrožava bitne interese proizvođačâ Unije.</w:t>
      </w:r>
    </w:p>
    <w:p w:rsidR="00474959" w:rsidRPr="00474959" w:rsidRDefault="00474959" w:rsidP="00474959">
      <w:pPr>
        <w:spacing w:before="120" w:after="120" w:line="360" w:lineRule="auto"/>
        <w:ind w:left="850"/>
        <w:rPr>
          <w:szCs w:val="24"/>
          <w:lang w:eastAsia="en-US"/>
        </w:rPr>
      </w:pPr>
      <w:r w:rsidRPr="00474959">
        <w:rPr>
          <w:szCs w:val="24"/>
          <w:lang w:eastAsia="en-US"/>
        </w:rPr>
        <w:t>Carinska tijela koja izdaju odobrenja i sva druga carinska tijela koja se bave sličnim odobrenjima dužna su uzeti u obzir mišljenje carinskog tijela EU-a. Carinska tijela koja izdaju odobrenje mogu zanemariti mišljenje carinskog tijela EU-a pod uvjetom da navedu razloge za tu odluku.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Carinska tijela koja izdaju odobrenje dostavljaju ili stavljaju na raspolaganje odobrenja preko centra EU-a za carinske podatke. Ako odobrenja za posebne postupke sadržavaju poslovno osjetljive informacije, pristup tim elementima podataka mora biti ograničen.</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Komisija je ovlaštena donositi delegirane akte u skladu s člankom 261. radi dopune ove Uredbe određivanjem: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iznimaka od uvjeta iz stavka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slučajeva iz stavka 3. u kojima je zbog gospodarske prirode prerade opravdano da carinska tijela procijene ugrožava li izdavanje odobrenja za postupak unutarnje proizvodnje bitan interes proizvođačâ Unije bez mišljenja carinskog tijela 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popisa robe koja se smatra osjetljivom kako je navedeno u stavku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provedbenim aktima određuje: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postupovna pravila za izdavanje odobrenja za postupke iz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postupovna pravila za donošenje mišljenja carinskog tijela EU-a;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količinu i pravila za kontrolu praga iz stavka 5.</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Ti se provedbeni akti donose u skladu s postupkom ispitivanja iz članka 262. stavka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Do datuma utvrđenog u članku 265. stavku 1. ispitivanje gospodarskih uvjeta iz stavka 2. točke (f) obavlja se na razini Unije pod vodstvom Komisije. Do tog datuma upućivanja na mišljenje carinskog tijela EU-a u ovom poglavlju odnose se na ispitivanje na razini Unije kako je navedeno u stavku 5.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103.</w:t>
      </w:r>
      <w:r w:rsidRPr="00474959">
        <w:rPr>
          <w:szCs w:val="24"/>
          <w:lang w:eastAsia="en-US"/>
        </w:rPr>
        <w:br/>
        <w:t>Odobrenja s retroaktivnim učinkom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daju odobrenje s retroaktivnim učinkom ako su ispunjeni svi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dokazana je gospodarska potreba;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zahtjev nije povezan s pokušajem prijevare;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podnositelj zahtjeva dokazao je na temelju računa ili evidencije da: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su svi uvjeti postupka ispunjeni;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se roba, prema potrebi, može identificirati za dotično razdoblje;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takvi računi ili evidencije omogućuju nadzor postupka;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sve se potrebne formalnosti za reguliranje stanja robe mogu provesti, uključujući po potrebi poništenje dotične prethodne evidencije;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podnositelju zahtjeva nije izdano odobrenje s retroaktivnim učinkom u roku od tri godine od dana kad je prihvaćen zahtjev;</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mišljenje carinskog tijela EU-a nije potrebno radi ocjenjivanja toga bi li izdavanje odobrenja ugrozilo bitne interese proizvođačâ Unije, osim ako se zahtjev odnosi na obnavljanje odobrenja za istu vrstu djelatnosti i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zahtjev se ne odnosi na upravljanje prostorom za smještaj za carinsko skladištenje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ako se zahtjev odnosi na obnavljanje odobrenja za istu vrstu djelatnosti i robe, zahtjev se podnosi u roku od tri godine od isteka izvornog odobrenja.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mogu dati odobrenje s retroaktivnim učinkom i kad roba koja je stavljena u carinski postupak više nije raspoloživa u vrijeme kad je prihvaćen zahtjev za takvo odobrenje.</w:t>
      </w:r>
    </w:p>
    <w:p w:rsidR="00474959" w:rsidRPr="00474959" w:rsidRDefault="00474959" w:rsidP="00474959">
      <w:pPr>
        <w:spacing w:before="120" w:after="120" w:line="360" w:lineRule="auto"/>
        <w:jc w:val="center"/>
        <w:rPr>
          <w:szCs w:val="24"/>
          <w:lang w:eastAsia="en-US"/>
        </w:rPr>
      </w:pPr>
      <w:r w:rsidRPr="00474959">
        <w:rPr>
          <w:szCs w:val="24"/>
          <w:lang w:eastAsia="en-US"/>
        </w:rPr>
        <w:t>Članak 104.</w:t>
      </w:r>
      <w:r w:rsidRPr="00474959">
        <w:rPr>
          <w:szCs w:val="24"/>
          <w:lang w:eastAsia="en-US"/>
        </w:rPr>
        <w:br/>
        <w:t>Evidencija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Korisnik odobrenja, uvoznik ili izvoznik i sve osobe koje obavljaju radnju koja uključuje smještaj, izradu ili preradu robe ili prodaju ili nabavu robe u slobodnim zonama vode odgovarajuću evidenciju u obliku koji odobravaju carinska tijela i dostavljaju ili stavljaju na raspolaganje tu evidenciju putem centra EU-a za carinske podatke.</w:t>
      </w:r>
    </w:p>
    <w:p w:rsidR="00474959" w:rsidRPr="00474959" w:rsidRDefault="00474959" w:rsidP="00474959">
      <w:pPr>
        <w:spacing w:before="120" w:after="120" w:line="360" w:lineRule="auto"/>
        <w:ind w:left="850"/>
        <w:rPr>
          <w:szCs w:val="24"/>
          <w:lang w:eastAsia="en-US"/>
        </w:rPr>
      </w:pPr>
      <w:r w:rsidRPr="00474959">
        <w:rPr>
          <w:szCs w:val="24"/>
          <w:lang w:eastAsia="en-US"/>
        </w:rPr>
        <w:t>Ta evidencija mora sadržavati informacije i elemente podataka koji omogućuju carinskim tijelima da nadziru dotični postupak, posebno u vezi s prepoznavanjem robe koja je stavljena u taj postupak, njezinim carinskim statusom i kretanjem.</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Smatra se da ovlašteni pouzdani gospodarski subjekt („Trust and Check”) ispunjava obvezu iz stavka 1.</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105.</w:t>
      </w:r>
      <w:r w:rsidRPr="00474959">
        <w:rPr>
          <w:szCs w:val="24"/>
          <w:lang w:eastAsia="en-US"/>
        </w:rPr>
        <w:br/>
        <w:t>Zaključenje posebnog postupka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drugim slučajevima osim postupka provoza i ne dovodeći u pitanje carinski nadzor povezan s uporabom u posebne svrhe predviđen člankom 135., posebni postupak zaključuje se kad se roba koja je stavljena u postupak ili prerađeni proizvodi stave u sljedeći carinski postupak, iznesu iz carinskog područja Unije ili unište bez ostataka ili ustupe u korist države u skladu s člankom 78.</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zaključuju postupak provoza kad na temelju usporedbe podataka dostavljenih ili stavljenih na raspolaganje otpremnom carinskom uredu s onima dostavljenima ili stavljenima na raspolaganje odredišnom carinskom uredu mogu utvrditi da je postupak pravilno završen.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poduzimaju sve potrebne mjere za reguliranje stanja robe za koju postupak nije zaključen prema propisanim uvjetima.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Osim ako je drukčije predviđeno, zaključenje postupka provodi se u određenom roku.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donijeti delegirane akte u skladu s člankom 261. radi dopune ove Uredbe određivanjem roka iz stavka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određuje postupovna pravila o zaključenju posebnog postupka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106.</w:t>
      </w:r>
      <w:r w:rsidRPr="00474959">
        <w:rPr>
          <w:szCs w:val="24"/>
          <w:lang w:eastAsia="en-US"/>
        </w:rPr>
        <w:br/>
        <w:t>Prijenos prava i obveza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ovlastiti korisnika odobrenja za posebni postupak osim provoza da potpuno ili djelomično prenese svoja prava i obveze u vezi s robom koja je stavljena u taj posebni postupak na uvoznika ili izvoznika koji također ispunjava uvjete za dotični postupak.</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Korisnik odobrenja koji prenosi svoja prava i obveze dužan je obavijestiti carinska tijela o tom prijenosu i zaključenju postupka, osim ako su carinska tijela također ovlastila uvoznika ili izvoznika na kojeg se prenose prava i obveze.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prijenos prava i obveza uključuje više država članica, carinska tijela koja odobravaju prijenos savjetuju se s ostalim dotičnim državama članicama.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postupovna pravila za prijenos prava i obveza korisnika odobrenja u vezi s robom koja je stavljena u posebni postupak osim provoza.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107.</w:t>
      </w:r>
      <w:r w:rsidRPr="00474959">
        <w:rPr>
          <w:szCs w:val="24"/>
          <w:lang w:eastAsia="en-US"/>
        </w:rPr>
        <w:br/>
        <w:t>Kretanje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posebnim slučajevima, uvoznici i izvoznici mogu premještati robu koja je stavljena u posebni postupak osim provoza ili u slobodnu zonu između različitih mjesta na carinskom području Unije.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Komisija je ovlaštena donositi delegirane akte u skladu s člankom 261. radi dopune ove Uredbe određivanjem slučajeva i uvjeta pod kojima uvoznici i izvoznici mogu premještati robu kako je navedeno u stavku 1.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postupovna pravila za premještanje robe stavljene u posebni postupak osim provoza ili u slobodnu zonu kako je navedeno u stavku 1.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108.</w:t>
      </w:r>
      <w:r w:rsidRPr="00474959">
        <w:rPr>
          <w:szCs w:val="24"/>
          <w:lang w:eastAsia="en-US"/>
        </w:rPr>
        <w:br/>
        <w:t>Uobičajeni oblici rukovanja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je stavljena u postupak carinskog skladištenja ili u postupak prerade ili u slobodnu zonu može biti podvrgnuta uobičajenim oblicima rukovanja koji su namijenjeni očuvanju robe, poboljšanju njezina izgleda ili tržne kvalitete ili njezinoj pripremi za distribuciju ili preprodaju.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je ovlaštena donositi delegirane akte u skladu s člankom 261. radi dopune ove Uredbe određivanjem uobičajenih oblika rukovanja robom iz stavka 1. ovog članka.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109.</w:t>
      </w:r>
      <w:r w:rsidRPr="00474959">
        <w:rPr>
          <w:szCs w:val="24"/>
          <w:lang w:eastAsia="en-US"/>
        </w:rPr>
        <w:br/>
        <w:t>Istovrijedna roba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Istovrijedna roba sastoji se od robe Unije koja se smješta, koristi ili prerađuje umjesto robe koja je stavljena u posebni postupak.</w:t>
      </w:r>
    </w:p>
    <w:p w:rsidR="00474959" w:rsidRPr="00474959" w:rsidRDefault="00474959" w:rsidP="00474959">
      <w:pPr>
        <w:spacing w:before="120" w:after="120" w:line="360" w:lineRule="auto"/>
        <w:ind w:left="850"/>
        <w:rPr>
          <w:szCs w:val="24"/>
          <w:lang w:eastAsia="en-US"/>
        </w:rPr>
      </w:pPr>
      <w:r w:rsidRPr="00474959">
        <w:rPr>
          <w:szCs w:val="24"/>
          <w:lang w:eastAsia="en-US"/>
        </w:rPr>
        <w:t>U postupku vanjske proizvodnje istovrijedna roba sastoji se od robe koja nije roba Unije, a koja se prerađuje umjesto robe Unije koja je stavljena u postupak vanjske proizvodnje.</w:t>
      </w:r>
    </w:p>
    <w:p w:rsidR="00474959" w:rsidRPr="00474959" w:rsidRDefault="00474959" w:rsidP="00474959">
      <w:pPr>
        <w:spacing w:before="120" w:after="120" w:line="360" w:lineRule="auto"/>
        <w:ind w:left="850"/>
        <w:rPr>
          <w:szCs w:val="24"/>
          <w:lang w:eastAsia="en-US"/>
        </w:rPr>
      </w:pPr>
      <w:r w:rsidRPr="00474959">
        <w:rPr>
          <w:szCs w:val="24"/>
          <w:lang w:eastAsia="en-US"/>
        </w:rPr>
        <w:t>Osim ako je drukčije predviđeno, istovrijedna roba ima jednaku osmoznamenkastu oznaku kombinirane nomenklature, jednaku tržnu kvalitetu i jednake tehničke karakteristike kao i roba koju zamjenjuje.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na zahtjev odobravaju sljedeće, pod uvjetom da je osigurano ispravno provođenje postupka, posebno u vezi s carinskim nadzorom: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uporabu istovrijedne robe u postupku carinskog skladištenja, slobodne zone, uporabe u posebne svrhe i proizvodnje;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uporabu istovrijedne robe u postupku privremenog uvoza, u posebnim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slučaju postupka unutarnje proizvodnje, izvoz prerađenih proizvoda koji su dobiveni od istovrijedne robe prije uvoza robe koju zamjenjuju;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u slučaju postupka vanjske proizvodnje, uvoz prerađenih proizvoda koji su dobiveni od istovrijedne robe prije izvoza robe koju zamjenjuju.</w:t>
      </w:r>
    </w:p>
    <w:p w:rsidR="00474959" w:rsidRPr="00474959" w:rsidRDefault="00474959" w:rsidP="00474959">
      <w:pPr>
        <w:spacing w:before="120" w:after="120" w:line="360" w:lineRule="auto"/>
        <w:ind w:left="850"/>
        <w:rPr>
          <w:szCs w:val="24"/>
          <w:lang w:eastAsia="en-US"/>
        </w:rPr>
      </w:pPr>
      <w:r w:rsidRPr="00474959">
        <w:rPr>
          <w:szCs w:val="24"/>
          <w:lang w:eastAsia="en-US"/>
        </w:rPr>
        <w:t>Smatra se da ovlašteni pouzdani gospodarski subjekt („Trust and Check”) ispunjava uvjet da je osigurano ispravno provođenje postupka u mjeri u kojoj je aktivnost povezana s uporabom istovrijedne robe za dotični postupak uzeta u obzir u odobrenju iz članka 25.</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Uporaba istovrijedne robe ne odobrava se u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uobičajeni oblici rukovanja, kako se definira člankom 108., obavljaju u postupku unutarnje proizvodnje;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ako se na robu bez podrijetla, koja se koristi u izradi prerađenih proizvoda u postupku unutarnje proizvodnje, primjenjuje zabrana povrata ili izuzeće od uvozne carine, za koju je dokaz podrijetla izdan ili sastavljen u okviru povlaštenog postupanja između Unije i određenih trećih zemalja ili skupina takvih zemalja;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bi ona dovela do neopravdane prednosti u vezi s uvoznom carinom ili ako je tako predviđeno zakonodavstvom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U slučaju iz stavka 2. točke (c) i ako bi prerađeni proizvodi podlijegali izvoznoj carini ako se ne bi izvozili u kontekstu postupka unutarnje proizvodnje, korisnik odobrenja polaže osiguranje za plaćanje izvozne carine ako roba koja nije roba Unije ne bi bila uvezena u razdoblju koje se navodi u članku 138. stavku 3.</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donijeti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iznimaka iz stavka 1. trećeg podstavka;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uvjeta u kojima se koristi istovrijedna roba u skladu sa stavkom 2.;</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posebnih slučajeva uporabe istovjetne robe u postupku privremenog uvoza iz stavka 2. točke (b);</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slučajeva u kojima se uporaba istovrijedne robe ne odobrava u skladu sa stavkom 3. točkom (c).</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provedbenim aktima određuje postupovna pravila za uporabu istovrijedne robe u skladu sa stavkom 2.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Provoz</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Opća pravila</w:t>
      </w:r>
    </w:p>
    <w:p w:rsidR="00474959" w:rsidRPr="00474959" w:rsidRDefault="00474959" w:rsidP="00474959">
      <w:pPr>
        <w:spacing w:before="120" w:after="120" w:line="360" w:lineRule="auto"/>
        <w:jc w:val="center"/>
        <w:rPr>
          <w:szCs w:val="24"/>
          <w:lang w:eastAsia="en-US"/>
        </w:rPr>
      </w:pPr>
      <w:r w:rsidRPr="00474959">
        <w:rPr>
          <w:szCs w:val="24"/>
          <w:lang w:eastAsia="en-US"/>
        </w:rPr>
        <w:t>Članak 110.</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se stavlja u postupak provoza po ulazu u carinsko područje, osim ako je već stavljena u postupak provoza iz članaka 111. i 112. ili ako se stavlja u drugi carinski postupak u roku utvrđenom u članku 86. stavku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Smatra se da je posjednik robe uvoznik ili izvoznik robe i da je on odgovoran za plaćanje carina i drugih poreza i davanja, osim ako carinska tijela imaju podatke o drugom uvozniku ili izvozniku.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koja je stavljena u postupak provoza Unije ostaje u tom postupku dok se ne stavi u drugi carinski postupak.</w:t>
      </w:r>
    </w:p>
    <w:p w:rsidR="00474959" w:rsidRPr="00474959" w:rsidRDefault="00474959" w:rsidP="00474959">
      <w:pPr>
        <w:spacing w:before="120" w:after="120" w:line="360" w:lineRule="auto"/>
        <w:jc w:val="center"/>
        <w:rPr>
          <w:szCs w:val="24"/>
          <w:lang w:eastAsia="en-US"/>
        </w:rPr>
      </w:pPr>
      <w:r w:rsidRPr="00474959">
        <w:rPr>
          <w:szCs w:val="24"/>
          <w:lang w:eastAsia="en-US"/>
        </w:rPr>
        <w:t>Članak 111.</w:t>
      </w:r>
      <w:r w:rsidRPr="00474959">
        <w:rPr>
          <w:szCs w:val="24"/>
          <w:lang w:eastAsia="en-US"/>
        </w:rPr>
        <w:br/>
        <w:t>Vanjski provoz</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vanjskog provoza, roba koja nije roba Unije može se kretati od jedne točke do druge točke unutar carinskog područja Unije, a da ne podliježe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uvoznoj carini ili drugim davanjima, uključujući antidampinške pristojbe, kompenzacijske pristojbe ili zaštitne mjere;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mjerama trgovinske politike, u mjeri u kojoj ne zabranjuju ulazak u ili izlazak robe iz carinskog područja Unije.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 posebnim slučajevima roba Unije stavlja se u postupak vanjskog provoza.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Kretanje iz stavka 1. odvija se na jedan od sljedećih načina: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postupku vanjskog provoza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skladu s Konvencijom TIR, pod uvjetom da je takvo kretanje;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započelo ili će završiti izvan carinskog područja Unije;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obavljeno između dvije točke na carinskom području Unije prelaskom preko državnog područja treće zemlje;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skladu s Konvencijom ATA ili Istanbulskom konvencijom, ako je riječ o kretanju u provozu;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pod pokrićem obrasca 302 predviđenog Sporazumom između država stranaka Sjevernoatlantskoga ugovora o pravnom položaju njihovih snaga, koji je potpisan u Londonu 19. lipnja 1951., i obrasca EU 302;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prema poštanskom sustavu u skladu s aktima Međunarodne poštanske unije, kad robu prevoze nositelji prava i obveza ili kad se ona prevozi za nositelje prava i obveza prema tim aktima.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je ovlaštena donijeti delegirane akte u skladu s člankom 261. radi dopune ove Uredbe određivanjem određenih slučajeva u kojima se roba Unije stavlja u postupak vanjskog provoza.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postupovna pravila za primjenu stavka 3. točaka od (b) do (e) na carinskom području Unije, uzimajući u obzir potrebe Unije.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112.</w:t>
      </w:r>
      <w:r w:rsidRPr="00474959">
        <w:rPr>
          <w:szCs w:val="24"/>
          <w:lang w:eastAsia="en-US"/>
        </w:rPr>
        <w:br/>
        <w:t>Unutarnji provoz</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unutarnjeg provoza i prema uvjetima koji su utvrđeni u stavku 2., roba Unije može se kretati od jednog do drugog mjesta na carinskom području Unije i proći kroz treću zemlju bez promjene svojeg carinskog statusa.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Kretanje iz stavka 1. odvija se na jedan od sljedećih načina: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postupku unutarnjeg provoza Unije, pod uvjetom da se takva mogućnost predviđa međunarodnim sporazumom;</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u skladu s Konvencijom TIR;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skladu s Konvencijom ATA ili Istanbulskom konvencijom, ako je riječ o kretanju u provozu;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pod pokrićem obrasca 302 kako je predviđeno Sporazumom između država stranaka Sjevernoatlantskoga ugovora o pravnom položaju njihovih snaga, koji je potpisan u Londonu 19. lipnja 1951., i obrasca EU 302;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prema poštanskom sustavu u skladu s aktima Međunarodne poštanske unije, kad robu prevoze nositelji prava i obveza ili kad se ona prevozi za nositelje prava i obveza prema tim aktima.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postupovna pravila za primjenu stavka 2. točaka od (b) do (e) na carinskom području Unije, uzimajući u obzir potrebe Unije. Ti se provedbeni akti donose u skladu s postupkom ispitivanja iz članka 262. stavka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113.</w:t>
      </w:r>
      <w:r w:rsidRPr="00474959">
        <w:rPr>
          <w:szCs w:val="24"/>
          <w:lang w:eastAsia="en-US"/>
        </w:rPr>
        <w:br/>
        <w:t>Jedinstveno područje za potrebe provoza</w:t>
      </w:r>
    </w:p>
    <w:p w:rsidR="00474959" w:rsidRPr="00474959" w:rsidRDefault="00474959" w:rsidP="00474959">
      <w:pPr>
        <w:spacing w:before="120" w:after="120" w:line="360" w:lineRule="auto"/>
        <w:rPr>
          <w:szCs w:val="24"/>
          <w:lang w:eastAsia="en-US"/>
        </w:rPr>
      </w:pPr>
      <w:r w:rsidRPr="00474959">
        <w:rPr>
          <w:szCs w:val="24"/>
          <w:lang w:eastAsia="en-US"/>
        </w:rPr>
        <w:t>Ako se roba kreće od jednog mjesta na carinskom području Unije na drugo u skladu s Konvencijom TIR, Konvencijom ATA ili Istanbulskom konvencijom, pod pokrićem obrasca 302, obrasca EU 302 ili prema poštanskom sustavu, smatra se da carinsko područje Unije, za potrebe takvog prijevoza, čini jedinstveno područje.</w:t>
      </w:r>
    </w:p>
    <w:p w:rsidR="00474959" w:rsidRPr="00474959" w:rsidRDefault="00474959" w:rsidP="00474959">
      <w:pPr>
        <w:spacing w:before="120" w:after="120" w:line="360" w:lineRule="auto"/>
        <w:jc w:val="center"/>
        <w:rPr>
          <w:szCs w:val="24"/>
          <w:lang w:eastAsia="en-US"/>
        </w:rPr>
      </w:pPr>
      <w:r w:rsidRPr="00474959">
        <w:rPr>
          <w:szCs w:val="24"/>
          <w:lang w:eastAsia="en-US"/>
        </w:rPr>
        <w:t>Članak 114.</w:t>
      </w:r>
      <w:r w:rsidRPr="00474959">
        <w:rPr>
          <w:szCs w:val="24"/>
          <w:lang w:eastAsia="en-US"/>
        </w:rPr>
        <w:br/>
        <w:t>Isključenje osoba iz prijevozâ TIR</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carinska tijela države članice odluče isključiti neku osobu iz prijevozâ TIR na temelju članka 38. Konvencije TIR, ta se odluka primjenjuje na cijelom carinskom području Unije, a carinski uredi ne prihvaćaju karnete TIR-a koje je podnijela ta osoba.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Država članica o svojoj odluci iz stavka 1. i datumu njezine primjene obavješćuje druge države članice, Komisiju i carinsko tijelo EU-a.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115.</w:t>
      </w:r>
      <w:r w:rsidRPr="00474959">
        <w:rPr>
          <w:szCs w:val="24"/>
          <w:lang w:eastAsia="en-US"/>
        </w:rPr>
        <w:br/>
        <w:t>Ovlašteni pošiljatelj i ovlašteni primatelj za potrebe TIR-a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na zahtjev, ovlastiti neku osobu, navedenu kao „ovlaštenog primatelja” za primanje robe koja se premješta u skladu s Konvencijom TIR na ovlaštenom mjestu, tako da se postupak dovršava u skladu s člankom 1. točkom (d) Konvencije TIR.</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mogu, na zahtjev, ovlastiti neku osobu, navedenu kao „ovlaštenog pošiljatelja” za slanje robe koja se premješta u skladu s Konvencijom TIR na ovlaštenom mjestu, tako da postupak započinje u skladu s člankom 1. točkom (c) Konvencije TIR.</w:t>
      </w:r>
    </w:p>
    <w:p w:rsidR="00474959" w:rsidRPr="00474959" w:rsidRDefault="00474959" w:rsidP="00474959">
      <w:pPr>
        <w:spacing w:before="120" w:after="120" w:line="360" w:lineRule="auto"/>
        <w:ind w:left="850"/>
        <w:rPr>
          <w:szCs w:val="24"/>
          <w:lang w:eastAsia="en-US"/>
        </w:rPr>
      </w:pPr>
      <w:r w:rsidRPr="00474959">
        <w:rPr>
          <w:szCs w:val="24"/>
          <w:lang w:eastAsia="en-US"/>
        </w:rPr>
        <w:t>Za potrebe prvog podstavka ovlašteni pošiljatelj ovlašten je za uporabu posebne vrste plombi u skladu s člankom 116. stavkom 4. točkom (c).</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je ovlaštena donijeti delegirane akte u skladu s člankom 261. radi dopune ove Uredbe uvjetima za ovlaštenja iz stavaka 1. i 2.</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2. </w:t>
      </w:r>
      <w:r w:rsidRPr="00474959">
        <w:rPr>
          <w:szCs w:val="24"/>
          <w:lang w:eastAsia="en-US"/>
        </w:rPr>
        <w:br/>
        <w:t>Provoz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116.</w:t>
      </w:r>
      <w:r w:rsidRPr="00474959">
        <w:rPr>
          <w:szCs w:val="24"/>
          <w:lang w:eastAsia="en-US"/>
        </w:rPr>
        <w:br/>
        <w:t>Obveze korisnika postupka provoza Unije i prijevoznika i primatelja robe koja se kreće u postupku provoza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Korisnik postupka provoza Unije odgovoran je za sve sljedeće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dostavljanje podataka koji carinskim tijelima omogućuju nadzor robe, među ostalim barem prepoznavanje robe koja je stavljena u taj postupak, prijevozno sredstvo, uvoznika ili izvoznika, carinski status i kretanje;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podnošenje robe u nepromijenjenom stanju i potrebnih podataka odredišnom carinskom uredu u propisanom roku i u skladu s mjerama koje poduzimaju carinska tijela radi osiguranja njezina prepoznavanja;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poštovanje carinskih odredaba u vezi s postupkom;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osim ako je carinskim zakonodavstvom drukčije predviđeno, polaganje osiguranja radi osiguranja plaćanja iznosa uvozne ili izvozne carine koja odgovara carinskom dugu ili ostalim davanjima, koja mogu nastati u vezi s robom.</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Obveza korisnika postupka ispunjena je i postupak provoza završen kad su roba koja je stavljena u postupak i potrebne informacije dostupne odredišnom carinskom uredu u skladu s carinskim zakonodavstvom.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Prijevoznik ili primatelj robe koji prihvaća robu znajući da se ona kreće u postupku provoza Unije također je odgovoran za podnošenje robe u nepromijenjenom stanju odredišnom carinskom uredu unutar propisanog roka i u skladu s mjerama koje poduzimaju carinska tijela radi osiguravanja njezina prepoznavanja.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Carinska tijela mogu, na zahtjev, odobriti bilo koje od sljedećih pojednostavnjenja u pogledu stavljanja robe u postupak provoza Unije ili završetka tog postupka: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status ovlaštenog pošiljatelja koji omogućuje korisniku odobrenja da stavi robu u postupak provoza Unije bez podnošenja carini;</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status ovlaštenog primatelja koji omogućuje korisniku odobrenja da primi robu koja se kreće u postupku provoza Unije na odobrenom mjestu kako bi se postupak zaključio u skladu sa stavkom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korištenje posebne vrste plombe, ako je pečaćenje potrebno za osiguravanje prepoznavanja robe koja je stavljena u postupak provoza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uporabu elektroničkih prijevoznih isprava za stavljanje robe u postupak provoza Unije, ako one sadržavaju potrebne informacije i ako su dostupne carinskim tijelima na polasku i odredištu kako bi se omogućio carinski nadzor robe i zaključenje tog postupka.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Carinska tijela barem svake tri godine detaljno prate aktivnosti ovlaštenih pošiljatelja i primatelja kako bi procijenila njihovu usklađenost s uvjetima za ovlaštenje.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je ovlaštena donijeti delegirane akte u skladu s člankom 261. radi dopune ove Uredbe dodatnim određivanjem zahtjeva u pogledu podataka iz stavka 1. točaka (a) i (b) te uvjeta za izdavanje odobrenja iz stavka 4.</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Komisija provedbenim aktima određuje postupovna pravila 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stavljanju robe u postupak provoza Unije i zaključivanju tog postupka;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primjeni pojednostavnjenja iz stavka 4.</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117.</w:t>
      </w:r>
      <w:r w:rsidRPr="00474959">
        <w:rPr>
          <w:szCs w:val="24"/>
          <w:lang w:eastAsia="en-US"/>
        </w:rPr>
        <w:br/>
        <w:t>Roba koja prolazi kroz državno područje treće zemlje u postupku vanjskog provoza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Postupak vanjskog provoza Unije primjenjuje se na robu koja prolazi kroz treću zemlju ako je ispunjen jedan od sljedećih uvjeta: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takva je mogućnost predviđena međunarodnim sporazumom;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provoz kroz tu treću zemlju obavlja se pod pokrićem jedinstvene prijevozne isprave koja je sastavljena na carinskom području Unije.</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 slučaju iz stavka 1. točke (b), postupak vanjskog provoza Unije suspendira se dok je roba izvan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postupovna pravila za carinski nadzor robe koja prolazi kroz državno područje treće zemlje u postupku vanjskog provoza Unije.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3. </w:t>
      </w:r>
      <w:r w:rsidRPr="00474959">
        <w:rPr>
          <w:szCs w:val="24"/>
          <w:lang w:eastAsia="en-US"/>
        </w:rPr>
        <w:br/>
        <w:t>Smještaj</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Zajedničke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118.</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smještaja roba koja nije roba Unije može se smjestiti na carinskom području Unije, a da ne podliježe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uvoznoj carini;</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drugim davanjima kako se predviđa drugim relevantnim važećim odredbama;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mjerama trgovinske politike, u mjeri u kojoj ne zabranjuju ulazak u ili izlazak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stavljanje robe u postupak smještaja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carini su dostavljeni ili stavljeni na raspolaganje minimalni podaci, koji moraju uključivati barem uvoznika odgovornog za robu, proizvođača, vrijednost, podrijetlo, razvrstavanje u carinsku tarifu i opis robe te popis relevantnog drugog zakonodavstva koje carinska tijela primjenjuju na tu robu, osim ako je predviđeno drukčije; i</w:t>
      </w:r>
    </w:p>
    <w:p w:rsidR="00474959" w:rsidRPr="008C28F9"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r>
      <w:r w:rsidRPr="00474959">
        <w:rPr>
          <w:b/>
          <w:i/>
          <w:szCs w:val="24"/>
          <w:lang w:eastAsia="en-US"/>
        </w:rPr>
        <w:t xml:space="preserve">utvrđeno je da je </w:t>
      </w:r>
      <w:r w:rsidRPr="00474959">
        <w:rPr>
          <w:szCs w:val="24"/>
          <w:lang w:eastAsia="en-US"/>
        </w:rPr>
        <w:t>roba</w:t>
      </w:r>
      <w:r w:rsidRPr="00474959">
        <w:rPr>
          <w:strike/>
          <w:szCs w:val="24"/>
          <w:lang w:eastAsia="en-US"/>
        </w:rPr>
        <w:t xml:space="preserve"> je</w:t>
      </w:r>
      <w:r w:rsidRPr="00474959">
        <w:rPr>
          <w:szCs w:val="24"/>
          <w:lang w:eastAsia="en-US"/>
        </w:rPr>
        <w:t xml:space="preserve"> usklađena s drugim zakonodavstvom koje primjenjuju carinska tijela.</w:t>
      </w:r>
      <w:r w:rsidR="008C28F9">
        <w:rPr>
          <w:b/>
          <w:szCs w:val="24"/>
          <w:lang w:eastAsia="en-US"/>
        </w:rPr>
        <w:t xml:space="preserve"> [Am. 194]</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Roba Unije može se staviti u postupak carinskog skladištenja ili u slobodnu zonu u skladu s drugim zakonodavstvom koje primjenjuju carinska tijela ili kako bi se iskoristila odluka kojom se odobrava povrat ili otpust uvozne carine. Roba Unije može se unijeti, skladištiti, kretati, koristiti, preraditi ili potrošiti u carinskom skladištu ili slobodnoj zoni. U takvim se slučajevima ne smatra da je roba u postupku smještaja.</w:t>
      </w:r>
    </w:p>
    <w:p w:rsidR="008C28F9" w:rsidRDefault="008C28F9">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Uvoznik stavlja robu koja nije roba Unije unesenu u carinsko skladište ili slobodnu zonu u odgovarajući postupak smještaja.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postupak stavljanja robe Unije u postupak carinskog skladištenja ili slobodne zone iz stavka 2.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119.</w:t>
      </w:r>
      <w:r w:rsidRPr="00474959">
        <w:rPr>
          <w:szCs w:val="24"/>
          <w:lang w:eastAsia="en-US"/>
        </w:rPr>
        <w:br/>
        <w:t>Informacije o smještaju</w:t>
      </w:r>
    </w:p>
    <w:p w:rsidR="00474959" w:rsidRPr="009A09C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r>
      <w:r w:rsidRPr="00474959">
        <w:rPr>
          <w:strike/>
          <w:szCs w:val="24"/>
          <w:lang w:eastAsia="en-US"/>
        </w:rPr>
        <w:t>Voditelj</w:t>
      </w:r>
      <w:r w:rsidRPr="00474959">
        <w:rPr>
          <w:b/>
          <w:i/>
          <w:szCs w:val="24"/>
          <w:lang w:eastAsia="en-US"/>
        </w:rPr>
        <w:t>Od voditelja</w:t>
      </w:r>
      <w:r w:rsidRPr="00474959">
        <w:rPr>
          <w:szCs w:val="24"/>
          <w:lang w:eastAsia="en-US"/>
        </w:rPr>
        <w:t xml:space="preserve"> carinskog skladišta ili slobodne zone</w:t>
      </w:r>
      <w:r w:rsidRPr="00474959">
        <w:rPr>
          <w:b/>
          <w:i/>
          <w:szCs w:val="24"/>
          <w:lang w:eastAsia="en-US"/>
        </w:rPr>
        <w:t xml:space="preserve"> zahtijeva se da</w:t>
      </w:r>
      <w:r w:rsidRPr="00474959">
        <w:rPr>
          <w:szCs w:val="24"/>
          <w:lang w:eastAsia="en-US"/>
        </w:rPr>
        <w:t xml:space="preserve"> carinskim tijelima dostavlja ili stavlja na raspolaganje minimalne podatke potrebne za primjenu odredaba koje uređuju smještaj robe u tom carinskom skladištu ili slobodnoj zoni, posebice podatke iz članka 118. stavka 2. točke (a), carinski status robe stavljene u postupak smještaja i naknadno kretanje te robe.</w:t>
      </w:r>
      <w:r w:rsidRPr="00474959">
        <w:rPr>
          <w:b/>
          <w:i/>
          <w:szCs w:val="24"/>
          <w:lang w:eastAsia="en-US"/>
        </w:rPr>
        <w:t xml:space="preserve"> Nakon što funkcije centra EU-a za carinske podatke utvrđene u članku 29. postanu u potpunosti operativne, operator je dužan te podatke staviti na raspolaganje putem centra EU-a za carinske podatke.</w:t>
      </w:r>
      <w:r w:rsidR="009A09C7">
        <w:rPr>
          <w:b/>
          <w:szCs w:val="24"/>
          <w:lang w:eastAsia="en-US"/>
        </w:rPr>
        <w:t xml:space="preserve"> [Am. 195]</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Ako je uvoznik ili prijevoznik već dostavio ili stavio na raspolaganje sve informacije iz stavka 1. ili dio njih, voditelj carinskog skladišta ili slobodne zone povezuje svoje dodatne informacije s informacijama uvoznika ili prijevoznika.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Voditelj ne smije prihvatiti robu za koju carini nisu dostavljene ili stavljene na raspolaganje minimalne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određivanjem minimalnih informacija iz stavka 1.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120.</w:t>
      </w:r>
      <w:r w:rsidRPr="00474959">
        <w:rPr>
          <w:szCs w:val="24"/>
          <w:lang w:eastAsia="en-US"/>
        </w:rPr>
        <w:br/>
        <w:t>Izmjena i poništenje informacija o smještaju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Voditelj carinskog skladišta ili slobodne zone može izmijeniti jedan ili više elemenata podataka u informacijama o robi u smještaju nakon što su one dostavljene ili stavljene na raspolaganje, osim ako su carinska tijela obavijestila voditelja o tome da namjeravaju pregledati robu ili utvrdila da su informacije o robi netočne.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Uvoznik, prijevoznik ili voditelj skladišta ili slobodne zone što prije poništava prethodne informacije o teretu za robu koja nije unesena na carinsko područje Unije. Carinska tijela poništavaju informacije o toj robi nakon isteka 30 dana od datuma na koji su informacije dostavljene ili stavljene na raspolaganje.</w:t>
      </w:r>
    </w:p>
    <w:p w:rsidR="00474959" w:rsidRPr="00474959" w:rsidRDefault="00474959" w:rsidP="00474959">
      <w:pPr>
        <w:spacing w:before="120" w:after="120" w:line="360" w:lineRule="auto"/>
        <w:jc w:val="center"/>
        <w:rPr>
          <w:szCs w:val="24"/>
          <w:lang w:eastAsia="en-US"/>
        </w:rPr>
      </w:pPr>
      <w:r w:rsidRPr="00474959">
        <w:rPr>
          <w:szCs w:val="24"/>
          <w:lang w:eastAsia="en-US"/>
        </w:rPr>
        <w:t>Članak 121.</w:t>
      </w:r>
      <w:r w:rsidRPr="00474959">
        <w:rPr>
          <w:szCs w:val="24"/>
          <w:lang w:eastAsia="en-US"/>
        </w:rPr>
        <w:br/>
        <w:t>Trajanje postupka smještaja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Vrijeme u kojem roba može ostati u postupku smještaja nije ograničeno.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 iznimnim okolnostima carinska tijela mogu odrediti rok u kojem se mora zaključiti postupak smještaja, posebno ako vrsta i priroda robe mogu, u slučaju dugotrajnog smještaja, predstavljati prijetnju zdravlju i životu ljudi, životinja ili bilja ili okolišu.</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2. </w:t>
      </w:r>
      <w:r w:rsidRPr="00474959">
        <w:rPr>
          <w:szCs w:val="24"/>
          <w:lang w:eastAsia="en-US"/>
        </w:rPr>
        <w:br/>
        <w:t>Carinsko skladištenje</w:t>
      </w:r>
    </w:p>
    <w:p w:rsidR="00474959" w:rsidRPr="00474959" w:rsidRDefault="00474959" w:rsidP="00474959">
      <w:pPr>
        <w:spacing w:before="120" w:after="120" w:line="360" w:lineRule="auto"/>
        <w:jc w:val="center"/>
        <w:rPr>
          <w:szCs w:val="24"/>
          <w:lang w:eastAsia="en-US"/>
        </w:rPr>
      </w:pPr>
      <w:r w:rsidRPr="00474959">
        <w:rPr>
          <w:szCs w:val="24"/>
          <w:lang w:eastAsia="en-US"/>
        </w:rPr>
        <w:t>Članak 122.</w:t>
      </w:r>
      <w:r w:rsidRPr="00474959">
        <w:rPr>
          <w:szCs w:val="24"/>
          <w:lang w:eastAsia="en-US"/>
        </w:rPr>
        <w:br/>
        <w:t>Smještaj u carinskim skladištima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carinskog skladištenja roba koja nije roba Unije može se smjestiti u prostorima ili na drugim mjestima koja carinska tijela odobre za takav postupak i koja su pod carinskim nadzorom („carinska skladišta”).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skladišta mogu biti na raspolaganju svim uvoznicima za carinsko skladištenje robe („javno carinsko skladište”) ili smještaj robe koju je uvezao korisnik odobrenja za carinsko skladištenje („privatno carinsko skladište”).</w:t>
      </w:r>
    </w:p>
    <w:p w:rsidR="00474959" w:rsidRPr="00474959" w:rsidRDefault="00474959" w:rsidP="00474959">
      <w:pPr>
        <w:spacing w:before="120" w:after="120" w:line="360" w:lineRule="auto"/>
        <w:jc w:val="center"/>
        <w:rPr>
          <w:szCs w:val="24"/>
          <w:lang w:eastAsia="en-US"/>
        </w:rPr>
      </w:pPr>
      <w:r w:rsidRPr="00474959">
        <w:rPr>
          <w:szCs w:val="24"/>
          <w:lang w:eastAsia="en-US"/>
        </w:rPr>
        <w:t>Članak 123.</w:t>
      </w:r>
      <w:r w:rsidRPr="00474959">
        <w:rPr>
          <w:szCs w:val="24"/>
          <w:lang w:eastAsia="en-US"/>
        </w:rPr>
        <w:br/>
        <w:t>Odobrenje za vođenje carinskih skladišta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vođenje carinskog skladišta potrebno je odobrenje carinskih tijela, osim ako je voditelj carinskog skladišta samo carinsko tijelo. U odobrenju se navode uvjeti za vođenje carinskog skladišta.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Odobrenje iz stavka 1. izdaje se samo osobama koje ispunjavaju sljedeće uvjete: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imaju poslovni nastan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podnijele su potrebno uvjerenje o primjerenom vođenju poslova;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smatra se da ovlašteni pouzdani gospodarski subjekt („Trust and Check”) ispunjava ovaj uvjet u mjeri u kojoj je vođenje carinskog skladišta uzeto u obzir u odobrenju iz članka 25.;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položile su osiguranje za potencijalni carinski dug.</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Odobrenje iz stavka 1. izdaje se samo ako carinska tijela mogu obavljati carinski nadzor, a da ne moraju uvoditi upravne mjere koje su nerazmjerne uključenim gospodarskim potrebama.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donositi delegirane akte u skladu s člankom 261. radi dopune ove Uredbe utvrđivanjem uvjeta za izdavanje odobrenja iz stavka 1. ovog članka.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124.</w:t>
      </w:r>
      <w:r w:rsidRPr="00474959">
        <w:rPr>
          <w:szCs w:val="24"/>
          <w:lang w:eastAsia="en-US"/>
        </w:rPr>
        <w:br/>
        <w:t>Kretanje robe u carinskom skladištu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ovlastiti voditelja carinskog skladišta za premještanje robe pod sljedećim uvjetima: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mogućnost premještanja robe predviđena je u odobrenju carinskog skladišta;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voditelj carinskog skladišta je ovlašteni gospodarski subjekt ili ovlašteni pouzdani gospodarski subjekt („Trust and Check”);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informacije o kretanju bilježe se u evidenciji voditelja i dostavljaju ili stavljaju na raspolaganje otpremnim i odredišnim carinskim tijelima.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postupak kretanja robe u carinskom skladištu iz stavka 1. Ti se provedbeni akti donose u skladu s postupkom ispitivanja iz članka 262. stavka 4.</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125.</w:t>
      </w:r>
      <w:r w:rsidRPr="00474959">
        <w:rPr>
          <w:szCs w:val="24"/>
          <w:lang w:eastAsia="en-US"/>
        </w:rPr>
        <w:br/>
        <w:t>Prerada u carinskom skladištu</w:t>
      </w:r>
    </w:p>
    <w:p w:rsidR="00474959" w:rsidRPr="00474959" w:rsidRDefault="00474959" w:rsidP="00474959">
      <w:pPr>
        <w:spacing w:before="120" w:after="120" w:line="360" w:lineRule="auto"/>
        <w:rPr>
          <w:szCs w:val="24"/>
          <w:lang w:eastAsia="en-US"/>
        </w:rPr>
      </w:pPr>
      <w:r w:rsidRPr="00474959">
        <w:rPr>
          <w:szCs w:val="24"/>
          <w:lang w:eastAsia="en-US"/>
        </w:rPr>
        <w:t>Carinska tijela mogu, ako postoji gospodarska potreba i carinski nadzor neće biti ugrožen, odobriti naknadno stavljanje robe u postupku carinskog skladištenja u postupak unutarnje proizvodnje ili uporabe u posebne svrhe radi prerade u carinskom skladištu, u skladu s uvjetima koji se predviđaju tim postupcima.</w:t>
      </w:r>
    </w:p>
    <w:p w:rsidR="00474959" w:rsidRPr="00474959" w:rsidRDefault="00474959" w:rsidP="00474959">
      <w:pPr>
        <w:spacing w:before="120" w:after="120" w:line="360" w:lineRule="auto"/>
        <w:jc w:val="center"/>
        <w:rPr>
          <w:szCs w:val="24"/>
          <w:lang w:eastAsia="en-US"/>
        </w:rPr>
      </w:pPr>
      <w:r w:rsidRPr="00474959">
        <w:rPr>
          <w:szCs w:val="24"/>
          <w:lang w:eastAsia="en-US"/>
        </w:rPr>
        <w:t>Članak 126.</w:t>
      </w:r>
      <w:r w:rsidRPr="00474959">
        <w:rPr>
          <w:szCs w:val="24"/>
          <w:lang w:eastAsia="en-US"/>
        </w:rPr>
        <w:br/>
        <w:t>Carinski nadzor</w:t>
      </w:r>
    </w:p>
    <w:p w:rsidR="00474959" w:rsidRPr="00474959" w:rsidRDefault="00474959" w:rsidP="00474959">
      <w:pPr>
        <w:spacing w:before="120" w:after="120" w:line="360" w:lineRule="auto"/>
        <w:rPr>
          <w:szCs w:val="24"/>
          <w:lang w:eastAsia="en-US"/>
        </w:rPr>
      </w:pPr>
      <w:r w:rsidRPr="00474959">
        <w:rPr>
          <w:szCs w:val="24"/>
          <w:lang w:eastAsia="en-US"/>
        </w:rPr>
        <w:t>Korisnik odobrenja odgovoran je osigurati da se roba u postupku carinskog skladištenja ne izuzme iz carinskog nadzora.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3. </w:t>
      </w:r>
      <w:r w:rsidRPr="00474959">
        <w:rPr>
          <w:szCs w:val="24"/>
          <w:lang w:eastAsia="en-US"/>
        </w:rPr>
        <w:br/>
        <w:t>Slobodne zone</w:t>
      </w:r>
    </w:p>
    <w:p w:rsidR="00474959" w:rsidRPr="00474959" w:rsidRDefault="00474959" w:rsidP="00474959">
      <w:pPr>
        <w:spacing w:before="120" w:after="120" w:line="360" w:lineRule="auto"/>
        <w:jc w:val="center"/>
        <w:rPr>
          <w:szCs w:val="24"/>
          <w:lang w:eastAsia="en-US"/>
        </w:rPr>
      </w:pPr>
      <w:r w:rsidRPr="00474959">
        <w:rPr>
          <w:szCs w:val="24"/>
          <w:lang w:eastAsia="en-US"/>
        </w:rPr>
        <w:t>Članak 127.</w:t>
      </w:r>
      <w:r w:rsidRPr="00474959">
        <w:rPr>
          <w:szCs w:val="24"/>
          <w:lang w:eastAsia="en-US"/>
        </w:rPr>
        <w:br/>
        <w:t>Određivanje slobodnih zona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Države članice mogu dijelove carinskog područja Unije odrediti kao slobodne zone.</w:t>
      </w:r>
    </w:p>
    <w:p w:rsidR="00474959" w:rsidRPr="00474959" w:rsidRDefault="00474959" w:rsidP="00474959">
      <w:pPr>
        <w:spacing w:before="120" w:after="120" w:line="360" w:lineRule="auto"/>
        <w:ind w:left="850"/>
        <w:rPr>
          <w:szCs w:val="24"/>
          <w:lang w:eastAsia="en-US"/>
        </w:rPr>
      </w:pPr>
      <w:r w:rsidRPr="00474959">
        <w:rPr>
          <w:szCs w:val="24"/>
          <w:lang w:eastAsia="en-US"/>
        </w:rPr>
        <w:t>Država članica za svaku slobodnu zonu određuje područje koje zauzima i određuje ulazne i izlazne točke.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Države članice obavješćuju Komisiju o aktivnim slobodnim zonama.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Slobodne zone moraju se ograditi.</w:t>
      </w:r>
    </w:p>
    <w:p w:rsidR="00474959" w:rsidRPr="00474959" w:rsidRDefault="00474959" w:rsidP="00474959">
      <w:pPr>
        <w:spacing w:before="120" w:after="120" w:line="360" w:lineRule="auto"/>
        <w:ind w:left="850"/>
        <w:rPr>
          <w:szCs w:val="24"/>
          <w:lang w:eastAsia="en-US"/>
        </w:rPr>
      </w:pPr>
      <w:r w:rsidRPr="00474959">
        <w:rPr>
          <w:szCs w:val="24"/>
          <w:lang w:eastAsia="en-US"/>
        </w:rPr>
        <w:t>Neposredni pristupni prostor i ulazne i izlazne točke područja slobodnih zona podliježu carinskom nadzoru.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Osobe, roba i prijevozna sredstva koja ulaze ili napuštaju slobodne zone mogu podlijegati carinskim provjerama.</w:t>
      </w:r>
    </w:p>
    <w:p w:rsidR="00474959" w:rsidRPr="00474959" w:rsidRDefault="00474959" w:rsidP="00474959">
      <w:pPr>
        <w:spacing w:before="120" w:after="120" w:line="360" w:lineRule="auto"/>
        <w:jc w:val="center"/>
        <w:rPr>
          <w:szCs w:val="24"/>
          <w:lang w:eastAsia="en-US"/>
        </w:rPr>
      </w:pPr>
      <w:r w:rsidRPr="00474959">
        <w:rPr>
          <w:szCs w:val="24"/>
          <w:lang w:eastAsia="en-US"/>
        </w:rPr>
        <w:t>Članak 128.</w:t>
      </w:r>
      <w:r w:rsidRPr="00474959">
        <w:rPr>
          <w:szCs w:val="24"/>
          <w:lang w:eastAsia="en-US"/>
        </w:rPr>
        <w:br/>
        <w:t>Zgrade i djelatnosti u slobodnim zonama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izgradnju bilo koje zgrade u slobodnoj zoni potrebno je prethodno odobrenje carinskih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Podložno carinskom zakonodavstvu, sve su industrijske, trgovinske ili uslužne djelatnosti dozvoljene u slobodnoj zoni. Obavljanje takvih djelatnosti podložno je obavješćivanju carinskih tijela unaprijed.</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zabraniti ili ograničiti djelatnosti iz stavka 2., uzimajući u obzir prirodu robe u pitanju ili zahtjeve carinskog nadzora ili zahtjeve sigurnosti i zaštite.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Osobama koje ne pribave potrebna uvjerenja o ispunjavanju carinskih odredaba carinska tijela mogu zabraniti obavljanje djelatnosti u slobodnoj zoni.</w:t>
      </w:r>
    </w:p>
    <w:p w:rsidR="00474959" w:rsidRPr="00474959" w:rsidRDefault="00474959" w:rsidP="00474959">
      <w:pPr>
        <w:spacing w:before="120" w:after="120" w:line="360" w:lineRule="auto"/>
        <w:jc w:val="center"/>
        <w:rPr>
          <w:szCs w:val="24"/>
          <w:lang w:eastAsia="en-US"/>
        </w:rPr>
      </w:pPr>
      <w:r w:rsidRPr="00474959">
        <w:rPr>
          <w:szCs w:val="24"/>
          <w:lang w:eastAsia="en-US"/>
        </w:rPr>
        <w:t>Članak 129.</w:t>
      </w:r>
      <w:r w:rsidRPr="00474959">
        <w:rPr>
          <w:szCs w:val="24"/>
          <w:lang w:eastAsia="en-US"/>
        </w:rPr>
        <w:br/>
        <w:t>Roba koja nije roba Unije u slobodnim zonama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nije roba Unije može, dok ostaje u slobodnoj zoni, biti puštena u slobodni promet ili stavljena u postupak unutarnje proizvodnje, postupak privremenog uvoza ili postupak uporabe u posebne svrhe, pod uvjetima koji se utvrđuju za te postupke.</w:t>
      </w:r>
    </w:p>
    <w:p w:rsidR="00474959" w:rsidRPr="00474959" w:rsidRDefault="00474959" w:rsidP="00474959">
      <w:pPr>
        <w:spacing w:before="120" w:after="120" w:line="360" w:lineRule="auto"/>
        <w:ind w:left="850"/>
        <w:rPr>
          <w:szCs w:val="24"/>
          <w:lang w:eastAsia="en-US"/>
        </w:rPr>
      </w:pPr>
      <w:r w:rsidRPr="00474959">
        <w:rPr>
          <w:szCs w:val="24"/>
          <w:lang w:eastAsia="en-US"/>
        </w:rPr>
        <w:t>U takvim se slučajevima ne smatra da je roba u postupku slobodne zone.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odredbe koje se primjenjuju na zalihe ili na skladište živežnih namirnica, ako postupak koji se na to odnosi tako predviđa, stavak 1. ne isključuje uporabu ili potrošnju robe, čije puštanje u slobodni promet ili privremeni uvoz ne uključuje primjenu uvozne carine ili mjera koje se navode u zajedničkoj poljoprivrednoj politici ili trgovinskim politikama ili mjera kojima se zabranjuje uporaba te robe u Uniji.</w:t>
      </w:r>
    </w:p>
    <w:p w:rsidR="00474959" w:rsidRPr="00474959" w:rsidRDefault="00474959" w:rsidP="00474959">
      <w:pPr>
        <w:spacing w:before="120" w:after="120" w:line="360" w:lineRule="auto"/>
        <w:ind w:left="850"/>
        <w:rPr>
          <w:szCs w:val="24"/>
          <w:lang w:eastAsia="en-US"/>
        </w:rPr>
      </w:pPr>
      <w:r w:rsidRPr="00474959">
        <w:rPr>
          <w:szCs w:val="24"/>
          <w:lang w:eastAsia="en-US"/>
        </w:rPr>
        <w:t>Za tu uporabu ili potrošnju potrebno je carini dostaviti ili staviti na raspolaganje odgovarajuće informacije.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130.</w:t>
      </w:r>
      <w:r w:rsidRPr="00474959">
        <w:rPr>
          <w:szCs w:val="24"/>
          <w:lang w:eastAsia="en-US"/>
        </w:rPr>
        <w:br/>
        <w:t>Iznošenje robe iz slobodne zone</w:t>
      </w:r>
    </w:p>
    <w:p w:rsidR="00474959" w:rsidRPr="00474959" w:rsidRDefault="00474959" w:rsidP="00474959">
      <w:pPr>
        <w:spacing w:before="120" w:after="120" w:line="360" w:lineRule="auto"/>
        <w:rPr>
          <w:szCs w:val="24"/>
          <w:lang w:eastAsia="en-US"/>
        </w:rPr>
      </w:pPr>
      <w:r w:rsidRPr="00474959">
        <w:rPr>
          <w:szCs w:val="24"/>
          <w:lang w:eastAsia="en-US"/>
        </w:rPr>
        <w:t>Roba se smije iznijeti iz slobodne zone samo ako je stavljena u drugi carinski postupak.</w:t>
      </w:r>
    </w:p>
    <w:p w:rsidR="00474959" w:rsidRPr="00474959" w:rsidRDefault="00474959" w:rsidP="00474959">
      <w:pPr>
        <w:spacing w:before="120" w:after="120" w:line="360" w:lineRule="auto"/>
        <w:jc w:val="center"/>
        <w:rPr>
          <w:szCs w:val="24"/>
          <w:lang w:eastAsia="en-US"/>
        </w:rPr>
      </w:pPr>
      <w:r w:rsidRPr="00474959">
        <w:rPr>
          <w:szCs w:val="24"/>
          <w:lang w:eastAsia="en-US"/>
        </w:rPr>
        <w:t>Članak 131.</w:t>
      </w:r>
      <w:r w:rsidRPr="00474959">
        <w:rPr>
          <w:szCs w:val="24"/>
          <w:lang w:eastAsia="en-US"/>
        </w:rPr>
        <w:br/>
        <w:t>Carinski status</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Na zahtjev dotične osobe, carinska tijela utvrđuju carinski status sljedeće robe kao robe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robe Unije koja je unesena u slobodnu zonu;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robe Unije koja je bila podvrgnuta proizvodnim radnjama u slobodnoj zoni;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robe koja je puštena u slobodni promet u slobodnoj zoni.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roba iznosi iz slobodne zone u drugi dio carinskog područja Unije ili se stavlja u carinski postupak, smatra se da je riječ o robi koja nije roba Unije, osim ako se ne dokaže njezin carinski status kao robe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Međutim, za potrebe primjene izvozne carine i izvoznih dozvola ili mjera provjere pri izvozu, koje se navode u zajedničkoj poljoprivrednoj politici ili trgovinskim politikama, takva se roba smatra robom Unije, osim ako se utvrdi da nema carinski status robe Unije.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4. </w:t>
      </w:r>
      <w:r w:rsidRPr="00474959">
        <w:rPr>
          <w:szCs w:val="24"/>
          <w:lang w:eastAsia="en-US"/>
        </w:rPr>
        <w:br/>
        <w:t>Posebna uporaba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Privremeni uvoz</w:t>
      </w:r>
    </w:p>
    <w:p w:rsidR="00474959" w:rsidRPr="00474959" w:rsidRDefault="00474959" w:rsidP="00474959">
      <w:pPr>
        <w:spacing w:before="120" w:after="120" w:line="360" w:lineRule="auto"/>
        <w:jc w:val="center"/>
        <w:rPr>
          <w:szCs w:val="24"/>
          <w:lang w:eastAsia="en-US"/>
        </w:rPr>
      </w:pPr>
      <w:r w:rsidRPr="00474959">
        <w:rPr>
          <w:szCs w:val="24"/>
          <w:lang w:eastAsia="en-US"/>
        </w:rPr>
        <w:t>Članak 132.</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privremenog uvoza roba koja nije roba Unije, a namijenjena je za izvoz, može podlijegati posebnoj uporabi na carinskom području Unije, s potpunim ili djelomičnim oslobođenjem od uvozne carine, a da ne podliježe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drugim davanjima kako se predviđa drugim relevantnim važećim odredbama;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mjerama trgovinske politike, u mjeri u kojoj ne zabranjuju ulazak u ili izlazak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Postupak privremenog uvoza može se primijeniti samo ako su ispunjeni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roba nije namijenjena podvrgavanju bilo kakvim promjenama, osim uobičajenog smanjenja vrijednosti nastalog njezinom uporabom;</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moguće je osigurati da se roba koja se stavi u postupak može prepoznati, osim ako je, s obzirom na prirodu robe ili predviđenu uporabu, vjerojatno da će zbog nedostatka mjera za prepoznavanje doći do zlouporabe postupka ili, u slučaju iz članka 109., ako se usklađenost s uvjetima u vezi s istovrijednom robom može provjeriti;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je potrebno, izdano je odobrenje u skladu s člankom 102. i carini su prije puštanja robe dostavljeni ili stavljeni na raspolaganje minimalni podaci, koji moraju uključivati barem uvoznika odgovornog za robu, vrijednost, podrijetlo, razvrstavanje u carinsku tarifu te opis i predviđenu uporabu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ispunjeni su uvjeti, utvrđeni carinskim zakonodavstvom, za potpuno ili djelomično oslobođenje od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roba je stigla na carinsko područje Unije;</w:t>
      </w:r>
    </w:p>
    <w:p w:rsidR="00474959" w:rsidRPr="009A09C7" w:rsidRDefault="00474959" w:rsidP="00474959">
      <w:pPr>
        <w:spacing w:before="120" w:after="120" w:line="360" w:lineRule="auto"/>
        <w:ind w:left="1416" w:hanging="566"/>
        <w:rPr>
          <w:b/>
          <w:szCs w:val="24"/>
          <w:lang w:eastAsia="en-US"/>
        </w:rPr>
      </w:pPr>
      <w:r w:rsidRPr="00474959">
        <w:rPr>
          <w:szCs w:val="24"/>
          <w:lang w:eastAsia="en-US"/>
        </w:rPr>
        <w:t>(f)</w:t>
      </w:r>
      <w:r w:rsidRPr="00474959">
        <w:rPr>
          <w:szCs w:val="24"/>
          <w:lang w:eastAsia="en-US"/>
        </w:rPr>
        <w:tab/>
      </w:r>
      <w:r w:rsidRPr="00474959">
        <w:rPr>
          <w:b/>
          <w:i/>
          <w:szCs w:val="24"/>
          <w:lang w:eastAsia="en-US"/>
        </w:rPr>
        <w:t xml:space="preserve">utvrđeno je da je </w:t>
      </w:r>
      <w:r w:rsidRPr="00474959">
        <w:rPr>
          <w:szCs w:val="24"/>
          <w:lang w:eastAsia="en-US"/>
        </w:rPr>
        <w:t>roba</w:t>
      </w:r>
      <w:r w:rsidRPr="00474959">
        <w:rPr>
          <w:strike/>
          <w:szCs w:val="24"/>
          <w:lang w:eastAsia="en-US"/>
        </w:rPr>
        <w:t xml:space="preserve"> je</w:t>
      </w:r>
      <w:r w:rsidRPr="00474959">
        <w:rPr>
          <w:szCs w:val="24"/>
          <w:lang w:eastAsia="en-US"/>
        </w:rPr>
        <w:t xml:space="preserve"> usklađena s relevantnim drugim zakonodavstvom koje primjenjuju carinska tijela.</w:t>
      </w:r>
      <w:r w:rsidR="009A09C7">
        <w:rPr>
          <w:b/>
          <w:szCs w:val="24"/>
          <w:lang w:eastAsia="en-US"/>
        </w:rPr>
        <w:t xml:space="preserve"> [Am. 196]</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posebne uporabe iz stavka 1. ovog članka;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uvjeta za potpuno oslobođenje od uvozne carine iz stavka 2. točke (d)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133.</w:t>
      </w:r>
      <w:r w:rsidRPr="00474959">
        <w:rPr>
          <w:szCs w:val="24"/>
          <w:lang w:eastAsia="en-US"/>
        </w:rPr>
        <w:br/>
        <w:t>Razdoblje u kojem roba može ostati u postupku privremenog uvoza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određuju razdoblje u kojem roba koja je stavljena u postupak privremenog uvoza mora biti stavljena u sljedeći carinski postupak. Takvo razdoblje mora biti dovoljno dugo za ispunjenje svrhe odobrene uporabe.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Najdulje razdoblje tijekom kojega roba može ostati u postupku privremenog uvoza u istu svrhu i pod odgovornošću istog korisnika odobrenja iznosi 24 mjeseca, čak i ako je postupak zaključen stavljanjem robe u drugi posebni postupak i ponovnim stavljanjem robe u sljedeći postupak privremenog uvoza.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se u iznimnim okolnostima odobrena uporaba ne može postići u razdoblju iz stavaka 1. i 2., carinska tijela mogu na opravdani zahtjev uvoznika produljiti to razdoblje za razumno vrijeme.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Ukupno razdoblje tijekom kojeg roba može ostati u postupku privremenog uvoza ne smije premašiti 10 godina, osim u slučaju nepredviđenog događaja.</w:t>
      </w:r>
    </w:p>
    <w:p w:rsidR="00474959" w:rsidRPr="00474959" w:rsidRDefault="00474959" w:rsidP="00474959">
      <w:pPr>
        <w:spacing w:before="120" w:after="120" w:line="360" w:lineRule="auto"/>
        <w:jc w:val="center"/>
        <w:rPr>
          <w:szCs w:val="24"/>
          <w:lang w:eastAsia="en-US"/>
        </w:rPr>
      </w:pPr>
      <w:r w:rsidRPr="00474959">
        <w:rPr>
          <w:szCs w:val="24"/>
          <w:lang w:eastAsia="en-US"/>
        </w:rPr>
        <w:t>Članak 134.</w:t>
      </w:r>
      <w:r w:rsidRPr="00474959">
        <w:rPr>
          <w:szCs w:val="24"/>
          <w:lang w:eastAsia="en-US"/>
        </w:rPr>
        <w:br/>
        <w:t>Iznos uvozne carine u slučaju privremenog uvoza s djelomičnim oslobođenjem od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Iznos uvozne carine za robu koja je stavljena u postupak privremenog uvoza s djelomičnim oslobođenjem određuje se na 3 % iznosa uvozne carine koja bi bila plativa na tu robu da je bila puštena u slobodni promet na dan kad je stavljena u postupak privremenog uvoza.</w:t>
      </w:r>
    </w:p>
    <w:p w:rsidR="00474959" w:rsidRPr="00474959" w:rsidRDefault="00474959" w:rsidP="00474959">
      <w:pPr>
        <w:spacing w:before="120" w:after="120" w:line="360" w:lineRule="auto"/>
        <w:ind w:left="850"/>
        <w:rPr>
          <w:szCs w:val="24"/>
          <w:lang w:eastAsia="en-US"/>
        </w:rPr>
      </w:pPr>
      <w:r w:rsidRPr="00474959">
        <w:rPr>
          <w:szCs w:val="24"/>
          <w:lang w:eastAsia="en-US"/>
        </w:rPr>
        <w:t>Taj iznos dospijeva svaki mjesec ili dio mjeseca u kojemu je roba bila stavljena u postupak privremenog uvoza s djelomičnim oslobođenjem od uvozne carine.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Iznos uvozne carine ne smije prijeći iznos koji bi dospio da je dotična roba bila puštena u slobodni promet na dan kad je stavljena u postupak privremenog uvoza.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2. </w:t>
      </w:r>
      <w:r w:rsidRPr="00474959">
        <w:rPr>
          <w:szCs w:val="24"/>
          <w:lang w:eastAsia="en-US"/>
        </w:rPr>
        <w:br/>
        <w:t>Uporaba u posebne svrhe</w:t>
      </w:r>
    </w:p>
    <w:p w:rsidR="00474959" w:rsidRPr="00474959" w:rsidRDefault="00474959" w:rsidP="00474959">
      <w:pPr>
        <w:spacing w:before="120" w:after="120" w:line="360" w:lineRule="auto"/>
        <w:jc w:val="center"/>
        <w:rPr>
          <w:szCs w:val="24"/>
          <w:lang w:eastAsia="en-US"/>
        </w:rPr>
      </w:pPr>
      <w:r w:rsidRPr="00474959">
        <w:rPr>
          <w:szCs w:val="24"/>
          <w:lang w:eastAsia="en-US"/>
        </w:rPr>
        <w:t>Članak 135.</w:t>
      </w:r>
      <w:r w:rsidRPr="00474959">
        <w:rPr>
          <w:szCs w:val="24"/>
          <w:lang w:eastAsia="en-US"/>
        </w:rPr>
        <w:br/>
        <w:t>Postupak uporabe u posebne svrhe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uporabe u posebne svrhe roba se može pustiti u slobodni promet pod izuzećem od carine ili po smanjenoj stopi carine koja je previđena zakonodavstvom Unije pod uvjetom da uvoznik namjeni robu za posebnu uporabu.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stavljanje robe u postupak uporabe u posebne svrhe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potrebno, izdano je odobrenje u skladu s člankom 102.;</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carini su dostavljeni ili stavljeni na raspolaganje minimalni podaci, koji moraju uključivati barem uvoznika odgovornog za robu, prodavača, kupca, proizvođača, dobavljača proizvoda ako se on razlikuje od proizvođača, odgovornog gospodarskog subjekta u Uniji u skladu s člankom 4. Uredbe (EU) 2019/1020 i člankom 16. Uredbe (EU) 2023/XXXX</w:t>
      </w:r>
      <w:r w:rsidRPr="00474959">
        <w:rPr>
          <w:szCs w:val="24"/>
          <w:vertAlign w:val="superscript"/>
          <w:lang w:eastAsia="en-US"/>
        </w:rPr>
        <w:footnoteReference w:id="44"/>
      </w:r>
      <w:r w:rsidRPr="00474959">
        <w:rPr>
          <w:szCs w:val="24"/>
          <w:lang w:eastAsia="en-US"/>
        </w:rPr>
        <w:t>, vrijednost, podrijetlo, razvrstavanje u carinsku tarifu i opis robe, jedinstveni referentni broj pošiljke i njezinu lokaciju te popis relevantnog drugog zakonodavstva koje carinska tijela primjenjuju na tu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plaćene su ili zajamčene sve uvozne carine ili druga dospjela davanja, uključujući antidampinške pristojbe, kompenzacijske pristojbe ili zaštitne mjere, osim ako je za robu zatražena dodjela carinske kvote;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roba je stigla na carinsko područje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roba je usklađena s relevantnim drugim zakonodavstvom koje primjenjuju carinska tijela.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je roba u fazi proizvodnje u kojoj se samo propisana uporaba u posebne svrhe može postići na učinkovit način, carinska tijela mogu u odobrenju odrediti uvjete u kojima se smatra da se roba koristi u svrhe koje su utvrđene u zakonodavstvu Unije za izuzeća od carine ili smanjene stope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je roba pogodna za višekratnu uporabu, a carinska tijela smatraju da je to prikladno radi izbjegavanja zlouporabe, carinski nadzor nastavlja se za vrijeme koje ne prelazi dvije godine od dana njezine prve uporabe u svrhe koje su utvrđene u zakonodavstvu Unije za izuzeća od carine ili smanjene stope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Carinski nadzor u postupku uporabe u posebne svrhe završava u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roba koristila u svrhe koje su utvrđene u zakonodavstvu Unije za izuzeća od carine ili smanjene stope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je roba iznesena iz carinskog područja Unije, uništena ili ustupljena u korist države;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se roba koristila u druge svrhe osim onih koje su utvrđene u zakonodavstvu Unije za izuzeća od carine ili smanjene stope carine, a uvozna carina koja se primjenjuje na robu je plaćena.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Ako se zahtijeva normativ proizvodnje, na postupak uporabe u posebne svrhe primjenjuje se članak 136.</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Ostaci i otpaci proizašli iz izrade ili prerade robe prema propisanoj uporabi u posebne svrhe i gubici zbog prirodnog rasipanja resursa smatraju se robom koja je dodijeljena propisanoj uporabi u posebne svrhe.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Za ostatke i otpatke proizašle iz uništenja robe koja je stavljena u postupak uporabe u posebne svrhe smatra se da su stavljeni u postupak carinskog skladištenja.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5. </w:t>
      </w:r>
      <w:r w:rsidRPr="00474959">
        <w:rPr>
          <w:szCs w:val="24"/>
          <w:lang w:eastAsia="en-US"/>
        </w:rPr>
        <w:br/>
        <w:t>Prerada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Opće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136.</w:t>
      </w:r>
      <w:r w:rsidRPr="00474959">
        <w:rPr>
          <w:szCs w:val="24"/>
          <w:lang w:eastAsia="en-US"/>
        </w:rPr>
        <w:br/>
        <w:t>Normativ proizvodnje</w:t>
      </w:r>
    </w:p>
    <w:p w:rsidR="00474959" w:rsidRPr="00474959" w:rsidRDefault="00474959" w:rsidP="00474959">
      <w:pPr>
        <w:spacing w:before="120" w:after="120" w:line="360" w:lineRule="auto"/>
        <w:rPr>
          <w:szCs w:val="24"/>
          <w:lang w:eastAsia="en-US"/>
        </w:rPr>
      </w:pPr>
      <w:r w:rsidRPr="00474959">
        <w:rPr>
          <w:szCs w:val="24"/>
          <w:lang w:eastAsia="en-US"/>
        </w:rPr>
        <w:t>Osim ako je normativ proizvodnje određen u zakonodavstvu Unije koje uređuje posebna područja, carinska tijela određuju ili normativ proizvodnje ili prosječni normativ proizvodnje proizvodne radnje ili metodu kojom se određuje takav normativ, prema potrebi.</w:t>
      </w:r>
    </w:p>
    <w:p w:rsidR="00474959" w:rsidRPr="00474959" w:rsidRDefault="00474959" w:rsidP="00474959">
      <w:pPr>
        <w:spacing w:before="120" w:after="120" w:line="360" w:lineRule="auto"/>
        <w:rPr>
          <w:szCs w:val="24"/>
          <w:lang w:eastAsia="en-US"/>
        </w:rPr>
      </w:pPr>
      <w:r w:rsidRPr="00474959">
        <w:rPr>
          <w:szCs w:val="24"/>
          <w:lang w:eastAsia="en-US"/>
        </w:rPr>
        <w:t>Normativ proizvodnje ili prosječan normativ proizvodnje određuje se na temelju stvarnih okolnosti u kojima se obavljaju ili će se obavljati proizvodne radnje. Taj se normativ može prilagoditi, po potrebi, u skladu s člankom 10.</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2. </w:t>
      </w:r>
      <w:r w:rsidRPr="00474959">
        <w:rPr>
          <w:szCs w:val="24"/>
          <w:lang w:eastAsia="en-US"/>
        </w:rPr>
        <w:br/>
        <w:t>Unutarnja proizvodnja</w:t>
      </w:r>
    </w:p>
    <w:p w:rsidR="00474959" w:rsidRPr="00474959" w:rsidRDefault="00474959" w:rsidP="00474959">
      <w:pPr>
        <w:spacing w:before="120" w:after="120" w:line="360" w:lineRule="auto"/>
        <w:jc w:val="center"/>
        <w:rPr>
          <w:szCs w:val="24"/>
          <w:lang w:eastAsia="en-US"/>
        </w:rPr>
      </w:pPr>
      <w:r w:rsidRPr="00474959">
        <w:rPr>
          <w:szCs w:val="24"/>
          <w:lang w:eastAsia="en-US"/>
        </w:rPr>
        <w:t>Članak 137.</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članak 109., u postupku unutarnje proizvodnje može se koristiti roba koja nije roba Unije, na carinskom području Unije, u jednoj ili više proizvodnih radnji, a da ta roba ne podliježe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uvoznoj carini ili drugim davanjima, uključujući antidampinške pristojbe, kompenzacijske pristojbe ili zaštitne mjere;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mjerama trgovinske politike, u mjeri u kojoj ne zabranjuju ulazak u ili izlazak robe iz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stavljanje robe u postupak unutarnje proizvodnje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potrebno, izdano je odobrenje u skladu s člankom 102. za jednu od uporaba iz stavka 3. ovog članka;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carini su dostavljeni ili stavljeni na raspolaganje minimalni podaci, koji moraju uključivati barem uvoznika odgovornog za robu, prodavača, kupca, proizvođača, vrijednost, podrijetlo, razvrstavanje u carinsku tarifu, opis robe i njezinu lokaciju te popis relevantnog drugog zakonodavstva koje primjenjuju carinska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roba je stigla na carinsko područje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Uvoznici mogu koristiti postupak unutarnje proizvodnje za bilo što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popravak robe koja se namjerava staviti u postupak unutarnje proizvodnje;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uništenje robe koja se namjerava staviti u postupak unutarnje proizvodnje;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proizvodnju prerađenih proizvoda u kojima se može prepoznati roba stavljena u postupak unutarnje proizvodnje, ne dovodeći u pitanje uporabu dodatne proizvodne opreme;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podvrgavanje robe stavljene u postupak unutarnje proizvodnje radnjama za osiguravanje usklađenosti s tehničkim uvjetima za njezino puštanje u slobodni promet;</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podvrgavanje robe stavljene u postupak unutarnje proizvodnje uobičajenim oblicima rukovanja u skladu s člankom 108.;</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proizvodnju prerađenih proizvoda koristeći robu istovrijednu robi stavljenoj u postupak unutarnje proizvodnje u skladu s člankom 109.</w:t>
      </w:r>
    </w:p>
    <w:p w:rsidR="00474959" w:rsidRPr="00474959" w:rsidRDefault="00474959" w:rsidP="00474959">
      <w:pPr>
        <w:spacing w:before="120" w:after="120" w:line="360" w:lineRule="auto"/>
        <w:jc w:val="center"/>
        <w:rPr>
          <w:szCs w:val="24"/>
          <w:lang w:eastAsia="en-US"/>
        </w:rPr>
      </w:pPr>
      <w:r w:rsidRPr="00474959">
        <w:rPr>
          <w:szCs w:val="24"/>
          <w:lang w:eastAsia="en-US"/>
        </w:rPr>
        <w:t>Članak 138.</w:t>
      </w:r>
      <w:r w:rsidRPr="00474959">
        <w:rPr>
          <w:szCs w:val="24"/>
          <w:lang w:eastAsia="en-US"/>
        </w:rPr>
        <w:br/>
        <w:t>Razdoblje zaključenja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određuju razdoblje u kojem se postupak unutarnje proizvodnje mora zaključiti, u skladu s člankom 105.</w:t>
      </w:r>
    </w:p>
    <w:p w:rsidR="00474959" w:rsidRPr="00474959" w:rsidRDefault="00474959" w:rsidP="00474959">
      <w:pPr>
        <w:spacing w:before="120" w:after="120" w:line="360" w:lineRule="auto"/>
        <w:ind w:left="850"/>
        <w:rPr>
          <w:szCs w:val="24"/>
          <w:lang w:eastAsia="en-US"/>
        </w:rPr>
      </w:pPr>
      <w:r w:rsidRPr="00474959">
        <w:rPr>
          <w:szCs w:val="24"/>
          <w:lang w:eastAsia="en-US"/>
        </w:rPr>
        <w:t>To razdoblje teče od dana kad je roba koja nije roba Unije stavljena u postupak, a u obzir se uzima vrijeme koje je potrebno za obavljanje proizvodnih radnji i zaključenje postupka.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mogu odobriti produljenje, u razumnom trajanju, razdoblja koje je određeno prema stavku 1., na opravdani zahtjev korisnika odobrenja.</w:t>
      </w:r>
    </w:p>
    <w:p w:rsidR="00474959" w:rsidRPr="00474959" w:rsidRDefault="00474959" w:rsidP="00474959">
      <w:pPr>
        <w:spacing w:before="120" w:after="120" w:line="360" w:lineRule="auto"/>
        <w:ind w:left="850"/>
        <w:rPr>
          <w:szCs w:val="24"/>
          <w:lang w:eastAsia="en-US"/>
        </w:rPr>
      </w:pPr>
      <w:r w:rsidRPr="00474959">
        <w:rPr>
          <w:szCs w:val="24"/>
          <w:lang w:eastAsia="en-US"/>
        </w:rPr>
        <w:t>U tom se odobrenju može odrediti da razdoblje koje započinje u toku mjeseca, tromjesečja ili polugodišta istječe posljednjeg dana sljedećeg mjeseca, tromjesečja ili polugodišta, tim redom.</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U slučaju prethodnog izvoza u skladu s člankom 109. stavkom 2. točkom (c), u odobrenju se mora odrediti razdoblje u kojem se roba koja nije roba Unije mora deklarirati za postupak unutarnje proizvodnje, uzimajući u obzir vrijeme potrebno za nabavu i prijevoz na carinsko područje Unije.</w:t>
      </w:r>
    </w:p>
    <w:p w:rsidR="00474959" w:rsidRPr="00474959" w:rsidRDefault="00474959" w:rsidP="00474959">
      <w:pPr>
        <w:spacing w:before="120" w:after="120" w:line="360" w:lineRule="auto"/>
        <w:ind w:left="850"/>
        <w:rPr>
          <w:szCs w:val="24"/>
          <w:lang w:eastAsia="en-US"/>
        </w:rPr>
      </w:pPr>
      <w:r w:rsidRPr="00474959">
        <w:rPr>
          <w:szCs w:val="24"/>
          <w:lang w:eastAsia="en-US"/>
        </w:rPr>
        <w:t>Razdoblje iz prvog podstavka određuje se u mjesecima i ne prelazi šest mjeseci. Ono teče od datuma prihvaćanja izvozne deklaracije koja se odnosi na prerađene proizvode koji su dobiveni iz odgovarajuće istovrijedne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Na zahtjev korisnika odobrenja, razdoblje od šest mjeseci iz stavka 3. može se produljiti čak i nakon isteka, pod uvjetom da ukupno razdoblje ne bude dulje od 12 mjeseci.</w:t>
      </w:r>
    </w:p>
    <w:p w:rsidR="00474959" w:rsidRPr="00474959" w:rsidRDefault="00474959" w:rsidP="00474959">
      <w:pPr>
        <w:spacing w:before="120" w:after="120" w:line="360" w:lineRule="auto"/>
        <w:jc w:val="center"/>
        <w:rPr>
          <w:szCs w:val="24"/>
          <w:lang w:eastAsia="en-US"/>
        </w:rPr>
      </w:pPr>
      <w:r w:rsidRPr="00474959">
        <w:rPr>
          <w:szCs w:val="24"/>
          <w:lang w:eastAsia="en-US"/>
        </w:rPr>
        <w:t>Članak 139.</w:t>
      </w:r>
      <w:r w:rsidRPr="00474959">
        <w:rPr>
          <w:szCs w:val="24"/>
          <w:lang w:eastAsia="en-US"/>
        </w:rPr>
        <w:br/>
        <w:t>Privremeni izvoz radi daljnje prerade</w:t>
      </w:r>
    </w:p>
    <w:p w:rsidR="00474959" w:rsidRPr="00474959" w:rsidRDefault="00474959" w:rsidP="00474959">
      <w:pPr>
        <w:spacing w:before="120" w:after="120" w:line="360" w:lineRule="auto"/>
        <w:rPr>
          <w:szCs w:val="24"/>
          <w:lang w:eastAsia="en-US"/>
        </w:rPr>
      </w:pPr>
      <w:r w:rsidRPr="00474959">
        <w:rPr>
          <w:szCs w:val="24"/>
          <w:lang w:eastAsia="en-US"/>
        </w:rPr>
        <w:t>Carinska tijela mogu na zahtjev odobriti da se neka ili sva roba koja je stavljena u postupak unutarnje proizvodnje ili prerađeni proizvodi mogu privremeno izvesti u svrhu daljnje prerade izvan carinskog područja Unije, u skladu s uvjetima koji se navode u postupku vanjske proizvodnje.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Odjeljak 3.</w:t>
      </w:r>
      <w:r w:rsidRPr="00474959">
        <w:rPr>
          <w:szCs w:val="24"/>
          <w:lang w:eastAsia="en-US"/>
        </w:rPr>
        <w:br/>
        <w:t>Vanjska proizvodnja</w:t>
      </w:r>
    </w:p>
    <w:p w:rsidR="00474959" w:rsidRPr="00474959" w:rsidRDefault="00474959" w:rsidP="00474959">
      <w:pPr>
        <w:spacing w:before="120" w:after="120" w:line="360" w:lineRule="auto"/>
        <w:jc w:val="center"/>
        <w:rPr>
          <w:szCs w:val="24"/>
          <w:lang w:eastAsia="en-US"/>
        </w:rPr>
      </w:pPr>
      <w:r w:rsidRPr="00474959">
        <w:rPr>
          <w:szCs w:val="24"/>
          <w:lang w:eastAsia="en-US"/>
        </w:rPr>
        <w:t>Članak 140.</w:t>
      </w:r>
      <w:r w:rsidRPr="00474959">
        <w:rPr>
          <w:szCs w:val="24"/>
          <w:lang w:eastAsia="en-US"/>
        </w:rPr>
        <w:br/>
        <w:t>Područje primjene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postupku vanjske proizvodnje roba Unije može se privremeno izvesti iz carinskog područja Unije kako bi se obavile proizvodne radnje. Prerađeni proizvodi koji nastaju iz takve robe mogu se pustiti u slobodni promet s potpunim ili djelomičnim oslobođenjem od uvozne carine na zahtjev korisnika odobrenja ili neke druge osobe koja ima poslovni nastan na carinskom području Unije, pod uvjetom da je ta osoba pribavila dozvolu korisnika odobrenja i da su uvjeti iz odobrenja ispunjeni.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stavljanje robe u postupak vanjske proizvodnje primjenjuju se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potrebno, izdano je odobrenje u skladu s člankom 102. i ovim člankom;</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carini su dostavljeni ili stavljeni na raspolaganje minimalni podaci, koji moraju uključivati barem izvoznika odgovornog za robu, prodavača, kupca, vrijednost, podrijetlo, razvrstavanje u Carinsku tarifu i opis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plaćene su ili osigurane sve izvozne carine ili druga dospjela davanja;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roba je usklađena s relevantnim drugim zakonodavstvom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ne izdaju odobrenje za postupak vanjske proizvodnje za svu sljedeću robu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robu čiji izvoz dovodi do povrata ili otpusta uvozne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robu koja je prije izvoza bila puštena u slobodni promet uz izuzeće od carine ili po smanjenoj stopi carine na temelju njezine uporabe u posebne svrhe, dok god nije ispunjena svrha za takvu uporabu u posebne svrhe, osim ako takva roba mora biti podvrgnuta popravku;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robu čiji izvoz dovodi do odobravanja povrata izvozne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robu u vezi s kojom se dodjeljuju financijske pogodnosti, osim povrata na koji se odnosi točka (c), prema zajedničkoj poljoprivrednoj politici na temelju izvoza te robe.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tijela određuju razdoblje u kojem privremeno izvezena roba mora biti ponovo uvezena na carinsko područje Unije u obliku prerađenih proizvoda i puštena u slobodni promet kako bi se moglo iskoristiti potpuno ili djelomično oslobođenje od uvozne carine. Ona mogu odobriti produljenje, u razumnome trajanju, tog razdoblja na opravdani zahtjev korisnika odobrenja.</w:t>
      </w:r>
    </w:p>
    <w:p w:rsidR="00474959" w:rsidRPr="00474959" w:rsidRDefault="00474959" w:rsidP="00474959">
      <w:pPr>
        <w:spacing w:before="120" w:after="120" w:line="360" w:lineRule="auto"/>
        <w:jc w:val="center"/>
        <w:rPr>
          <w:szCs w:val="24"/>
          <w:lang w:eastAsia="en-US"/>
        </w:rPr>
      </w:pPr>
      <w:r w:rsidRPr="00474959">
        <w:rPr>
          <w:szCs w:val="24"/>
          <w:lang w:eastAsia="en-US"/>
        </w:rPr>
        <w:t>Članak 141.</w:t>
      </w:r>
      <w:r w:rsidRPr="00474959">
        <w:rPr>
          <w:szCs w:val="24"/>
          <w:lang w:eastAsia="en-US"/>
        </w:rPr>
        <w:br/>
        <w:t>Roba koja se popravlja ili nadomješćuje bez naplate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se na način prihvatljiv za carinska tijela utvrdi da je roba bila popravljena ili nadomještena bez naplate, zbog ugovorne ili zakonske obveze koja proizlazi iz jamstva ili zbog proizvodnog ili materijalnog nedostatka ili jer roba nije bila u skladu sa specifikacijama koje je kupac zatražio od prodavača robe, odobrava se potpuno oslobođenje od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Stavak 1. ne primjenjuje se ako je proizvodni ili materijalni nedostatak uzet u obzir u vrijeme kad je dotična roba prvi put puštena u slobodni promet.</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142.</w:t>
      </w:r>
      <w:r w:rsidRPr="00474959">
        <w:rPr>
          <w:szCs w:val="24"/>
          <w:lang w:eastAsia="en-US"/>
        </w:rPr>
        <w:br/>
        <w:t>Roba koje se popravlja ili mijenja u kontekstu međunarodnih sporazuma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Potpuno oslobođenje od uvozne carine odobrava se za prerađene proizvode koji su dobiveni od robe koja je stavljena u postupak vanjske proizvodnje, ako se na način prihvatljiv za carinska tijela utvrdi: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da je ta roba popravljena ili izmijenjena u trećoj zemlji s kojom je Unija sklopila međunarodni sporazum kojim je predviđeno takvo oslobođenje;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da su ispunjeni uvjeti za oslobođenje od uvozne carine utvrđeni u sporazumu iz točke (a).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Stavak 1. ne primjenjuje se na prerađene proizvode koji su dobiveni od istovrijedne robe kako su navedeni u članku 109. i nadomjesne proizvode kako su navedeni u člancima 143. i 144.</w:t>
      </w:r>
    </w:p>
    <w:p w:rsidR="00474959" w:rsidRPr="00474959" w:rsidRDefault="00474959" w:rsidP="00474959">
      <w:pPr>
        <w:spacing w:before="120" w:after="120" w:line="360" w:lineRule="auto"/>
        <w:jc w:val="center"/>
        <w:rPr>
          <w:szCs w:val="24"/>
          <w:lang w:eastAsia="en-US"/>
        </w:rPr>
      </w:pPr>
      <w:r w:rsidRPr="00474959">
        <w:rPr>
          <w:szCs w:val="24"/>
          <w:lang w:eastAsia="en-US"/>
        </w:rPr>
        <w:t>Članak 143.</w:t>
      </w:r>
      <w:r w:rsidRPr="00474959">
        <w:rPr>
          <w:szCs w:val="24"/>
          <w:lang w:eastAsia="en-US"/>
        </w:rPr>
        <w:br/>
        <w:t>Sustav standardne zamjene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sustavu standardne zamjene, uvezeni proizvod („nadomjesni proizvod”) može, u skladu sa stavcima od 2. do 5., nadomjestiti prerađeni proizvod.</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izdaju, na zahtjev, odobrenje za korištenje sustava standardne zamjene kad proizvodna radnja uključuje popravak robe Unije s nedostacima, osim one koja podliježe mjerama koje se navode u zajedničkoj poljoprivrednoj politici ili posebnim postupcima koji se primjenjuju na određenu robu koja nastaje preradom poljoprivrednih proizvoda.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Nadomjesni proizvodi moraju imati istu osmoznamenkastu oznaku kombinirane nomenklature, jednaku tržnu kvalitetu i jednake tehničke karakteristike kao roba s nedostacima koja je poslije podvrgnuta popravku.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je roba s nedostacima korištena prije izvoza, nadomjesni proizvodi su također morali biti korišteni.</w:t>
      </w:r>
    </w:p>
    <w:p w:rsidR="00474959" w:rsidRPr="00474959" w:rsidRDefault="00474959" w:rsidP="00474959">
      <w:pPr>
        <w:spacing w:before="120" w:after="120" w:line="360" w:lineRule="auto"/>
        <w:ind w:left="850"/>
        <w:rPr>
          <w:szCs w:val="24"/>
          <w:lang w:eastAsia="en-US"/>
        </w:rPr>
      </w:pPr>
      <w:r w:rsidRPr="00474959">
        <w:rPr>
          <w:szCs w:val="24"/>
          <w:lang w:eastAsia="en-US"/>
        </w:rPr>
        <w:t>Međutim, carinska tijela odriču se uvjeta navedenih u prvom podstavku ako je nadomjesni proizvod nabavljen bez naplate i to ili zbog ugovorne ili zakonske obveze koja proizlazi iz jamstva ili zbog materijalnog ili proizvodnog nedostatka.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Odredbe koje bi se primjenjivale na prerađene proizvode primjenjuju se na nadomjesne proizvode.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144.</w:t>
      </w:r>
      <w:r w:rsidRPr="00474959">
        <w:rPr>
          <w:szCs w:val="24"/>
          <w:lang w:eastAsia="en-US"/>
        </w:rPr>
        <w:br/>
        <w:t>Prethodni uvoz nadomjesnih proizvoda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pod uvjetima koje sama određuju na zahtjev dotične osobe, odobravaju uvoz nadomjesnih proizvoda prije izvoza robe s nedostacima.</w:t>
      </w:r>
    </w:p>
    <w:p w:rsidR="00474959" w:rsidRPr="00474959" w:rsidRDefault="00474959" w:rsidP="00474959">
      <w:pPr>
        <w:spacing w:before="120" w:after="120" w:line="360" w:lineRule="auto"/>
        <w:ind w:left="850"/>
        <w:rPr>
          <w:szCs w:val="24"/>
          <w:lang w:eastAsia="en-US"/>
        </w:rPr>
      </w:pPr>
      <w:r w:rsidRPr="00474959">
        <w:rPr>
          <w:szCs w:val="24"/>
          <w:lang w:eastAsia="en-US"/>
        </w:rPr>
        <w:t>U slučaju takvog prethodnog uvoza nadomjesnog proizvoda, polaže se osiguranje koje pokriva iznos uvozne carine koji dospijeva ako se roba s nedostacima ne izveze u skladu sa stavkom 2.</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Roba s nedostacima izvozi se u razdoblju od dva mjeseca od dana kad su carinska tijela prihvatila deklaraciju za puštanje nadomjesnih proizvoda u slobodni promet.</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se u iznimnim okolnostima roba s nedostacima ne može izvesti u roku iz stavka 2., carinska tijela mogu na opravdani zahtjev korisnika odobrenja produljiti taj rok za razumno vrijeme.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IX. </w:t>
      </w:r>
      <w:r w:rsidRPr="00474959">
        <w:rPr>
          <w:szCs w:val="24"/>
          <w:lang w:eastAsia="en-US"/>
        </w:rPr>
        <w:br/>
        <w:t>RAZVRSTAVANJE U CARINSKU TARIFU, PODRIJETLO I VRIJEDNOST ROBE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Zajednička carinska tarifa i razvrstavanje robe u carinsku tarifu</w:t>
      </w:r>
    </w:p>
    <w:p w:rsidR="00474959" w:rsidRPr="00474959" w:rsidRDefault="00474959" w:rsidP="00474959">
      <w:pPr>
        <w:spacing w:before="120" w:after="120" w:line="360" w:lineRule="auto"/>
        <w:jc w:val="center"/>
        <w:rPr>
          <w:szCs w:val="24"/>
          <w:lang w:eastAsia="en-US"/>
        </w:rPr>
      </w:pPr>
      <w:r w:rsidRPr="00474959">
        <w:rPr>
          <w:szCs w:val="24"/>
          <w:lang w:eastAsia="en-US"/>
        </w:rPr>
        <w:t>Članak 145.</w:t>
      </w:r>
      <w:r w:rsidRPr="00474959">
        <w:rPr>
          <w:szCs w:val="24"/>
          <w:lang w:eastAsia="en-US"/>
        </w:rPr>
        <w:br/>
        <w:t>Zajednička carinska tarifa i carinsko nadziranje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Uvozna i izvozna carina temelji se na Zajedničkoj carinskoj tarifi.</w:t>
      </w:r>
    </w:p>
    <w:p w:rsidR="00474959" w:rsidRPr="00474959" w:rsidRDefault="00474959" w:rsidP="00474959">
      <w:pPr>
        <w:spacing w:before="120" w:after="120" w:line="360" w:lineRule="auto"/>
        <w:ind w:left="850"/>
        <w:rPr>
          <w:szCs w:val="24"/>
          <w:lang w:eastAsia="en-US"/>
        </w:rPr>
      </w:pPr>
      <w:r w:rsidRPr="00474959">
        <w:rPr>
          <w:szCs w:val="24"/>
          <w:lang w:eastAsia="en-US"/>
        </w:rPr>
        <w:t>Ostale mjere koje propisuju odredbe Unije, koje uređuju određena područja koja se odnose na trgovinu robom primjenjuju se, po potrebi, u skladu s razvrstavanjem te robe u carinsku tarifu.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Zajednička carinska tarifa sadržava sve sljedeće elemente: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kombiniranu nomenklaturu robe kako je utvrđena u Uredbi (EEZ) br. 2658/87;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sve druge nomenklature koje se u cijelosti ili djelomično temelje na kombiniranoj nomenklaturi ili koje predviđaju njezine daljnje podjele i koje se utvrđuju odredbama Unije koje uređuju određena područja radi primjene tarifnih mjera koje se odnose na trgovinu robom;</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konvencionalnu ili normalnu autonomnu stopu carine koja se primjenjuje na robu koja je obuhvaćena kombiniranom nomenklaturom;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povlaštene tarifne mjere iz sporazuma koje je Unija sklopila s određenim trećim zemljama ili skupinama trećih zemalja;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povlaštene tarifne mjere koje je Unija jednostrano donijela za određene treće zemlje ili skupine trećih zemalja;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autonomne mjere koje predviđaju smanjenje ili izuzeće od carine na određenu robu;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povoljnije tarifno postupanje koje je određeno za neku robu, zbog njezine prirode ili uporabe u posebne svrhe, u okviru mjera iz točaka od (c) do (f) ili (h);</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ostale mjere predviđene poljoprivrednim ili trgovinskim ili drugim zakonodavstvom Unije koje se temelje na razvrstavanju robe u carinsku tarifu, posebice privremena ili konačna antidampinška pristojba, kompenzacijska pristojba ili zaštitna mjera.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dotična roba ispunjava uvjete iz mjera koje se navode u stavku 2. točkama od (d) do (g), te se mjere mogu primjenjivati umjesto onih predviđenih točkom (c) tog stavka. Takve mjere mogu se primijeniti naknadno, pod uvjetom da su ispunjeni rokovi i uvjeti koji se navode u relevantnoj mjeri ili ovoj Uredbi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da je, ako je riječ o mjerama utvrđenima u točkama (d) i (e), tim mjerama predviđena takva retroaktivna primjena;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da, ako je riječ o mjerama utvrđenima u točki (d), treća zemlja ili skupina trećih zemalja također dopuštaju takvu retroaktivnu primjenu.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se primjena mjera iz stavka 2. točaka od (d) do (g), ili izuzeće od mjera iz točke (h) istog stavka, ograničava na određeni opseg uvoza ili izvoza, takva primjena ili izuzeće, u slučaju carinskih ili drugih kvota, prestaje vrijediti čim se dosegne navedeni opseg uvoza ili izvoza.</w:t>
      </w:r>
    </w:p>
    <w:p w:rsidR="00474959" w:rsidRPr="00474959" w:rsidRDefault="00474959" w:rsidP="00474959">
      <w:pPr>
        <w:spacing w:before="120" w:after="120" w:line="360" w:lineRule="auto"/>
        <w:ind w:left="850"/>
        <w:rPr>
          <w:szCs w:val="24"/>
          <w:lang w:eastAsia="en-US"/>
        </w:rPr>
      </w:pPr>
      <w:r w:rsidRPr="00474959">
        <w:rPr>
          <w:szCs w:val="24"/>
          <w:lang w:eastAsia="en-US"/>
        </w:rPr>
        <w:t>U slučaju carinskih plafona takva primjena prestaje na temelju pravnog akta Unije.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Carinska tijela odbijaju primjenu pojednostavnjenog tarifnog postupanja za prodaju na daljinu ako na temelju relevantnih i objektivnih podataka utvrde da je prodaja na daljinu robe uvezene iz trećih zemalja namijenjena za osobe koje nisu navedene u članku 14. stavku 2. točki (a) Direktive o PDV-u.</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može staviti puštanje robe u slobodni promet, njezin izvoz i stavljanje u određene posebne postupke pod carinsko nadziranje za potrebe iz članka 31. stavka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provedbenim aktima donosi mjere o ujednačenom upravljanju carinskim i drugim kvotama te carinskim i drugim plafonima iz stavka 4., kao i o upravljanju carinskim nadziranjem iz stavka 6. Ti se provedbeni akti donose u skladu s postupkom ispitivanja iz članka 262. stavka 4.</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146.</w:t>
      </w:r>
      <w:r w:rsidRPr="00474959">
        <w:rPr>
          <w:szCs w:val="24"/>
          <w:lang w:eastAsia="en-US"/>
        </w:rPr>
        <w:br/>
        <w:t>Razvrstavanje robe u carinsku tarifu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provedbu Zajedničke carinske tarife, razvrstavanje robe u carinsku tarifu sastoji se u utvrđivanju jednog od podbrojeva ili daljnjih podjela kombinirane nomenklature u koje će se ta roba razvrstati.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Za provedbu netarifnih mjera, razvrstavanje robe u carinsku tarifu sastoji se u utvrđivanju jednog od podbrojeva ili daljnjih podjela kombinirane nomenklature ili bilo koje nomenklature koja se utvrđuje odredbama Unije i koja se u potpunosti ili djelomično temelji na kombiniranoj nomenklaturi ili koja predviđa daljnju podjelu u koje će se ta roba razvrstati.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Podbroj ili daljnja podjela, određeni u skladu sa stavcima 1. i 2., koriste se radi primjene mjera koje su u vezi s tim podbrojem.</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može provedbenim aktima donijeti mjere za određivanje razvrstavanja robe u carinsku tarifu u skladu sa stavcima 1. i 2. Ti se provedbeni akti donose u skladu s postupkom ispitivanja iz članka 262. stavka 4.</w:t>
      </w:r>
    </w:p>
    <w:p w:rsidR="00474959" w:rsidRPr="00474959" w:rsidRDefault="00474959" w:rsidP="00474959">
      <w:pPr>
        <w:spacing w:before="120" w:after="120" w:line="360" w:lineRule="auto"/>
        <w:ind w:left="850"/>
        <w:rPr>
          <w:szCs w:val="24"/>
          <w:lang w:eastAsia="en-US"/>
        </w:rPr>
      </w:pPr>
      <w:r w:rsidRPr="00474959">
        <w:rPr>
          <w:szCs w:val="24"/>
          <w:lang w:eastAsia="en-US"/>
        </w:rPr>
        <w:t>Zbog opravdanih krajnje hitnih razloga povezanih s potrebom brzog osiguranja ispravne i ujednačene primjene kombinirane nomenklature, Komisija donosi odmah primjenjive provedbene akte u skladu s postupkom iz članka 262. stavka 5.</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Podrijetlo robe</w:t>
      </w:r>
    </w:p>
    <w:p w:rsidR="00474959" w:rsidRPr="00474959" w:rsidRDefault="00474959" w:rsidP="00474959">
      <w:pPr>
        <w:spacing w:before="120" w:after="120" w:line="360" w:lineRule="auto"/>
        <w:jc w:val="center"/>
        <w:rPr>
          <w:szCs w:val="24"/>
          <w:lang w:eastAsia="en-US"/>
        </w:rPr>
      </w:pPr>
      <w:r w:rsidRPr="00474959">
        <w:rPr>
          <w:szCs w:val="24"/>
          <w:lang w:eastAsia="en-US"/>
        </w:rPr>
        <w:t>Članak 147.</w:t>
      </w:r>
      <w:r w:rsidRPr="00474959">
        <w:rPr>
          <w:szCs w:val="24"/>
          <w:lang w:eastAsia="en-US"/>
        </w:rPr>
        <w:br/>
        <w:t>Nepovlašteno podrijetlo</w:t>
      </w:r>
    </w:p>
    <w:p w:rsidR="00474959" w:rsidRPr="00474959" w:rsidRDefault="00474959" w:rsidP="00474959">
      <w:pPr>
        <w:spacing w:before="120" w:after="120" w:line="360" w:lineRule="auto"/>
        <w:rPr>
          <w:szCs w:val="24"/>
          <w:lang w:eastAsia="en-US"/>
        </w:rPr>
      </w:pPr>
      <w:r w:rsidRPr="00474959">
        <w:rPr>
          <w:szCs w:val="24"/>
          <w:lang w:eastAsia="en-US"/>
        </w:rPr>
        <w:t>Pravila za određivanje nepovlaštenog podrijetla robe iz članaka 148. i 149. koriste se za primjenu sljedećeg:</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Zajedničke carinske tarife, osim mjera iz članka 145. stavka 2. točaka (d) i (e);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(b)</w:t>
      </w:r>
      <w:r w:rsidRPr="00474959">
        <w:rPr>
          <w:szCs w:val="24"/>
          <w:lang w:eastAsia="en-US"/>
        </w:rPr>
        <w:tab/>
        <w:t>mjera, osim tarifnih mjera, koje se utvrđuju odredbama Unije i koje uređuju određena područja koja se odnose na trgovinu robom; i</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drugih mjera Unije koje se odnose na podrijetlo robe.</w:t>
      </w:r>
    </w:p>
    <w:p w:rsidR="00474959" w:rsidRPr="00474959" w:rsidRDefault="00474959" w:rsidP="00474959">
      <w:pPr>
        <w:spacing w:before="120" w:after="120" w:line="360" w:lineRule="auto"/>
        <w:jc w:val="center"/>
        <w:rPr>
          <w:szCs w:val="24"/>
          <w:lang w:eastAsia="en-US"/>
        </w:rPr>
      </w:pPr>
      <w:r w:rsidRPr="00474959">
        <w:rPr>
          <w:szCs w:val="24"/>
          <w:lang w:eastAsia="en-US"/>
        </w:rPr>
        <w:t>Članak 148.</w:t>
      </w:r>
      <w:r w:rsidRPr="00474959">
        <w:rPr>
          <w:szCs w:val="24"/>
          <w:lang w:eastAsia="en-US"/>
        </w:rPr>
        <w:br/>
        <w:t>Stjecanje podrijetla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Roba koja je u cijelosti dobivena u jednoj zemlji ili području smatra se robom koja ima podrijetlo iz te zemlje ili tog područja.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Roba čija proizvodnja uključuje više zemalja ili područja smatra se robom koja potječe iz zemlje ili područja gdje je obavljena posljednja značajna, gospodarski opravdana obrada ili prerada, u poduzeću opremljenom za taj postupak, što rezultira izradom novog proizvoda ili predstavlja značajan stupanj izrade.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donositi delegirane akte u skladu s člankom 261. radi dopune ove Uredbe utvrđivanjem pravila u skladu s kojima se roba čije je određivanje nepovlaštenog podrijetla potrebno za primjenu mjera Unije iz članka 147. smatra u cijelosti dobivena u jednoj zemlji ili području ili da je na njoj napravljena posljednja značajna, gospodarski opravdana obrada ili prerada u poduzeću opremljenom za taj postupak, što rezultira izradom novog proizvoda ili predstavlja značajan stupanj izrade u zemlji ili području u skladu sa stavcima 1. i 2. ovog članka.</w:t>
      </w:r>
    </w:p>
    <w:p w:rsidR="00474959" w:rsidRPr="00474959" w:rsidRDefault="00474959" w:rsidP="00474959">
      <w:pPr>
        <w:spacing w:before="120" w:after="120" w:line="360" w:lineRule="auto"/>
        <w:jc w:val="center"/>
        <w:rPr>
          <w:szCs w:val="24"/>
          <w:lang w:eastAsia="en-US"/>
        </w:rPr>
      </w:pPr>
      <w:r w:rsidRPr="00474959">
        <w:rPr>
          <w:szCs w:val="24"/>
          <w:lang w:eastAsia="en-US"/>
        </w:rPr>
        <w:t>Članak 149.</w:t>
      </w:r>
      <w:r w:rsidRPr="00474959">
        <w:rPr>
          <w:szCs w:val="24"/>
          <w:lang w:eastAsia="en-US"/>
        </w:rPr>
        <w:br/>
        <w:t>Dokaz o nepovlaštenom podrijetlu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je uvoznik naznačio podrijetlo robe u skladu s carinskim zakonodavstvom, carinska tijela mogu zahtijevati dokaz o podrijetlu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dokaz o podrijetlu pruža prema carinskom zakonodavstvu ili drugom zakonodavstvu Unije koje uređuje određena područja, carinska tijela mogu, u slučaju osnovane sumnje, zahtijevati dodatni dokaz koji je potreban kako bi se osiguralo da je navod podrijetla u skladu s pravilima koja se utvrđuju relevantnim zakonodavstvom Unije.</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Kad se tako zahtijeva zbog potreba trgovine, isprava kojom se dokazuje podrijetlo može se izdati u Uniji u skladu s pravilima o podrijetlu koja su na snazi u zemlji ili području odredišta ili svakim drugim načinom koji identificira zemlju u kojoj je roba u potpunosti dobivena ili je na njoj obavljena posljednja bitna promjena.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je uvoznik odlučio primijeniti pojednostavnjeno tarifno postupanje za prodaju na daljinu u skladu s člankom 156. stavkom 2., carinska tijela ne traže od uvoznika da dokaže podrijetlo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donosi postupovna pravila o pružanju i provjeri dokaza podrijetla.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150.</w:t>
      </w:r>
      <w:r w:rsidRPr="00474959">
        <w:rPr>
          <w:szCs w:val="24"/>
          <w:lang w:eastAsia="en-US"/>
        </w:rPr>
        <w:br/>
        <w:t>Povlašteno podrijetlo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Kako bi se ostvarile pogodnosti mjera iz članka 145. stavka 2. točaka (d) i (e) ili netarifnih povlaštenih mjera, roba mora udovoljavati pravilima o povlaštenom podrijetlu iz stavaka od 2. do 5 ovog članka.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Za robu koja ostvaruje pogodnosti povlaštenih mjera iz sporazuma koje je Unija sklopila s određenim trećim zemljama ili sa skupinama takvih zemalja, pravila o povlaštenom podrijetlu uređuju se tim sporazumima.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Za robu koja ostvaruje pogodnosti povlaštenih mjera koje je Unija jednostrano donijela u odnosu na određene treće zemlje ili na skupine takvih zemalja, osim onih iz stavka 5., Komisija donosi delegirane akte u skladu s člankom 261. radi dopune ove Uredbe utvrđivanjem pravila o povlaštenom podrijetlu. Ta pravila temelje se na kriteriju da je roba u cijelosti dobivena ili na kriteriju da je roba nastala iz dovoljne obrade ili prerade.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Za robu koja ostvaruje pogodnosti povlaštenih mjera koje se primjenjuju na trgovinu između carinskog područja Unije i Ceute i Melille, kako se navodi u Protokolu 2. uz Akt o pristupanju iz 1985., pravila o povlaštenom podrijetlu donose se u skladu s člankom 9. tog protokola.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Za robu koja ostvaruje pogodnosti povlaštenih mjera iz povlaštenih dogovora u korist prekomorskih zemalja i područja koja su povezana s Unijom, pravila o povlaštenom podrijetlu donose se u skladu s člankom 203. UFEU-a.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Na vlastitu inicijativu ili na zahtjev zemlje ili područja korisnika Komisija može za određenu robu odobriti toj zemlji ili području privremeno odstupanje od pravila o povlaštenom podrijetlu iz stavka 3.</w:t>
      </w:r>
    </w:p>
    <w:p w:rsidR="00474959" w:rsidRPr="00474959" w:rsidRDefault="00474959" w:rsidP="00474959">
      <w:pPr>
        <w:spacing w:before="120" w:after="120" w:line="360" w:lineRule="auto"/>
        <w:ind w:left="850"/>
        <w:rPr>
          <w:szCs w:val="24"/>
          <w:lang w:eastAsia="en-US"/>
        </w:rPr>
      </w:pPr>
      <w:r w:rsidRPr="00474959">
        <w:rPr>
          <w:szCs w:val="24"/>
          <w:lang w:eastAsia="en-US"/>
        </w:rPr>
        <w:t>Privremeno odstupanje opravdano je u sljedećim okolnostima: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unutarnji ili vanjski čimbenici koji zemlji ili području korisniku privremeno onemogućuju poštovanje pravila o povlaštenom podrijetlu;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zemlja ili područje korisnik treba vrijeme da se pripremi za poštovanje tih pravila.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Dotična zemlja ili područje korisnik podnosi zahtjev za odstupanje Komisiji. U zahtjevu se u skladu s drugim podstavkom navode razlozi zbog kojih se odstupanje traži uz prilaganje odgovarajuće prateće dokumentacije.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Privremeno odstupanje ograničava se na trajanje učinaka unutarnjih ili vanjskih čimbenika koji su ga izazvali ili na razdoblje potrebno zemlji ili području korisniku za postizanje poštovanja pravila.</w:t>
      </w:r>
    </w:p>
    <w:p w:rsidR="009A09C7" w:rsidRDefault="009A09C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9.</w:t>
      </w:r>
      <w:r w:rsidRPr="00474959">
        <w:rPr>
          <w:szCs w:val="24"/>
          <w:lang w:eastAsia="en-US"/>
        </w:rPr>
        <w:tab/>
        <w:t>Kad je odstupanje odobreno, dotična zemlja ili područje korisnik mora poštovati sve utvrđene zahtjeve u pogledu informacija koje se trebaju dostaviti Komisiji u vezi s korištenjem odstupanja i upravljanjem količinama za koje je odstupanje odobreno.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Ako je uvoznik odlučio primijeniti pojednostavnjeno tarifno postupanje za prodaju na daljinu, uvoznik ne može ostvariti pogodnosti mjera iz članka 145. stavka 2. točaka (d) i (e) ili netarifne povlaštene mjere.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11.</w:t>
      </w:r>
      <w:r w:rsidRPr="00474959">
        <w:rPr>
          <w:szCs w:val="24"/>
          <w:lang w:eastAsia="en-US"/>
        </w:rPr>
        <w:tab/>
        <w:t>Komisija provedbenim aktima donosi: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postupovna pravila o povlaštenom podrijetlu robe za potrebe mjera iz stavka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mjere koje zemlji ili području korisniku odobravaju privremeno odstupanje iz stavka 6.</w:t>
      </w:r>
    </w:p>
    <w:p w:rsidR="00474959" w:rsidRPr="00474959" w:rsidRDefault="00474959" w:rsidP="00474959">
      <w:pPr>
        <w:spacing w:before="120" w:after="120" w:line="360" w:lineRule="auto"/>
        <w:ind w:left="850"/>
        <w:rPr>
          <w:szCs w:val="24"/>
          <w:lang w:eastAsia="en-US"/>
        </w:rPr>
      </w:pPr>
      <w:r w:rsidRPr="00474959">
        <w:rPr>
          <w:szCs w:val="24"/>
          <w:lang w:eastAsia="en-US"/>
        </w:rPr>
        <w:t>Ti se provedbeni akti donose u skladu s postupkom ispitivanja iz članka 262. stavka 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151.</w:t>
      </w:r>
      <w:r w:rsidRPr="00474959">
        <w:rPr>
          <w:szCs w:val="24"/>
          <w:lang w:eastAsia="en-US"/>
        </w:rPr>
        <w:br/>
        <w:t>Utvrđivanje podrijetla određene robe</w:t>
      </w:r>
    </w:p>
    <w:p w:rsidR="00474959" w:rsidRPr="00474959" w:rsidRDefault="00474959" w:rsidP="00474959">
      <w:pPr>
        <w:spacing w:before="120" w:after="120" w:line="360" w:lineRule="auto"/>
        <w:rPr>
          <w:szCs w:val="24"/>
          <w:lang w:eastAsia="en-US"/>
        </w:rPr>
      </w:pPr>
      <w:r w:rsidRPr="00474959">
        <w:rPr>
          <w:szCs w:val="24"/>
          <w:lang w:eastAsia="en-US"/>
        </w:rPr>
        <w:t>Komisija može provedbenim aktima donijeti mjere za utvrđivanje podrijetla određene robe u skladu s pravilima o podrijetlu koja se primjenjuju na tu robu. Ti se provedbeni akti donose u skladu s postupkom ispitivanja iz članka 262. stavka 4.</w:t>
      </w:r>
    </w:p>
    <w:p w:rsidR="00474959" w:rsidRPr="00474959" w:rsidRDefault="00474959" w:rsidP="00474959">
      <w:pPr>
        <w:spacing w:before="120" w:after="120" w:line="360" w:lineRule="auto"/>
        <w:rPr>
          <w:szCs w:val="24"/>
          <w:lang w:eastAsia="en-US"/>
        </w:rPr>
      </w:pPr>
      <w:r w:rsidRPr="00474959">
        <w:rPr>
          <w:szCs w:val="24"/>
          <w:lang w:eastAsia="en-US"/>
        </w:rPr>
        <w:t>Iz krajnje hitnih razloga povezanih s takvim mjerama, valjano opravdanih potrebom brzog osiguravanja ispravne i ujednačene primjene pravila o podrijetlu, Komisija donosi odmah primjenjive provedbene akte u skladu s postupkom iz članka 262. stavka 5.</w:t>
      </w:r>
    </w:p>
    <w:p w:rsidR="00474959" w:rsidRPr="00474959" w:rsidRDefault="00474959" w:rsidP="00474959">
      <w:pPr>
        <w:spacing w:before="120" w:after="120" w:line="360" w:lineRule="auto"/>
        <w:jc w:val="center"/>
        <w:rPr>
          <w:szCs w:val="24"/>
          <w:lang w:eastAsia="en-US"/>
        </w:rPr>
      </w:pPr>
      <w:r w:rsidRPr="00474959">
        <w:rPr>
          <w:szCs w:val="24"/>
          <w:lang w:eastAsia="en-US"/>
        </w:rPr>
        <w:t>Poglavlje 3.</w:t>
      </w:r>
      <w:r w:rsidRPr="00474959">
        <w:rPr>
          <w:szCs w:val="24"/>
          <w:lang w:eastAsia="en-US"/>
        </w:rPr>
        <w:br/>
        <w:t>Vrijednost robe u carinske svrhe</w:t>
      </w:r>
    </w:p>
    <w:p w:rsidR="00474959" w:rsidRPr="00474959" w:rsidRDefault="00474959" w:rsidP="00474959">
      <w:pPr>
        <w:spacing w:before="120" w:after="120" w:line="360" w:lineRule="auto"/>
        <w:jc w:val="center"/>
        <w:rPr>
          <w:szCs w:val="24"/>
          <w:lang w:eastAsia="en-US"/>
        </w:rPr>
      </w:pPr>
      <w:r w:rsidRPr="00474959">
        <w:rPr>
          <w:szCs w:val="24"/>
          <w:lang w:eastAsia="en-US"/>
        </w:rPr>
        <w:t>Članak 152.</w:t>
      </w:r>
      <w:r w:rsidRPr="00474959">
        <w:rPr>
          <w:szCs w:val="24"/>
          <w:lang w:eastAsia="en-US"/>
        </w:rPr>
        <w:br/>
        <w:t>Područje primjene</w:t>
      </w:r>
    </w:p>
    <w:p w:rsidR="00474959" w:rsidRPr="00474959" w:rsidRDefault="00474959" w:rsidP="00474959">
      <w:pPr>
        <w:spacing w:before="120" w:after="120" w:line="360" w:lineRule="auto"/>
        <w:rPr>
          <w:szCs w:val="24"/>
          <w:lang w:eastAsia="en-US"/>
        </w:rPr>
      </w:pPr>
      <w:r w:rsidRPr="00474959">
        <w:rPr>
          <w:szCs w:val="24"/>
          <w:lang w:eastAsia="en-US"/>
        </w:rPr>
        <w:t>Carinska vrijednost robe se za potrebe primjene Zajedničke carinske tarife i netarifnih mjera utvrđenih odredbama Unije koje uređuju određena područja koja se odnose na trgovinu robom određuje u skladu s člancima 153. i 157.</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153.</w:t>
      </w:r>
      <w:r w:rsidRPr="00474959">
        <w:rPr>
          <w:szCs w:val="24"/>
          <w:lang w:eastAsia="en-US"/>
        </w:rPr>
        <w:br/>
        <w:t>Metoda određivanja carinske vrijednosti na temelju transakcijske vrijednosti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Primarna osnova za carinsku vrijednost robe je transakcijska vrijednost, odnosno cijena koja je stvarno plaćena ili plativa za robu kad se prodaje radi izvoza u carinsko područje Unije, prilagođena u skladu s člancima 154. i 155.</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Cijena koja je stvarno plaćena ili plativa je ukupno plaćanje koje je kupac izvršio ili će izvršiti prodavaču ili trećoj strani u korist prodavača za uvezenu robu i uključuje sva plaćanja koja su izvršena ili će biti izvršena kao uvjet prodaje uvezene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Transakcijska vrijednost primjenjuje se pod uvjetom da su ispunjeni svi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nema ograničenja za kupca u pogledu raspolaganja ili korištenja robom, osim sljedećih:</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ograničenja koja nameće ili zahtijeva zakon ili javna tijela u Uniji;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ograničenja u smislu zemljopisnog područja na kojem se roba može ponovno prodati;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982" w:hanging="566"/>
        <w:rPr>
          <w:szCs w:val="24"/>
          <w:lang w:eastAsia="en-US"/>
        </w:rPr>
      </w:pPr>
      <w:r w:rsidRPr="00474959">
        <w:rPr>
          <w:szCs w:val="24"/>
          <w:lang w:eastAsia="en-US"/>
        </w:rPr>
        <w:lastRenderedPageBreak/>
        <w:t>iii.</w:t>
      </w:r>
      <w:r w:rsidRPr="00474959">
        <w:rPr>
          <w:szCs w:val="24"/>
          <w:lang w:eastAsia="en-US"/>
        </w:rPr>
        <w:tab/>
        <w:t>ograničenja koja ne utječu u bitnoj mjeri na carinsku vrijednost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prodaja ili cijena ne podliježu nekom uvjetu ili činidbi čija se vrijednost ne može odrediti u odnosu prema robi čija se vrijednost određuje;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nikakva naknada koju kupac dobiva od iduće preprodaje, raspolaganja ili korištenja robe neće se plaćati izravno ili neizravno prodavaču, osim ako se napravi primjerena prilagodba;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kupac i prodavač nisu povezani ili takva veza nije utjecala na cijenu.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postupovna pravila za određivanje carinske vrijednosti u skladu sa stavcima 1. i 2., uključujući one za prilagodbu stvarno plaćene ili plative cijene, i za primjenu uvjeta iz stavka 3. Ti se provedbeni akti donose u skladu s postupkom ispitivanja iz članka 262. stavka 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154.</w:t>
      </w:r>
      <w:r w:rsidRPr="00474959">
        <w:rPr>
          <w:szCs w:val="24"/>
          <w:lang w:eastAsia="en-US"/>
        </w:rPr>
        <w:br/>
        <w:t>Elementi transakcijske vrijednosti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određivanju carinske vrijednosti prema članku 153., na stvarno plaćenu ili plativu cijenu uvezene robe dodaju se: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mjeri u kojoj ih snosi kupac, a nisu uključeni u stvarno plaćenu ili plativu cijenu robe: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provizije i naknade za posredovanje, osim kupovnih provizija;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troškovi ambalaže koja se za potrebe carine smatra jedinstvenim dijelom dotične robe; 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troškovi pakiranja, bilo radne snage ili materijala;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vrijednost, po potrebi raspodijeljena, sljedeće robe i usluga koje je kupac izravno ili neizravno isporučio besplatno ili po sniženoj cijeni za uporabu povezanu s proizvodnjom i prodajom uvezene robe radi izvoza, u onoj mjeri u kojoj ta vrijednost nije uključena u stvarno plaćenu ili plativu cijenu:</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982" w:hanging="566"/>
        <w:rPr>
          <w:szCs w:val="24"/>
          <w:lang w:eastAsia="en-US"/>
        </w:rPr>
      </w:pPr>
      <w:r w:rsidRPr="00474959">
        <w:rPr>
          <w:szCs w:val="24"/>
          <w:lang w:eastAsia="en-US"/>
        </w:rPr>
        <w:lastRenderedPageBreak/>
        <w:t>i.</w:t>
      </w:r>
      <w:r w:rsidRPr="00474959">
        <w:rPr>
          <w:szCs w:val="24"/>
          <w:lang w:eastAsia="en-US"/>
        </w:rPr>
        <w:tab/>
        <w:t>materijala, sastavnih dijelova, dijelova i sličnih elemenata ugrađenih u uvezenu robu;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alata, matrica, kalupa i sličnih elemenata koji su korišteni u proizvodnji uvezene robe;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materijala utrošenih u proizvodnji uvezene robe; 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iv.</w:t>
      </w:r>
      <w:r w:rsidRPr="00474959">
        <w:rPr>
          <w:szCs w:val="24"/>
          <w:lang w:eastAsia="en-US"/>
        </w:rPr>
        <w:tab/>
        <w:t>inženjerstva, razvoja, umjetničkog rada, oblikovnog rada i planova i skica izrađenih izvan Unije i potrebnih za proizvodnju uvezene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naknade od licencija za robu koja se procjenjuje, a koje kupac izravno ili neizravno mora platiti kao uvjet za prodaju robe čija se vrijednost određuje, u mjeri u kojoj te naknade nisu uključene u stvarno plaćenu ili plativu cijenu;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vrijednost svakog dijela prihoda od svake iduće preprodaje, raspolaganja ili korištenja uvezenom robom koja izravno ili neizravno nastaje za prodavača; 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sljedeći troškovi sve do mjesta na kojem je roba unesena u carinsko područje Unije: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troškovi prijevoza i osiguranja uvezene robe; 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troškovi utovara i rukovanja povezani s prijevozom uvezene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Stvarno plaćena ili plativa cijena uvećava se prema stavku 1. samo na temelju objektivnih i mjerljivih podataka.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Pri određivanju carinske vrijednosti ne uvećava se stvarno plaćena ili plativa cijena, osim kako je to predviđeno ovim člankom.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provedbenim aktima određuje postupovna pravila za određivanje carinske vrijednosti u skladu s ovim člankom, uključujući ona za prilagodbu stvarno plaćene ili plative cijene. Ti se provedbeni akti donose u skladu s postupkom ispitivanja iz članka 262. stavka 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155.</w:t>
      </w:r>
      <w:r w:rsidRPr="00474959">
        <w:rPr>
          <w:szCs w:val="24"/>
          <w:lang w:eastAsia="en-US"/>
        </w:rPr>
        <w:br/>
        <w:t>Elementi koji se ne uključuju u carinsku vrijednost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Pri određivanju carinske vrijednosti prema članku 153., ne uključuje se ništa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troškovi prijevoza uvezene robe nakon njezina ulaska u carinsko područje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troškovi izgradnje, podizanja, sklapanja, održavanja ili tehničke pomoći koji su poduzeti nakon ulaska u carinsko područje Unije uvezene robe, kao što su industrijska postrojenja, strojevi ili oprema;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troškovi kamata proisteklih iz financijskog sporazuma koji je sklopio kupac i koji se odnosi na kupovinu uvezene robe, neovisno o tome je li to financiranje omogućio prodavatelj ili druga osoba, pod uvjetom da je financijski sporazum sastavljen u pisanom obliku i da, ako se to zahtijeva, kupac može dokazati da su ispunjeni sljedeći uvjeti: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ta je roba stvarno prodana po cijeni deklariranoj kao stvarno plaćenoj ili plativoj;</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982" w:hanging="566"/>
        <w:rPr>
          <w:szCs w:val="24"/>
          <w:lang w:eastAsia="en-US"/>
        </w:rPr>
      </w:pPr>
      <w:r w:rsidRPr="00474959">
        <w:rPr>
          <w:szCs w:val="24"/>
          <w:lang w:eastAsia="en-US"/>
        </w:rPr>
        <w:lastRenderedPageBreak/>
        <w:t>ii.</w:t>
      </w:r>
      <w:r w:rsidRPr="00474959">
        <w:rPr>
          <w:szCs w:val="24"/>
          <w:lang w:eastAsia="en-US"/>
        </w:rPr>
        <w:tab/>
        <w:t>tražena kamatna stopa ne premašuje uobičajenu razinu za takve transakcije u zemlji u kojoj i u vrijeme kad je financiranje pruženo;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troškovi prava reproduciranja uvezene robe u Uniji; kupovne provizije;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uvozne carine ili druga davanja plativa u Uniji zbog uvoza ili prodaje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neovisno o članku 154. stavku 1. točki (c), plaćanja kupca za prava distribucije ili ponovne prodaje uvezene robe, ako ta plaćanja nisu uvjet za prodaju za izvoz robe u Uniju.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provedbenim aktima određuje postupovna pravila za određivanje carinske vrijednosti u skladu s ovim člankom, uključujući ona za prilagodbu stvarno plaćene ili plative cijene. Ti se provedbeni akti donose u skladu s postupkom ispitivanja iz članka 262. stavka 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156.</w:t>
      </w:r>
      <w:r w:rsidRPr="00474959">
        <w:rPr>
          <w:szCs w:val="24"/>
          <w:lang w:eastAsia="en-US"/>
        </w:rPr>
        <w:br/>
        <w:t>Pojednostavnjenja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na zahtjev mogu dopustiti da se sljedeći iznosi određuju na temelju posebnih kriterija kad oni nisu mjerljivi na dan prihvaćanja carinske deklaracije: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iznosi koje se treba uključiti u carinsku vrijednost u skladu s člankom 153. stavkom 2.;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iznosi iz članaka 154. i 155.</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je uvoznik odlučio primijeniti pojednostavnjeno tarifno postupanje za prodaju na daljinu, ne primjenjuje se članak 155. stavak 1. točka (a), a troškovi prijevoza uvezene robe do mjesta na kojem roba ulazi na carinsko područje Unije i troškovi prijevoza nakon njezina ulaska na to područje uključuju se u carinsku vrijednost.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je ovlaštena donijeti delegirane akte u skladu s člankom 261. radi dopune ove Uredbe uvjetima za izdavanje odobrenja iz stavka 1.</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157.</w:t>
      </w:r>
      <w:r w:rsidRPr="00474959">
        <w:rPr>
          <w:szCs w:val="24"/>
          <w:lang w:eastAsia="en-US"/>
        </w:rPr>
        <w:br/>
        <w:t>Druge metode za određivanje carinske vrijednosti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se carinska vrijednost robe ne može odrediti prema članku 153., određuje se u postupku prema redoslijedu od točke (a) do točke (d) stavka 2., do prve točke prema kojoj se carinska vrijednost robe može odrediti.</w:t>
      </w:r>
    </w:p>
    <w:p w:rsidR="00474959" w:rsidRPr="00474959" w:rsidRDefault="00474959" w:rsidP="00474959">
      <w:pPr>
        <w:spacing w:before="120" w:after="120" w:line="360" w:lineRule="auto"/>
        <w:ind w:left="850"/>
        <w:rPr>
          <w:szCs w:val="24"/>
          <w:lang w:eastAsia="en-US"/>
        </w:rPr>
      </w:pPr>
      <w:r w:rsidRPr="00474959">
        <w:rPr>
          <w:szCs w:val="24"/>
          <w:lang w:eastAsia="en-US"/>
        </w:rPr>
        <w:t>Redoslijed primjene točaka (c) i (d) stavka 2. zamjenjuje se ako uvoznik ili izvoznik ili, ako je primjenjivo, deklarant tako zahtijeva.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Prema stavku 1. carinska vrijednost 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transakcijska vrijednost istovjetne robe koja je prodana za izvoz u carinsko područje Unije i izvezena u isto ili slično vrijeme kao i roba kojoj se određuje vrijednost;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transakcijska vrijednost slične robe koja je prodana za izvoz u carinsko područje Unije i izvezena u isto ili slično vrijeme kao i roba kojoj se određuje vrijednost;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vrijednost koja se temelji na jediničnoj cijeni po kojoj se uvozna roba ili ista ili slična uvezena roba prodaje u carinskom području Unije u najvećoj ukupnoj količini osobama koje nisu povezane s prodavačima; ili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(d)</w:t>
      </w:r>
      <w:r w:rsidRPr="00474959">
        <w:rPr>
          <w:szCs w:val="24"/>
          <w:lang w:eastAsia="en-US"/>
        </w:rPr>
        <w:tab/>
        <w:t>izračunana vrijednost koja se sastoji od zbroja:</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troškova ili vrijednosti materijala i izrade ili druge prerade koja se koristi u proizvodnji uvezene robe;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iznosa dobiti i općih troškova koji je jednak onome koji se obično odražava u prodaji robe iste klase ili vrste kao što je roba koja se procjenjuje, a koju proizvode u zemlji izvoznici za izvoz u Uniju;</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iii.</w:t>
      </w:r>
      <w:r w:rsidRPr="00474959">
        <w:rPr>
          <w:szCs w:val="24"/>
          <w:lang w:eastAsia="en-US"/>
        </w:rPr>
        <w:tab/>
        <w:t>troška ili vrijednosti elemenata iz članka 154. stavka 1. točke (e).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se carinska vrijednost ne može odrediti prema stavku 1., određuje se na temelju dostupnih podataka na carinskom području Unije, koristeći razumna sredstva koja su u skladu s načelima i općim odredbama svega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sporazuma o provedbi članka VII. Općeg sporazuma o carinama i trgovini;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članka VII. Općeg sporazuma o carinama i trgovini;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ovog poglavlja.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provedbenim aktima određuje postupovna pravila za određivanje carinske vrijednosti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158.</w:t>
      </w:r>
      <w:r w:rsidRPr="00474959">
        <w:rPr>
          <w:szCs w:val="24"/>
          <w:lang w:eastAsia="en-US"/>
        </w:rPr>
        <w:br/>
        <w:t>Određivanje vrijednosti robe u posebnim situacijama</w:t>
      </w:r>
    </w:p>
    <w:p w:rsidR="00474959" w:rsidRPr="00474959" w:rsidRDefault="00474959" w:rsidP="00474959">
      <w:pPr>
        <w:spacing w:before="120" w:after="120" w:line="360" w:lineRule="auto"/>
        <w:rPr>
          <w:szCs w:val="24"/>
          <w:lang w:eastAsia="en-US"/>
        </w:rPr>
      </w:pPr>
      <w:r w:rsidRPr="00474959">
        <w:rPr>
          <w:szCs w:val="24"/>
          <w:lang w:eastAsia="en-US"/>
        </w:rPr>
        <w:t>Komisija može provedbenim aktima donijeti mjere kojima se utvrđuje odgovarajuća metoda za određivanje carinske vrijednosti ili kriterije koji se upotrebljavaju za određivanje carinske vrijednosti robe u posebnim situacijama. Ti se provedbeni akti donose u skladu s postupkom ispitivanja iz članka 262. stavka 4.</w:t>
      </w:r>
    </w:p>
    <w:p w:rsidR="00474959" w:rsidRPr="00474959" w:rsidRDefault="00474959" w:rsidP="00474959">
      <w:pPr>
        <w:spacing w:before="120" w:after="120" w:line="360" w:lineRule="auto"/>
        <w:rPr>
          <w:szCs w:val="24"/>
          <w:lang w:eastAsia="en-US"/>
        </w:rPr>
      </w:pPr>
      <w:r w:rsidRPr="00474959">
        <w:rPr>
          <w:szCs w:val="24"/>
          <w:lang w:eastAsia="en-US"/>
        </w:rPr>
        <w:t>Iz krajnje hitnih razloga povezanih s takvim mjerama, valjano opravdanih potrebom brzog osiguravanja ispravne i ujednačene primjene pravila za određivanje carinske vrijednosti robe, Komisija donosi odmah primjenjive provedbene akte u skladu s postupkom iz članka 262. stavka 5.</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X. </w:t>
      </w:r>
      <w:r w:rsidRPr="00474959">
        <w:rPr>
          <w:szCs w:val="24"/>
          <w:lang w:eastAsia="en-US"/>
        </w:rPr>
        <w:br/>
        <w:t>CARINSKI DUGOVI I OSIGURANJA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Nastanak carinskog duga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Uvozni carinski dug</w:t>
      </w:r>
    </w:p>
    <w:p w:rsidR="00474959" w:rsidRPr="00474959" w:rsidRDefault="00474959" w:rsidP="00474959">
      <w:pPr>
        <w:spacing w:before="120" w:after="120" w:line="360" w:lineRule="auto"/>
        <w:jc w:val="center"/>
        <w:rPr>
          <w:szCs w:val="24"/>
          <w:lang w:eastAsia="en-US"/>
        </w:rPr>
      </w:pPr>
      <w:r w:rsidRPr="00474959">
        <w:rPr>
          <w:szCs w:val="24"/>
          <w:lang w:eastAsia="en-US"/>
        </w:rPr>
        <w:t>Članak 159.</w:t>
      </w:r>
      <w:r w:rsidRPr="00474959">
        <w:rPr>
          <w:szCs w:val="24"/>
          <w:lang w:eastAsia="en-US"/>
        </w:rPr>
        <w:br/>
        <w:t>Puštanje u slobodni promet i privremeni uvoz</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Carinski dug za uvoznika nastaje u trenutku puštanja robe u slobodni promet, postupak uporabe u posebne svrhe ili postupak privremenog uvoza s djelomičnim oslobođenjem od uvozne carine.</w:t>
      </w:r>
    </w:p>
    <w:p w:rsidR="00474959" w:rsidRPr="007D199C"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Uvoznik je dužnik. U slučaju neizravnog zastupanja, uvoznik i osoba u čije ime uvoznik djeluje oboje su dužnici i zajednički i solidarno odgovorni za carinski dug.</w:t>
      </w:r>
      <w:r w:rsidRPr="00474959">
        <w:rPr>
          <w:b/>
          <w:i/>
          <w:szCs w:val="24"/>
          <w:lang w:eastAsia="en-US"/>
        </w:rPr>
        <w:t xml:space="preserve"> Ta je osoba odgovorna za plaćanje svih drugih primjenjivih pristojbi.</w:t>
      </w:r>
      <w:r w:rsidR="007D199C">
        <w:rPr>
          <w:b/>
          <w:szCs w:val="24"/>
          <w:lang w:eastAsia="en-US"/>
        </w:rPr>
        <w:t xml:space="preserve"> [Am. 197]</w:t>
      </w:r>
    </w:p>
    <w:p w:rsidR="00474959" w:rsidRPr="00474959" w:rsidRDefault="00474959" w:rsidP="00474959">
      <w:pPr>
        <w:spacing w:before="120" w:after="120" w:line="360" w:lineRule="auto"/>
        <w:ind w:left="850"/>
        <w:rPr>
          <w:szCs w:val="24"/>
          <w:lang w:eastAsia="en-US"/>
        </w:rPr>
      </w:pPr>
      <w:r w:rsidRPr="00474959">
        <w:rPr>
          <w:szCs w:val="24"/>
          <w:lang w:eastAsia="en-US"/>
        </w:rPr>
        <w:t>Ako zbog informacija dostavljenih ili stavljenih na raspolaganje za potrebe postupaka iz stavka 1. uvozna carina nije ili nije u cijelosti naplaćena, osoba koja je pružila te informacije i koja je znala, ili je opravdano trebala znati, da su ti podaci lažni također je dužnik.</w:t>
      </w:r>
    </w:p>
    <w:p w:rsidR="007D199C" w:rsidRDefault="007D199C">
      <w:pPr>
        <w:widowControl/>
        <w:rPr>
          <w:szCs w:val="24"/>
          <w:lang w:eastAsia="en-US"/>
        </w:rPr>
      </w:pPr>
      <w:r>
        <w:rPr>
          <w:szCs w:val="24"/>
          <w:lang w:eastAsia="en-US"/>
        </w:rPr>
        <w:br w:type="page"/>
      </w:r>
    </w:p>
    <w:p w:rsidR="00474959" w:rsidRPr="007D199C" w:rsidRDefault="00474959" w:rsidP="00474959">
      <w:pPr>
        <w:spacing w:before="120" w:after="120" w:line="360" w:lineRule="auto"/>
        <w:ind w:left="850" w:hanging="850"/>
        <w:rPr>
          <w:b/>
          <w:szCs w:val="24"/>
          <w:lang w:eastAsia="en-US"/>
        </w:rPr>
      </w:pPr>
      <w:r w:rsidRPr="00474959">
        <w:rPr>
          <w:szCs w:val="24"/>
          <w:lang w:eastAsia="en-US"/>
        </w:rPr>
        <w:lastRenderedPageBreak/>
        <w:t>3.</w:t>
      </w:r>
      <w:r w:rsidRPr="00474959">
        <w:rPr>
          <w:szCs w:val="24"/>
          <w:lang w:eastAsia="en-US"/>
        </w:rPr>
        <w:tab/>
        <w:t>Ako se glava XII. poglavlje 6. odjeljak 4. Direktive 2006/112/EZ primjenjuje na prodaju na daljinu robe uvezene iz trećih zemalja ili područja</w:t>
      </w:r>
      <w:r w:rsidRPr="00474959">
        <w:rPr>
          <w:b/>
          <w:i/>
          <w:szCs w:val="24"/>
          <w:lang w:eastAsia="en-US"/>
        </w:rPr>
        <w:t xml:space="preserve"> krajnjem</w:t>
      </w:r>
      <w:r w:rsidRPr="00474959">
        <w:rPr>
          <w:szCs w:val="24"/>
          <w:lang w:eastAsia="en-US"/>
        </w:rPr>
        <w:t xml:space="preserve"> kupcu na carinskom području Unije, carinski dug nastaje za pretpostavljenog uvoznika kad on prihvati plaćanje za prodaju na daljinu i on je dužnik.</w:t>
      </w:r>
      <w:r w:rsidRPr="00474959">
        <w:rPr>
          <w:b/>
          <w:i/>
          <w:szCs w:val="24"/>
          <w:lang w:eastAsia="en-US"/>
        </w:rPr>
        <w:t xml:space="preserve"> Pretpostavljeni uvoznik odgovoran je i za plaćanje svih drugih primjenjivih pristojbi.</w:t>
      </w:r>
      <w:r w:rsidR="007D199C">
        <w:rPr>
          <w:b/>
          <w:szCs w:val="24"/>
          <w:lang w:eastAsia="en-US"/>
        </w:rPr>
        <w:t xml:space="preserve"> [Am. 198]</w:t>
      </w:r>
    </w:p>
    <w:p w:rsidR="00474959" w:rsidRPr="00474959" w:rsidRDefault="00474959" w:rsidP="00474959">
      <w:pPr>
        <w:spacing w:before="120" w:after="120" w:line="360" w:lineRule="auto"/>
        <w:jc w:val="center"/>
        <w:rPr>
          <w:szCs w:val="24"/>
          <w:lang w:eastAsia="en-US"/>
        </w:rPr>
      </w:pPr>
      <w:r w:rsidRPr="00474959">
        <w:rPr>
          <w:szCs w:val="24"/>
          <w:lang w:eastAsia="en-US"/>
        </w:rPr>
        <w:t>Članak 160.</w:t>
      </w:r>
      <w:r w:rsidRPr="00474959">
        <w:rPr>
          <w:szCs w:val="24"/>
          <w:lang w:eastAsia="en-US"/>
        </w:rPr>
        <w:br/>
        <w:t>Posebne odredbe koje se odnose na robu bez podrijetla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Carinski dug nastaje za izvoznika u trenutku puštanja proizvoda za izvoz:</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u okviru povlaštenog postupanja između Unije i određenih trećih zemalja ili skupina takvih zemalja predviđeno da je za povlašteno tarifno postupanje s proizvodima podrijetlom iz Unije potrebno da roba bez podrijetla koja se koristi u njihovoj izradi bude podložna plaćanju uvoznih carina; 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je izdan ili sastavljen dokaz o podrijetlu tih proizvoda.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Izvoznik izračunava iznos uvozne carine koja odgovara dugu kao da se roba bez podrijetla koja se koristila u izradi proizvoda koji se izvoze pušta u slobodni promet na isti datum.</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slučaju neizravnog zastupanja, izvoznik i osoba u čije ime izvoznik djeluje oboje postaju dužnici i zajednički i solidarno odgovorni za carinski dug.</w:t>
      </w:r>
    </w:p>
    <w:p w:rsidR="00474959" w:rsidRPr="00474959" w:rsidRDefault="00474959" w:rsidP="00474959">
      <w:pPr>
        <w:spacing w:before="120" w:after="120" w:line="360" w:lineRule="auto"/>
        <w:jc w:val="center"/>
        <w:rPr>
          <w:szCs w:val="24"/>
          <w:lang w:eastAsia="en-US"/>
        </w:rPr>
      </w:pPr>
      <w:r w:rsidRPr="00474959">
        <w:rPr>
          <w:szCs w:val="24"/>
          <w:lang w:eastAsia="en-US"/>
        </w:rPr>
        <w:t>Članak 161.</w:t>
      </w:r>
      <w:r w:rsidRPr="00474959">
        <w:rPr>
          <w:szCs w:val="24"/>
          <w:lang w:eastAsia="en-US"/>
        </w:rPr>
        <w:br/>
        <w:t>Carinski dug koji nastaje uslijed neispunjavanja obveza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robu koja podliježe uvoznoj carini, uvozni carinski dug nastaje uslijed neispunjavanja bilo čega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jedne od obveza utvrđenih carinskim zakonodavstvom koja se odnosi na unos robe koja nije roba Unije na carinsko područje Unije, njezino izuzimanje iz carinskog nadzora ili kretanje, preradu, privremeni smještaj, privremeni uvoz ili raspolaganje takvom robom unutar tog područja;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jedne od obveza utvrđenih carinskim zakonodavstvom koja se odnosi na uporabu robe u posebne svrhe unutar carinskog područja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uvjeta koji uređuje stavljanje robe koja nije roba Unije u carinski postupak ili odobravanje, na temelju uporabe robe u posebne svrhe, izuzeća od carine ili smanjene stope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Vrijeme u kojem nastaje carinski dug je jedno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trenutak u kojem obveza čije neispunjavanje dovodi do carinskog duga nije ispunjena ili prestaje biti ispunjena;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trenutak u kojem se roba stavlja u carinski postupak ako se zatim utvrdi da uvjet koji uređuje stavljanje robe u taj postupak ili odobravanje izuzeća od carine ili smanjene stope uvozne carine, na temelju uporabe robe u posebne svrhe, u stvari nije ispunjen.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slučajevima iz stavka 1. točaka (a) i (b), dužnik je netko od sljedećih:</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svaka osoba koja je bila dužna ispuniti dotične obveze;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svaka osoba koja je znala ili je opravdano trebala znati da obveza prema carinskom zakonodavstvu nije bila ispunjena i koja je djelovala za račun osobe koja je bila dužna ispuniti obvezu ili koja je sudjelovala u radnji koja je dovela do neispunjavanja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svaka osoba koja je nabavila ili držala dotičnu robu i koja je znala ili je opravdano trebala znati, u vrijeme nabavljanja ili primanja robe, da obveza prema carinskom zakonodavstvu nije bila ispunjena.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U slučajevima iz stavka 1. točke (c), dužnik je osoba od koje se zahtijeva da ispuni uvjete koji uređuju stavljanje robe u carinski postupak ili odobravanje izuzeća od carine ili smanjene stope uvozne carine na temelju uporabe robe u posebne svrhe.</w:t>
      </w:r>
    </w:p>
    <w:p w:rsidR="00474959" w:rsidRPr="00474959" w:rsidRDefault="00474959" w:rsidP="00474959">
      <w:pPr>
        <w:spacing w:before="120" w:after="120" w:line="360" w:lineRule="auto"/>
        <w:ind w:left="850"/>
        <w:rPr>
          <w:szCs w:val="24"/>
          <w:lang w:eastAsia="en-US"/>
        </w:rPr>
      </w:pPr>
      <w:r w:rsidRPr="00474959">
        <w:rPr>
          <w:szCs w:val="24"/>
          <w:lang w:eastAsia="en-US"/>
        </w:rPr>
        <w:t>Ako su carinskim tijelima dostavljene informacije koje se traže prema carinskom zakonodavstvu o uvjetima kojima se uređuje stavljanje robe u taj carinski postupak i zbog tih informacija uvozna carina nije ili nije u cijelosti naplaćena, osoba koja je pružila informacije i koja je znala ili koja je opravdano trebala znati da su te informacije lažne također je dužnik.</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162.</w:t>
      </w:r>
      <w:r w:rsidRPr="00474959">
        <w:rPr>
          <w:szCs w:val="24"/>
          <w:lang w:eastAsia="en-US"/>
        </w:rPr>
        <w:br/>
        <w:t>Odbitak određenog iznosa od već plaćene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je carinski dug nastao, prema članku 161. stavku 1., u vezi s robom koja je puštena u slobodni promet po smanjenoj stopi uvozne carine zbog njezine uporabe u posebne svrhe, iznos uvozne carine koji je plaćen kad je roba puštena u slobodni promet odbija se od iznosa uvozne carine koji odgovara carinskom dugu.</w:t>
      </w:r>
    </w:p>
    <w:p w:rsidR="00474959" w:rsidRPr="00474959" w:rsidRDefault="00474959" w:rsidP="00474959">
      <w:pPr>
        <w:spacing w:before="120" w:after="120" w:line="360" w:lineRule="auto"/>
        <w:ind w:left="850"/>
        <w:rPr>
          <w:szCs w:val="24"/>
          <w:lang w:eastAsia="en-US"/>
        </w:rPr>
      </w:pPr>
      <w:r w:rsidRPr="00474959">
        <w:rPr>
          <w:szCs w:val="24"/>
          <w:lang w:eastAsia="en-US"/>
        </w:rPr>
        <w:t>Prvi podstavak primjenjuje se ako je carinski dug nastao u vezi s ostacima i otpacima koji su proizašli iz uništenja takve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je carinski dug nastao prema članku 159. stavku 1. ili članku 161. stavku 1. u vezi s robom koja je stavljena u privremeni uvoz s djelomičnim oslobođenjem od uvozne carine, iznos plaćene uvozne carine prema djelomičnom oslobođenju odbija se od iznosa uvozne carine koja odgovara carinskom dugu.</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2. </w:t>
      </w:r>
      <w:r w:rsidRPr="00474959">
        <w:rPr>
          <w:szCs w:val="24"/>
          <w:lang w:eastAsia="en-US"/>
        </w:rPr>
        <w:br/>
        <w:t>Izvozni carinski dug</w:t>
      </w:r>
    </w:p>
    <w:p w:rsidR="00474959" w:rsidRPr="00474959" w:rsidRDefault="00474959" w:rsidP="00474959">
      <w:pPr>
        <w:spacing w:before="120" w:after="120" w:line="360" w:lineRule="auto"/>
        <w:jc w:val="center"/>
        <w:rPr>
          <w:szCs w:val="24"/>
          <w:lang w:eastAsia="en-US"/>
        </w:rPr>
      </w:pPr>
      <w:r w:rsidRPr="00474959">
        <w:rPr>
          <w:szCs w:val="24"/>
          <w:lang w:eastAsia="en-US"/>
        </w:rPr>
        <w:t>Članak 163.</w:t>
      </w:r>
      <w:r w:rsidRPr="00474959">
        <w:rPr>
          <w:szCs w:val="24"/>
          <w:lang w:eastAsia="en-US"/>
        </w:rPr>
        <w:br/>
        <w:t>Izvoz i vanjska proizvodnja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Carinski dug nastaje za izvoznika u trenutku puštanja robe koja podliježe izvoznoj carini u postupak izvoza ili postupak vanjske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Izvoznik je dužnik. U slučaju neizravnog zastupanja, izvoznik i osoba u čije ime izvoznik djeluje oboje postaju dužnici i zajednički i solidarno odgovorni za carinski dug.</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zbog informacija dostavljenih za stavljanje robe u postupak izvoza izvozna carina nije ili nije u cijelosti naplaćena, osoba koja je pružila te informacije i koja je znala, ili je opravdano trebala znati, da su ti podaci lažni, također je dužnik.</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164.</w:t>
      </w:r>
      <w:r w:rsidRPr="00474959">
        <w:rPr>
          <w:szCs w:val="24"/>
          <w:lang w:eastAsia="en-US"/>
        </w:rPr>
        <w:br/>
        <w:t>Carinski dug koji nastaje zbog neispunjavanja obveza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 robu koja podliježe izvoznoj carini izvozni carinski dug nastaje zbog neispunjavanja bilo čega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jedne od obveza utvrđenih carinskim zakonodavstvom za izlazak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uvjeta pod kojima se roba smije iznijeti iz carinskog područja Unije s potpunim ili djelomičnim oslobođenjem od izvozne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Vrijeme u kojem nastaje carinski dug jedno je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trenutak u kojem se roba stvarno iznese iz carinskog područja Unije a da carinskim tijelima nisu dostavljene informacije o tom izvozu;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trenutak u kojemu roba stigne na odredište koje nije odredište za koje je dobivena dozvola za iznošenje te robe iz carinskog područja Unije s potpunim ili djelomičnim oslobođenjem od izvozne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carinska tijela ne mogu odrediti trenutak iz točke (b), istek roka koji je određen za pružanje dokaza o tome da su uvjeti prema kojima roba smije biti oslobođena ispunjeni.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U slučajevima iz stavka 1. točke (a) dužnik je netko od sljedećih:</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svaka osoba koja je bila dužna ispuniti dotične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svaka osoba koja je znala ili je opravdano trebala znati da dotična obveza nije ispunjena i koja je djelovala za račun osobe koja je bila dužna ispuniti obvezu;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svaka osoba koja je sudjelovala u radnji koja je dovela do neispunjavanja obveze i koja je znala ili je opravdano trebala znati da potrebne informacije nisu dostavljene ili, ako je primjenjivo, da carinska deklaracija nije bila podnesena, a trebala je biti.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U slučajevima iz stavka 1. točke (b), dužnik je svaka osoba koja treba ispuniti uvjete prema kojima se roba smije iznijeti iz carinskog područja Unije s potpunim ili djelomičnim oslobođenjem od izvozne carine.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3. </w:t>
      </w:r>
      <w:r w:rsidRPr="00474959">
        <w:rPr>
          <w:szCs w:val="24"/>
          <w:lang w:eastAsia="en-US"/>
        </w:rPr>
        <w:br/>
        <w:t>Odredbe koje su zajedničke za carinski dug nastao pri uvozu i izvozu</w:t>
      </w:r>
    </w:p>
    <w:p w:rsidR="00474959" w:rsidRPr="00474959" w:rsidRDefault="00474959" w:rsidP="00474959">
      <w:pPr>
        <w:spacing w:before="120" w:after="120" w:line="360" w:lineRule="auto"/>
        <w:jc w:val="center"/>
        <w:rPr>
          <w:szCs w:val="24"/>
          <w:lang w:eastAsia="en-US"/>
        </w:rPr>
      </w:pPr>
      <w:r w:rsidRPr="00474959">
        <w:rPr>
          <w:szCs w:val="24"/>
          <w:lang w:eastAsia="en-US"/>
        </w:rPr>
        <w:t>Članak 165.</w:t>
      </w:r>
      <w:r w:rsidRPr="00474959">
        <w:rPr>
          <w:szCs w:val="24"/>
          <w:lang w:eastAsia="en-US"/>
        </w:rPr>
        <w:br/>
        <w:t>Carinski dug u slučaju zabrana i ograničenja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 ili izvozni carinski dug nastaje i ako se odnosi na robu koja podliježe drugom zakonodavstvu koje carinska tijela primjenjuju pri uvozu ili izvozu bilo koje vrste.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Međutim, carinski dug ne nastaje iz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kad se na carinsko područje Unije nezakonito unese krivotvorena valuta;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kad se na carinsko područje Unije unesu opojne droge i psihotropne tvari, osim kad ih nadležna tijela strogo nadziru radi uporabe u medicinske i znanstvene svrhe.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Za potrebe sankcija koje se primjenjuju na carinske prekršaje smatra se da je carinski dug svejedno nastao ako prema ovoj Uredbi ili zakonodavstvu države članice uvozna ili izvozna carina ili postojanje carinskog duga čine osnovu za određivanje sankcija.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166.</w:t>
      </w:r>
      <w:r w:rsidRPr="00474959">
        <w:rPr>
          <w:szCs w:val="24"/>
          <w:lang w:eastAsia="en-US"/>
        </w:rPr>
        <w:br/>
        <w:t>Solidarni dužnici</w:t>
      </w:r>
    </w:p>
    <w:p w:rsidR="00474959" w:rsidRPr="00474959" w:rsidRDefault="00474959" w:rsidP="00474959">
      <w:pPr>
        <w:spacing w:before="120" w:after="120" w:line="360" w:lineRule="auto"/>
        <w:rPr>
          <w:szCs w:val="24"/>
          <w:lang w:eastAsia="en-US"/>
        </w:rPr>
      </w:pPr>
      <w:r w:rsidRPr="00474959">
        <w:rPr>
          <w:szCs w:val="24"/>
          <w:lang w:eastAsia="en-US"/>
        </w:rPr>
        <w:t>Ako je više osoba odgovorno za plaćanje iznosa uvozne ili izvozne carine koja odgovara jednom carinskom dugu, one su solidarno odgovorne za plaćanje tog iznosa.</w:t>
      </w:r>
    </w:p>
    <w:p w:rsidR="00474959" w:rsidRPr="00474959" w:rsidRDefault="00474959" w:rsidP="00474959">
      <w:pPr>
        <w:spacing w:before="120" w:after="120" w:line="360" w:lineRule="auto"/>
        <w:jc w:val="center"/>
        <w:rPr>
          <w:szCs w:val="24"/>
          <w:lang w:eastAsia="en-US"/>
        </w:rPr>
      </w:pPr>
      <w:r w:rsidRPr="00474959">
        <w:rPr>
          <w:szCs w:val="24"/>
          <w:lang w:eastAsia="en-US"/>
        </w:rPr>
        <w:t>Članak 167.</w:t>
      </w:r>
      <w:r w:rsidRPr="00474959">
        <w:rPr>
          <w:szCs w:val="24"/>
          <w:lang w:eastAsia="en-US"/>
        </w:rPr>
        <w:br/>
        <w:t>Opća pravila za izračun iznosa uvozne ili izvozne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Iznos uvozne ili izvozne carine utvrđuje se na temelju razvrstavanja u carinsku tarifu, carinske vrijednosti, količine, prirode i podrijetla robe. Primjenjuju se pravila za izračun carine koja su se primjenjivala na dotičnu robu u vrijeme u kojem je nastao s njom povezan carinski dug.</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nije moguće točno utvrditi vrijeme u kojem je nastao carinski dug, smatra se da je to trenutak u kojem carinska tijela zaključe da je roba u okolnostima u kojima je nastao carinski dug.</w:t>
      </w:r>
    </w:p>
    <w:p w:rsidR="00474959" w:rsidRPr="00474959" w:rsidRDefault="00474959" w:rsidP="00474959">
      <w:pPr>
        <w:spacing w:before="120" w:after="120" w:line="360" w:lineRule="auto"/>
        <w:ind w:left="850"/>
        <w:rPr>
          <w:szCs w:val="24"/>
          <w:lang w:eastAsia="en-US"/>
        </w:rPr>
      </w:pPr>
      <w:r w:rsidRPr="00474959">
        <w:rPr>
          <w:szCs w:val="24"/>
          <w:lang w:eastAsia="en-US"/>
        </w:rPr>
        <w:t>Međutim, ako informacije koje su dostupne carinskim tijelima omogućuju carinskim tijelima da utvrde da je carinski dug nastao prije trenutka u kojemu su one donijele takav zaključak, smatra se da je carinski dug nastao u najranijem trenutku u kojem je moguće utvrditi takve okolnosti.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je ovlaštena donijeti delegirane akte u skladu s člankom 261. radi dopune ove Uredbe utvrđivanjem pravila iz ovog članka za izračun iznosa uvozne ili izvozne carine primjenjive na robu za koju je nastao carinski dug u kontekstu posebnog postupka.</w:t>
      </w:r>
    </w:p>
    <w:p w:rsidR="00474959" w:rsidRPr="00474959" w:rsidRDefault="00474959" w:rsidP="00474959">
      <w:pPr>
        <w:spacing w:before="120" w:after="120" w:line="360" w:lineRule="auto"/>
        <w:jc w:val="center"/>
        <w:rPr>
          <w:szCs w:val="24"/>
          <w:lang w:eastAsia="en-US"/>
        </w:rPr>
      </w:pPr>
      <w:r w:rsidRPr="00474959">
        <w:rPr>
          <w:szCs w:val="24"/>
          <w:lang w:eastAsia="en-US"/>
        </w:rPr>
        <w:t>Članak 168.</w:t>
      </w:r>
      <w:r w:rsidRPr="00474959">
        <w:rPr>
          <w:szCs w:val="24"/>
          <w:lang w:eastAsia="en-US"/>
        </w:rPr>
        <w:br/>
        <w:t>Posebna pravila za izračun iznosa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su troškovi smještaja ili uobičajenih oblika rukovanja nastali na carinskom području Unije u vezi s robom koja je stavljena u carinski postupak ili u privremeni smještaj, takvi troškovi ili povećanje vrijednosti ne uzimaju se u obzir za izračun iznosa uvozne carine ako uvoznik ili izvoznik ili, ako je primjenjivo, deklarant podnese zadovoljavajući dokaz o tim troškovima.</w:t>
      </w:r>
    </w:p>
    <w:p w:rsidR="00474959" w:rsidRPr="00474959" w:rsidRDefault="00474959" w:rsidP="00474959">
      <w:pPr>
        <w:spacing w:before="120" w:after="120" w:line="360" w:lineRule="auto"/>
        <w:ind w:left="850"/>
        <w:rPr>
          <w:szCs w:val="24"/>
          <w:lang w:eastAsia="en-US"/>
        </w:rPr>
      </w:pPr>
      <w:r w:rsidRPr="00474959">
        <w:rPr>
          <w:szCs w:val="24"/>
          <w:lang w:eastAsia="en-US"/>
        </w:rPr>
        <w:t>Međutim, carinska vrijednost, količina, priroda i podrijetlo robe koja nije roba Unije, koja se koristi u poslovima, uzima se u obzir za izračun iznosa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razvrstavanje u carinsku tarifu robe koja je stavljena u carinski postupak mijenja zbog uobičajenih oblika rukovanja na carinskom području Unije, na zahtjev uvoznika ili, ako je primjenjivo, deklaranta, primjenjuje se prvotno razvrstavanje u carinsku tarifu robe koja je stavljena u postupak.</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je nastao carinski dug za prerađene proizvode koji proizlaze iz postupka unutarnje proizvodnje, na zahtjev uvoznika iznos uvozne carine koji odgovara tom dugu utvrđuje se na temelju razvrstavanja u carinsku tarifu, carinske vrijednosti, količine, prirode i podrijetla robe koja je stavljena u postupak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prerađeni proizvodi proizlaze iz naknadnih postupaka unutarnje proizvodnje, uvoznik može zahtijevati samo da se dug utvrdi na temelju razvrstavanja u carinsku tarifu, carinske vrijednosti, količine, prirode i podrijetla robe koja je stavljena u prvi postupak unutarnje proizvodnje.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U posebnim slučajevima iznos uvozne carine određuje se u skladu sa stavcima 2., 3. i 4. ovog članka bez zahtjeva uvoznika ili izvoznika ili, ako je primjenjivo, deklaranta kako bi se izbjeglo zaobilaženje tarifnih mjera iz članka 145. stavka 2. točke (h).</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Ako je nastao carinski dug za prerađene proizvode koji proizlaze iz postupka vanjske proizvodnje ili zamjenskih proizvoda iz članka 143. stavka 1., iznos uvozne carine izračunava se na temelju troška proizvodne radnje koja se poduzima izvan carinskog područja Unije.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Ako je nastao carinski dug u skladu s člankom 161. ili 164. ove Uredbe, a propust koji je doveo do nastanka carinskog duga nije predstavljao pokušaj prijevare, primjenjuje se i sljedeće: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povoljnije tarifno postupanje za robu u skladu s carinskim zakonodavstvom;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oslobođenje ili potpuno ili djelomično izuzeće od uvozne ili izvozne carine prema članku 145. stavku 2. točkama (d), (e), (f) i (g) ili člancima 90., 91., 92. i 93. ili člancima 140., 141., 142., 143. i 144.;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oslobođenje na temelju Uredbe (EZ) br. 1186/2009.</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donijeti delegirane akte u skladu s člankom 261. radi dopune ove Uredbe utvrđivanjem pravila iz ovog članka za izračun iznosa uvozne ili izvozne carine primjenjive na robu za koju je nastao carinski dug u kontekstu posebnog postupka, kao i posebnih slučajeva iz stavka 5.</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169.</w:t>
      </w:r>
      <w:r w:rsidRPr="00474959">
        <w:rPr>
          <w:szCs w:val="24"/>
          <w:lang w:eastAsia="en-US"/>
        </w:rPr>
        <w:br/>
        <w:t>Mjesto nastanka carinskog duga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Carinski dug nastaje na mjestu na kojem uvoznik ili izvoznik ima poslovni nastan.</w:t>
      </w:r>
    </w:p>
    <w:p w:rsidR="00474959" w:rsidRPr="00474959" w:rsidRDefault="00474959" w:rsidP="00474959">
      <w:pPr>
        <w:spacing w:before="120" w:after="120" w:line="360" w:lineRule="auto"/>
        <w:ind w:left="850"/>
        <w:rPr>
          <w:szCs w:val="24"/>
          <w:lang w:eastAsia="en-US"/>
        </w:rPr>
      </w:pPr>
      <w:r w:rsidRPr="00474959">
        <w:rPr>
          <w:szCs w:val="24"/>
          <w:lang w:eastAsia="en-US"/>
        </w:rPr>
        <w:t>Odstupajući od prvog podstavka, u odnosu na uvoznike i izvoznike koji nisu ovlašteni pouzdani gospodarski subjekti („Trust and Check”) ni pretpostavljeni uvoznici, carinski dug nastaje na mjestu na kojem je podnesena carinska deklaracija ili na kojem bi bila podnesena u skladu s člankom 63. stavkom 4. da nije izmijenjen način dostavljanja informacija kako je utvrđeno u članku 63. stavku 2.</w:t>
      </w:r>
    </w:p>
    <w:p w:rsidR="00474959" w:rsidRPr="00474959" w:rsidRDefault="00474959" w:rsidP="00474959">
      <w:pPr>
        <w:spacing w:before="120" w:after="120" w:line="360" w:lineRule="auto"/>
        <w:ind w:left="850"/>
        <w:rPr>
          <w:szCs w:val="24"/>
          <w:lang w:eastAsia="en-US"/>
        </w:rPr>
      </w:pPr>
      <w:r w:rsidRPr="00474959">
        <w:rPr>
          <w:szCs w:val="24"/>
          <w:lang w:eastAsia="en-US"/>
        </w:rPr>
        <w:t>U svim ostalim slučajevima carinski dug nastaje na mjestu na kojemu su nastupile okolnosti iz kojih dug proizlazi.</w:t>
      </w:r>
    </w:p>
    <w:p w:rsidR="00474959" w:rsidRPr="00474959" w:rsidRDefault="00474959" w:rsidP="00474959">
      <w:pPr>
        <w:spacing w:before="120" w:after="120" w:line="360" w:lineRule="auto"/>
        <w:ind w:left="850"/>
        <w:rPr>
          <w:szCs w:val="24"/>
          <w:lang w:eastAsia="en-US"/>
        </w:rPr>
      </w:pPr>
      <w:r w:rsidRPr="00474959">
        <w:rPr>
          <w:szCs w:val="24"/>
          <w:lang w:eastAsia="en-US"/>
        </w:rPr>
        <w:t>Ako nije moguće odrediti to mjesto, carinski dug nastaje na mjestu za koje carinska tijela zaključe da je roba na njemu u okolnostima u kojima nastaje carinski dug.</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Ako je roba stavljena u carinski postupak koji nije zaključen ili ako privremeni smještaj nije propisno završen, a mjesto nastanka carinskog duga ne može se odrediti prema stavku 1. drugom ili trećem podstavku u određenom roku, carinski dug nastaje na mjestu na kojem je roba ili stavljena u dotični postupak ili unesena na carinsko područje Unije u tom postupku ili je bila u privremenom smještaju.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informacije koje su dostupne carinskim tijelima omogućuju da carinska tijela utvrde da je carinski dug mogao nastati na više mjesta, smatra se da je carinski dug nastao na mjestu na kojem je nastao najranije.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carinsko tijelo utvrdi da je carinski dug nastao prema članku 161. ili članku 164. u drugoj državi članici i da je iznos uvozne ili izvozne carine koja odgovara tom dugu manji od 10 000 EUR, smatra se da je carinski dug nastao u državi članici u kojoj je to utvrđeno.</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donijeti delegirane akte u skladu s člankom 261. radi dopune ove Uredbe određivanjem rokova iz stavka 2.</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2. </w:t>
      </w:r>
      <w:r w:rsidRPr="00474959">
        <w:rPr>
          <w:szCs w:val="24"/>
          <w:lang w:eastAsia="en-US"/>
        </w:rPr>
        <w:br/>
        <w:t>Osiguranje za carinski dug koji je nastao ili bi mogao nastati</w:t>
      </w:r>
    </w:p>
    <w:p w:rsidR="00474959" w:rsidRPr="00474959" w:rsidRDefault="00474959" w:rsidP="00474959">
      <w:pPr>
        <w:spacing w:before="120" w:after="120" w:line="360" w:lineRule="auto"/>
        <w:jc w:val="center"/>
        <w:rPr>
          <w:szCs w:val="24"/>
          <w:lang w:eastAsia="en-US"/>
        </w:rPr>
      </w:pPr>
      <w:r w:rsidRPr="00474959">
        <w:rPr>
          <w:szCs w:val="24"/>
          <w:lang w:eastAsia="en-US"/>
        </w:rPr>
        <w:t>Članak 170.</w:t>
      </w:r>
      <w:r w:rsidRPr="00474959">
        <w:rPr>
          <w:szCs w:val="24"/>
          <w:lang w:eastAsia="en-US"/>
        </w:rPr>
        <w:br/>
        <w:t>Opće odredbe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Osim ako je drukčije navedeno, ovo poglavlje primjenjuje se na osiguranja za carinske dugove koji su nastali, ali čije je plaćanje odgođeno („carinski dugovi koji su nastali”) i na osiguranja koja su potrebna ako bi carinski dug mogao nastati („carinski dugovi koji bi mogli nastati”).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carinska tijela traže polaganje osiguranja za carinski dug koji je nastao ili bi mogao nastati, to osiguranje mora obuhvatiti iznos uvozne ili izvozne carine i druga davanja dospjela u vezi s uvozom ili izvozom robe ako se: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osiguranje koristi za stavljanje robe u postupak provoza Unije;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osiguranje može koristiti u više država članica.</w:t>
      </w:r>
    </w:p>
    <w:p w:rsidR="00474959" w:rsidRPr="00474959" w:rsidRDefault="00474959" w:rsidP="00474959">
      <w:pPr>
        <w:spacing w:before="120" w:after="120" w:line="360" w:lineRule="auto"/>
        <w:ind w:left="850"/>
        <w:rPr>
          <w:szCs w:val="24"/>
          <w:lang w:eastAsia="en-US"/>
        </w:rPr>
      </w:pPr>
      <w:r w:rsidRPr="00474959">
        <w:rPr>
          <w:szCs w:val="24"/>
          <w:lang w:eastAsia="en-US"/>
        </w:rPr>
        <w:t>Osiguranje koje carinska tijela prihvate ili odobre, valjano je na cijelom carinskom području Unije u svrhu za koju je položeno.</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Osiguranje polaže dužnik ili osoba koja bi mogla postati dužnik ili, ako to dopuste carinska tijela, bilo koja druga osoba.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Ne dovodeći u pitanje članak 178., carinska tijela zahtijevaju polaganje samo jednog osiguranja u vezi s određenom robom.</w:t>
      </w:r>
    </w:p>
    <w:p w:rsidR="00474959" w:rsidRPr="00474959" w:rsidRDefault="00474959" w:rsidP="00474959">
      <w:pPr>
        <w:spacing w:before="120" w:after="120" w:line="360" w:lineRule="auto"/>
        <w:ind w:left="850"/>
        <w:rPr>
          <w:szCs w:val="24"/>
          <w:lang w:eastAsia="en-US"/>
        </w:rPr>
      </w:pPr>
      <w:r w:rsidRPr="00474959">
        <w:rPr>
          <w:szCs w:val="24"/>
          <w:lang w:eastAsia="en-US"/>
        </w:rPr>
        <w:t>Osiguranje koje se polaže za određenu robu primjenjuje se na iznos uvozne ili izvozne carine koja odgovara carinskom dugu i drugim davanjima povezanima s tom robom, bez obzira na to jesu li informacije o toj robi koje su dostavljene ili stavljene na raspolaganje točne.</w:t>
      </w:r>
    </w:p>
    <w:p w:rsidR="00474959" w:rsidRPr="00474959" w:rsidRDefault="00474959" w:rsidP="00474959">
      <w:pPr>
        <w:spacing w:before="120" w:after="120" w:line="360" w:lineRule="auto"/>
        <w:ind w:left="850"/>
        <w:rPr>
          <w:szCs w:val="24"/>
          <w:lang w:eastAsia="en-US"/>
        </w:rPr>
      </w:pPr>
      <w:r w:rsidRPr="00474959">
        <w:rPr>
          <w:szCs w:val="24"/>
          <w:lang w:eastAsia="en-US"/>
        </w:rPr>
        <w:t>Ako osiguranje nije vraćeno, također se može koristiti, u granicama osiguranog iznosa, za naplatu iznosa uvozne ili izvozne carine i drugih davanja koji se naplaćuju nakon naknadne provjere robe.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Na zahtjev osobe iz stavka 3. ovog članka, carinska tijela mogu u skladu s člankom 176. stavcima 1. i 2. odobriti polaganje zajedničkog osiguranja za pokrivanje iznosa uvozne ili izvozne carine koji odgovara carinskom dugu koji se odnosi na dvije ili više radnji ili carinskih postupaka.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Carinska tijela prate osiguranje.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Osiguranje se ne zahtijeva ni u jednoj od sljedećih situacija: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od država, regionalnih i lokalnih tijela ili drugih javnopravnih tijela, u vezi s radnjama u kojima sudjeluju kao tijela javne vlasti;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 robu koja se prevozi Rajnom, vodnim putovima Rajne, Dunavom ili vodnim putovima Dunava;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za robu koja se prevozi fiksnim prijevoznim instalacijama;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u posebnim slučajevima kad je roba stavljena u postupak privremenog uvoza;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za robu koja se prevozi morem ili zrakom između luka Unije ili između zračnih luka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Carinska tijela mogu se odreći zahtjeva za polaganje osiguranja ako iznos uvozne ili izvozne carine koji se osigurava ne prelazi statistički prag u vrijednosti od 1 000 EUR.</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9.</w:t>
      </w:r>
      <w:r w:rsidRPr="00474959">
        <w:rPr>
          <w:szCs w:val="24"/>
          <w:lang w:eastAsia="en-US"/>
        </w:rPr>
        <w:tab/>
        <w:t>Komisija je ovlaštena donijeti delegirane akte u skladu s člankom 261. radi dopune ove Uredbe određivanjem određenih slučajeva u kojima nije potrebno osiguranje za robu koja se stavlja u postupak privremenog uvoza, kako je navedeno u stavku 7. točki (d).</w:t>
      </w:r>
    </w:p>
    <w:p w:rsidR="00474959" w:rsidRPr="00474959" w:rsidRDefault="00474959" w:rsidP="00474959">
      <w:pPr>
        <w:spacing w:before="120" w:after="120" w:line="360" w:lineRule="auto"/>
        <w:ind w:left="850" w:hanging="850"/>
        <w:rPr>
          <w:szCs w:val="24"/>
          <w:lang w:eastAsia="en-US"/>
        </w:rPr>
      </w:pPr>
      <w:r w:rsidRPr="00474959">
        <w:rPr>
          <w:szCs w:val="24"/>
          <w:lang w:eastAsia="en-US"/>
        </w:rPr>
        <w:t>10.</w:t>
      </w:r>
      <w:r w:rsidRPr="00474959">
        <w:rPr>
          <w:szCs w:val="24"/>
          <w:lang w:eastAsia="en-US"/>
        </w:rPr>
        <w:tab/>
        <w:t>Komisija provedbenim aktima određuje postupovna pravila o polaganju i praćenju osiguranja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171.</w:t>
      </w:r>
      <w:r w:rsidRPr="00474959">
        <w:rPr>
          <w:szCs w:val="24"/>
          <w:lang w:eastAsia="en-US"/>
        </w:rPr>
        <w:br/>
        <w:t>Referentni iznos obveznog osiguranja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carinska tijela moraju tražiti osiguranje i mogu utvrditi točan iznos uvozne ili izvozne carine koji odgovara carinskom dugu i ostalih davanja u vrijeme kad se osiguranje zahtijeva, osiguranje pokriva taj točan iznos.</w:t>
      </w:r>
    </w:p>
    <w:p w:rsidR="00474959" w:rsidRPr="00474959" w:rsidRDefault="00474959" w:rsidP="00474959">
      <w:pPr>
        <w:spacing w:before="120" w:after="120" w:line="360" w:lineRule="auto"/>
        <w:ind w:left="850"/>
        <w:rPr>
          <w:szCs w:val="24"/>
          <w:lang w:eastAsia="en-US"/>
        </w:rPr>
      </w:pPr>
      <w:r w:rsidRPr="00474959">
        <w:rPr>
          <w:szCs w:val="24"/>
          <w:lang w:eastAsia="en-US"/>
        </w:rPr>
        <w:t>Ako nije moguće utvrditi točan iznos, osiguranje se prema procjeni carinskih tijela određuje na najviši iznos uvozne ili izvozne carine koji odgovara iznosu carinskog duga i ostalih davanja koji je nastao ili bi mogao nastati.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Ne dovodeći u pitanje članak 176., ako se polaže zajedničko osiguranje za iznos uvozne ili izvozne carine koji odgovara carinskom dugu i ostalim davanjima koja mogu varirati u iznosima tijekom vremena, iznos takvog osiguranja određuje se na razini koja omogućuje da iznos uvozne ili izvozne carine koji odgovara carinskom dugu i ostalim davanjima bude pokriven cijelo vrijeme.</w:t>
      </w:r>
    </w:p>
    <w:p w:rsidR="00474959" w:rsidRPr="00474959" w:rsidRDefault="00474959" w:rsidP="00474959">
      <w:pPr>
        <w:spacing w:before="120" w:after="120" w:line="360" w:lineRule="auto"/>
        <w:jc w:val="center"/>
        <w:rPr>
          <w:szCs w:val="24"/>
          <w:lang w:eastAsia="en-US"/>
        </w:rPr>
      </w:pPr>
      <w:r w:rsidRPr="00474959">
        <w:rPr>
          <w:szCs w:val="24"/>
          <w:lang w:eastAsia="en-US"/>
        </w:rPr>
        <w:t>Članak 172.</w:t>
      </w:r>
      <w:r w:rsidRPr="00474959">
        <w:rPr>
          <w:szCs w:val="24"/>
          <w:lang w:eastAsia="en-US"/>
        </w:rPr>
        <w:br/>
        <w:t>Referentni iznos predostrožnog osiguranja</w:t>
      </w:r>
    </w:p>
    <w:p w:rsidR="00474959" w:rsidRPr="00474959" w:rsidRDefault="00474959" w:rsidP="00474959">
      <w:pPr>
        <w:spacing w:before="120" w:after="120" w:line="360" w:lineRule="auto"/>
        <w:rPr>
          <w:szCs w:val="24"/>
          <w:lang w:eastAsia="en-US"/>
        </w:rPr>
      </w:pPr>
      <w:r w:rsidRPr="00474959">
        <w:rPr>
          <w:szCs w:val="24"/>
          <w:lang w:eastAsia="en-US"/>
        </w:rPr>
        <w:t>Ako polaganje osiguranja nije obvezno, ali carinska tijela nisu sigurna da će iznos uvozne ili izvozne carine koji odgovara carinskom dugu i ostalim davanjima biti plaćen u propisanom roku, ona zahtijevaju osiguranje u iznosu koji ne smije premašiti razinu iz članka 171.</w:t>
      </w:r>
    </w:p>
    <w:p w:rsidR="00474959" w:rsidRPr="00474959" w:rsidRDefault="00474959" w:rsidP="00474959">
      <w:pPr>
        <w:spacing w:before="120" w:after="120" w:line="360" w:lineRule="auto"/>
        <w:jc w:val="center"/>
        <w:rPr>
          <w:szCs w:val="24"/>
          <w:lang w:eastAsia="en-US"/>
        </w:rPr>
      </w:pPr>
      <w:r w:rsidRPr="00474959">
        <w:rPr>
          <w:szCs w:val="24"/>
          <w:lang w:eastAsia="en-US"/>
        </w:rPr>
        <w:t>Članak 173.</w:t>
      </w:r>
      <w:r w:rsidRPr="00474959">
        <w:rPr>
          <w:szCs w:val="24"/>
          <w:lang w:eastAsia="en-US"/>
        </w:rPr>
        <w:br/>
        <w:t>Polaganje osiguranja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Osiguranje se može položiti u jednom od sljedećih oblika: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putem svih sredstava plaćanja koja carinska tijela priznaju, u eurima ili u valuti države članice u kojoj se zahtijeva osiguranje;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preuzetom obvezom jamca;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drugim oblikom osiguranja koje pruža jednakovrijedno osiguranje da će iznos uvozne ili izvozne carine koji odgovara carinskom dugu i ostalim davanjima biti plaćen.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Osiguranje u obliku polaganja gotovine ili putem bilo kojih drugih jednakovrijednih sredstava plaćanja daje se u skladu s važećim odredbama u državi članici u kojoj se zahtijeva osiguranje.</w:t>
      </w:r>
    </w:p>
    <w:p w:rsidR="00474959" w:rsidRPr="00474959" w:rsidRDefault="00474959" w:rsidP="00474959">
      <w:pPr>
        <w:spacing w:before="120" w:after="120" w:line="360" w:lineRule="auto"/>
        <w:ind w:left="850"/>
        <w:rPr>
          <w:szCs w:val="24"/>
          <w:lang w:eastAsia="en-US"/>
        </w:rPr>
      </w:pPr>
      <w:r w:rsidRPr="00474959">
        <w:rPr>
          <w:szCs w:val="24"/>
          <w:lang w:eastAsia="en-US"/>
        </w:rPr>
        <w:t>Ako se osiguranje daje putem sredstva plaćanja koje carinska tijela priznaju, carinska tijela ne plaćaju kamate.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je ovlaštena donijeti delegirane akte u skladu s člankom 261. radi dopune ove Uredbe određivanjem oblika osiguranja iz stavka 1. točke (c).</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174.</w:t>
      </w:r>
      <w:r w:rsidRPr="00474959">
        <w:rPr>
          <w:szCs w:val="24"/>
          <w:lang w:eastAsia="en-US"/>
        </w:rPr>
        <w:br/>
        <w:t>Izbor osiguranja</w:t>
      </w:r>
    </w:p>
    <w:p w:rsidR="00474959" w:rsidRPr="00474959" w:rsidRDefault="00474959" w:rsidP="00474959">
      <w:pPr>
        <w:spacing w:before="120" w:after="120" w:line="360" w:lineRule="auto"/>
        <w:rPr>
          <w:szCs w:val="24"/>
          <w:lang w:eastAsia="en-US"/>
        </w:rPr>
      </w:pPr>
      <w:r w:rsidRPr="00474959">
        <w:rPr>
          <w:szCs w:val="24"/>
          <w:lang w:eastAsia="en-US"/>
        </w:rPr>
        <w:t>Osoba od koje se zahtijeva polaganje osiguranja može izabrati jedan od oblika osiguranja koji se navode u članku 173. stavku 1.</w:t>
      </w:r>
    </w:p>
    <w:p w:rsidR="00474959" w:rsidRPr="00474959" w:rsidRDefault="00474959" w:rsidP="00474959">
      <w:pPr>
        <w:spacing w:before="120" w:after="120" w:line="360" w:lineRule="auto"/>
        <w:rPr>
          <w:szCs w:val="24"/>
          <w:lang w:eastAsia="en-US"/>
        </w:rPr>
      </w:pPr>
      <w:r w:rsidRPr="00474959">
        <w:rPr>
          <w:szCs w:val="24"/>
          <w:lang w:eastAsia="en-US"/>
        </w:rPr>
        <w:t>Međutim, carinska tijela mogu odbiti izabrani oblik osiguranja ako on nije prikladan za ispravnu provedbu odgovarajućeg carinskog postupka.</w:t>
      </w:r>
    </w:p>
    <w:p w:rsidR="00474959" w:rsidRPr="00474959" w:rsidRDefault="00474959" w:rsidP="00474959">
      <w:pPr>
        <w:spacing w:before="120" w:after="120" w:line="360" w:lineRule="auto"/>
        <w:rPr>
          <w:szCs w:val="24"/>
          <w:lang w:eastAsia="en-US"/>
        </w:rPr>
      </w:pPr>
      <w:r w:rsidRPr="00474959">
        <w:rPr>
          <w:szCs w:val="24"/>
          <w:lang w:eastAsia="en-US"/>
        </w:rPr>
        <w:t>Carinska tijela mogu zahtijevati da se u određenom razdoblju zadrži izabrani oblik osiguranja.</w:t>
      </w:r>
    </w:p>
    <w:p w:rsidR="00474959" w:rsidRPr="00474959" w:rsidRDefault="00474959" w:rsidP="00474959">
      <w:pPr>
        <w:spacing w:before="120" w:after="120" w:line="360" w:lineRule="auto"/>
        <w:jc w:val="center"/>
        <w:rPr>
          <w:szCs w:val="24"/>
          <w:lang w:eastAsia="en-US"/>
        </w:rPr>
      </w:pPr>
      <w:r w:rsidRPr="00474959">
        <w:rPr>
          <w:szCs w:val="24"/>
          <w:lang w:eastAsia="en-US"/>
        </w:rPr>
        <w:t>Članak 175.</w:t>
      </w:r>
      <w:r w:rsidRPr="00474959">
        <w:rPr>
          <w:szCs w:val="24"/>
          <w:lang w:eastAsia="en-US"/>
        </w:rPr>
        <w:br/>
        <w:t>Jamac</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Jamac iz članka 173. stavka 1. točke (b) je treća osoba s boravištem, registracijom ili poslovnim nastanom na carinskom području Unije. Carinska tijela koja traže osiguranje odobravaju jamca, osim ako je jamac kreditna institucija, financijska institucija ili osiguravajuće društvo koje je akreditirano u Uniji u skladu s važećim odredbama Unije.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Jamac se pismeno obvezuje platiti osigurani iznos uvozne ili izvozne carine koji odgovara carinskom dugu i drugim davanjima.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odbiti odobriti jamca ili predloženu vrstu osiguranja ako nije izvjesno da se na taj način osigurava plaćanje iznosa uvozne ili izvozne carine koji odgovara carinskom dugu i ostalih davanja u propisanom roku.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je ovlaštena donijeti delegirane akte u skladu s člankom 261. radi dopune ove Uredbe određivanjem pravila o oblicima polaganja osiguranja i pravila primjenjivih na jamca iz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postupovna pravila o opozivu i poništenju preuzete obveze jamca iz ovog članka. Ti se provedbeni akti donose u skladu s postupkom ispitivanja iz članka 262. stavka 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176.</w:t>
      </w:r>
      <w:r w:rsidRPr="00474959">
        <w:rPr>
          <w:szCs w:val="24"/>
          <w:lang w:eastAsia="en-US"/>
        </w:rPr>
        <w:br/>
        <w:t>Zajedničko osiguranje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izdati odobrenje iz članka 170. stavka 5. samo osobama koje ispunjavaju sljedeće uvjete: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imaju poslovni nastan na carinskom području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ispunjavaju kriterije iz članka 24. stavka 1. točke (a);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redovito koriste dotični carinski postupak ili vode prostor za privremeni smještaj ili ispunjavaju kriterije utvrđene u članku 24. stavku 1. točki (d).</w:t>
      </w:r>
    </w:p>
    <w:p w:rsidR="00474959" w:rsidRPr="007D199C"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Carinska tijela mogu gospodarskom subjektu koji ispunjava kriterije utvrđene u članku 24. stavku 1. točkama (b) i (c) te </w:t>
      </w:r>
      <w:r w:rsidRPr="00474959">
        <w:rPr>
          <w:strike/>
          <w:szCs w:val="24"/>
          <w:lang w:eastAsia="en-US"/>
        </w:rPr>
        <w:t xml:space="preserve">ovlaštenim pouzdanim </w:t>
      </w:r>
      <w:r w:rsidRPr="00474959">
        <w:rPr>
          <w:szCs w:val="24"/>
          <w:lang w:eastAsia="en-US"/>
        </w:rPr>
        <w:t>gospodarskim subjektima</w:t>
      </w:r>
      <w:r w:rsidRPr="00474959">
        <w:rPr>
          <w:b/>
          <w:i/>
          <w:szCs w:val="24"/>
          <w:lang w:eastAsia="en-US"/>
        </w:rPr>
        <w:t xml:space="preserve"> koji ispunjavaju kriterije utvrđene u članku 25. stavku 3. točkama (b) i (c)</w:t>
      </w:r>
      <w:r w:rsidRPr="00474959">
        <w:rPr>
          <w:szCs w:val="24"/>
          <w:lang w:eastAsia="en-US"/>
        </w:rPr>
        <w:t xml:space="preserve"> („Trust and Check”) odobriti polaganje zajedničkog osiguranja za carinske dugove i ostala davanja koja mogu nastati sa smanjenim iznosom ili odricanje od osiguranja.</w:t>
      </w:r>
      <w:r w:rsidR="007D199C">
        <w:rPr>
          <w:b/>
          <w:szCs w:val="24"/>
          <w:lang w:eastAsia="en-US"/>
        </w:rPr>
        <w:t xml:space="preserve"> [Am. 199]</w:t>
      </w:r>
    </w:p>
    <w:p w:rsidR="007D199C" w:rsidRDefault="007D199C">
      <w:pPr>
        <w:widowControl/>
        <w:rPr>
          <w:szCs w:val="24"/>
          <w:lang w:eastAsia="en-US"/>
        </w:rPr>
      </w:pPr>
      <w:r>
        <w:rPr>
          <w:szCs w:val="24"/>
          <w:lang w:eastAsia="en-US"/>
        </w:rPr>
        <w:br w:type="page"/>
      </w:r>
    </w:p>
    <w:p w:rsidR="00474959" w:rsidRPr="007D199C" w:rsidRDefault="00474959" w:rsidP="00474959">
      <w:pPr>
        <w:spacing w:before="120" w:after="120" w:line="360" w:lineRule="auto"/>
        <w:ind w:left="850" w:hanging="850"/>
        <w:rPr>
          <w:b/>
          <w:szCs w:val="24"/>
          <w:lang w:eastAsia="en-US"/>
        </w:rPr>
      </w:pPr>
      <w:r w:rsidRPr="00474959">
        <w:rPr>
          <w:szCs w:val="24"/>
          <w:lang w:eastAsia="en-US"/>
        </w:rPr>
        <w:lastRenderedPageBreak/>
        <w:t>3.</w:t>
      </w:r>
      <w:r w:rsidRPr="00474959">
        <w:rPr>
          <w:szCs w:val="24"/>
          <w:lang w:eastAsia="en-US"/>
        </w:rPr>
        <w:tab/>
        <w:t xml:space="preserve">Carinska tijela mogu ovlaštenom gospodarskom subjektu za carinsko pojednostavnjenje i </w:t>
      </w:r>
      <w:r w:rsidRPr="00474959">
        <w:rPr>
          <w:strike/>
          <w:szCs w:val="24"/>
          <w:lang w:eastAsia="en-US"/>
        </w:rPr>
        <w:t xml:space="preserve">ovlaštenom pouzdanom </w:t>
      </w:r>
      <w:r w:rsidRPr="00474959">
        <w:rPr>
          <w:szCs w:val="24"/>
          <w:lang w:eastAsia="en-US"/>
        </w:rPr>
        <w:t xml:space="preserve">gospodarskom subjektu </w:t>
      </w:r>
      <w:r w:rsidRPr="00474959">
        <w:rPr>
          <w:strike/>
          <w:szCs w:val="24"/>
          <w:lang w:eastAsia="en-US"/>
        </w:rPr>
        <w:t>(„Trust and Check”)</w:t>
      </w:r>
      <w:r w:rsidRPr="00474959">
        <w:rPr>
          <w:b/>
          <w:i/>
          <w:szCs w:val="24"/>
          <w:lang w:eastAsia="en-US"/>
        </w:rPr>
        <w:t>koji ispunjava kriterije utvrđene u članku 25. stavku 3. točkama (b) i (c)</w:t>
      </w:r>
      <w:r w:rsidRPr="00474959">
        <w:rPr>
          <w:szCs w:val="24"/>
          <w:lang w:eastAsia="en-US"/>
        </w:rPr>
        <w:t xml:space="preserve"> odobriti polaganje zajedničkog osiguranja za carinske dugove i druga davanja koja su nastala, na zahtjev, sa smanjenim iznosom</w:t>
      </w:r>
      <w:r w:rsidRPr="00474959">
        <w:rPr>
          <w:b/>
          <w:i/>
          <w:szCs w:val="24"/>
          <w:lang w:eastAsia="en-US"/>
        </w:rPr>
        <w:t xml:space="preserve"> ili, za ovlašteni pouzdani gospodarski subjekt („Trust and Check”), odricanje od osiguranja</w:t>
      </w:r>
      <w:r w:rsidRPr="00474959">
        <w:rPr>
          <w:szCs w:val="24"/>
          <w:lang w:eastAsia="en-US"/>
        </w:rPr>
        <w:t>.</w:t>
      </w:r>
      <w:r w:rsidR="007D199C">
        <w:rPr>
          <w:b/>
          <w:szCs w:val="24"/>
          <w:lang w:eastAsia="en-US"/>
        </w:rPr>
        <w:t xml:space="preserve"> [Am. 200]</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Zajedničko osiguranje sa smanjenim iznosom iz stavka 3. jednakovrijedno je polaganju osiguranja.</w:t>
      </w:r>
    </w:p>
    <w:p w:rsidR="00474959" w:rsidRPr="007D199C" w:rsidRDefault="00474959" w:rsidP="00474959">
      <w:pPr>
        <w:spacing w:before="120" w:after="120" w:line="360" w:lineRule="auto"/>
        <w:ind w:left="850" w:hanging="850"/>
        <w:rPr>
          <w:b/>
          <w:szCs w:val="24"/>
          <w:lang w:eastAsia="en-US"/>
        </w:rPr>
      </w:pPr>
      <w:r w:rsidRPr="00474959">
        <w:rPr>
          <w:szCs w:val="24"/>
          <w:lang w:eastAsia="en-US"/>
        </w:rPr>
        <w:t>5.</w:t>
      </w:r>
      <w:r w:rsidRPr="00474959">
        <w:rPr>
          <w:szCs w:val="24"/>
          <w:lang w:eastAsia="en-US"/>
        </w:rPr>
        <w:tab/>
        <w:t>Komisija je ovlaštena donijeti delegirane akte u skladu s člankom 261. radi dopune ove Uredbe određivanjem uvjeta za odobrenje korištenja zajedničkog osiguranja sa smanjenim iznosom ili za odricanje od osiguranja iz stavka 2.</w:t>
      </w:r>
      <w:r w:rsidRPr="00474959">
        <w:rPr>
          <w:b/>
          <w:i/>
          <w:szCs w:val="24"/>
          <w:lang w:eastAsia="en-US"/>
        </w:rPr>
        <w:t xml:space="preserve"> i 3.</w:t>
      </w:r>
      <w:r w:rsidR="007D199C">
        <w:rPr>
          <w:b/>
          <w:szCs w:val="24"/>
          <w:lang w:eastAsia="en-US"/>
        </w:rPr>
        <w:t xml:space="preserve"> [Am. 201]</w:t>
      </w:r>
    </w:p>
    <w:p w:rsidR="00474959" w:rsidRPr="007D199C"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 xml:space="preserve">Komisija provedbenim aktima određuje postupovna pravila za određivanje iznosa osiguranja, uključujući smanjeni iznos iz </w:t>
      </w:r>
      <w:r w:rsidRPr="00474959">
        <w:rPr>
          <w:strike/>
          <w:szCs w:val="24"/>
          <w:lang w:eastAsia="en-US"/>
        </w:rPr>
        <w:t>stavka 2</w:t>
      </w:r>
      <w:r w:rsidRPr="00474959">
        <w:rPr>
          <w:b/>
          <w:i/>
          <w:szCs w:val="24"/>
          <w:lang w:eastAsia="en-US"/>
        </w:rPr>
        <w:t>stavaka 2. i 3</w:t>
      </w:r>
      <w:r w:rsidRPr="00474959">
        <w:rPr>
          <w:szCs w:val="24"/>
          <w:lang w:eastAsia="en-US"/>
        </w:rPr>
        <w:t>. Ti se provedbeni akti donose u skladu s postupkom ispitivanja iz članka 262. stavka 4.</w:t>
      </w:r>
      <w:r w:rsidR="007D199C">
        <w:rPr>
          <w:b/>
          <w:szCs w:val="24"/>
          <w:lang w:eastAsia="en-US"/>
        </w:rPr>
        <w:t xml:space="preserve"> [Am. 202]</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177.</w:t>
      </w:r>
      <w:r w:rsidRPr="00474959">
        <w:rPr>
          <w:szCs w:val="24"/>
          <w:lang w:eastAsia="en-US"/>
        </w:rPr>
        <w:br/>
        <w:t>Privremene zabrane u vezi s korištenjem zajedničkih osiguranja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slučaju posebnih postupaka ili privremenog smještaja, Komisija može odlučiti privremeno zabraniti korištenje bilo čega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zajedničkog osiguranja za smanjeni iznos ili odricanja od osiguranja iz članka 176. stavka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zajedničkog osiguranja iz članka 176. u pogledu robe za koju je utvrđeno da je podložna masovnoj prijevari.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primjenjuje stavak 1. točka (a) ili (b), uporaba zajedničkog osiguranja za smanjeni iznos ili odricanje od osiguranja ili uporaba zajedničkog osiguranja iz članka 176. mogu se odobriti ako dotična osoba ispunjava bilo koji od sljedećih uvjeta: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osoba može pokazati da u vezi s dotičnom robom nije bilo carinskog duga tijekom aktivnosti koje je ta osoba poduzimala u dvije godine koje prethode odluci iz stavka 1.;</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ako su carinski dugovi nastali tijekom dvije godine prije odluke iz stavka 1., dotična osoba može pokazati da su dužnik ili dužnici ili jamac u potpunosti isplatili te dugove u propisanom roku.</w:t>
      </w:r>
    </w:p>
    <w:p w:rsidR="00474959" w:rsidRPr="00474959" w:rsidRDefault="00474959" w:rsidP="00474959">
      <w:pPr>
        <w:spacing w:before="120" w:after="120" w:line="360" w:lineRule="auto"/>
        <w:ind w:left="850"/>
        <w:rPr>
          <w:szCs w:val="24"/>
          <w:lang w:eastAsia="en-US"/>
        </w:rPr>
      </w:pPr>
      <w:r w:rsidRPr="00474959">
        <w:rPr>
          <w:szCs w:val="24"/>
          <w:lang w:eastAsia="en-US"/>
        </w:rPr>
        <w:t>Za dobivanje odobrenja za korištenje privremeno zabranjenog zajedničkog osiguranja, dotična osoba mora također ispunjavati kriterije utvrđene u članku 24. stavku 1. točkama (b) i (c).</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provedbenim aktima određuje pravila o privremenim zabranama u vezi s korištenjem zajedničkih osiguranja iz stavka 1. Ti se provedbeni akti donose u skladu s postupkom ispitivanja iz članka 262. stavka 4.</w:t>
      </w:r>
    </w:p>
    <w:p w:rsidR="00474959" w:rsidRPr="00474959" w:rsidRDefault="00474959" w:rsidP="00474959">
      <w:pPr>
        <w:spacing w:before="120" w:after="120" w:line="360" w:lineRule="auto"/>
        <w:ind w:left="850"/>
        <w:rPr>
          <w:szCs w:val="24"/>
          <w:lang w:eastAsia="en-US"/>
        </w:rPr>
      </w:pPr>
      <w:r w:rsidRPr="00474959">
        <w:rPr>
          <w:szCs w:val="24"/>
          <w:lang w:eastAsia="en-US"/>
        </w:rPr>
        <w:t>Iz krajnje hitnih razloga povezanih s takvim mjerama, valjano opravdanih potrebom brzog poboljšanja zaštite financijskih interesa Unije i njezinih država članica, Komisija donosi odmah primjenjive provedbene akte u skladu s postupkom iz članka 262. stavka 5.</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178.</w:t>
      </w:r>
      <w:r w:rsidRPr="00474959">
        <w:rPr>
          <w:szCs w:val="24"/>
          <w:lang w:eastAsia="en-US"/>
        </w:rPr>
        <w:br/>
        <w:t>Dodatno ili novo osiguranje</w:t>
      </w:r>
    </w:p>
    <w:p w:rsidR="00474959" w:rsidRPr="00474959" w:rsidRDefault="00474959" w:rsidP="00474959">
      <w:pPr>
        <w:spacing w:before="120" w:after="120" w:line="360" w:lineRule="auto"/>
        <w:rPr>
          <w:szCs w:val="24"/>
          <w:lang w:eastAsia="en-US"/>
        </w:rPr>
      </w:pPr>
      <w:r w:rsidRPr="00474959">
        <w:rPr>
          <w:szCs w:val="24"/>
          <w:lang w:eastAsia="en-US"/>
        </w:rPr>
        <w:t>Ako carinska tijela utvrde da položeno osiguranje ne osigurava, ili nije više sigurno ili dovoljno da osigura, plaćanje u propisanom roku iznosa uvozne ili izvozne carine koja odgovara carinskom dugu i drugim davanjima, ona mogu zahtijevati da bilo koja osoba iz članka 170. stavka 3. ili položi dodatno osiguranje ili zamijeni originalno osiguranje novim osiguranjem po izboru te osobe.</w:t>
      </w:r>
    </w:p>
    <w:p w:rsidR="00474959" w:rsidRPr="00474959" w:rsidRDefault="00474959" w:rsidP="00474959">
      <w:pPr>
        <w:spacing w:before="120" w:after="120" w:line="360" w:lineRule="auto"/>
        <w:jc w:val="center"/>
        <w:rPr>
          <w:szCs w:val="24"/>
          <w:lang w:eastAsia="en-US"/>
        </w:rPr>
      </w:pPr>
      <w:r w:rsidRPr="00474959">
        <w:rPr>
          <w:szCs w:val="24"/>
          <w:lang w:eastAsia="en-US"/>
        </w:rPr>
        <w:t>Članak 179.</w:t>
      </w:r>
      <w:r w:rsidRPr="00474959">
        <w:rPr>
          <w:szCs w:val="24"/>
          <w:lang w:eastAsia="en-US"/>
        </w:rPr>
        <w:br/>
        <w:t>Vraćanje osiguranja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vraćaju osiguranje čim se carinski dug ili obveze za ostala davanja ugase ili ne mogu više nastati.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carinski dug ili obveza za ostala davanja ugasi za dio, ili može nastati samo u vezi s dijelom iznosa koji je bio osiguran, odgovarajući dio osiguranja vraća se u skladu sa zahtjevom dotične osobe, osim ako dotični iznos ne opravdava takvu radnju.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Komisija je ovlaštena donijeti delegirane akte u skladu s člankom 261. radi dopune ove Uredbe određivanjem rokova za vraćanje osiguranja.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provedbenim aktima određuje postupovna pravila o vraćanju osiguranja iz ovog članka.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3. </w:t>
      </w:r>
      <w:r w:rsidRPr="00474959">
        <w:rPr>
          <w:szCs w:val="24"/>
          <w:lang w:eastAsia="en-US"/>
        </w:rPr>
        <w:br/>
        <w:t>Naplata, plaćanje, povrat i otpust iznosa uvozne ili izvozne carine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1. </w:t>
      </w:r>
      <w:r w:rsidRPr="00474959">
        <w:rPr>
          <w:szCs w:val="24"/>
          <w:lang w:eastAsia="en-US"/>
        </w:rPr>
        <w:br/>
        <w:t>Određivanje iznosa uvozne ili izvozne carine, obavješćivanje o carinskom dugu i knjiženje</w:t>
      </w:r>
    </w:p>
    <w:p w:rsidR="00474959" w:rsidRPr="00474959" w:rsidRDefault="00474959" w:rsidP="00474959">
      <w:pPr>
        <w:spacing w:before="120" w:after="120" w:line="360" w:lineRule="auto"/>
        <w:jc w:val="center"/>
        <w:rPr>
          <w:szCs w:val="24"/>
          <w:lang w:eastAsia="en-US"/>
        </w:rPr>
      </w:pPr>
      <w:r w:rsidRPr="00474959">
        <w:rPr>
          <w:szCs w:val="24"/>
          <w:lang w:eastAsia="en-US"/>
        </w:rPr>
        <w:t>Članak 180.</w:t>
      </w:r>
      <w:r w:rsidRPr="00474959">
        <w:rPr>
          <w:szCs w:val="24"/>
          <w:lang w:eastAsia="en-US"/>
        </w:rPr>
        <w:br/>
        <w:t>Određivanje iznosa uvozne ili izvozne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Uvoznik i izvoznik izračunavaju iznos dospjele uvozne ili izvozne carine. Smatra se da carinska tijela prihvaćaju iznos dospjele uvozne ili izvozne carine koji su izračunali uvoznik i izvoznik po puštanju robe, ne dovodeći u pitanje naknadne provjere. Ako ta osoba ne izračuna iznos ili ako se carinska tijela ne slažu s iznosom koji je ta osoba izračunala, carinska tijela koja su odgovorna za mjesto na kojem je carinski dug nastao ili se smatra da je nastao u skladu s člankom 169. određuju iznos dospjele uvozne ili izvozne carine čim dobiju potrebne informacije.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Odstupajući od stavka 1., do datuma utvrđenog u članku 265. stavku 3., ako je podnesena carinska deklaracija, carinska tijela mogu prihvatiti iznos dospjele uvozne ili izvozne carine utvrđen u carinskoj deklaraciji, ne dovodeći u pitanje naknadne provjere. Ako se carinska tijela ne slažu s tim iznosom, utvrđuju iznos dospjele uvozne ili izvozne carine čim dobiju potrebne informacije.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utvrđeni iznos dospjele uvozne ili izvozne carine nije cijeli broj, taj se iznos može zaokružiti.</w:t>
      </w:r>
    </w:p>
    <w:p w:rsidR="00474959" w:rsidRPr="00474959" w:rsidRDefault="00474959" w:rsidP="00474959">
      <w:pPr>
        <w:spacing w:before="120" w:after="120" w:line="360" w:lineRule="auto"/>
        <w:ind w:left="850"/>
        <w:rPr>
          <w:szCs w:val="24"/>
          <w:lang w:eastAsia="en-US"/>
        </w:rPr>
      </w:pPr>
      <w:r w:rsidRPr="00474959">
        <w:rPr>
          <w:szCs w:val="24"/>
          <w:lang w:eastAsia="en-US"/>
        </w:rPr>
        <w:t>Ako se iznos iz prvog podstavka izražava u eurima, zaokruživanje ne smije biti više od zaokruživanja na najbliži veći ili manji cijeli broj.</w:t>
      </w:r>
    </w:p>
    <w:p w:rsidR="00474959" w:rsidRPr="00474959" w:rsidRDefault="00474959" w:rsidP="00474959">
      <w:pPr>
        <w:spacing w:before="120" w:after="120" w:line="360" w:lineRule="auto"/>
        <w:ind w:left="850"/>
        <w:rPr>
          <w:szCs w:val="24"/>
          <w:lang w:eastAsia="en-US"/>
        </w:rPr>
      </w:pPr>
      <w:r w:rsidRPr="00474959">
        <w:rPr>
          <w:szCs w:val="24"/>
          <w:lang w:eastAsia="en-US"/>
        </w:rPr>
        <w:t>Uvoznici i izvoznici s poslovnim nastanom u državi članici čija valuta nije euro mogu ili primijeniti na odgovarajući način odredbe drugog podstavka ili odstupiti od tog podstavka, pod uvjetom da pravila koja se primjenjuju na zaokruživanje nemaju veći financijski učinak od pravila iz drugog podstavka.</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181.</w:t>
      </w:r>
      <w:r w:rsidRPr="00474959">
        <w:rPr>
          <w:szCs w:val="24"/>
          <w:lang w:eastAsia="en-US"/>
        </w:rPr>
        <w:br/>
        <w:t>Obavijest o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Smatra se da su carinska tijela po puštanju robe obavijestila uvoznika ili izvoznika o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su carinska tijela odredila iznos dospjele uvozne ili izvozne carine, o njemu obavješćuju dužnika u propisanom obliku na mjestu na kojem je carinski dug nastao ili se smatra da je nastao u skladu s člankom 169.</w:t>
      </w:r>
    </w:p>
    <w:p w:rsidR="00474959" w:rsidRPr="00474959" w:rsidRDefault="00474959" w:rsidP="00474959">
      <w:pPr>
        <w:spacing w:before="120" w:after="120" w:line="360" w:lineRule="auto"/>
        <w:ind w:left="850"/>
        <w:rPr>
          <w:szCs w:val="24"/>
          <w:lang w:eastAsia="en-US"/>
        </w:rPr>
      </w:pPr>
      <w:r w:rsidRPr="00474959">
        <w:rPr>
          <w:szCs w:val="24"/>
          <w:lang w:eastAsia="en-US"/>
        </w:rPr>
        <w:t>Obavijest iz prvog podstavka ne izdaje se ni u jednom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do utvrđivanja iznosa uvozne ili izvozne carine, nametnuta privremena antidampinška pristojba ili privremena kompenzacijska pristojba ili privremena zaštitna mjera;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iznos dospjele uvozne ili izvozne carine prelazi onaj koji se utvrđuje na temelju odluke koja se donosi u skladu s člankom 13.;</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ako je prvotna odluka da se o carinskom dugu ne obavješćuje ili da se obavješćuje, ali o iznosu uvozne ili izvozne carine koji je manji od iznosa dospjele uvozne ili izvozne carine, donesena na temelju općih odredbi koje su potom poništene sudskom odlukom;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ako se carinska tijela, prema carinskom zakonodavstvu, izuzimaju od obavješćivanja o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su carinska tijela dužna izdati obavijest o iznosu dospjele uvozne ili izvozne carine u skladu sa stavkom 2., carinska tijela obavješćuju dužnika o carinskom dugu ako ona mogu odrediti taj iznos i donijeti odluku o tome.</w:t>
      </w:r>
    </w:p>
    <w:p w:rsidR="00474959" w:rsidRPr="007D199C" w:rsidRDefault="00474959" w:rsidP="00474959">
      <w:pPr>
        <w:spacing w:before="120" w:after="120" w:line="360" w:lineRule="auto"/>
        <w:ind w:left="850"/>
        <w:rPr>
          <w:b/>
          <w:szCs w:val="24"/>
          <w:lang w:eastAsia="en-US"/>
        </w:rPr>
      </w:pPr>
      <w:r w:rsidRPr="00474959">
        <w:rPr>
          <w:szCs w:val="24"/>
          <w:lang w:eastAsia="en-US"/>
        </w:rPr>
        <w:t>Međutim, ako bi obavijest o carinskom dugu dovela u pitanje kaznenu istragu, carinska tijela mogu odgoditi tu obavijest do trenutka kad se kaznena istraga više ne dovodi u pitanje</w:t>
      </w:r>
      <w:r w:rsidRPr="00474959">
        <w:rPr>
          <w:b/>
          <w:i/>
          <w:szCs w:val="24"/>
          <w:lang w:eastAsia="en-US"/>
        </w:rPr>
        <w:t>, čak i ako se ta istraga provodi u drugoj državi članici</w:t>
      </w:r>
      <w:r w:rsidRPr="00474959">
        <w:rPr>
          <w:szCs w:val="24"/>
          <w:lang w:eastAsia="en-US"/>
        </w:rPr>
        <w:t>.</w:t>
      </w:r>
      <w:r w:rsidRPr="00474959">
        <w:rPr>
          <w:b/>
          <w:i/>
          <w:szCs w:val="24"/>
          <w:lang w:eastAsia="en-US"/>
        </w:rPr>
        <w:t xml:space="preserve"> Ako to zatraži tijelo nadležno za prevenciju, istragu, otkrivanje i kazneni progon, uključujući EPPO, carinska tijela odgađaju obavijest.</w:t>
      </w:r>
      <w:r w:rsidR="007D199C">
        <w:rPr>
          <w:b/>
          <w:szCs w:val="24"/>
          <w:lang w:eastAsia="en-US"/>
        </w:rPr>
        <w:t xml:space="preserve"> [Am. 203]</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tijela mogu dopustiti ovlaštenom pouzdanom gospodarskom subjektu („Trust and Check”) da izračuna carinski dug koji odgovara ukupnom iznosu uvozne ili izvozne carine povezane s robom koju je taj subjekt pustio u ime carinskih tijela tijekom razdoblja koje ne premašuje 31 kalendarski dan i da obavijesti carinska tijela o tome uz navođenje odgovarajućeg iznosa za svaku zasebnu pošiljku robe. Ako se carinska tijela ne slažu s izračunanim i dostavljenim iznosom, ona određuju iznos dospjele uvozne ili izvozne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Odstupajući od stavka 1., ako se glava XII. poglavlje 6. odjeljak 4. Direktive 2006/112/EZ primjenjuje na prodaju na daljinu robe uvezene iz trećih zemalja ili područja kupcu na carinskom području Unije, carinska tijela mogu ovlastiti pretpostavljenog uvoznika da izračuna carinski dug koji odgovara ukupnom iznosu uvozne carine povezane s robom koju je taj pretpostavljeni uvoznik pustio tijekom jednog mjeseca do kraja sljedećeg mjeseca te da dostavi obavijest o tome, uz navođenje odgovarajućeg iznosa za svaku zasebnu pošiljku robe.  Tom se obaviješću mogu izmijeniti ili poništiti informacije koje je pretpostavljeni uvoznik dostavio u skladu s člankom 59. stavkom 2. Ako se carinska tijela ne slažu s izračunanim i dostavljenim iznosom, ona određuju iznos dospjele uvozne ili izvozne carine. Smatra se da su carinska tijela dostavila obavijest o carinskom dugu ako se ne protive obavijesti u razumnom roku nakon što ju je trgovac dostavio.</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Do datuma utvrđenog u članku 265. stavku 3., ako je podnesena carinska deklaracija i ako je plaćanje osigurano, carinska tijela mogu dopustiti da se obavijest o carinskom dugu, koji odgovara ukupnom iznosu uvozne ili izvozne carine povezane s robom koja je puštena istoj osobi tijekom određenog razdoblja dostavi na kraju tog razdoblja. Razdoblje koje su odredila carinska tijela ne smije premašiti 31 dan.</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Komisija je ovlaštena donositi delegirane akte u skladu s člankom 261. kojima se dopunjava ova Uredba određivanjem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slučajevi iz stavka 2. drugog podstavka točke (d) kad su carinska tijela izuzeta od obavijesti o carinskom dugu;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razumno vrijeme nakon kojeg se smatra da nema protivljenja kako je navedeno u stavku 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informacije koje se dostavljaju u obavijesti pretpostavljenog uvoznika iz stavka 5.</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182.</w:t>
      </w:r>
      <w:r w:rsidRPr="00474959">
        <w:rPr>
          <w:szCs w:val="24"/>
          <w:lang w:eastAsia="en-US"/>
        </w:rPr>
        <w:br/>
        <w:t>Ograničenje carinskog duga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ne obavješćuju dužnika o carinskom dugu nakon isteka razdoblja od tri godine od dana na koji je carinski dug nastao.</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je carinski dug nastao kao posljedica radnje koja je, u vrijeme kad je bila počinjena, podlijegala pokretanju kaznenog sudskog postupka, razdoblje od tri godine koje se navodi u stavku 1. produljuje se na razdoblje od najmanje pet godina i najviše 10 godina, u skladu s nacionalnim pravom.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Razdoblja utvrđena u stavcima 1. i 2. suspendiraju se: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podnesena žalba u skladu s člankom 16.;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takva se suspenzija primjenjuje od dana podnošenja žalbe i traje tijekom trajanja žalbenog postupka; ili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carinska tijela dužniku u skladu s člankom 6. stavkom 6. priopće razloge na temelju kojih namjeravaju obavijestiti o carinskim dugu; takva se suspenzija primjenjuje od dana tog priopćenja do isteka razdoblja u kojem je dužniku omogućeno da izrazi svoje stajalište.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Ako je carinski dug potvrđen prema članku 193. stavku 7., razdoblja koja se utvrđuju stavcima 1. i 2. ovog članka smatraju se suspendiranima od dana na koji je podnesen zahtjev za povrat ili otpust u skladu s člankom 198. do dana na koji je donesena odluka o povratu ili otpustu.</w:t>
      </w:r>
    </w:p>
    <w:p w:rsidR="00474959" w:rsidRPr="00474959" w:rsidRDefault="00474959" w:rsidP="00474959">
      <w:pPr>
        <w:spacing w:before="120" w:after="120" w:line="360" w:lineRule="auto"/>
        <w:jc w:val="center"/>
        <w:rPr>
          <w:szCs w:val="24"/>
          <w:lang w:eastAsia="en-US"/>
        </w:rPr>
      </w:pPr>
      <w:r w:rsidRPr="00474959">
        <w:rPr>
          <w:szCs w:val="24"/>
          <w:lang w:eastAsia="en-US"/>
        </w:rPr>
        <w:t>Članak 183.</w:t>
      </w:r>
      <w:r w:rsidRPr="00474959">
        <w:rPr>
          <w:szCs w:val="24"/>
          <w:lang w:eastAsia="en-US"/>
        </w:rPr>
        <w:br/>
        <w:t>Knjiženje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iz članka 180. knjiže u skladu s nacionalnim zakonodavstvom iznos dospjele uvozne ili izvozne carine o kojem je upućena obavijest u skladu s člankom 181.</w:t>
      </w:r>
    </w:p>
    <w:p w:rsidR="00474959" w:rsidRPr="00474959" w:rsidRDefault="00474959" w:rsidP="00474959">
      <w:pPr>
        <w:spacing w:before="120" w:after="120" w:line="360" w:lineRule="auto"/>
        <w:ind w:left="850"/>
        <w:rPr>
          <w:szCs w:val="24"/>
          <w:lang w:eastAsia="en-US"/>
        </w:rPr>
      </w:pPr>
      <w:r w:rsidRPr="00474959">
        <w:rPr>
          <w:szCs w:val="24"/>
          <w:lang w:eastAsia="en-US"/>
        </w:rPr>
        <w:t>Obveza carinskih tijela iz prvog podstavka ne primjenjuje se u slučajevima iz članka 181. stavka 2. drugog podstavka.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ne trebaju knjižiti iznose uvozne ili izvozne carine koja prema članku 182. odgovara carinskom dugu o kojemu dužnik više ne može biti obaviješten.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Države članice utvrđuju praktične postupke za knjiženje iznosa uvozne ili izvozne carine. Ti se postupci mogu razlikovati u skladu s tim jesu li carinska tijela, s obzirom na okolnosti u kojima je carinski dug nastao, uvjerena da će ti iznosi biti plaćeni.</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184.</w:t>
      </w:r>
      <w:r w:rsidRPr="00474959">
        <w:rPr>
          <w:szCs w:val="24"/>
          <w:lang w:eastAsia="en-US"/>
        </w:rPr>
        <w:br/>
        <w:t>Vrijeme knjiženja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knjiže iznos dospjele uvozne ili izvozne carine u roku od 14 dana od puštanja robe, osim ako je roba stavljena u postupak privremenog uvoza s djelomičnim oslobođenjem od uvozne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Odstupajući od stavka 1., carinska tijela mogu obuhvatiti ukupni iznos uvozne ili izvozne carine koja se odnosi na svu robu koja je puštena za ovlaštenog pouzdanog gospodarskog subjekta („Trust and Check”) tijekom određenog razdoblja, u skladu s člankom 181. stavkom 4., jedinstvenim knjiženjem na kraju tog razdoblja.</w:t>
      </w:r>
    </w:p>
    <w:p w:rsidR="00474959" w:rsidRPr="00474959" w:rsidRDefault="00474959" w:rsidP="00474959">
      <w:pPr>
        <w:spacing w:before="120" w:after="120" w:line="360" w:lineRule="auto"/>
        <w:ind w:left="850"/>
        <w:rPr>
          <w:szCs w:val="24"/>
          <w:lang w:eastAsia="en-US"/>
        </w:rPr>
      </w:pPr>
      <w:r w:rsidRPr="00474959">
        <w:rPr>
          <w:szCs w:val="24"/>
          <w:lang w:eastAsia="en-US"/>
        </w:rPr>
        <w:t>Takvo knjiženje obavlja se u roku od 14 dana od isteka dotičnog razdoblja.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Odstupajući od stavka 1., ukupni iznos uvozne carine povezane s robom koja je puštena pretpostavljenom uvozniku tijekom jednog mjeseca u skladu s člankom 181. stavkom 5. može se obuhvatiti jedinstvenim knjiženjem na kraju sljedećeg mjeseca koje sadržava obračun iznosa koji se odnose na svaku zasebnu pošiljku robe.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Do datuma utvrđenog u članku 265. stavku 3., ako je podnesena carinska deklaracija i ako je plaćanje osigurano, carinska tijela mogu dopustiti da se obavijest o carinskom dugu koji odgovara ukupnom iznosu uvozne ili izvozne carine povezane s robom koja je puštena istoj osobi tijekom određenog razdoblja, koje ne može premašiti 31 dan, dostavi na kraju tog razdoblja.</w:t>
      </w:r>
    </w:p>
    <w:p w:rsidR="00474959" w:rsidRPr="00474959" w:rsidRDefault="00474959" w:rsidP="00474959">
      <w:pPr>
        <w:spacing w:before="120" w:after="120" w:line="360" w:lineRule="auto"/>
        <w:ind w:left="850"/>
        <w:rPr>
          <w:szCs w:val="24"/>
          <w:lang w:eastAsia="en-US"/>
        </w:rPr>
      </w:pPr>
      <w:r w:rsidRPr="00474959">
        <w:rPr>
          <w:szCs w:val="24"/>
          <w:lang w:eastAsia="en-US"/>
        </w:rPr>
        <w:t>Takvo knjiženje obavlja se u roku od 14 dana od isteka dotičnog razdoblja.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Ako se roba može pustiti kad ispunjava određene uvjete koji ili reguliraju utvrđivanje iznosa dospjele uvozne ili izvozne carine ili naplatu tog iznosa, knjiženje se obavlja u roku od 14 dana od dana kad je utvrđen iznos dospjele uvozne ili izvozne carine ili je određena obveza plaćanja te carine.</w:t>
      </w:r>
    </w:p>
    <w:p w:rsidR="00474959" w:rsidRPr="00474959" w:rsidRDefault="00474959" w:rsidP="00474959">
      <w:pPr>
        <w:spacing w:before="120" w:after="120" w:line="360" w:lineRule="auto"/>
        <w:ind w:left="850"/>
        <w:rPr>
          <w:szCs w:val="24"/>
          <w:lang w:eastAsia="en-US"/>
        </w:rPr>
      </w:pPr>
      <w:r w:rsidRPr="00474959">
        <w:rPr>
          <w:szCs w:val="24"/>
          <w:lang w:eastAsia="en-US"/>
        </w:rPr>
        <w:t xml:space="preserve">Međutim, ako se carinski dug odnosi na privremenu antidampinšku pristojbu, privremenu kompenzacijsku pristojbu ili privremenu zaštitnu mjeru, iznos dospjele uvozne ili izvozne carine knjiži se u roku od dva mjeseca od dana objavljivanja uredbe o utvrđivanju konačne pristojbe u </w:t>
      </w:r>
      <w:r w:rsidR="002F0D0D" w:rsidRPr="002F0D0D">
        <w:rPr>
          <w:i/>
          <w:szCs w:val="24"/>
          <w:lang w:eastAsia="en-US"/>
        </w:rPr>
        <w:t>Službenom listu Europske unije</w:t>
      </w:r>
      <w:r w:rsidRPr="00474959">
        <w:rPr>
          <w:szCs w:val="24"/>
          <w:lang w:eastAsia="en-US"/>
        </w:rPr>
        <w:t>.</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Ako je carinski dug nastao u okolnostima koje nisu obuhvaćene stavkom 1., iznos dospjele uvozne ili izvozne carine knjiži se u roku od 14 dana od dana kad carinska tijela mogu odrediti iznos dotične uvozne ili izvozne carine i donijeti odluku.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Stavak 6. primjenjuje se u vezi s iznosom uvozne ili izvozne carine koja će se naplatiti ili koja preostaje za naplatu ako iznos dospjele uvozne ili izvozne carine nije knjižen u skladu sa stavcima od 1. do 6. ili je utvrđen i knjižen na razini koja je niža od dospjelog iznosa.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Rokovi za knjiženje navedeni u stavcima od 1. do 6. ne primjenjuju se u nepredviđenim okolnostima ili u slučajevima više sile.</w:t>
      </w:r>
    </w:p>
    <w:p w:rsidR="00474959" w:rsidRPr="007D199C" w:rsidRDefault="00474959" w:rsidP="00474959">
      <w:pPr>
        <w:spacing w:before="120" w:after="120" w:line="360" w:lineRule="auto"/>
        <w:ind w:left="850" w:hanging="850"/>
        <w:rPr>
          <w:b/>
          <w:szCs w:val="24"/>
          <w:lang w:eastAsia="en-US"/>
        </w:rPr>
      </w:pPr>
      <w:r w:rsidRPr="00474959">
        <w:rPr>
          <w:szCs w:val="24"/>
          <w:lang w:eastAsia="en-US"/>
        </w:rPr>
        <w:t>9.</w:t>
      </w:r>
      <w:r w:rsidRPr="00474959">
        <w:rPr>
          <w:szCs w:val="24"/>
          <w:lang w:eastAsia="en-US"/>
        </w:rPr>
        <w:tab/>
        <w:t>Knjiženje se može odgoditi u slučaju iz članka 181. stavka 3. drugog podstavka do trenutka kad obavijest o carinskom dugu više ne dovodi u pitanje kaznenu istragu</w:t>
      </w:r>
      <w:r w:rsidRPr="00474959">
        <w:rPr>
          <w:b/>
          <w:i/>
          <w:szCs w:val="24"/>
          <w:lang w:eastAsia="en-US"/>
        </w:rPr>
        <w:t>, čak i ako se ta istraga provodi u drugoj državi članici</w:t>
      </w:r>
      <w:r w:rsidRPr="00474959">
        <w:rPr>
          <w:szCs w:val="24"/>
          <w:lang w:eastAsia="en-US"/>
        </w:rPr>
        <w:t>.</w:t>
      </w:r>
      <w:r w:rsidR="007D199C">
        <w:rPr>
          <w:b/>
          <w:szCs w:val="24"/>
          <w:lang w:eastAsia="en-US"/>
        </w:rPr>
        <w:t xml:space="preserve"> [Am. 204]</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185.</w:t>
      </w:r>
      <w:r w:rsidRPr="00474959">
        <w:rPr>
          <w:szCs w:val="24"/>
          <w:lang w:eastAsia="en-US"/>
        </w:rPr>
        <w:br/>
        <w:t>Dodjela provedbenih ovlasti</w:t>
      </w:r>
    </w:p>
    <w:p w:rsidR="00474959" w:rsidRPr="00474959" w:rsidRDefault="00474959" w:rsidP="00474959">
      <w:pPr>
        <w:spacing w:before="120" w:after="120" w:line="360" w:lineRule="auto"/>
        <w:rPr>
          <w:szCs w:val="24"/>
          <w:lang w:eastAsia="en-US"/>
        </w:rPr>
      </w:pPr>
      <w:r w:rsidRPr="00474959">
        <w:rPr>
          <w:szCs w:val="24"/>
          <w:lang w:eastAsia="en-US"/>
        </w:rPr>
        <w:t>Komisija provedbenim aktima donosi mjere kojima se osigurava međusobna pomoć carinskih tijela u slučaju nastanka carinskog duga.</w:t>
      </w:r>
    </w:p>
    <w:p w:rsidR="00474959" w:rsidRPr="00474959" w:rsidRDefault="00474959" w:rsidP="00474959">
      <w:pPr>
        <w:spacing w:before="120" w:after="120" w:line="360" w:lineRule="auto"/>
        <w:rPr>
          <w:szCs w:val="24"/>
          <w:lang w:eastAsia="en-US"/>
        </w:rPr>
      </w:pPr>
      <w:r w:rsidRPr="00474959">
        <w:rPr>
          <w:szCs w:val="24"/>
          <w:lang w:eastAsia="en-US"/>
        </w:rPr>
        <w:t>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2. </w:t>
      </w:r>
      <w:r w:rsidRPr="00474959">
        <w:rPr>
          <w:szCs w:val="24"/>
          <w:lang w:eastAsia="en-US"/>
        </w:rPr>
        <w:br/>
        <w:t>Plaćanje iznosa uvozne ili izvozne carine</w:t>
      </w:r>
    </w:p>
    <w:p w:rsidR="00474959" w:rsidRPr="00474959" w:rsidRDefault="00474959" w:rsidP="00474959">
      <w:pPr>
        <w:spacing w:before="120" w:after="120" w:line="360" w:lineRule="auto"/>
        <w:jc w:val="center"/>
        <w:rPr>
          <w:szCs w:val="24"/>
          <w:lang w:eastAsia="en-US"/>
        </w:rPr>
      </w:pPr>
      <w:r w:rsidRPr="00474959">
        <w:rPr>
          <w:szCs w:val="24"/>
          <w:lang w:eastAsia="en-US"/>
        </w:rPr>
        <w:t>Članak 186.</w:t>
      </w:r>
      <w:r w:rsidRPr="00474959">
        <w:rPr>
          <w:szCs w:val="24"/>
          <w:lang w:eastAsia="en-US"/>
        </w:rPr>
        <w:br/>
        <w:t>Opći rokovi za plaćanje i suspenziju roka za plaćanje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Dužnik plaća iznose uvozne ili izvozne carine koji odgovaraju carinskom dugu o kojem se obavješćuje u skladu s člankom 181. u roku koji propisuju carinska tijela.</w:t>
      </w:r>
    </w:p>
    <w:p w:rsidR="00474959" w:rsidRPr="00474959" w:rsidRDefault="00474959" w:rsidP="00474959">
      <w:pPr>
        <w:spacing w:before="120" w:after="120" w:line="360" w:lineRule="auto"/>
        <w:ind w:left="850"/>
        <w:rPr>
          <w:szCs w:val="24"/>
          <w:lang w:eastAsia="en-US"/>
        </w:rPr>
      </w:pPr>
      <w:r w:rsidRPr="00474959">
        <w:rPr>
          <w:szCs w:val="24"/>
          <w:lang w:eastAsia="en-US"/>
        </w:rPr>
        <w:t>Ne dovodeći u pitanje članak 17. stavak 2., taj rok ne smije premašiti 10 dana od obavješćivanja dužnika o tom carinskom dugu.</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Carinska tijela mogu produljiti taj rok na zahtjev dužnika ako je iznos dospjele uvozne ili izvozne carine utvrđen naknadnim provjerama iz članka 48. Ne dovodeći u pitanje članak 190. stavak 2., takva produljenja ne smiju premašiti vrijeme koje je potrebno dužniku da poduzme primjerene korake da ispuni svoju obvezu.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Odstupajući od stavka 1., dužnik plaća iznos uvozne carine koji odgovara carinskom dugu o kojem je upućena obavijest u skladu s člankom 181. stavkom 5. najkasnije pri isteku roka za obavješćivanje o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dužnik ima pravo na pogodnosti plaćanja koje se navode u člancima od 188. do 190., plaćanje se obavlja u roku ili rokovima koja se navode u vezi s tim pogodnostima.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Rok za plaćanje iznosa uvozne ili izvozne carine koji odgovara carinskom dugu suspendira se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podnesen zahtjev za otpust carine u skladu s člankom 198.;</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će roba biti zaplijenjena, uništena ili ustupljena u korist države;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ako je carinski dug nastao prema članku 161. i postoji više dužnika.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donijeti delegirane akte u skladu s člankom 261. radi dopune ove Uredbe određivanjem pravila za suspenziju roka za plaćanje iznosa uvozne ili izvozne carine koji odgovara carinskom dugu iz stavka 3. i određivanjem razdoblja suspenzije.</w:t>
      </w:r>
    </w:p>
    <w:p w:rsidR="00474959" w:rsidRPr="00474959" w:rsidRDefault="00474959" w:rsidP="00474959">
      <w:pPr>
        <w:spacing w:before="120" w:after="120" w:line="360" w:lineRule="auto"/>
        <w:jc w:val="center"/>
        <w:rPr>
          <w:szCs w:val="24"/>
          <w:lang w:eastAsia="en-US"/>
        </w:rPr>
      </w:pPr>
      <w:r w:rsidRPr="00474959">
        <w:rPr>
          <w:szCs w:val="24"/>
          <w:lang w:eastAsia="en-US"/>
        </w:rPr>
        <w:t>Članak 187.</w:t>
      </w:r>
      <w:r w:rsidRPr="00474959">
        <w:rPr>
          <w:szCs w:val="24"/>
          <w:lang w:eastAsia="en-US"/>
        </w:rPr>
        <w:br/>
        <w:t>Plaćanje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Plaćanje se izvršava u gotovini ili drugim sredstvima sa sličnim učinkom, uključujući i usklađivanje potražnog salda u skladu s nacionalnim zakonodavstvom.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Plaćanje može izvršiti treća osoba umjesto dužnika.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Dužnik može u svakom slučaju platiti ukupni ili dio iznosa uvozne ili izvozne carine, a da ne čeka istek roka koji mu je bio odobren za plaćanje.</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188.</w:t>
      </w:r>
      <w:r w:rsidRPr="00474959">
        <w:rPr>
          <w:szCs w:val="24"/>
          <w:lang w:eastAsia="en-US"/>
        </w:rPr>
        <w:br/>
        <w:t>Odgoda plaćanja</w:t>
      </w:r>
    </w:p>
    <w:p w:rsidR="00474959" w:rsidRPr="00474959" w:rsidRDefault="00474959" w:rsidP="00474959">
      <w:pPr>
        <w:spacing w:before="120" w:after="120" w:line="360" w:lineRule="auto"/>
        <w:rPr>
          <w:szCs w:val="24"/>
          <w:lang w:eastAsia="en-US"/>
        </w:rPr>
      </w:pPr>
      <w:r w:rsidRPr="00474959">
        <w:rPr>
          <w:szCs w:val="24"/>
          <w:lang w:eastAsia="en-US"/>
        </w:rPr>
        <w:t>Carinska tijela, na zahtjev dotične osobe i po polaganju osiguranja, odobravaju odgodu plaćanja dospjele carine na jedan od sljedećih načina: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odvojeno za svaki iznos uvozne ili izvozne carine koji je knjižen u skladu s člankom 184. stavkom 1. ili 7.;</w:t>
      </w:r>
    </w:p>
    <w:p w:rsidR="00474959" w:rsidRPr="00474959" w:rsidRDefault="00474959" w:rsidP="00474959">
      <w:pPr>
        <w:spacing w:before="120" w:after="120" w:line="360" w:lineRule="auto"/>
        <w:ind w:left="850" w:hanging="850"/>
        <w:rPr>
          <w:szCs w:val="24"/>
          <w:lang w:eastAsia="en-US"/>
        </w:rPr>
      </w:pPr>
      <w:r w:rsidRPr="00474959">
        <w:rPr>
          <w:szCs w:val="24"/>
          <w:lang w:eastAsia="en-US"/>
        </w:rPr>
        <w:t>(b)</w:t>
      </w:r>
      <w:r w:rsidRPr="00474959">
        <w:rPr>
          <w:szCs w:val="24"/>
          <w:lang w:eastAsia="en-US"/>
        </w:rPr>
        <w:tab/>
        <w:t>skupno za sve iznose uvozne ili izvozne carine koji su knjiženi u skladu s člankom 184. stavkom 1. tijekom razdoblja koje su odredila carinska tijela i koje ne premašuje 31 dan;</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skupno za sve iznose uvozne ili izvozne carine knjižene jedinstveno u skladu s člankom 184. stavcima 2., 3. i 4.</w:t>
      </w:r>
    </w:p>
    <w:p w:rsidR="00474959" w:rsidRPr="007D199C" w:rsidRDefault="00474959" w:rsidP="00474959">
      <w:pPr>
        <w:spacing w:before="120" w:after="120" w:line="360" w:lineRule="auto"/>
        <w:rPr>
          <w:b/>
          <w:szCs w:val="24"/>
          <w:lang w:eastAsia="en-US"/>
        </w:rPr>
      </w:pPr>
      <w:r w:rsidRPr="00474959">
        <w:rPr>
          <w:b/>
          <w:i/>
          <w:szCs w:val="24"/>
          <w:lang w:eastAsia="en-US"/>
        </w:rPr>
        <w:t>Carinska tijela, kada odobravaju odgodu plaćanja dospjele carine iz stavka 1., ne zahtijevaju polaganje osiguranja ako je podnositelj zahtjeva ovlašteni pouzdani gospodarski subjekt („Trust and Check”) koji ima odobrenje za odricanje od osiguranja u skladu s člankom 176. stavkom 3.</w:t>
      </w:r>
      <w:r w:rsidR="007D199C">
        <w:rPr>
          <w:b/>
          <w:szCs w:val="24"/>
          <w:lang w:eastAsia="en-US"/>
        </w:rPr>
        <w:t xml:space="preserve"> [Am. 205]</w:t>
      </w:r>
    </w:p>
    <w:p w:rsidR="007D199C" w:rsidRDefault="007D199C">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189.</w:t>
      </w:r>
      <w:r w:rsidRPr="00474959">
        <w:rPr>
          <w:szCs w:val="24"/>
          <w:lang w:eastAsia="en-US"/>
        </w:rPr>
        <w:br/>
        <w:t>Rok odgode plaćanja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Rok odgode plaćanja prema članku 188. je 30 dana.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je plaćanje odgođeno u skladu s člankom 188. točkom (a), rok se računa od dana koji slijedi nakon dana kad je dužnik obaviješten o carinskom dugu.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Ako je plaćanje odgođeno u skladu s člankom 188. točkom (b), rok se računa od dana koji slijedi nakon dana kad završava razdoblje kumuliranja. On se smanjuje za broj dana koji odgovara polovici broja dana koji su obuhvaćeni razdobljem kumuliranja.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je plaćanje odgođeno u skladu s člankom 188. točkom (c), rok se računa od dana koji slijedi nakon kraja razdoblja koje je određeno za puštanje dotične robe. On se smanjuje za broj dana koji odgovara polovici broja dana koji su obuhvaćeni dotičnim razdobljem.</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Ako je broj dana u rokovima iz stavaka 3. i 4. neparan, broj dana koji se odbija od 30-dnevnog razdoblja prema tim stavcima jednak je polovici sljedećeg nižeg parnog broja.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Ako su rokovi na koje se odnose stavci 3. i 4. tjedni, države članice mogu predvidjeti da se iznos uvozne ili izvozne carine u vezi s kojim je plaćanje bilo odgođeno, plaća najkasnije u petak, četvrti tjedan nakon dotičnog tjedna.</w:t>
      </w:r>
    </w:p>
    <w:p w:rsidR="00474959" w:rsidRPr="00474959" w:rsidRDefault="00474959" w:rsidP="00474959">
      <w:pPr>
        <w:spacing w:before="120" w:after="120" w:line="360" w:lineRule="auto"/>
        <w:ind w:left="850"/>
        <w:rPr>
          <w:szCs w:val="24"/>
          <w:lang w:eastAsia="en-US"/>
        </w:rPr>
      </w:pPr>
      <w:r w:rsidRPr="00474959">
        <w:rPr>
          <w:szCs w:val="24"/>
          <w:lang w:eastAsia="en-US"/>
        </w:rPr>
        <w:t>Ako su ti rokovi mjeseci, države članice mogu predvidjeti da se iznos uvozne ili izvozne carine u vezi s kojim je plaćanje bilo odgođeno, plaća najkasnije 16. dan u mjesecu nakon dotičnog mjeseca. Ti se rokovi ne mogu produljiti čak ni ako je istek roka na državni praznik.</w:t>
      </w:r>
    </w:p>
    <w:p w:rsidR="00474959" w:rsidRPr="00474959" w:rsidRDefault="00474959" w:rsidP="00474959">
      <w:pPr>
        <w:spacing w:before="120" w:after="120" w:line="360" w:lineRule="auto"/>
        <w:jc w:val="center"/>
        <w:rPr>
          <w:szCs w:val="24"/>
          <w:lang w:eastAsia="en-US"/>
        </w:rPr>
      </w:pPr>
      <w:r w:rsidRPr="00474959">
        <w:rPr>
          <w:szCs w:val="24"/>
          <w:lang w:eastAsia="en-US"/>
        </w:rPr>
        <w:t>Članak 190.</w:t>
      </w:r>
      <w:r w:rsidRPr="00474959">
        <w:rPr>
          <w:szCs w:val="24"/>
          <w:lang w:eastAsia="en-US"/>
        </w:rPr>
        <w:br/>
        <w:t>Ostale pogodnosti plaćanja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mogu dužniku, osim odgode plaćanja, odobriti pogodnosti plaćanja, pod uvjetom da je položeno osiguranje.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su pogodnosti odobrene u skladu sa stavkom 1., na iznos uvozne ili izvozne carine naplaćuju se kreditne kamate.</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 xml:space="preserve">Za državu članicu čija je valuta euro, kreditna kamatna stopa jednaka je stopi objavljenoj u </w:t>
      </w:r>
      <w:r w:rsidR="002F0D0D" w:rsidRPr="002F0D0D">
        <w:rPr>
          <w:i/>
          <w:szCs w:val="24"/>
          <w:lang w:eastAsia="en-US"/>
        </w:rPr>
        <w:t>Službenom listu Europske unije</w:t>
      </w:r>
      <w:r w:rsidRPr="00474959">
        <w:rPr>
          <w:szCs w:val="24"/>
          <w:lang w:eastAsia="en-US"/>
        </w:rPr>
        <w:t>, Serija C, koju je Europska središnja banka primijenila za svoje glavne operacije refinanciranja, prvog dana mjeseca u kojem iznos dospijeva, uvećanoj za jedan postotni bod.</w:t>
      </w:r>
    </w:p>
    <w:p w:rsidR="00474959" w:rsidRPr="00474959" w:rsidRDefault="00474959" w:rsidP="00474959">
      <w:pPr>
        <w:spacing w:before="120" w:after="120" w:line="360" w:lineRule="auto"/>
        <w:ind w:left="850"/>
        <w:rPr>
          <w:szCs w:val="24"/>
          <w:lang w:eastAsia="en-US"/>
        </w:rPr>
      </w:pPr>
      <w:r w:rsidRPr="00474959">
        <w:rPr>
          <w:szCs w:val="24"/>
          <w:lang w:eastAsia="en-US"/>
        </w:rPr>
        <w:t>Za državu članicu čija valuta nije euro, kreditna kamatna stopa jednaka je stopi koju prvog dana dotičnog mjeseca primjenjuje nacionalna središnja banka za svoje glavne operacije refinanciranja, uvećanoj za jedan postotni bod ili, za državu članicu za koju nije dostupna stopa nacionalne središnje banke, najbližoj stopi koja se prvog dana dotičnog mjeseca primjenjuje na tržištu novca te države članice, uvećanoj za jedan postotni bod.</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se suzdržati od zahtijevanja osiguranja ili od naplaćivanja kreditnih kamata ako se na temelju dokumentirane procjene položaja dužnika utvrdi da bi to stvorilo ozbiljne gospodarske ili društvene poteškoće.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Carinska tijela suzdržavaju se od naplate kreditnih kamata ako je iznos za svaku naplatu manji od 10 EUR.</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191.</w:t>
      </w:r>
      <w:r w:rsidRPr="00474959">
        <w:rPr>
          <w:szCs w:val="24"/>
          <w:lang w:eastAsia="en-US"/>
        </w:rPr>
        <w:br/>
        <w:t>Izvršenje naplate</w:t>
      </w:r>
    </w:p>
    <w:p w:rsidR="00474959" w:rsidRPr="00474959" w:rsidRDefault="00474959" w:rsidP="00474959">
      <w:pPr>
        <w:spacing w:before="120" w:after="120" w:line="360" w:lineRule="auto"/>
        <w:rPr>
          <w:szCs w:val="24"/>
          <w:lang w:eastAsia="en-US"/>
        </w:rPr>
      </w:pPr>
      <w:r w:rsidRPr="00474959">
        <w:rPr>
          <w:szCs w:val="24"/>
          <w:lang w:eastAsia="en-US"/>
        </w:rPr>
        <w:t>Ako iznos dospjele uvozne ili izvozne carine ne bude plaćen u propisanom roku, carinska tijela osiguravaju naplatu tog iznosa svim sredstvima koja su im na raspolaganju prema pravu dotične države članice.</w:t>
      </w:r>
    </w:p>
    <w:p w:rsidR="00474959" w:rsidRPr="00474959" w:rsidRDefault="00474959" w:rsidP="00474959">
      <w:pPr>
        <w:spacing w:before="120" w:after="120" w:line="360" w:lineRule="auto"/>
        <w:jc w:val="center"/>
        <w:rPr>
          <w:szCs w:val="24"/>
          <w:lang w:eastAsia="en-US"/>
        </w:rPr>
      </w:pPr>
      <w:r w:rsidRPr="00474959">
        <w:rPr>
          <w:szCs w:val="24"/>
          <w:lang w:eastAsia="en-US"/>
        </w:rPr>
        <w:t>Članak 192.</w:t>
      </w:r>
      <w:r w:rsidRPr="00474959">
        <w:rPr>
          <w:szCs w:val="24"/>
          <w:lang w:eastAsia="en-US"/>
        </w:rPr>
        <w:br/>
        <w:t>Zatezne kamate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Zatezne kamate naplaćuju se na iznos uvozne ili izvozne carine od dana isteka propisanog razdoblja do dana plaćanja.</w:t>
      </w:r>
    </w:p>
    <w:p w:rsidR="00474959" w:rsidRPr="00474959" w:rsidRDefault="00474959" w:rsidP="00474959">
      <w:pPr>
        <w:spacing w:before="120" w:after="120" w:line="360" w:lineRule="auto"/>
        <w:ind w:left="850"/>
        <w:rPr>
          <w:szCs w:val="24"/>
          <w:lang w:eastAsia="en-US"/>
        </w:rPr>
      </w:pPr>
      <w:r w:rsidRPr="00474959">
        <w:rPr>
          <w:szCs w:val="24"/>
          <w:lang w:eastAsia="en-US"/>
        </w:rPr>
        <w:t xml:space="preserve">Za državu članicu čija je valuta euro, stopa zateznih kamata jednaka je stopi objavljenoj u </w:t>
      </w:r>
      <w:bookmarkStart w:id="8" w:name="_GoBack"/>
      <w:r w:rsidR="002F0D0D" w:rsidRPr="002F0D0D">
        <w:rPr>
          <w:i/>
          <w:szCs w:val="24"/>
          <w:lang w:eastAsia="en-US"/>
        </w:rPr>
        <w:t>Službenom listu Europske unije</w:t>
      </w:r>
      <w:bookmarkEnd w:id="8"/>
      <w:r w:rsidRPr="00474959">
        <w:rPr>
          <w:szCs w:val="24"/>
          <w:lang w:eastAsia="en-US"/>
        </w:rPr>
        <w:t>, Serija C, koju je Europska središnja banka primijenila za svoje glavne operacije refinanciranja, prvog dana mjeseca u kojem iznos dospijeva, uvećanoj za dva postotna boda.</w:t>
      </w:r>
    </w:p>
    <w:p w:rsidR="00474959" w:rsidRPr="00474959" w:rsidRDefault="00474959" w:rsidP="00474959">
      <w:pPr>
        <w:spacing w:before="120" w:after="120" w:line="360" w:lineRule="auto"/>
        <w:ind w:left="850"/>
        <w:rPr>
          <w:szCs w:val="24"/>
          <w:lang w:eastAsia="en-US"/>
        </w:rPr>
      </w:pPr>
      <w:r w:rsidRPr="00474959">
        <w:rPr>
          <w:szCs w:val="24"/>
          <w:lang w:eastAsia="en-US"/>
        </w:rPr>
        <w:t>Za državu članicu čija valuta nije euro, stopa zateznih kamata jednaka je stopi koju prvog dana dotičnog mjeseca primjenjuje nacionalna središnja banka za svoje glavne operacije refinanciranja, uvećanoj za dva postotna boda ili, za državu članicu za koju nije dostupna stopa nacionalne središnje banke, najbližoj stopi koja se prvog dana dotičnog mjeseca primjenjuje na tržištu novca te države članice, uvećanoj za dva postotna boda.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Ako je carinski dug nastao na temelju članaka 161. ili 164. ili ako obavijest o carinskom dugu proizlazi iz naknadne provjere, zatezne kamate naplaćuju se na iznos uvozne ili izvozne carine od dana na koji je carinski dug nastao do dana obavijesti o dugu.</w:t>
      </w:r>
    </w:p>
    <w:p w:rsidR="00474959" w:rsidRPr="00474959" w:rsidRDefault="00474959" w:rsidP="00474959">
      <w:pPr>
        <w:spacing w:before="120" w:after="120" w:line="360" w:lineRule="auto"/>
        <w:ind w:left="850"/>
        <w:rPr>
          <w:szCs w:val="24"/>
          <w:lang w:eastAsia="en-US"/>
        </w:rPr>
      </w:pPr>
      <w:r w:rsidRPr="00474959">
        <w:rPr>
          <w:szCs w:val="24"/>
          <w:lang w:eastAsia="en-US"/>
        </w:rPr>
        <w:t>Stopa zateznih kamata određuje se u skladu sa stavkom 1.</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se suzdržati od naplaćivanja zateznih kamata ako se na temelju dokumentirane procjene položaja dužnika utvrdi da bi takvo naplaćivanje stvorilo ozbiljne gospodarske ili društvene poteškoće.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Carinska tijela suzdržavaju se od naplate zateznih kamata ako je iznos za svaku naplatu manji od 10 EUR.</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3. </w:t>
      </w:r>
      <w:r w:rsidRPr="00474959">
        <w:rPr>
          <w:szCs w:val="24"/>
          <w:lang w:eastAsia="en-US"/>
        </w:rPr>
        <w:br/>
        <w:t>Povrat i otpust</w:t>
      </w:r>
    </w:p>
    <w:p w:rsidR="00474959" w:rsidRPr="00474959" w:rsidRDefault="00474959" w:rsidP="00474959">
      <w:pPr>
        <w:spacing w:before="120" w:after="120" w:line="360" w:lineRule="auto"/>
        <w:jc w:val="center"/>
        <w:rPr>
          <w:szCs w:val="24"/>
          <w:lang w:eastAsia="en-US"/>
        </w:rPr>
      </w:pPr>
      <w:r w:rsidRPr="00474959">
        <w:rPr>
          <w:szCs w:val="24"/>
          <w:lang w:eastAsia="en-US"/>
        </w:rPr>
        <w:t>Članak 193.</w:t>
      </w:r>
      <w:r w:rsidRPr="00474959">
        <w:rPr>
          <w:szCs w:val="24"/>
          <w:lang w:eastAsia="en-US"/>
        </w:rPr>
        <w:br/>
        <w:t>Povrat i otpust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Podložno uvjetima utvrđenima u ovom odjeljku, carinska tijela vraćaju ili otpuštaju iznose uvozne ili izvozne carine na temelju bilo čega od sljedećeg:</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previše naplaćenog iznosa uvozne ili izvozne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robe s nedostacima ili robe koja nije u skladu s uvjetima ugovora;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greške nadležnih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pravičnosti;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poništenja podataka na temelju kojih je utvrđen carinski dug za odgovarajuću robu ili, ako je primjenjivo, odgovarajuće carinske deklaracije.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vraćaju ili otpuštaju iznos uvozne ili izvozne carine iz stavka 1. ako je on 10 EUR ili veći, osim ako dotična osoba traži povrat ili otpust manjeg iznosa.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carinska tijela smatraju da bi povrat ili otpust trebalo odobriti na temelju članaka 196. i 197., dotična država članica šalje dokumentaciju Komisiji na odlučivanje u bilo kojem od sljedećih slučajeva: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carinska tijela smatraju da su posebne okolnosti nastale zbog toga što Komisija nije ispunila svoje obveze;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carinska tijela smatraju da je Komisija pogriješila u smislu članka 196.;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su okolnosti nekog slučaja povezane s nalazima istrage Unije koja je provedena u skladu s Uredbom (EZ) br. 515/97 ili u skladu s bilo kojim zakonodavstvom Unije ili sporazumom koji je Unija sklopila sa zemljama ili skupinama zemalja, a koji sadržava odredbe za provođenje takvih istraga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ako je iznos za koji dotična osoba može biti odgovorna u vezi s jednom ili više uvoznih ili izvoznih radnji jednak ili veći od 500 000 EUR kao posljedica greške ili posebnih okolnosti.</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Neovisno o prvom podstavku, dokumentacija se ne šalje u bilo kojoj od sljedećih situacija: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Komisija već donijela odluku o nekom slučaju s usporedivim činjeničnim i pravnim stanjem;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Komisija već razmatra neki slučaj s usporedivim činjeničnim i pravnim stanjem.</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Podložno pravilima nadležnosti za donošenje odluke, ako carinska tijela u razdobljima iz članka 198. stavka 1. samostalno otkriju da se iznos uvozne ili izvozne carine vraća ili otpušta prema člancima 194., 196. i 197., ona vraćaju ili otpuštaju iznos na vlastitu inicijativu.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Ako situacija koja je dovela do obavijesti o carinskom dugu proizlazi iz prijevare dužnika, povrat ili otpust se ne odobravaju.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Povrat ne dovodi do tog da dotična carinska tijela plaćaju kamate, osim u slučajevima iz stavka 1. točaka (a) i (c).</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Međutim, u tim slučajevima povrat ne dovodi do tog da dotična carinska tijela plaćaju kamate ako carinska tijela vrate iznos uvozne ili izvozne carine bez nepotrebne odgode nakon što se otkrije da je iznos dospio za povrat. Ako carinska tijela ne vrate taj iznos bez nepotrebne odgode i ako dužnik pokrene postupak radi dobivanja povrata, kamate se plaćaju za razdoblje od datuma plaćanja tih pristojbi do datuma njihova povrata.</w:t>
      </w:r>
    </w:p>
    <w:p w:rsidR="00474959" w:rsidRPr="00474959" w:rsidRDefault="00474959" w:rsidP="00474959">
      <w:pPr>
        <w:spacing w:before="120" w:after="120" w:line="360" w:lineRule="auto"/>
        <w:ind w:left="850"/>
        <w:rPr>
          <w:szCs w:val="24"/>
          <w:lang w:eastAsia="en-US"/>
        </w:rPr>
      </w:pPr>
      <w:r w:rsidRPr="00474959">
        <w:rPr>
          <w:szCs w:val="24"/>
          <w:lang w:eastAsia="en-US"/>
        </w:rPr>
        <w:t>Osim toga, kamate se plaćaju ako se odluka kojom se odobrava povrat ne provede u roku od tri mjeseca od dana kad je takva odluka donesena, osim ako je neispunjavanje roka bilo izvan kontrole carinskih tijela.</w:t>
      </w:r>
    </w:p>
    <w:p w:rsidR="00474959" w:rsidRPr="00474959" w:rsidRDefault="00474959" w:rsidP="00474959">
      <w:pPr>
        <w:spacing w:before="120" w:after="120" w:line="360" w:lineRule="auto"/>
        <w:ind w:left="850"/>
        <w:rPr>
          <w:szCs w:val="24"/>
          <w:lang w:eastAsia="en-US"/>
        </w:rPr>
      </w:pPr>
      <w:r w:rsidRPr="00474959">
        <w:rPr>
          <w:szCs w:val="24"/>
          <w:lang w:eastAsia="en-US"/>
        </w:rPr>
        <w:t>U takvim se slučajevima kamate plaćaju od dana isteka tromjesečnog razdoblja do dana povrata. Kamatna stopa utvrđuje se u skladu s člankom 190.</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Ako su carinska tijela odobrila povrat ili otpust greškom, prvotni se carinski dug ponovno potvrđuje u mjeri u kojoj ne zastarijeva prema članku 182.</w:t>
      </w:r>
    </w:p>
    <w:p w:rsidR="00474959" w:rsidRPr="00474959" w:rsidRDefault="00474959" w:rsidP="00474959">
      <w:pPr>
        <w:spacing w:before="120" w:after="120" w:line="360" w:lineRule="auto"/>
        <w:ind w:left="850"/>
        <w:rPr>
          <w:szCs w:val="24"/>
          <w:lang w:eastAsia="en-US"/>
        </w:rPr>
      </w:pPr>
      <w:r w:rsidRPr="00474959">
        <w:rPr>
          <w:szCs w:val="24"/>
          <w:lang w:eastAsia="en-US"/>
        </w:rPr>
        <w:t>U tim se slučajevima kamate plaćene prema stavku 6. drugom podstavku moraju nadoknaditi.</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Komisija je ovlaštena donijeti delegirane akte u skladu s člankom 261., radi dopune ove Uredbe utvrđivanjem pravila koje ona mora poštovati pri donošenju odluke iz stavka 3., a osobito o sljedećem: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uvjetima za prihvaćanje dokumentacije;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roku za donošenje odluke i suspenziji tog roka;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priopćenju osnova na kojima Komisija namjerava temeljiti svoju odluku, prije donošenja odluke koja bi štetno utjecala na dotičnu osobu;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obavješćivanju o odluci;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posljedicama nedonošenja odluke ili njezina nepriopćavanja.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Komisija provedbenim aktima određuje postupovna pravila za povrat i otpust te za odluku iz stavka 3. Ti se provedbeni akti donose u skladu sa savjetodavnim postupkom iz članka 262. stavka 2.</w:t>
      </w:r>
    </w:p>
    <w:p w:rsidR="00474959" w:rsidRPr="00474959" w:rsidRDefault="00474959" w:rsidP="00474959">
      <w:pPr>
        <w:spacing w:before="120" w:after="120" w:line="360" w:lineRule="auto"/>
        <w:ind w:left="850"/>
        <w:rPr>
          <w:szCs w:val="24"/>
          <w:lang w:eastAsia="en-US"/>
        </w:rPr>
      </w:pPr>
      <w:r w:rsidRPr="00474959">
        <w:rPr>
          <w:szCs w:val="24"/>
          <w:lang w:eastAsia="en-US"/>
        </w:rPr>
        <w:t>Ako je mišljenje odbora iz članka 262. stavka 1. potrebno dobiti pisanim postupkom, primjenjuje se članak 262. stavak 6.</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194.</w:t>
      </w:r>
      <w:r w:rsidRPr="00474959">
        <w:rPr>
          <w:szCs w:val="24"/>
          <w:lang w:eastAsia="en-US"/>
        </w:rPr>
        <w:br/>
        <w:t>Previše naplaćeni iznosi uvozne ili izvozne carine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Iznos uvozne ili izvozne carine vraća se ili otpušta u mjeri u kojoj iznos, koji odgovara carinskom dugu o kojem je izdana izvorna obavijest, prelazi dospjeli iznos ili je carinski dug bio priopćen suprotno članku 181. stavku 1. točkama (c) i (d).</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se zahtjev za povrat ili otpust zasniva na postojanju, u vrijeme kad je roba puštena u slobodni promet, smanjene ili nulte stope uvozne carine za robu u okviru carinske kvote, carinskog plafona ili drugih povoljnih tarifnih mjera, povrat ili otpust odobravaju se pod uvjetom da je u vrijeme podnošenja zahtjev bio popraćen potrebnim dokumentima i da je ispunjen bilo koji od sljedećih uvjeta: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slučaju carinskih kvota, njihov opseg nije iskorišten;</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drugim slučajevima, stopa carine koja se uobičajeno primjenjuje nije ponovno uvedena.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195.</w:t>
      </w:r>
      <w:r w:rsidRPr="00474959">
        <w:rPr>
          <w:szCs w:val="24"/>
          <w:lang w:eastAsia="en-US"/>
        </w:rPr>
        <w:br/>
        <w:t>Roba s nedostacima ili roba koja ne odgovara uvjetima ugovora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vraćaju ili otpuštaju iznos uvozne carine ako su ispunjeni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obavijest o carinskom dugu odnosi se na robu koju je uvoznik odbio jer je u vrijeme puštanja imala nedostatke ili nije odgovarala uvjetima ugovora na temelju kojeg je uvezena;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roba nije bila upotrebljavana, osim ako je takva početna uporaba bila nužna da bi se utvrdili nedostaci robe ili njezina neusklađenost s odredbama ugovora;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roba je iznesena iz carinskog područja Unije ili, na zahtjev dotične osobe, carinska tijela dopustila su da se roba stavi u postupak unutarnje proizvodnje, uključujući postupak za uništenje ili vanjski provoz, carinsko skladištenje ili slobodnu zonu.</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ne vraćaju niti otpuštaju iznos uvozne carine u svim sljedećim slučajevima: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je roba, prije puštanja u slobodni promet, stavljena u posebni postupak za testiranje, osim ako je ustanovljeno da činjenica da je roba s nedostacima ili da ne odgovara uvjetima ugovora ne bi mogla biti normalno otkrivena takvim testovima;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su nedostaci robe uzeti u razmatranje tijekom izrade uvjeta ugovora, osobito cijene, prije nego što je roba stavljena u carinski postupak koji uključuje nastajanje carinskog duga;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ako je podnositelj zahtjeva prodao robu nakon što je utvrđeno da je riječ o robi s nedostacima ili robi koja ne odgovara uvjetima ugovora.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Smatra se da roba s nedostacima uključuje robu koja je oštećena prije puštanja.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196.</w:t>
      </w:r>
      <w:r w:rsidRPr="00474959">
        <w:rPr>
          <w:szCs w:val="24"/>
          <w:lang w:eastAsia="en-US"/>
        </w:rPr>
        <w:br/>
        <w:t>Pogreške carinskih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slučajevima osim onih iz članka 193. stavka 1. točke (e) i članaka 194., 195. i 197., carinska tijela vraćaju ili otpuštaju iznos uvozne ili izvozne carine ako su zbog pogreške koju su sama počinila obavijestila o iznosu koji odgovara carinskom dugu, a koji je niži od dospjelog iznosa, pod uvjetom da su ispunjeni sljedeći uvjeti: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dužnik nije razumno mogao otkriti takvu grešku;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dužnik je djelovao u dobroj vjeri.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uvjeti utvrđeni u članku 194. stavku 2. nisu ispunjeni, carinska tijela izvršavaju povrat ili otpust ako je propust u primjeni smanjene ili nulte stope carine posljedica greške koju su sama počinila, a podaci na temelju kojih je roba puštena ili, ako je primjenjivo, carinska deklaracija za puštanje u slobodni promet sadržavali su sve elemente i bili popraćeni potrebnom dokumentacijom za primjenu smanjene ili nulte stope.</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Kad se povlašteno postupanje s robom dodjeljuje na temelju sustava upravne suradnje s tijelima treće zemlje i ako ta tijela izdaju uvjerenje za koje se ispostavi da je netočno, takvo izdavanje predstavlja pogrešku koja se nije razumno mogla otkriti u smislu stavka 1. točke (a).</w:t>
      </w:r>
    </w:p>
    <w:p w:rsidR="00474959" w:rsidRPr="00474959" w:rsidRDefault="00474959" w:rsidP="00474959">
      <w:pPr>
        <w:spacing w:before="120" w:after="120" w:line="360" w:lineRule="auto"/>
        <w:ind w:left="850"/>
        <w:rPr>
          <w:szCs w:val="24"/>
          <w:lang w:eastAsia="en-US"/>
        </w:rPr>
      </w:pPr>
      <w:r w:rsidRPr="00474959">
        <w:rPr>
          <w:szCs w:val="24"/>
          <w:lang w:eastAsia="en-US"/>
        </w:rPr>
        <w:t>Međutim, izdavanje neispravnog uvjerenja ne predstavlja pogrešku ako se uvjerenje temelji na netočnim činjenicama koje je dao izvoznik, osim ako je očito da su tijela koja su izdala potvrdu znala ili trebala znati da roba ne zadovoljava propisane uvjete za dodjeljivanje prava na povlašteno postupanje.</w:t>
      </w:r>
    </w:p>
    <w:p w:rsidR="00474959" w:rsidRPr="00474959" w:rsidRDefault="00474959" w:rsidP="00474959">
      <w:pPr>
        <w:spacing w:before="120" w:after="120" w:line="360" w:lineRule="auto"/>
        <w:ind w:left="850"/>
        <w:rPr>
          <w:szCs w:val="24"/>
          <w:lang w:eastAsia="en-US"/>
        </w:rPr>
      </w:pPr>
      <w:r w:rsidRPr="00474959">
        <w:rPr>
          <w:szCs w:val="24"/>
          <w:lang w:eastAsia="en-US"/>
        </w:rPr>
        <w:t>Smatra se da je dužnik djelovao u dobroj vjeri ako može dokazati da je tijekom razdoblja dotičnog trgovinskog posla posvetio dužnu pažnju kako bi osigurao da su ispunjeni svi uvjeti za povlašteno postupanje.</w:t>
      </w:r>
    </w:p>
    <w:p w:rsidR="00474959" w:rsidRPr="00474959" w:rsidRDefault="00474959" w:rsidP="00474959">
      <w:pPr>
        <w:spacing w:before="120" w:after="120" w:line="360" w:lineRule="auto"/>
        <w:ind w:left="850"/>
        <w:rPr>
          <w:szCs w:val="24"/>
          <w:lang w:eastAsia="en-US"/>
        </w:rPr>
      </w:pPr>
      <w:r w:rsidRPr="00474959">
        <w:rPr>
          <w:szCs w:val="24"/>
          <w:lang w:eastAsia="en-US"/>
        </w:rPr>
        <w:t xml:space="preserve">Dužnik se ne može pozivati na dobru vjeru ako je Komisija objavila u </w:t>
      </w:r>
      <w:r w:rsidR="002F0D0D" w:rsidRPr="002F0D0D">
        <w:rPr>
          <w:i/>
          <w:szCs w:val="24"/>
          <w:lang w:eastAsia="en-US"/>
        </w:rPr>
        <w:t>Službenom listu Europske unije</w:t>
      </w:r>
      <w:r w:rsidRPr="00474959">
        <w:rPr>
          <w:szCs w:val="24"/>
          <w:lang w:eastAsia="en-US"/>
        </w:rPr>
        <w:t xml:space="preserve"> obavijest o postojanju razloga za sumnju da zemlja ili područje korisnik neispravno primjenjuju povlaštena postupanja.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197.</w:t>
      </w:r>
      <w:r w:rsidRPr="00474959">
        <w:rPr>
          <w:szCs w:val="24"/>
          <w:lang w:eastAsia="en-US"/>
        </w:rPr>
        <w:br/>
        <w:t>Pravičnost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slučajevima koji nisu navedeni u članku 193. stavku 1. točki (e) i člancima 194., 195. i 196., carinska tijela vraćaju ili otpuštaju iznos uvozne ili izvozne carine u interesu pravičnosti ako je carinski dug nastao pod posebnim okolnostima u kojima se dužniku ne mogu pripisati prijevara ni očita nepažnja.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Smatra se da posebne okolnosti iz stavka 1. postoje ako je iz okolnosti slučaja jasno da je dužnik u iznimnoj situaciji u usporedbi s drugim subjektima koji se bave istim poslom te da bez tih okolnosti ne bi pretrpio nepovoljan položaj naplatom iznosa uvozne ili izvozne carine.</w:t>
      </w:r>
    </w:p>
    <w:p w:rsidR="00474959" w:rsidRPr="00474959" w:rsidRDefault="00474959" w:rsidP="00474959">
      <w:pPr>
        <w:spacing w:before="120" w:after="120" w:line="360" w:lineRule="auto"/>
        <w:jc w:val="center"/>
        <w:rPr>
          <w:szCs w:val="24"/>
          <w:lang w:eastAsia="en-US"/>
        </w:rPr>
      </w:pPr>
      <w:r w:rsidRPr="00474959">
        <w:rPr>
          <w:szCs w:val="24"/>
          <w:lang w:eastAsia="en-US"/>
        </w:rPr>
        <w:t>Članak 198.</w:t>
      </w:r>
      <w:r w:rsidRPr="00474959">
        <w:rPr>
          <w:szCs w:val="24"/>
          <w:lang w:eastAsia="en-US"/>
        </w:rPr>
        <w:br/>
        <w:t>Postupak za povrat i otpust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Zahtjevi za povrat ili otpust u skladu s člankom 193. predaju se carinskim tijelima u sljedećim razdobljima: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slučaju previše naplaćenih iznosa uvozne ili izvozne carine, greške nadležnih tijela ili pravičnosti, u roku od tri godine od dana obavijesti o carinskom dugu;</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u slučaju robe s nedostacima ili robe koja ne odgovara uvjetima ugovora, u roku od godine dana od dana obavijesti o carinskom dugu;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u slučaju poništenja podataka ili, ako je primjenjivo, carinske deklaracije na temelju kojih je roba puštena, u roku od godine dana od datuma poništenja tih podataka ili te carinske deklaracije, osim ako je drukčije navedeno u pravilima primjenjivima na poništenje.</w:t>
      </w:r>
    </w:p>
    <w:p w:rsidR="00474959" w:rsidRPr="00474959" w:rsidRDefault="00474959" w:rsidP="00474959">
      <w:pPr>
        <w:spacing w:before="120" w:after="120" w:line="360" w:lineRule="auto"/>
        <w:ind w:left="850"/>
        <w:rPr>
          <w:szCs w:val="24"/>
          <w:lang w:eastAsia="en-US"/>
        </w:rPr>
      </w:pPr>
      <w:r w:rsidRPr="00474959">
        <w:rPr>
          <w:szCs w:val="24"/>
          <w:lang w:eastAsia="en-US"/>
        </w:rPr>
        <w:t>Razdoblje navedeno u prvom podstavku točkama (a) i (b) produljuje se ako podnositelj zahtjeva pribavi dokaz da je bio spriječen u podnošenju zahtjeva u propisanom roku zbog nepredviđenih okolnosti ili više sile.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carinska tijela na temelju navedenih razloga ne mogu odobriti povrat ili otpust iznosa uvozne ili izvozne carine, dužna su ispitati osnovanost tog zahtjeva za povrat ili otpust s obzirom na druge razloge za povrat i otpust iz članka 193.</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je žalba na obavijest o carinskom dugu uložena prema članku 16., relevantno razdoblje navedeno u stavku 1. prvom podstavku, ispitivanje zahtjevâ za otpust i povrat te povezani rokovi suspendiraju se, počevši od dana kad je uložena žalba, tijekom trajanja žalbenog postupka.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carinsko tijelo dodjeljuje povrat ili otpust u skladu s člancima 196. i 197., dotična država članica o tome obavješćuje Komisiju.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postupovna pravila za obavješćivanje Komisije u skladu sa stavkom 4. i informacije koje se dostavljaju. Ti se provedbeni akti donose u skladu s postupkom ispitivanja iz članka 262. stavka 4.</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4. </w:t>
      </w:r>
      <w:r w:rsidRPr="00474959">
        <w:rPr>
          <w:szCs w:val="24"/>
          <w:lang w:eastAsia="en-US"/>
        </w:rPr>
        <w:br/>
        <w:t>Gašenje carinskog duga</w:t>
      </w:r>
    </w:p>
    <w:p w:rsidR="00474959" w:rsidRPr="00474959" w:rsidRDefault="00474959" w:rsidP="00474959">
      <w:pPr>
        <w:spacing w:before="120" w:after="120" w:line="360" w:lineRule="auto"/>
        <w:jc w:val="center"/>
        <w:rPr>
          <w:szCs w:val="24"/>
          <w:lang w:eastAsia="en-US"/>
        </w:rPr>
      </w:pPr>
      <w:r w:rsidRPr="00474959">
        <w:rPr>
          <w:szCs w:val="24"/>
          <w:lang w:eastAsia="en-US"/>
        </w:rPr>
        <w:t>Članak 199.</w:t>
      </w:r>
      <w:r w:rsidRPr="00474959">
        <w:rPr>
          <w:szCs w:val="24"/>
          <w:lang w:eastAsia="en-US"/>
        </w:rPr>
        <w:br/>
        <w:t>Gašenje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važeće odredbe koje se odnose na nenaplatu iznosa uvozne ili izvozne carine koji odgovara carinskom dugu u slučaju sudski utvrđene nesposobnosti plaćanja dužnika, uvozni ili izvozni carinski dug gasi se na bilo koji od sljedećih načina: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ako se dužnika više ne može obavijestiti o carinskom dugu u skladu s člankom 181.;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plaćanjem iznosa uvozne ili izvozne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podložno stavku 5., otpustom iznosa uvozne ili izvozne carine;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ako su podaci na temelju kojih je roba puštena ili carinska deklaracija poništeni za robu koja je puštena u carinski postupak koji stvara obvezu plaćanja uvozne ili izvozne carine;</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(e)</w:t>
      </w:r>
      <w:r w:rsidRPr="00474959">
        <w:rPr>
          <w:szCs w:val="24"/>
          <w:lang w:eastAsia="en-US"/>
        </w:rPr>
        <w:tab/>
        <w:t>ako je roba koja podliježe uvoznoj ili izvoznoj carini zaplijenjena ili oduzeta i istovremeno ili naknadno zaplijenjena;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ako je roba koja podliježe uvoznoj ili izvoznoj carini uništena pod carinskim nadzorom ili ustupljena u korist države;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ako je nestanak robe ili neispunjavanje obveza koje proizlaze iz carinskog zakonodavstva posljedica potpunog uništenja ili nepovratnog gubitka te robe zbog stvarne prirode robe ili nepredviđenih okolnosti ili više sile ili kao posljedica uputa carinskih tijela; za potrebe ove točke, roba se smatra nepovratno izgubljenom ako ju je bilo koja osoba učinila neupotrebljivom;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ako je carinski dug nastao prema članku 161. ili 164. i ako su ispunjeni sljedeći uvjeti:</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w:t>
      </w:r>
      <w:r w:rsidRPr="00474959">
        <w:rPr>
          <w:szCs w:val="24"/>
          <w:lang w:eastAsia="en-US"/>
        </w:rPr>
        <w:tab/>
        <w:t>propust koji je doveo do nastanka carinskog duga nije imao značajan učinak na ispravnost privremenog smještaja ili dotičnog carinskog postupka i nije predstavljao pokušaj prijevare;</w:t>
      </w:r>
    </w:p>
    <w:p w:rsidR="00474959" w:rsidRPr="00474959" w:rsidRDefault="00474959" w:rsidP="00474959">
      <w:pPr>
        <w:spacing w:before="120" w:after="120" w:line="360" w:lineRule="auto"/>
        <w:ind w:left="1982" w:hanging="566"/>
        <w:rPr>
          <w:szCs w:val="24"/>
          <w:lang w:eastAsia="en-US"/>
        </w:rPr>
      </w:pPr>
      <w:r w:rsidRPr="00474959">
        <w:rPr>
          <w:szCs w:val="24"/>
          <w:lang w:eastAsia="en-US"/>
        </w:rPr>
        <w:t>ii.</w:t>
      </w:r>
      <w:r w:rsidRPr="00474959">
        <w:rPr>
          <w:szCs w:val="24"/>
          <w:lang w:eastAsia="en-US"/>
        </w:rPr>
        <w:tab/>
        <w:t>sve potrebne formalnosti za reguliranje statusa robe naknadno su obavljene;</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(i)</w:t>
      </w:r>
      <w:r w:rsidRPr="00474959">
        <w:rPr>
          <w:szCs w:val="24"/>
          <w:lang w:eastAsia="en-US"/>
        </w:rPr>
        <w:tab/>
        <w:t>ako je roba koja je puštena u slobodni promet oslobođena od carine ili po sniženoj stopi uvozne carine na temelju njezine uporabe u posebne svrhe bila izvezena uz dozvolu carinskih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ako je nastao prema članku 160. i ako su formalnosti koje su obavljene radi omogućivanja odobravanja povlaštenog tarifnog postupanja iz tog članka poništene;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(k)</w:t>
      </w:r>
      <w:r w:rsidRPr="00474959">
        <w:rPr>
          <w:szCs w:val="24"/>
          <w:lang w:eastAsia="en-US"/>
        </w:rPr>
        <w:tab/>
        <w:t>ako je, podložno stavku 6., carinski dug nastao prema članku 161. i pružen je zadovoljavajući dokaz carinskim tijelima da roba nije bila korištena ili upotrijebljena i da je bila iznesena izvan carinskog područja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 slučajevima iz stavka 1. točke (e), smatra se da carinski dug za potrebe sankcija koje se primjenjuju na carinske prekršaje ipak nije ugašen ako prema ovoj Uredbi i pravu države članice uvozna ili izvozna carina ili postojanje carinskog duga pružaju osnovu za utvrđivanje sankcija.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Ako se u skladu sa stavkom 1. točkom (g) carinski dug gasi u odnosu na robu koja je puštena u slobodni promet oslobođena od carine ili po sniženoj stopi uvozne carine radi njezine uporabe u posebne svrhe, ostaci ili otpaci nastali pri njezinu uništenju smatraju se robom koja nije roba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Važeće odredbe koje se odnose na standardne stope zbog nepovratnog gubitka zbog prirode robe primjenjuju se ako dotična osoba ne uspije pokazati da stvarni gubitak premašuje onaj koji je izračunan primjenom standardne stope za dotičnu robu.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Ako je više osoba odgovorno za plaćanje iznosa uvozne ili izvozne carine koji odgovara carinskom dugu, a odobren je otpust, carinski dug gasi se samo za osobu ili osobe kojima je otpust odobren.</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U slučaju iz stavka 1. točke (k) carinski dug ne gasi se za ni za koju osobu koja je pokušala počiniti prijevaru.</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Ako je carinski dug nastao prema članku 161., gasi se za osobu čije ponašanje nije uključivalo nikakav pokušaj prijevare i koja je pridonijela borbi protiv prijevare.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donijeti delegirane akte u skladu s člankom 261. radi dopune ove Uredbe određivanjem popisa propusta koji nisu imali značajan učinak na ispravnost privremenog smještaja ili dotičnog carinskog postupka kako je navedeno u stavku 1. točki (h) podtočki i.</w:t>
      </w:r>
    </w:p>
    <w:p w:rsidR="00474959" w:rsidRPr="00474959" w:rsidRDefault="00474959" w:rsidP="00474959">
      <w:pPr>
        <w:spacing w:before="120" w:after="120" w:line="360" w:lineRule="auto"/>
        <w:jc w:val="center"/>
        <w:rPr>
          <w:szCs w:val="24"/>
          <w:lang w:eastAsia="en-US"/>
        </w:rPr>
      </w:pPr>
      <w:r w:rsidRPr="00474959">
        <w:rPr>
          <w:szCs w:val="24"/>
          <w:lang w:eastAsia="en-US"/>
        </w:rPr>
        <w:t>Članak 200.</w:t>
      </w:r>
      <w:r w:rsidRPr="00474959">
        <w:rPr>
          <w:szCs w:val="24"/>
          <w:lang w:eastAsia="en-US"/>
        </w:rPr>
        <w:br/>
        <w:t>Primjena sankcija</w:t>
      </w:r>
    </w:p>
    <w:p w:rsidR="00474959" w:rsidRPr="00474959" w:rsidRDefault="00474959" w:rsidP="00474959">
      <w:pPr>
        <w:spacing w:before="120" w:after="120" w:line="360" w:lineRule="auto"/>
        <w:rPr>
          <w:szCs w:val="24"/>
          <w:lang w:eastAsia="en-US"/>
        </w:rPr>
      </w:pPr>
      <w:r w:rsidRPr="00474959">
        <w:rPr>
          <w:szCs w:val="24"/>
          <w:lang w:eastAsia="en-US"/>
        </w:rPr>
        <w:t>Ako se carinski dug gasi na temelju članka 199. stavka 1. točke (h), države članice ne sprječava se u primjeni sankcija za nepoštovanje carinskog zakonodavstva.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XI. </w:t>
      </w:r>
      <w:r w:rsidRPr="00474959">
        <w:rPr>
          <w:szCs w:val="24"/>
          <w:lang w:eastAsia="en-US"/>
        </w:rPr>
        <w:br/>
        <w:t>MJERE OGRANIČAVANJA I MEHANIZAM UPRAVLJANJA KRIZAMA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Mjere ograničavanja</w:t>
      </w:r>
    </w:p>
    <w:p w:rsidR="00474959" w:rsidRPr="00474959" w:rsidRDefault="00474959" w:rsidP="00474959">
      <w:pPr>
        <w:spacing w:before="120" w:after="120" w:line="360" w:lineRule="auto"/>
        <w:jc w:val="center"/>
        <w:rPr>
          <w:szCs w:val="24"/>
          <w:lang w:eastAsia="en-US"/>
        </w:rPr>
      </w:pPr>
      <w:r w:rsidRPr="00474959">
        <w:rPr>
          <w:szCs w:val="24"/>
          <w:lang w:eastAsia="en-US"/>
        </w:rPr>
        <w:t>Članak 201.</w:t>
      </w:r>
      <w:r w:rsidRPr="00474959">
        <w:rPr>
          <w:szCs w:val="24"/>
          <w:lang w:eastAsia="en-US"/>
        </w:rPr>
        <w:br/>
        <w:t>Uloga carinskog tijela EU-a i carinskih tijela</w:t>
      </w:r>
    </w:p>
    <w:p w:rsidR="00474959" w:rsidRPr="00161D55"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Carinsko tijelo EU-a doprinosi ispravnoj primjeni mjera ograničavanja donesenih u skladu s člankom 215. UFEU-a tako što prati provedbu mjera </w:t>
      </w:r>
      <w:r w:rsidRPr="00474959">
        <w:rPr>
          <w:b/>
          <w:i/>
          <w:szCs w:val="24"/>
          <w:lang w:eastAsia="en-US"/>
        </w:rPr>
        <w:t xml:space="preserve">u područjima </w:t>
      </w:r>
      <w:r w:rsidRPr="00474959">
        <w:rPr>
          <w:szCs w:val="24"/>
          <w:lang w:eastAsia="en-US"/>
        </w:rPr>
        <w:t>koje su u njegovoj nadležnosti i, podložno preispitivanju i odobrenju Komisije, tako što pruža odgovarajuće smjernice carinskim tijelima.</w:t>
      </w:r>
      <w:r w:rsidR="00161D55">
        <w:rPr>
          <w:b/>
          <w:szCs w:val="24"/>
          <w:lang w:eastAsia="en-US"/>
        </w:rPr>
        <w:t xml:space="preserve"> [Am. 206]</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Carinska tijela poduzimaju sve potrebne korake kako bi se uskladila s mjerama ograničavanja, uzimajući u obzir smjernice carinskog tijela EU-a.</w:t>
      </w:r>
    </w:p>
    <w:p w:rsidR="00474959" w:rsidRPr="00474959" w:rsidRDefault="00474959" w:rsidP="00474959">
      <w:pPr>
        <w:spacing w:before="120" w:after="120" w:line="360" w:lineRule="auto"/>
        <w:jc w:val="center"/>
        <w:rPr>
          <w:szCs w:val="24"/>
          <w:lang w:eastAsia="en-US"/>
        </w:rPr>
      </w:pPr>
      <w:r w:rsidRPr="00474959">
        <w:rPr>
          <w:szCs w:val="24"/>
          <w:lang w:eastAsia="en-US"/>
        </w:rPr>
        <w:t>Članak 202.</w:t>
      </w:r>
      <w:r w:rsidRPr="00474959">
        <w:rPr>
          <w:szCs w:val="24"/>
          <w:lang w:eastAsia="en-US"/>
        </w:rPr>
        <w:br/>
        <w:t>Izvješćivanje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redovito i kad je god potrebno izvješćuje Komisiju o tome kako carinska tijela provode mjere ograničavanja i o svakom kršenju tih mjera.</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obavješćuju carinsko tijelo EU-a, Komisiju i nacionalna tijela država članica nadležna za provedbu sankcija o svakoj sumnji i slučaju zaobilaženja mjera ograničavanja te o povezanim vlastitim mjerama ublažavanja.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Mehanizam upravljanja krizama</w:t>
      </w:r>
    </w:p>
    <w:p w:rsidR="00474959" w:rsidRPr="00474959" w:rsidRDefault="00474959" w:rsidP="00474959">
      <w:pPr>
        <w:spacing w:before="120" w:after="120" w:line="360" w:lineRule="auto"/>
        <w:jc w:val="center"/>
        <w:rPr>
          <w:szCs w:val="24"/>
          <w:lang w:eastAsia="en-US"/>
        </w:rPr>
      </w:pPr>
      <w:r w:rsidRPr="00474959">
        <w:rPr>
          <w:szCs w:val="24"/>
          <w:lang w:eastAsia="en-US"/>
        </w:rPr>
        <w:t>Članak 203.</w:t>
      </w:r>
      <w:r w:rsidRPr="00474959">
        <w:rPr>
          <w:szCs w:val="24"/>
          <w:lang w:eastAsia="en-US"/>
        </w:rPr>
        <w:br/>
        <w:t>Priprema protokola i postupaka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priprema postupke i protokole koji se mogu aktivirati u skladu s člankom 204. stavkom 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 slučaju krize na granici jedne ili više država članica, koja utječe na carinske postupke;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 slučaju krize u drugom sektoru pri kojoj je nužno djelovanje carinskih tijela u suradnji s relevantnim tijelima;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radi osiguranja brzog, djelotvornog i proporcionalnog odgovora na dotičnu situaciju.</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Protokoli i postupci mogu obuhvaćati konkretno:</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primjenu zajedničkih kriterija za rizike, zajedničkih prioritetnih područja provjere i profila rizičnosti, odgovarajuće mjere ublažavanja i carinske provjere;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okvir suradnje koji omogućuje privremeno stavljanje na raspolaganje carinskih službenika i opreme za carinsku provjeru iz jedne države članice u drugoj državi članici.</w:t>
      </w:r>
    </w:p>
    <w:p w:rsidR="00474959" w:rsidRPr="00161D55" w:rsidRDefault="00474959" w:rsidP="00474959">
      <w:pPr>
        <w:spacing w:before="120" w:after="120" w:line="360" w:lineRule="auto"/>
        <w:ind w:left="1416" w:hanging="566"/>
        <w:rPr>
          <w:b/>
          <w:szCs w:val="24"/>
          <w:lang w:eastAsia="en-US"/>
        </w:rPr>
      </w:pPr>
      <w:r w:rsidRPr="00474959">
        <w:rPr>
          <w:b/>
          <w:i/>
          <w:szCs w:val="24"/>
          <w:lang w:eastAsia="en-US"/>
        </w:rPr>
        <w:t>(ba)</w:t>
      </w:r>
      <w:r w:rsidRPr="00474959">
        <w:rPr>
          <w:szCs w:val="24"/>
          <w:lang w:eastAsia="en-US"/>
        </w:rPr>
        <w:tab/>
      </w:r>
      <w:r w:rsidRPr="00474959">
        <w:rPr>
          <w:b/>
          <w:i/>
          <w:szCs w:val="24"/>
          <w:lang w:eastAsia="en-US"/>
        </w:rPr>
        <w:t>uvođenje digitalnih brzih traka za carinjenje na granicama kako bi se na najmanju moguću mjeru svela kašnjenja i zaostaci u protoku tereta;</w:t>
      </w:r>
      <w:r w:rsidR="00161D55">
        <w:rPr>
          <w:b/>
          <w:szCs w:val="24"/>
          <w:lang w:eastAsia="en-US"/>
        </w:rPr>
        <w:t xml:space="preserve"> [Am. 207]</w:t>
      </w:r>
    </w:p>
    <w:p w:rsidR="00474959" w:rsidRPr="00161D55" w:rsidRDefault="00474959" w:rsidP="00474959">
      <w:pPr>
        <w:spacing w:before="120" w:after="120" w:line="360" w:lineRule="auto"/>
        <w:ind w:left="1416" w:hanging="566"/>
        <w:rPr>
          <w:b/>
          <w:szCs w:val="24"/>
          <w:lang w:eastAsia="en-US"/>
        </w:rPr>
      </w:pPr>
      <w:r w:rsidRPr="00474959">
        <w:rPr>
          <w:b/>
          <w:i/>
          <w:szCs w:val="24"/>
          <w:lang w:eastAsia="en-US"/>
        </w:rPr>
        <w:t>(bb)</w:t>
      </w:r>
      <w:r w:rsidRPr="00474959">
        <w:rPr>
          <w:szCs w:val="24"/>
          <w:lang w:eastAsia="en-US"/>
        </w:rPr>
        <w:tab/>
      </w:r>
      <w:r w:rsidRPr="00474959">
        <w:rPr>
          <w:b/>
          <w:i/>
          <w:szCs w:val="24"/>
          <w:lang w:eastAsia="en-US"/>
        </w:rPr>
        <w:t>izbjegavanje trgovinskih ograničenja za robu relevantnu u slučaju krize kako su utv</w:t>
      </w:r>
      <w:r w:rsidR="00161D55">
        <w:rPr>
          <w:b/>
          <w:i/>
          <w:szCs w:val="24"/>
          <w:lang w:eastAsia="en-US"/>
        </w:rPr>
        <w:t>rđena u članku 3. Uredbe (EU)2024/2747</w:t>
      </w:r>
      <w:r w:rsidRPr="00474959">
        <w:rPr>
          <w:b/>
          <w:i/>
          <w:szCs w:val="24"/>
          <w:lang w:eastAsia="en-US"/>
        </w:rPr>
        <w:t xml:space="preserve">. </w:t>
      </w:r>
      <w:r w:rsidR="00161D55">
        <w:rPr>
          <w:b/>
          <w:szCs w:val="24"/>
          <w:lang w:eastAsia="en-US"/>
        </w:rPr>
        <w:t>[Am. 208]</w:t>
      </w:r>
    </w:p>
    <w:p w:rsidR="00161D55" w:rsidRDefault="00161D55">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204.</w:t>
      </w:r>
      <w:r w:rsidRPr="00474959">
        <w:rPr>
          <w:szCs w:val="24"/>
          <w:lang w:eastAsia="en-US"/>
        </w:rPr>
        <w:br/>
        <w:t>Aktivacija mehanizma upravljanja krizama</w:t>
      </w:r>
    </w:p>
    <w:p w:rsidR="00474959" w:rsidRPr="00161D55"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Komisija na vlastitu inicijativu ili na temelju zahtjeva jedne ili više država članica ili carinskog tijela EU-a može donijeti provedbeni akt u skladu s postupkom ispitivanja iz članka 262. stavaka 4. i 5. ove Uredbe, uzimajući u obzir protokole i postupke iz članka 203.</w:t>
      </w:r>
      <w:r w:rsidRPr="00474959">
        <w:rPr>
          <w:strike/>
          <w:szCs w:val="24"/>
          <w:lang w:eastAsia="en-US"/>
        </w:rPr>
        <w:t>, te</w:t>
      </w:r>
      <w:r w:rsidRPr="00474959">
        <w:rPr>
          <w:b/>
          <w:i/>
          <w:szCs w:val="24"/>
          <w:lang w:eastAsia="en-US"/>
        </w:rPr>
        <w:t xml:space="preserve"> kojim se utvrđuju</w:t>
      </w:r>
      <w:r w:rsidRPr="00474959">
        <w:rPr>
          <w:szCs w:val="24"/>
          <w:lang w:eastAsia="en-US"/>
        </w:rPr>
        <w:t xml:space="preserve"> odgovarajuće i potrebne mjere i </w:t>
      </w:r>
      <w:r w:rsidRPr="00474959">
        <w:rPr>
          <w:strike/>
          <w:szCs w:val="24"/>
          <w:lang w:eastAsia="en-US"/>
        </w:rPr>
        <w:t>postupke koji bi se trebali primijeniti</w:t>
      </w:r>
      <w:r w:rsidRPr="00474959">
        <w:rPr>
          <w:b/>
          <w:i/>
          <w:szCs w:val="24"/>
          <w:lang w:eastAsia="en-US"/>
        </w:rPr>
        <w:t>postupci</w:t>
      </w:r>
      <w:r w:rsidRPr="00474959">
        <w:rPr>
          <w:szCs w:val="24"/>
          <w:lang w:eastAsia="en-US"/>
        </w:rPr>
        <w:t xml:space="preserve"> kako bi se riješila krizna situacija ili kako bi se ublažili njezini negativni učinci.</w:t>
      </w:r>
      <w:r w:rsidR="00161D55">
        <w:rPr>
          <w:b/>
          <w:szCs w:val="24"/>
          <w:lang w:eastAsia="en-US"/>
        </w:rPr>
        <w:t xml:space="preserve"> [Am. 209]</w:t>
      </w:r>
    </w:p>
    <w:p w:rsidR="00474959" w:rsidRPr="00161D55" w:rsidRDefault="00474959" w:rsidP="00474959">
      <w:pPr>
        <w:spacing w:before="120" w:after="120" w:line="360" w:lineRule="auto"/>
        <w:ind w:left="850" w:hanging="850"/>
        <w:rPr>
          <w:b/>
          <w:szCs w:val="24"/>
          <w:lang w:eastAsia="en-US"/>
        </w:rPr>
      </w:pPr>
      <w:r w:rsidRPr="00474959">
        <w:rPr>
          <w:strike/>
          <w:szCs w:val="24"/>
          <w:lang w:eastAsia="en-US"/>
        </w:rPr>
        <w:t>2.</w:t>
      </w:r>
      <w:r w:rsidRPr="00474959">
        <w:rPr>
          <w:szCs w:val="24"/>
          <w:lang w:eastAsia="en-US"/>
        </w:rPr>
        <w:tab/>
      </w:r>
      <w:r w:rsidRPr="00474959">
        <w:rPr>
          <w:strike/>
          <w:szCs w:val="24"/>
          <w:lang w:eastAsia="en-US"/>
        </w:rPr>
        <w:t>Carinsko tijelo EU-a koordinira i nadzire primjenu i provedbu odgovarajućih mjera i postupaka koje provode carinska tijela te izvješćuje Komisiju o rezultatima provedbe.</w:t>
      </w:r>
      <w:r w:rsidR="00161D55">
        <w:rPr>
          <w:b/>
          <w:szCs w:val="24"/>
          <w:lang w:eastAsia="en-US"/>
        </w:rPr>
        <w:t xml:space="preserve"> [Am. 210]</w:t>
      </w:r>
    </w:p>
    <w:p w:rsidR="00474959" w:rsidRPr="00161D55"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Carinsko tijelo EU-a osniva jedinicu za odgovor na krize koja je trajno dostupna tijekom cijele krize.</w:t>
      </w:r>
      <w:r w:rsidRPr="00474959">
        <w:rPr>
          <w:b/>
          <w:i/>
          <w:szCs w:val="24"/>
          <w:lang w:eastAsia="en-US"/>
        </w:rPr>
        <w:t xml:space="preserve"> Komisija može poduprijeti carinsko tijelo EU-a u planiranju i uspostavi takve jedinice za odgovor na krizu. Jedinica za odgovor na krizu financira se iz proračuna dodijeljenog carinskom tijelu EU-a.</w:t>
      </w:r>
      <w:r w:rsidR="00161D55">
        <w:rPr>
          <w:b/>
          <w:szCs w:val="24"/>
          <w:lang w:eastAsia="en-US"/>
        </w:rPr>
        <w:t xml:space="preserve"> [Am. 211]</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Carinska tijela provode i primjenjuju mjere i postupke donesene u skladu s ovim člankom te izvješćuju carinsko tijelo EU-a o njihovoj provedbi i primjeni.</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4</w:t>
      </w:r>
      <w:r w:rsidR="00914B3D">
        <w:rPr>
          <w:b/>
          <w:i/>
          <w:szCs w:val="24"/>
          <w:lang w:eastAsia="en-US"/>
        </w:rPr>
        <w:t>.</w:t>
      </w:r>
      <w:r w:rsidRPr="00474959">
        <w:rPr>
          <w:b/>
          <w:i/>
          <w:szCs w:val="24"/>
          <w:lang w:eastAsia="en-US"/>
        </w:rPr>
        <w:t>a</w:t>
      </w:r>
      <w:r w:rsidRPr="00474959">
        <w:rPr>
          <w:szCs w:val="24"/>
          <w:lang w:eastAsia="en-US"/>
        </w:rPr>
        <w:tab/>
      </w:r>
      <w:r w:rsidRPr="00474959">
        <w:rPr>
          <w:b/>
          <w:i/>
          <w:szCs w:val="24"/>
          <w:lang w:eastAsia="en-US"/>
        </w:rPr>
        <w:t>Carinsko tijelo EU-a koordinira i nadzire provedbu odgovarajućih mjera i postupaka koje provode carinska tijela te izvješćuje Komisiju, Europski parlament i Vijeće o rezultatima provedbe.</w:t>
      </w:r>
      <w:r w:rsidR="00914B3D">
        <w:rPr>
          <w:b/>
          <w:szCs w:val="24"/>
          <w:lang w:eastAsia="en-US"/>
        </w:rPr>
        <w:t xml:space="preserve"> [Am. 212]</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Glava XII. </w:t>
      </w:r>
      <w:r w:rsidRPr="00474959">
        <w:rPr>
          <w:szCs w:val="24"/>
          <w:lang w:eastAsia="en-US"/>
        </w:rPr>
        <w:br/>
        <w:t>CARINSKO TIJELO EUROPSKE UNIJE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Načela</w:t>
      </w:r>
    </w:p>
    <w:p w:rsidR="00474959" w:rsidRPr="00474959" w:rsidRDefault="00474959" w:rsidP="00474959">
      <w:pPr>
        <w:spacing w:before="120" w:after="120" w:line="360" w:lineRule="auto"/>
        <w:jc w:val="center"/>
        <w:rPr>
          <w:szCs w:val="24"/>
          <w:lang w:eastAsia="en-US"/>
        </w:rPr>
      </w:pPr>
      <w:r w:rsidRPr="00474959">
        <w:rPr>
          <w:szCs w:val="24"/>
          <w:lang w:eastAsia="en-US"/>
        </w:rPr>
        <w:t>Članak 205.</w:t>
      </w:r>
      <w:r w:rsidRPr="00474959">
        <w:rPr>
          <w:szCs w:val="24"/>
          <w:lang w:eastAsia="en-US"/>
        </w:rPr>
        <w:br/>
        <w:t>Pravni status</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je tijelo Unije i ima pravnu osobnost.</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 svakoj od država članica carinsko tijelo EU-a ima najširu pravnu sposobnost koja se priznaje pravnim osobama na temelju njihovih nacionalnih propisa. Ono konkretno može stjecati pokretnine i nekretnine ili njima raspolagati te biti stranka u sudskom postupku.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zastupa njegov izvršni direktor.</w:t>
      </w:r>
    </w:p>
    <w:p w:rsidR="00474959" w:rsidRPr="00474959" w:rsidRDefault="00474959" w:rsidP="00474959">
      <w:pPr>
        <w:spacing w:before="120" w:after="120" w:line="360" w:lineRule="auto"/>
        <w:jc w:val="center"/>
        <w:rPr>
          <w:szCs w:val="24"/>
          <w:lang w:eastAsia="en-US"/>
        </w:rPr>
      </w:pPr>
      <w:r w:rsidRPr="00474959">
        <w:rPr>
          <w:szCs w:val="24"/>
          <w:lang w:eastAsia="en-US"/>
        </w:rPr>
        <w:t>Članak 206.</w:t>
      </w:r>
      <w:r w:rsidRPr="00474959">
        <w:rPr>
          <w:szCs w:val="24"/>
          <w:lang w:eastAsia="en-US"/>
        </w:rPr>
        <w:br/>
        <w:t>Sjedište</w:t>
      </w:r>
    </w:p>
    <w:p w:rsidR="00474959" w:rsidRPr="00474959" w:rsidRDefault="00474959" w:rsidP="00474959">
      <w:pPr>
        <w:spacing w:before="120" w:after="120" w:line="360" w:lineRule="auto"/>
        <w:rPr>
          <w:szCs w:val="24"/>
          <w:lang w:eastAsia="en-US"/>
        </w:rPr>
      </w:pPr>
      <w:r w:rsidRPr="00474959">
        <w:rPr>
          <w:szCs w:val="24"/>
          <w:lang w:eastAsia="en-US"/>
        </w:rPr>
        <w:t>Sjedište carinskog tijela EU-a nalazi se u […].</w:t>
      </w:r>
    </w:p>
    <w:p w:rsidR="00474959" w:rsidRPr="00474959" w:rsidRDefault="00474959" w:rsidP="00474959">
      <w:pPr>
        <w:spacing w:before="120" w:after="120" w:line="360" w:lineRule="auto"/>
        <w:rPr>
          <w:szCs w:val="24"/>
          <w:lang w:eastAsia="en-US"/>
        </w:rPr>
      </w:pPr>
      <w:r w:rsidRPr="00474959">
        <w:rPr>
          <w:b/>
          <w:i/>
          <w:szCs w:val="24"/>
          <w:lang w:eastAsia="en-US"/>
        </w:rPr>
        <w:t>Mjesto sjedišta Carinskog tijela EU-a odabire se u skladu s redovnim zakonodavnim postupkom na temelju sljedećih kriterija: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(a)</w:t>
      </w:r>
      <w:r w:rsidRPr="00474959">
        <w:rPr>
          <w:szCs w:val="24"/>
          <w:lang w:eastAsia="en-US"/>
        </w:rPr>
        <w:tab/>
      </w:r>
      <w:r w:rsidRPr="00474959">
        <w:rPr>
          <w:b/>
          <w:i/>
          <w:szCs w:val="24"/>
          <w:lang w:eastAsia="en-US"/>
        </w:rPr>
        <w:t>ne smije utjecati na obavljanje zadaća i izvršavanje ovlasti Carinskog tijela EU-a, organizaciju njegove upravljačke strukture, funkcioniranje njegove glavne organizacije niti glavno financiranje njegovih aktivnosti;</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(b)</w:t>
      </w:r>
      <w:r w:rsidRPr="00474959">
        <w:rPr>
          <w:szCs w:val="24"/>
          <w:lang w:eastAsia="en-US"/>
        </w:rPr>
        <w:tab/>
      </w:r>
      <w:r w:rsidRPr="00474959">
        <w:rPr>
          <w:b/>
          <w:i/>
          <w:szCs w:val="24"/>
          <w:lang w:eastAsia="en-US"/>
        </w:rPr>
        <w:t>osigurava da Carinsko tijelo EU-a može zaposliti visokokvalificirano i specijalizirano osoblje koje mu je potrebno za obavljanje zadaća i izvršavanje ovlasti predviđenih ovom Uredbom;</w:t>
      </w:r>
    </w:p>
    <w:p w:rsidR="00914B3D" w:rsidRDefault="00914B3D">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lastRenderedPageBreak/>
        <w:t>(c)</w:t>
      </w:r>
      <w:r w:rsidRPr="00474959">
        <w:rPr>
          <w:szCs w:val="24"/>
          <w:lang w:eastAsia="en-US"/>
        </w:rPr>
        <w:tab/>
      </w:r>
      <w:r w:rsidRPr="00474959">
        <w:rPr>
          <w:b/>
          <w:i/>
          <w:szCs w:val="24"/>
          <w:lang w:eastAsia="en-US"/>
        </w:rPr>
        <w:t>osigurava da se Carinsko tijelo EU-a može uspostaviti na lokaciji po stupanju na snagu ove Uredbe;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(d)</w:t>
      </w:r>
      <w:r w:rsidRPr="00474959">
        <w:rPr>
          <w:szCs w:val="24"/>
          <w:lang w:eastAsia="en-US"/>
        </w:rPr>
        <w:tab/>
      </w:r>
      <w:r w:rsidRPr="00474959">
        <w:rPr>
          <w:b/>
          <w:i/>
          <w:szCs w:val="24"/>
          <w:lang w:eastAsia="en-US"/>
        </w:rPr>
        <w:t>osigurava odgovarajuću dostupnost lokacije, postojanje odgovarajućih obrazovnih ustanova za djecu članova osoblja te odgovarajući pristup tržištu rada, socijalnoj sigurnosti i zdravstvenoj skrbi za djecu i supružnike;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(e)</w:t>
      </w:r>
      <w:r w:rsidRPr="00474959">
        <w:rPr>
          <w:szCs w:val="24"/>
          <w:lang w:eastAsia="en-US"/>
        </w:rPr>
        <w:tab/>
      </w:r>
      <w:r w:rsidRPr="00474959">
        <w:rPr>
          <w:b/>
          <w:i/>
          <w:szCs w:val="24"/>
          <w:lang w:eastAsia="en-US"/>
        </w:rPr>
        <w:t>osigurava uravnoteženu geografsku raspodjelu institucija, tijela i agencija EU-a diljem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(f)</w:t>
      </w:r>
      <w:r w:rsidRPr="00474959">
        <w:rPr>
          <w:szCs w:val="24"/>
          <w:lang w:eastAsia="en-US"/>
        </w:rPr>
        <w:tab/>
      </w:r>
      <w:r w:rsidRPr="00474959">
        <w:rPr>
          <w:b/>
          <w:i/>
          <w:szCs w:val="24"/>
          <w:lang w:eastAsia="en-US"/>
        </w:rPr>
        <w:t>pruža adekvatne mogućnosti osposobljavanja;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(g)</w:t>
      </w:r>
      <w:r w:rsidRPr="00474959">
        <w:rPr>
          <w:szCs w:val="24"/>
          <w:lang w:eastAsia="en-US"/>
        </w:rPr>
        <w:tab/>
      </w:r>
      <w:r w:rsidRPr="00474959">
        <w:rPr>
          <w:b/>
          <w:i/>
          <w:szCs w:val="24"/>
          <w:lang w:eastAsia="en-US"/>
        </w:rPr>
        <w:t>omogućuje blisku suradnju s institucijama, tijelima i agencijama Unije;</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(h)</w:t>
      </w:r>
      <w:r w:rsidRPr="00474959">
        <w:rPr>
          <w:szCs w:val="24"/>
          <w:lang w:eastAsia="en-US"/>
        </w:rPr>
        <w:tab/>
      </w:r>
      <w:r w:rsidRPr="00474959">
        <w:rPr>
          <w:b/>
          <w:i/>
          <w:szCs w:val="24"/>
          <w:lang w:eastAsia="en-US"/>
        </w:rPr>
        <w:t>osigurava održivost te digitalnu sigurnost i povezivost u pogledu fizičke i informatičke infrastrukture te radnih uvjeta.</w:t>
      </w:r>
      <w:r w:rsidR="00914B3D">
        <w:rPr>
          <w:b/>
          <w:szCs w:val="24"/>
          <w:lang w:eastAsia="en-US"/>
        </w:rPr>
        <w:t xml:space="preserve"> [Am. 213]</w:t>
      </w:r>
    </w:p>
    <w:p w:rsidR="00474959" w:rsidRPr="00474959" w:rsidRDefault="00474959" w:rsidP="00474959">
      <w:pPr>
        <w:spacing w:before="120" w:after="120" w:line="360" w:lineRule="auto"/>
        <w:jc w:val="center"/>
        <w:rPr>
          <w:szCs w:val="24"/>
          <w:lang w:eastAsia="en-US"/>
        </w:rPr>
      </w:pPr>
      <w:r w:rsidRPr="00474959">
        <w:rPr>
          <w:szCs w:val="24"/>
          <w:lang w:eastAsia="en-US"/>
        </w:rPr>
        <w:t>Članak 207.</w:t>
      </w:r>
      <w:r w:rsidRPr="00474959">
        <w:rPr>
          <w:szCs w:val="24"/>
          <w:lang w:eastAsia="en-US"/>
        </w:rPr>
        <w:br/>
        <w:t>Misija i ciljevi carinskog tijela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doprinosi ostvarivanju misije carinskih tijela kako je utvrđeno u članku 2.</w:t>
      </w:r>
    </w:p>
    <w:p w:rsidR="00474959" w:rsidRPr="00914B3D" w:rsidRDefault="00474959" w:rsidP="00474959">
      <w:pPr>
        <w:spacing w:before="120" w:after="120" w:line="360" w:lineRule="auto"/>
        <w:ind w:left="850"/>
        <w:rPr>
          <w:b/>
          <w:szCs w:val="24"/>
          <w:lang w:eastAsia="en-US"/>
        </w:rPr>
      </w:pPr>
      <w:r w:rsidRPr="00474959">
        <w:rPr>
          <w:b/>
          <w:i/>
          <w:szCs w:val="24"/>
          <w:lang w:eastAsia="en-US"/>
        </w:rPr>
        <w:t>Carinsko tijelo EU-a zaduženo je za upravljanje i održavanje informatičkih sustava koji se upotrebljavaju za provedbu carinske unije, kao što je centar EU-a za carinske podatke, kako je utvrđeno u glavi III.</w:t>
      </w:r>
      <w:r w:rsidR="00914B3D">
        <w:rPr>
          <w:b/>
          <w:szCs w:val="24"/>
          <w:lang w:eastAsia="en-US"/>
        </w:rPr>
        <w:t xml:space="preserve"> [Am. 214]</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Ne dovodeći u pitanje odgovornosti Komisije, OLAF-a i država članica, carinsko tijelo EU-a nastoji postići sljedeće ciljeve: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carinsko tijelo EU-a doprinosi operativnom upravljanju carinskom unijom te na taj način koordinira i nadzire operativnu suradnju među carinskim tijelima i objedinjuje i pruža tehničko stručno znanje radi poboljšanja učinkovitosti i postizanja rezultata;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carinsko tijelo EU-a razvija i održava informacijske tehnologije i upravlja njima radi provedbe postupaka utvrđenih u ovoj Uredbi i doprinosa optimalnoj uporabi dostupnih podataka za potrebe carinskog nadzora, provjere i upravljanja rizicima;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carinsko tijelo EU-a podupire carinska tijela u ostvarenju ujednačene provedbe carinskog zakonodavstva, prvenstveno kako bi se osigurala usklađena provedba carinskih provjera i upravljanja rizicima;</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(d)</w:t>
      </w:r>
      <w:r w:rsidRPr="00474959">
        <w:rPr>
          <w:szCs w:val="24"/>
          <w:lang w:eastAsia="en-US"/>
        </w:rPr>
        <w:tab/>
        <w:t>Carinsko tijelo EU-a doprinosi izvršavanju drugog zakonodavstva Unije koje primjenjuju carinska tijela</w:t>
      </w:r>
      <w:r w:rsidRPr="00474959">
        <w:rPr>
          <w:strike/>
          <w:szCs w:val="24"/>
          <w:lang w:eastAsia="en-US"/>
        </w:rPr>
        <w:t>.</w:t>
      </w:r>
      <w:r w:rsidRPr="00474959">
        <w:rPr>
          <w:b/>
          <w:i/>
          <w:szCs w:val="24"/>
          <w:lang w:eastAsia="en-US"/>
        </w:rPr>
        <w:t>;</w:t>
      </w:r>
      <w:r w:rsidR="00914B3D">
        <w:rPr>
          <w:b/>
          <w:szCs w:val="24"/>
          <w:lang w:eastAsia="en-US"/>
        </w:rPr>
        <w:t xml:space="preserve"> [Am. 215]</w:t>
      </w:r>
    </w:p>
    <w:p w:rsidR="00914B3D" w:rsidRDefault="00914B3D">
      <w:pPr>
        <w:widowControl/>
        <w:rPr>
          <w:b/>
          <w:i/>
          <w:szCs w:val="24"/>
          <w:lang w:eastAsia="en-US"/>
        </w:rPr>
      </w:pPr>
      <w:r>
        <w:rPr>
          <w:b/>
          <w:i/>
          <w:szCs w:val="24"/>
          <w:lang w:eastAsia="en-US"/>
        </w:rPr>
        <w:br w:type="page"/>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lastRenderedPageBreak/>
        <w:t>(da)</w:t>
      </w:r>
      <w:r w:rsidRPr="00474959">
        <w:rPr>
          <w:szCs w:val="24"/>
          <w:lang w:eastAsia="en-US"/>
        </w:rPr>
        <w:tab/>
      </w:r>
      <w:r w:rsidRPr="00474959">
        <w:rPr>
          <w:b/>
          <w:i/>
          <w:szCs w:val="24"/>
          <w:lang w:eastAsia="en-US"/>
        </w:rPr>
        <w:t>Carinsko tijelo EU-a surađuje s carinskim tijelima i drugim institucijama, tijelima, uredima i agencijama Unije u područjima u kojima su njihove aktivnosti povezane s upravljanjem robom koja prelazi vanjsku granicu;</w:t>
      </w:r>
      <w:r w:rsidR="00914B3D">
        <w:rPr>
          <w:b/>
          <w:szCs w:val="24"/>
          <w:lang w:eastAsia="en-US"/>
        </w:rPr>
        <w:t xml:space="preserve"> [Am. 216]</w:t>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t>(db)</w:t>
      </w:r>
      <w:r w:rsidRPr="00474959">
        <w:rPr>
          <w:szCs w:val="24"/>
          <w:lang w:eastAsia="en-US"/>
        </w:rPr>
        <w:tab/>
      </w:r>
      <w:r w:rsidRPr="00474959">
        <w:rPr>
          <w:b/>
          <w:i/>
          <w:szCs w:val="24"/>
          <w:lang w:eastAsia="en-US"/>
        </w:rPr>
        <w:t>Carinsko tijelo EU-a uvodi obvezni posebni program za prikupljanje carina na prodaju na daljinu robe uvezene iz trećih područja ili trećih zemalja. Taj obvezni posebni program bit će usklađen s posebnim programom utvrđenim u člancima od 3</w:t>
      </w:r>
      <w:r w:rsidR="00473043">
        <w:rPr>
          <w:b/>
          <w:i/>
          <w:szCs w:val="24"/>
          <w:lang w:eastAsia="en-US"/>
        </w:rPr>
        <w:t>691. do 369x Direktive 2006/112/EZ</w:t>
      </w:r>
      <w:r w:rsidRPr="00474959">
        <w:rPr>
          <w:b/>
          <w:i/>
          <w:szCs w:val="24"/>
          <w:lang w:eastAsia="en-US"/>
        </w:rPr>
        <w:t>.</w:t>
      </w:r>
      <w:r w:rsidR="00914B3D">
        <w:rPr>
          <w:b/>
          <w:szCs w:val="24"/>
          <w:lang w:eastAsia="en-US"/>
        </w:rPr>
        <w:t xml:space="preserve"> [Am. 217]</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Zadaće</w:t>
      </w:r>
    </w:p>
    <w:p w:rsidR="00474959" w:rsidRPr="00474959" w:rsidRDefault="00474959" w:rsidP="00474959">
      <w:pPr>
        <w:spacing w:before="120" w:after="120" w:line="360" w:lineRule="auto"/>
        <w:jc w:val="center"/>
        <w:rPr>
          <w:szCs w:val="24"/>
          <w:lang w:eastAsia="en-US"/>
        </w:rPr>
      </w:pPr>
      <w:r w:rsidRPr="00474959">
        <w:rPr>
          <w:szCs w:val="24"/>
          <w:lang w:eastAsia="en-US"/>
        </w:rPr>
        <w:t>Članak 208.</w:t>
      </w:r>
      <w:r w:rsidRPr="00474959">
        <w:rPr>
          <w:szCs w:val="24"/>
          <w:lang w:eastAsia="en-US"/>
        </w:rPr>
        <w:br/>
        <w:t>Osnovne zadaće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obavlja zadaće upravljanja rizicima u skladu s glavom IV. poglavljem 3.</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Carinsko tijelo EU-a obavlja zadaće povezane s mjerama ograničavanja i mehanizmom upravljanja krizama u skladu s glavom XI.</w:t>
      </w:r>
    </w:p>
    <w:p w:rsidR="00914B3D" w:rsidRDefault="00914B3D">
      <w:pPr>
        <w:widowControl/>
        <w:rPr>
          <w:b/>
          <w:i/>
          <w:szCs w:val="24"/>
          <w:lang w:eastAsia="en-US"/>
        </w:rPr>
      </w:pPr>
      <w:r>
        <w:rPr>
          <w:b/>
          <w:i/>
          <w:szCs w:val="24"/>
          <w:lang w:eastAsia="en-US"/>
        </w:rPr>
        <w:br w:type="page"/>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lastRenderedPageBreak/>
        <w:t>2</w:t>
      </w:r>
      <w:r w:rsidR="00914B3D">
        <w:rPr>
          <w:b/>
          <w:i/>
          <w:szCs w:val="24"/>
          <w:lang w:eastAsia="en-US"/>
        </w:rPr>
        <w:t>.</w:t>
      </w:r>
      <w:r w:rsidRPr="00474959">
        <w:rPr>
          <w:b/>
          <w:i/>
          <w:szCs w:val="24"/>
          <w:lang w:eastAsia="en-US"/>
        </w:rPr>
        <w:t>a</w:t>
      </w:r>
      <w:r w:rsidRPr="00474959">
        <w:rPr>
          <w:szCs w:val="24"/>
          <w:lang w:eastAsia="en-US"/>
        </w:rPr>
        <w:tab/>
      </w:r>
      <w:r w:rsidRPr="00474959">
        <w:rPr>
          <w:b/>
          <w:i/>
          <w:szCs w:val="24"/>
          <w:lang w:eastAsia="en-US"/>
        </w:rPr>
        <w:t>Carinsko tijelo EU-a podupire Komisiju i države članice u učinkovitijem nadzoru nad provedbom mjera ograničavanja protoka robe koje Vijeće može donijeti u skladu s člankom 215. stavkom 2. UFEU-a o protoku robe, kako bi se osiguralo da se te mjere ne zaobilaze.</w:t>
      </w:r>
      <w:r w:rsidR="00914B3D">
        <w:rPr>
          <w:b/>
          <w:szCs w:val="24"/>
          <w:lang w:eastAsia="en-US"/>
        </w:rPr>
        <w:t xml:space="preserve"> [Am. 218]</w:t>
      </w:r>
    </w:p>
    <w:p w:rsidR="00474959" w:rsidRPr="00914B3D"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 xml:space="preserve">Carinsko tijelo EU-a obavlja aktivnosti izgradnje kapaciteta, pruža operativnu podršku carinskim tijelima i </w:t>
      </w:r>
      <w:r w:rsidRPr="00474959">
        <w:rPr>
          <w:b/>
          <w:i/>
          <w:szCs w:val="24"/>
          <w:lang w:eastAsia="en-US"/>
        </w:rPr>
        <w:t xml:space="preserve">Komisiji te </w:t>
      </w:r>
      <w:r w:rsidRPr="00474959">
        <w:rPr>
          <w:szCs w:val="24"/>
          <w:lang w:eastAsia="en-US"/>
        </w:rPr>
        <w:t>koordinira njihov rad. Konkretnije, ono:</w:t>
      </w:r>
      <w:r w:rsidR="00914B3D">
        <w:rPr>
          <w:b/>
          <w:szCs w:val="24"/>
          <w:lang w:eastAsia="en-US"/>
        </w:rPr>
        <w:t xml:space="preserve"> [Am. 219]</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provodi dijagnostiku graničnih prijelaza i drugih mjesta provjere te ih prati</w:t>
      </w:r>
      <w:r w:rsidRPr="00474959">
        <w:rPr>
          <w:strike/>
          <w:szCs w:val="24"/>
          <w:lang w:eastAsia="en-US"/>
        </w:rPr>
        <w:t>, izrađuje zajedničke standarde i izdaje preporuke za unaprjeđenje prakse</w:t>
      </w:r>
      <w:r w:rsidRPr="00474959">
        <w:rPr>
          <w:szCs w:val="24"/>
          <w:lang w:eastAsia="en-US"/>
        </w:rPr>
        <w:t>;</w:t>
      </w:r>
      <w:r w:rsidR="00914B3D">
        <w:rPr>
          <w:b/>
          <w:szCs w:val="24"/>
          <w:lang w:eastAsia="en-US"/>
        </w:rPr>
        <w:t xml:space="preserve"> [Am. 220]</w:t>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t>(aa)</w:t>
      </w:r>
      <w:r w:rsidRPr="00474959">
        <w:rPr>
          <w:szCs w:val="24"/>
          <w:lang w:eastAsia="en-US"/>
        </w:rPr>
        <w:tab/>
      </w:r>
      <w:r w:rsidRPr="00474959">
        <w:rPr>
          <w:b/>
          <w:i/>
          <w:szCs w:val="24"/>
          <w:lang w:eastAsia="en-US"/>
        </w:rPr>
        <w:t>razvija zajedničke standarde i izdaje preporuke za najbolje prakse i prati njihovu provedbu, posebno u pogledu provedbe Carinskog zakonika Unije;</w:t>
      </w:r>
      <w:r w:rsidR="00914B3D">
        <w:rPr>
          <w:b/>
          <w:szCs w:val="24"/>
          <w:lang w:eastAsia="en-US"/>
        </w:rPr>
        <w:t xml:space="preserve"> [Am. 221]</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mjeri uspješnost carinske unije i podupire Komisiju pri evaluaciji uspješnosti carinske unije</w:t>
      </w:r>
      <w:r w:rsidRPr="00474959">
        <w:rPr>
          <w:b/>
          <w:i/>
          <w:szCs w:val="24"/>
          <w:lang w:eastAsia="en-US"/>
        </w:rPr>
        <w:t>, uključujući mjerenje operativnih troškova koje snose carinska tijela pri obavljanju svojih aktivnosti,</w:t>
      </w:r>
      <w:r w:rsidRPr="00474959">
        <w:rPr>
          <w:szCs w:val="24"/>
          <w:lang w:eastAsia="en-US"/>
        </w:rPr>
        <w:t xml:space="preserve"> u skladu s glavom XV. poglavljem 1.;</w:t>
      </w:r>
      <w:r w:rsidR="00914B3D">
        <w:rPr>
          <w:b/>
          <w:szCs w:val="24"/>
          <w:lang w:eastAsia="en-US"/>
        </w:rPr>
        <w:t xml:space="preserve"> [Am. 222]</w:t>
      </w:r>
    </w:p>
    <w:p w:rsidR="00914B3D" w:rsidRDefault="00914B3D">
      <w:pPr>
        <w:widowControl/>
        <w:rPr>
          <w:szCs w:val="24"/>
          <w:lang w:eastAsia="en-US"/>
        </w:rPr>
      </w:pPr>
      <w:r>
        <w:rPr>
          <w:szCs w:val="24"/>
          <w:lang w:eastAsia="en-US"/>
        </w:rPr>
        <w:br w:type="page"/>
      </w:r>
    </w:p>
    <w:p w:rsidR="00474959" w:rsidRPr="00914B3D" w:rsidRDefault="00474959" w:rsidP="00474959">
      <w:pPr>
        <w:spacing w:before="120" w:after="120" w:line="360" w:lineRule="auto"/>
        <w:ind w:left="1416" w:hanging="566"/>
        <w:rPr>
          <w:b/>
          <w:szCs w:val="24"/>
          <w:lang w:eastAsia="en-US"/>
        </w:rPr>
      </w:pPr>
      <w:r w:rsidRPr="00474959">
        <w:rPr>
          <w:szCs w:val="24"/>
          <w:lang w:eastAsia="en-US"/>
        </w:rPr>
        <w:lastRenderedPageBreak/>
        <w:t>(c)</w:t>
      </w:r>
      <w:r w:rsidRPr="00474959">
        <w:rPr>
          <w:szCs w:val="24"/>
          <w:lang w:eastAsia="en-US"/>
        </w:rPr>
        <w:tab/>
        <w:t>priprema minimalni zajednički sadržaj osposobljavanja za carinske službenike u Uniji i prati kako ga carinska tijela primjenjuju</w:t>
      </w:r>
      <w:r w:rsidRPr="00474959">
        <w:rPr>
          <w:b/>
          <w:i/>
          <w:szCs w:val="24"/>
          <w:lang w:eastAsia="en-US"/>
        </w:rPr>
        <w:t>, uključujući sadržaj osposobljavanja iz članka 25. stavka 3. točke (e) koji će biti usklađen, a odnosi se na tehnologiju za analitiku velikih podataka te otkrivanje i provjere</w:t>
      </w:r>
      <w:r w:rsidRPr="00474959">
        <w:rPr>
          <w:szCs w:val="24"/>
          <w:lang w:eastAsia="en-US"/>
        </w:rPr>
        <w:t>;</w:t>
      </w:r>
      <w:r w:rsidR="00914B3D">
        <w:rPr>
          <w:b/>
          <w:szCs w:val="24"/>
          <w:lang w:eastAsia="en-US"/>
        </w:rPr>
        <w:t xml:space="preserve"> [Am. 223]</w:t>
      </w:r>
    </w:p>
    <w:p w:rsidR="00474959" w:rsidRPr="00474959" w:rsidRDefault="00914B3D" w:rsidP="00474959">
      <w:pPr>
        <w:spacing w:before="120" w:after="120" w:line="360" w:lineRule="auto"/>
        <w:ind w:left="1416" w:hanging="566"/>
        <w:rPr>
          <w:szCs w:val="24"/>
          <w:lang w:eastAsia="en-US"/>
        </w:rPr>
      </w:pPr>
      <w:r>
        <w:rPr>
          <w:szCs w:val="24"/>
          <w:lang w:eastAsia="en-US"/>
        </w:rPr>
        <w:t>(d)</w:t>
      </w:r>
      <w:r>
        <w:rPr>
          <w:szCs w:val="24"/>
          <w:lang w:eastAsia="en-US"/>
        </w:rPr>
        <w:tab/>
        <w:t>doprinosi</w:t>
      </w:r>
      <w:r w:rsidR="00474959" w:rsidRPr="00474959">
        <w:rPr>
          <w:szCs w:val="24"/>
          <w:lang w:eastAsia="en-US"/>
        </w:rPr>
        <w:t xml:space="preserve"> sustavu priznavanja sveučilišta i drugih ustanova u Uniji koje nude programe osposobljavanja i obrazovanja u području carina;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koordinira i podupire države članice pri osnivanju specijaliziranih centara izvrsnosti za potrebe cijele Unije u relevantnim carinskim područjima, posebice laboratorija za osposobljavanje i carinskih laboratorija;</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(f)</w:t>
      </w:r>
      <w:r w:rsidRPr="00474959">
        <w:rPr>
          <w:szCs w:val="24"/>
          <w:lang w:eastAsia="en-US"/>
        </w:rPr>
        <w:tab/>
        <w:t xml:space="preserve">olakšava i koordinira aktivnosti istraživanja i inovacija u području </w:t>
      </w:r>
      <w:r w:rsidRPr="00474959">
        <w:rPr>
          <w:strike/>
          <w:szCs w:val="24"/>
          <w:lang w:eastAsia="en-US"/>
        </w:rPr>
        <w:t>carina</w:t>
      </w:r>
      <w:r w:rsidRPr="00474959">
        <w:rPr>
          <w:b/>
          <w:i/>
          <w:szCs w:val="24"/>
          <w:lang w:eastAsia="en-US"/>
        </w:rPr>
        <w:t>carine te redovito obavješćuje europski inovacijski centar za unutarnju sigurnost o svojim aktivnostima</w:t>
      </w:r>
      <w:r w:rsidRPr="00474959">
        <w:rPr>
          <w:szCs w:val="24"/>
          <w:lang w:eastAsia="en-US"/>
        </w:rPr>
        <w:t>;</w:t>
      </w:r>
      <w:r w:rsidR="00914B3D">
        <w:rPr>
          <w:b/>
          <w:szCs w:val="24"/>
          <w:lang w:eastAsia="en-US"/>
        </w:rPr>
        <w:t xml:space="preserve"> [Am. 224]</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(g)</w:t>
      </w:r>
      <w:r w:rsidRPr="00474959">
        <w:rPr>
          <w:szCs w:val="24"/>
          <w:lang w:eastAsia="en-US"/>
        </w:rPr>
        <w:tab/>
        <w:t>izrađuje i objavljuje operativne priručnike za praktičnu primjenu carinskih postupaka i radnih metoda i izrađuje s tim povezane zajedničke standarde</w:t>
      </w:r>
      <w:r w:rsidRPr="00474959">
        <w:rPr>
          <w:b/>
          <w:i/>
          <w:szCs w:val="24"/>
          <w:lang w:eastAsia="en-US"/>
        </w:rPr>
        <w:t>, uključujući zajedničke smjernice o provedbi</w:t>
      </w:r>
      <w:r w:rsidRPr="00474959">
        <w:rPr>
          <w:szCs w:val="24"/>
          <w:lang w:eastAsia="en-US"/>
        </w:rPr>
        <w:t>;</w:t>
      </w:r>
      <w:r w:rsidR="00914B3D">
        <w:rPr>
          <w:b/>
          <w:szCs w:val="24"/>
          <w:lang w:eastAsia="en-US"/>
        </w:rPr>
        <w:t xml:space="preserve"> [Am. 225]</w:t>
      </w:r>
    </w:p>
    <w:p w:rsidR="00914B3D" w:rsidRDefault="00914B3D">
      <w:pPr>
        <w:widowControl/>
        <w:rPr>
          <w:b/>
          <w:i/>
          <w:szCs w:val="24"/>
          <w:lang w:eastAsia="en-US"/>
        </w:rPr>
      </w:pPr>
      <w:r>
        <w:rPr>
          <w:b/>
          <w:i/>
          <w:szCs w:val="24"/>
          <w:lang w:eastAsia="en-US"/>
        </w:rPr>
        <w:br w:type="page"/>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lastRenderedPageBreak/>
        <w:t>(ga)</w:t>
      </w:r>
      <w:r w:rsidRPr="00474959">
        <w:rPr>
          <w:szCs w:val="24"/>
          <w:lang w:eastAsia="en-US"/>
        </w:rPr>
        <w:tab/>
      </w:r>
      <w:r w:rsidRPr="00474959">
        <w:rPr>
          <w:b/>
          <w:i/>
          <w:szCs w:val="24"/>
          <w:lang w:eastAsia="en-US"/>
        </w:rPr>
        <w:t>izdaje preporuke upućene carinskim tijelima za primjenu glave IV.;</w:t>
      </w:r>
      <w:r w:rsidR="00914B3D">
        <w:rPr>
          <w:b/>
          <w:szCs w:val="24"/>
          <w:lang w:eastAsia="en-US"/>
        </w:rPr>
        <w:t xml:space="preserve"> [Am. 226]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izdaje mišljenje o tome bi li izdavanje odobrenja za posebne postupke ugrozilo bitne interese proizvođačâ iz Unije u skladu s člankom 102. stavcima 3., 4. i 5.;</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w:t>
      </w:r>
      <w:r w:rsidRPr="00474959">
        <w:rPr>
          <w:szCs w:val="24"/>
          <w:lang w:eastAsia="en-US"/>
        </w:rPr>
        <w:tab/>
        <w:t>surađuje s tijelima Unije i nacionalnim tijelima koja nisu carine u skladu s člankom 240. stavkom 9.;</w:t>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t>(ia)</w:t>
      </w:r>
      <w:r w:rsidRPr="00474959">
        <w:rPr>
          <w:szCs w:val="24"/>
          <w:lang w:eastAsia="en-US"/>
        </w:rPr>
        <w:tab/>
      </w:r>
      <w:r w:rsidRPr="00474959">
        <w:rPr>
          <w:b/>
          <w:i/>
          <w:szCs w:val="24"/>
          <w:lang w:eastAsia="en-US"/>
        </w:rPr>
        <w:t>pružanje potpore Komisiji radi izrade i provedbe operativne strategije za aktivnosti povezane s dodjelom, financiranjem i nabavom opreme za provjere, što uključuje procjenu potreba, zajedničku nabavu i dijeljenje opreme;</w:t>
      </w:r>
      <w:r w:rsidR="00914B3D">
        <w:rPr>
          <w:b/>
          <w:szCs w:val="24"/>
          <w:lang w:eastAsia="en-US"/>
        </w:rPr>
        <w:t xml:space="preserve"> [Am. 227]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koordinira i podupire operativnu suradnju među carinskim tijelima te između carinskih tijela i drugih tijela na nacionalnoj razini u skladu s glavom XIII.;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(k)</w:t>
      </w:r>
      <w:r w:rsidRPr="00474959">
        <w:rPr>
          <w:szCs w:val="24"/>
          <w:lang w:eastAsia="en-US"/>
        </w:rPr>
        <w:tab/>
        <w:t>organizira i koordinira zajedničke provjere iz članka 241.;</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(l)</w:t>
      </w:r>
      <w:r w:rsidRPr="00474959">
        <w:rPr>
          <w:szCs w:val="24"/>
          <w:lang w:eastAsia="en-US"/>
        </w:rPr>
        <w:tab/>
        <w:t>pruža potporu i stručno znanje Komisiji radi rješavanja složenih slučajeva razvrstavanja, vrednovanja i utvrđivanja podrijetla i praćenja i primjene s tim povezanih odluka.</w:t>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t>(la)</w:t>
      </w:r>
      <w:r w:rsidRPr="00474959">
        <w:rPr>
          <w:szCs w:val="24"/>
          <w:lang w:eastAsia="en-US"/>
        </w:rPr>
        <w:tab/>
      </w:r>
      <w:r w:rsidRPr="00474959">
        <w:rPr>
          <w:b/>
          <w:i/>
          <w:szCs w:val="24"/>
          <w:lang w:eastAsia="en-US"/>
        </w:rPr>
        <w:t>priprema pojednostavnjene smjernice i priručnike za mala i mikropoduzeća te podupire njihovo razumijevanje carinskog zakonodavstva i formalnosti Unije;</w:t>
      </w:r>
      <w:r w:rsidR="00914B3D">
        <w:rPr>
          <w:b/>
          <w:szCs w:val="24"/>
          <w:lang w:eastAsia="en-US"/>
        </w:rPr>
        <w:t xml:space="preserve"> [Am. 228]</w:t>
      </w:r>
    </w:p>
    <w:p w:rsidR="00474959" w:rsidRPr="00914B3D" w:rsidRDefault="00474959" w:rsidP="00474959">
      <w:pPr>
        <w:spacing w:before="120" w:after="120" w:line="360" w:lineRule="auto"/>
        <w:ind w:left="850"/>
        <w:rPr>
          <w:b/>
          <w:szCs w:val="24"/>
          <w:lang w:eastAsia="en-US"/>
        </w:rPr>
      </w:pPr>
      <w:r w:rsidRPr="00474959">
        <w:rPr>
          <w:b/>
          <w:i/>
          <w:szCs w:val="24"/>
          <w:lang w:eastAsia="en-US"/>
        </w:rPr>
        <w:t>Carinsko tijelo EU-a pomaže Komisiji, na njezin zahtjev, u upravljanju odnosima s trećim zemljama i međunarodnim organizacijama u vezi s pitanjima obuhvaćenima ovom Uredbom.</w:t>
      </w:r>
      <w:r w:rsidR="00914B3D">
        <w:rPr>
          <w:b/>
          <w:szCs w:val="24"/>
          <w:lang w:eastAsia="en-US"/>
        </w:rPr>
        <w:t xml:space="preserve"> [Am. 229]</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Carinsko tijelo EU-a provodi aktivnosti upravljanja podacima i obrade podataka koje su potrebne za izvršenje njegovih zadaća i za izradu nacionalnih aplikacija iz članka 30. ove Uredbe.</w:t>
      </w:r>
    </w:p>
    <w:p w:rsidR="00474959" w:rsidRPr="00914B3D" w:rsidRDefault="00474959" w:rsidP="00474959">
      <w:pPr>
        <w:spacing w:before="120" w:after="120" w:line="360" w:lineRule="auto"/>
        <w:jc w:val="center"/>
        <w:rPr>
          <w:b/>
          <w:szCs w:val="24"/>
          <w:lang w:eastAsia="en-US"/>
        </w:rPr>
      </w:pPr>
      <w:r w:rsidRPr="00474959">
        <w:rPr>
          <w:strike/>
          <w:szCs w:val="24"/>
          <w:lang w:eastAsia="en-US"/>
        </w:rPr>
        <w:t>Članak 209.</w:t>
      </w:r>
      <w:r w:rsidRPr="00474959">
        <w:rPr>
          <w:szCs w:val="24"/>
          <w:lang w:eastAsia="en-US"/>
        </w:rPr>
        <w:br/>
      </w:r>
      <w:r w:rsidRPr="00474959">
        <w:rPr>
          <w:strike/>
          <w:szCs w:val="24"/>
          <w:lang w:eastAsia="en-US"/>
        </w:rPr>
        <w:t>Druge zadaće</w:t>
      </w:r>
      <w:r w:rsidR="00914B3D">
        <w:rPr>
          <w:b/>
          <w:szCs w:val="24"/>
          <w:lang w:eastAsia="en-US"/>
        </w:rPr>
        <w:t xml:space="preserve"> [Am. 230]</w:t>
      </w:r>
    </w:p>
    <w:p w:rsidR="00474959" w:rsidRPr="00914B3D" w:rsidRDefault="00474959" w:rsidP="00474959">
      <w:pPr>
        <w:spacing w:before="120" w:after="120" w:line="360" w:lineRule="auto"/>
        <w:rPr>
          <w:b/>
          <w:szCs w:val="24"/>
          <w:lang w:eastAsia="en-US"/>
        </w:rPr>
      </w:pPr>
      <w:r w:rsidRPr="00474959">
        <w:rPr>
          <w:strike/>
          <w:szCs w:val="24"/>
          <w:lang w:eastAsia="en-US"/>
        </w:rPr>
        <w:t>Komisija može carinskom tijelu EU-a povjeriti sljedeće zadaće za provedbu programa financiranja povezanih s carinama:</w:t>
      </w:r>
      <w:r w:rsidR="00914B3D">
        <w:rPr>
          <w:b/>
          <w:szCs w:val="24"/>
          <w:lang w:eastAsia="en-US"/>
        </w:rPr>
        <w:t xml:space="preserve"> [Am. 231]</w:t>
      </w:r>
    </w:p>
    <w:p w:rsidR="00474959" w:rsidRPr="00914B3D" w:rsidRDefault="00474959" w:rsidP="00474959">
      <w:pPr>
        <w:spacing w:before="120" w:after="120" w:line="360" w:lineRule="auto"/>
        <w:ind w:left="850" w:hanging="850"/>
        <w:rPr>
          <w:b/>
          <w:szCs w:val="24"/>
          <w:lang w:eastAsia="en-US"/>
        </w:rPr>
      </w:pPr>
      <w:r w:rsidRPr="00474959">
        <w:rPr>
          <w:strike/>
          <w:szCs w:val="24"/>
          <w:lang w:eastAsia="en-US"/>
        </w:rPr>
        <w:t>(a)</w:t>
      </w:r>
      <w:r w:rsidRPr="00474959">
        <w:rPr>
          <w:szCs w:val="24"/>
          <w:lang w:eastAsia="en-US"/>
        </w:rPr>
        <w:tab/>
      </w:r>
      <w:r w:rsidRPr="00474959">
        <w:rPr>
          <w:strike/>
          <w:szCs w:val="24"/>
          <w:lang w:eastAsia="en-US"/>
        </w:rPr>
        <w:t>aktivnosti povezane s razvojem, radom i održavanjem informatičkih sustava koji se upotrebljavaju za provedbu carinske unije, kao što je centar EU-a za carinske podatke, kako je utvrđeno u glavi III.;</w:t>
      </w:r>
      <w:r w:rsidR="00914B3D">
        <w:rPr>
          <w:b/>
          <w:szCs w:val="24"/>
          <w:lang w:eastAsia="en-US"/>
        </w:rPr>
        <w:t xml:space="preserve"> [Am. 232]</w:t>
      </w:r>
    </w:p>
    <w:p w:rsidR="00474959" w:rsidRPr="00914B3D" w:rsidRDefault="00474959" w:rsidP="00474959">
      <w:pPr>
        <w:spacing w:before="120" w:after="120" w:line="360" w:lineRule="auto"/>
        <w:ind w:left="850" w:hanging="850"/>
        <w:rPr>
          <w:b/>
          <w:szCs w:val="24"/>
          <w:lang w:eastAsia="en-US"/>
        </w:rPr>
      </w:pPr>
      <w:r w:rsidRPr="00474959">
        <w:rPr>
          <w:strike/>
          <w:szCs w:val="24"/>
          <w:lang w:eastAsia="en-US"/>
        </w:rPr>
        <w:t>(b)</w:t>
      </w:r>
      <w:r w:rsidRPr="00474959">
        <w:rPr>
          <w:szCs w:val="24"/>
          <w:lang w:eastAsia="en-US"/>
        </w:rPr>
        <w:tab/>
      </w:r>
      <w:r w:rsidRPr="00474959">
        <w:rPr>
          <w:strike/>
          <w:szCs w:val="24"/>
          <w:lang w:eastAsia="en-US"/>
        </w:rPr>
        <w:t>pružanje potpore Komisiji radi izrade i provedbe operativne strategije za aktivnosti povezane s dodjelom, financiranjem i nabavom opreme za provjere, što uključuje procjenu potreba, zajedničku nabavu i dijeljenje opreme.</w:t>
      </w:r>
      <w:r w:rsidR="00914B3D">
        <w:rPr>
          <w:b/>
          <w:szCs w:val="24"/>
          <w:lang w:eastAsia="en-US"/>
        </w:rPr>
        <w:t xml:space="preserve"> [Am. 233]</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210.</w:t>
      </w:r>
      <w:r w:rsidRPr="00474959">
        <w:rPr>
          <w:szCs w:val="24"/>
          <w:lang w:eastAsia="en-US"/>
        </w:rPr>
        <w:br/>
        <w:t>Dodatne zadaće</w:t>
      </w:r>
    </w:p>
    <w:p w:rsidR="00474959" w:rsidRPr="00474959" w:rsidRDefault="00474959" w:rsidP="00474959">
      <w:pPr>
        <w:spacing w:before="120" w:after="120" w:line="360" w:lineRule="auto"/>
        <w:rPr>
          <w:szCs w:val="24"/>
          <w:lang w:eastAsia="en-US"/>
        </w:rPr>
      </w:pPr>
      <w:r w:rsidRPr="00474959">
        <w:rPr>
          <w:szCs w:val="24"/>
          <w:lang w:eastAsia="en-US"/>
        </w:rPr>
        <w:t>Carinskom tijelu EU-a mogu se dodijeliti dodatne zadaće u području slobodnog kretanja, uvoza i izvoza robe treće zemlje ako je to predviđeno relevantnim pravnim aktima Unije. Ako se carinskom tijelu EU-a dodijele ili povjere takve zadaće, osiguravaju se odgovarajući financijski i ljudski resursi za njihovu provedbu.</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3. </w:t>
      </w:r>
      <w:r w:rsidRPr="00474959">
        <w:rPr>
          <w:szCs w:val="24"/>
          <w:lang w:eastAsia="en-US"/>
        </w:rPr>
        <w:br/>
        <w:t>Organizacija carinskog tijela EU-a</w:t>
      </w:r>
    </w:p>
    <w:p w:rsidR="00474959" w:rsidRPr="00474959" w:rsidRDefault="00474959" w:rsidP="00474959">
      <w:pPr>
        <w:spacing w:before="120" w:after="120" w:line="360" w:lineRule="auto"/>
        <w:jc w:val="center"/>
        <w:rPr>
          <w:szCs w:val="24"/>
          <w:lang w:eastAsia="en-US"/>
        </w:rPr>
      </w:pPr>
      <w:r w:rsidRPr="00474959">
        <w:rPr>
          <w:szCs w:val="24"/>
          <w:lang w:eastAsia="en-US"/>
        </w:rPr>
        <w:t>Članak 211.</w:t>
      </w:r>
      <w:r w:rsidRPr="00474959">
        <w:rPr>
          <w:szCs w:val="24"/>
          <w:lang w:eastAsia="en-US"/>
        </w:rPr>
        <w:br/>
        <w:t>Administrativna i upravljačka struktura</w:t>
      </w:r>
    </w:p>
    <w:p w:rsidR="00474959" w:rsidRPr="00474959" w:rsidRDefault="00474959" w:rsidP="00474959">
      <w:pPr>
        <w:spacing w:before="120" w:after="120" w:line="360" w:lineRule="auto"/>
        <w:rPr>
          <w:szCs w:val="24"/>
          <w:lang w:eastAsia="en-US"/>
        </w:rPr>
      </w:pPr>
      <w:r w:rsidRPr="00474959">
        <w:rPr>
          <w:szCs w:val="24"/>
          <w:lang w:eastAsia="en-US"/>
        </w:rPr>
        <w:t>Administrativna i upravljačka struktura carinskog tijela EU-a sastoji se od:</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upravnog odbora koji obavlja funkcije navedene u članku 215.;</w:t>
      </w:r>
    </w:p>
    <w:p w:rsidR="00474959" w:rsidRPr="00474959" w:rsidRDefault="00474959" w:rsidP="00474959">
      <w:pPr>
        <w:spacing w:before="120" w:after="120" w:line="360" w:lineRule="auto"/>
        <w:ind w:left="850" w:hanging="850"/>
        <w:rPr>
          <w:szCs w:val="24"/>
          <w:lang w:eastAsia="en-US"/>
        </w:rPr>
      </w:pPr>
      <w:r w:rsidRPr="00474959">
        <w:rPr>
          <w:szCs w:val="24"/>
          <w:lang w:eastAsia="en-US"/>
        </w:rPr>
        <w:t>(b)</w:t>
      </w:r>
      <w:r w:rsidRPr="00474959">
        <w:rPr>
          <w:szCs w:val="24"/>
          <w:lang w:eastAsia="en-US"/>
        </w:rPr>
        <w:tab/>
        <w:t>izvršnog odbora koji obavlja funkcije iz članka 217.;</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izvršnog direktora, koji obavlja dužnosti utvrđene u članku 219.;</w:t>
      </w:r>
    </w:p>
    <w:p w:rsidR="00474959" w:rsidRPr="00474959" w:rsidRDefault="00474959" w:rsidP="00474959">
      <w:pPr>
        <w:spacing w:before="120" w:after="120" w:line="360" w:lineRule="auto"/>
        <w:ind w:left="850" w:hanging="850"/>
        <w:rPr>
          <w:szCs w:val="24"/>
          <w:lang w:eastAsia="en-US"/>
        </w:rPr>
      </w:pPr>
      <w:r w:rsidRPr="00474959">
        <w:rPr>
          <w:szCs w:val="24"/>
          <w:lang w:eastAsia="en-US"/>
        </w:rPr>
        <w:t>(d)</w:t>
      </w:r>
      <w:r w:rsidRPr="00474959">
        <w:rPr>
          <w:szCs w:val="24"/>
          <w:lang w:eastAsia="en-US"/>
        </w:rPr>
        <w:tab/>
        <w:t>zamjenika izvršnog direktora, koji obavlja dužnosti utvrđene u članku 221. ako upravni od</w:t>
      </w:r>
      <w:r w:rsidR="00914B3D">
        <w:rPr>
          <w:szCs w:val="24"/>
          <w:lang w:eastAsia="en-US"/>
        </w:rPr>
        <w:t>bor odluči stvoriti tu funkciju;</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(da)</w:t>
      </w:r>
      <w:r w:rsidRPr="00474959">
        <w:rPr>
          <w:szCs w:val="24"/>
          <w:lang w:eastAsia="en-US"/>
        </w:rPr>
        <w:tab/>
      </w:r>
      <w:r w:rsidRPr="00474959">
        <w:rPr>
          <w:b/>
          <w:i/>
          <w:szCs w:val="24"/>
          <w:lang w:eastAsia="en-US"/>
        </w:rPr>
        <w:t>Savjetodavni odbor za carinu koji obavlja funkcije iz članka 221. točka (a).</w:t>
      </w:r>
      <w:r w:rsidR="00914B3D">
        <w:rPr>
          <w:b/>
          <w:szCs w:val="24"/>
          <w:lang w:eastAsia="en-US"/>
        </w:rPr>
        <w:t xml:space="preserve"> [Am. 234]</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Odjeljak 1. </w:t>
      </w:r>
      <w:r w:rsidRPr="00474959">
        <w:rPr>
          <w:szCs w:val="24"/>
          <w:lang w:eastAsia="en-US"/>
        </w:rPr>
        <w:br/>
        <w:t>Upravni odbor</w:t>
      </w:r>
    </w:p>
    <w:p w:rsidR="00474959" w:rsidRPr="00474959" w:rsidRDefault="00474959" w:rsidP="00474959">
      <w:pPr>
        <w:spacing w:before="120" w:after="120" w:line="360" w:lineRule="auto"/>
        <w:jc w:val="center"/>
        <w:rPr>
          <w:szCs w:val="24"/>
          <w:lang w:eastAsia="en-US"/>
        </w:rPr>
      </w:pPr>
      <w:r w:rsidRPr="00474959">
        <w:rPr>
          <w:szCs w:val="24"/>
          <w:lang w:eastAsia="en-US"/>
        </w:rPr>
        <w:t>Članak 212.</w:t>
      </w:r>
      <w:r w:rsidRPr="00474959">
        <w:rPr>
          <w:szCs w:val="24"/>
          <w:lang w:eastAsia="en-US"/>
        </w:rPr>
        <w:br/>
        <w:t>Sastav upravnog odbora</w:t>
      </w:r>
    </w:p>
    <w:p w:rsidR="00474959" w:rsidRPr="00914B3D"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Upravni odbor sastoji se od po jednog predstavnika iz svake države članice</w:t>
      </w:r>
      <w:r w:rsidRPr="00474959">
        <w:rPr>
          <w:strike/>
          <w:szCs w:val="24"/>
          <w:lang w:eastAsia="en-US"/>
        </w:rPr>
        <w:t xml:space="preserve"> i</w:t>
      </w:r>
      <w:r w:rsidRPr="00474959">
        <w:rPr>
          <w:b/>
          <w:i/>
          <w:szCs w:val="24"/>
          <w:lang w:eastAsia="en-US"/>
        </w:rPr>
        <w:t>,</w:t>
      </w:r>
      <w:r w:rsidRPr="00474959">
        <w:rPr>
          <w:szCs w:val="24"/>
          <w:lang w:eastAsia="en-US"/>
        </w:rPr>
        <w:t xml:space="preserve"> dva predstavnika Komisije</w:t>
      </w:r>
      <w:r w:rsidRPr="00474959">
        <w:rPr>
          <w:b/>
          <w:i/>
          <w:szCs w:val="24"/>
          <w:lang w:eastAsia="en-US"/>
        </w:rPr>
        <w:t xml:space="preserve"> i jednog stručnjaka kojeg imenuje Europski parlament</w:t>
      </w:r>
      <w:r w:rsidRPr="00474959">
        <w:rPr>
          <w:szCs w:val="24"/>
          <w:lang w:eastAsia="en-US"/>
        </w:rPr>
        <w:t>, koji svi imaju pravo glasa.</w:t>
      </w:r>
      <w:r w:rsidR="00914B3D">
        <w:rPr>
          <w:b/>
          <w:szCs w:val="24"/>
          <w:lang w:eastAsia="en-US"/>
        </w:rPr>
        <w:t xml:space="preserve"> [Am. 235]</w:t>
      </w:r>
    </w:p>
    <w:p w:rsidR="00474959" w:rsidRPr="00914B3D" w:rsidRDefault="00474959" w:rsidP="00474959">
      <w:pPr>
        <w:spacing w:before="120" w:after="120" w:line="360" w:lineRule="auto"/>
        <w:ind w:left="850" w:hanging="850"/>
        <w:rPr>
          <w:b/>
          <w:szCs w:val="24"/>
          <w:lang w:eastAsia="en-US"/>
        </w:rPr>
      </w:pPr>
      <w:r w:rsidRPr="00474959">
        <w:rPr>
          <w:strike/>
          <w:szCs w:val="24"/>
          <w:lang w:eastAsia="en-US"/>
        </w:rPr>
        <w:t>2.</w:t>
      </w:r>
      <w:r w:rsidRPr="00474959">
        <w:rPr>
          <w:szCs w:val="24"/>
          <w:lang w:eastAsia="en-US"/>
        </w:rPr>
        <w:tab/>
      </w:r>
      <w:r w:rsidRPr="00474959">
        <w:rPr>
          <w:strike/>
          <w:szCs w:val="24"/>
          <w:lang w:eastAsia="en-US"/>
        </w:rPr>
        <w:t>Upravni odbor uključuje i jednog člana bez prava glasa kojeg imenuje Europski parlament.</w:t>
      </w:r>
      <w:r w:rsidR="00914B3D">
        <w:rPr>
          <w:b/>
          <w:szCs w:val="24"/>
          <w:lang w:eastAsia="en-US"/>
        </w:rPr>
        <w:t xml:space="preserve"> [Am. 236]</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Svaki član upravnog odbora ima zamjenika. Zamjenik predstavlja člana u njegovu odsustvu.</w:t>
      </w:r>
    </w:p>
    <w:p w:rsidR="00474959" w:rsidRPr="00914B3D"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 xml:space="preserve">Članovi Upravnog odbora i njihovi zamjenici imenuju se uzimajući u obzir njihovo znanje u području carine te </w:t>
      </w:r>
      <w:r w:rsidRPr="00474959">
        <w:rPr>
          <w:b/>
          <w:i/>
          <w:szCs w:val="24"/>
          <w:lang w:eastAsia="en-US"/>
        </w:rPr>
        <w:t xml:space="preserve">njihove </w:t>
      </w:r>
      <w:r w:rsidRPr="00474959">
        <w:rPr>
          <w:szCs w:val="24"/>
          <w:lang w:eastAsia="en-US"/>
        </w:rPr>
        <w:t>relevantne upravljačke i administrativne vještine i vještine upravljanja proračunom</w:t>
      </w:r>
      <w:r w:rsidRPr="00474959">
        <w:rPr>
          <w:b/>
          <w:i/>
          <w:szCs w:val="24"/>
          <w:lang w:eastAsia="en-US"/>
        </w:rPr>
        <w:t xml:space="preserve"> i iskustvo s politikama carinske unije</w:t>
      </w:r>
      <w:r w:rsidRPr="00474959">
        <w:rPr>
          <w:szCs w:val="24"/>
          <w:lang w:eastAsia="en-US"/>
        </w:rPr>
        <w:t xml:space="preserve">. Sve strane zastupljene u upravnom odboru nastoje ograničiti mijenjanje svojih predstavnika radi osiguranja kontinuiteta njegova rada. Sve strane </w:t>
      </w:r>
      <w:r w:rsidRPr="00474959">
        <w:rPr>
          <w:strike/>
          <w:szCs w:val="24"/>
          <w:lang w:eastAsia="en-US"/>
        </w:rPr>
        <w:t>nastoje postići uravnoteženu zastupljenost</w:t>
      </w:r>
      <w:r w:rsidRPr="00474959">
        <w:rPr>
          <w:b/>
          <w:i/>
          <w:szCs w:val="24"/>
          <w:lang w:eastAsia="en-US"/>
        </w:rPr>
        <w:t>osiguravaju postizanje uravnotežene zastupljenosti</w:t>
      </w:r>
      <w:r w:rsidRPr="00474959">
        <w:rPr>
          <w:szCs w:val="24"/>
          <w:lang w:eastAsia="en-US"/>
        </w:rPr>
        <w:t xml:space="preserve"> spolova u upravnom odboru.</w:t>
      </w:r>
      <w:r w:rsidR="00914B3D">
        <w:rPr>
          <w:b/>
          <w:szCs w:val="24"/>
          <w:lang w:eastAsia="en-US"/>
        </w:rPr>
        <w:t xml:space="preserve"> [Am. 237]</w:t>
      </w:r>
    </w:p>
    <w:p w:rsidR="00914B3D" w:rsidRDefault="00914B3D">
      <w:pPr>
        <w:widowControl/>
        <w:rPr>
          <w:szCs w:val="24"/>
          <w:lang w:eastAsia="en-US"/>
        </w:rPr>
      </w:pPr>
      <w:r>
        <w:rPr>
          <w:szCs w:val="24"/>
          <w:lang w:eastAsia="en-US"/>
        </w:rPr>
        <w:br w:type="page"/>
      </w:r>
    </w:p>
    <w:p w:rsidR="00474959" w:rsidRPr="00914B3D" w:rsidRDefault="00474959" w:rsidP="00474959">
      <w:pPr>
        <w:spacing w:before="120" w:after="120" w:line="360" w:lineRule="auto"/>
        <w:ind w:left="850" w:hanging="850"/>
        <w:rPr>
          <w:b/>
          <w:szCs w:val="24"/>
          <w:lang w:eastAsia="en-US"/>
        </w:rPr>
      </w:pPr>
      <w:r w:rsidRPr="00474959">
        <w:rPr>
          <w:szCs w:val="24"/>
          <w:lang w:eastAsia="en-US"/>
        </w:rPr>
        <w:lastRenderedPageBreak/>
        <w:t>5.</w:t>
      </w:r>
      <w:r w:rsidRPr="00474959">
        <w:rPr>
          <w:szCs w:val="24"/>
          <w:lang w:eastAsia="en-US"/>
        </w:rPr>
        <w:tab/>
        <w:t>Mandat članova i njihovih zamjenika traje četiri godine. Taj se mandat može produljiti</w:t>
      </w:r>
      <w:r w:rsidRPr="00474959">
        <w:rPr>
          <w:b/>
          <w:i/>
          <w:szCs w:val="24"/>
          <w:lang w:eastAsia="en-US"/>
        </w:rPr>
        <w:t xml:space="preserve"> za jednako razdoblje</w:t>
      </w:r>
      <w:r w:rsidRPr="00474959">
        <w:rPr>
          <w:szCs w:val="24"/>
          <w:lang w:eastAsia="en-US"/>
        </w:rPr>
        <w:t>.</w:t>
      </w:r>
      <w:r w:rsidR="00914B3D">
        <w:rPr>
          <w:b/>
          <w:szCs w:val="24"/>
          <w:lang w:eastAsia="en-US"/>
        </w:rPr>
        <w:t xml:space="preserve"> [Am. 238]</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5</w:t>
      </w:r>
      <w:r w:rsidR="00914B3D">
        <w:rPr>
          <w:b/>
          <w:i/>
          <w:szCs w:val="24"/>
          <w:lang w:eastAsia="en-US"/>
        </w:rPr>
        <w:t>.</w:t>
      </w:r>
      <w:r w:rsidRPr="00474959">
        <w:rPr>
          <w:b/>
          <w:i/>
          <w:szCs w:val="24"/>
          <w:lang w:eastAsia="en-US"/>
        </w:rPr>
        <w:t>a</w:t>
      </w:r>
      <w:r w:rsidRPr="00474959">
        <w:rPr>
          <w:szCs w:val="24"/>
          <w:lang w:eastAsia="en-US"/>
        </w:rPr>
        <w:tab/>
      </w:r>
      <w:r w:rsidRPr="00474959">
        <w:rPr>
          <w:b/>
          <w:i/>
          <w:szCs w:val="24"/>
          <w:lang w:eastAsia="en-US"/>
        </w:rPr>
        <w:t>Ako član Upravnog odbora ili njegov zamjenik namjerava prijevremeno okončati svoj mandat, relevantni član ili njegov zamjenik o tome obavješćuje predsjednika i zamjenika predsjednika Upravnog odbora te o njegovoj zamjeni.</w:t>
      </w:r>
      <w:r w:rsidR="00914B3D">
        <w:rPr>
          <w:b/>
          <w:szCs w:val="24"/>
          <w:lang w:eastAsia="en-US"/>
        </w:rPr>
        <w:t xml:space="preserve"> [Am. 239]</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5</w:t>
      </w:r>
      <w:r w:rsidR="00914B3D">
        <w:rPr>
          <w:b/>
          <w:i/>
          <w:szCs w:val="24"/>
          <w:lang w:eastAsia="en-US"/>
        </w:rPr>
        <w:t>.</w:t>
      </w:r>
      <w:r w:rsidRPr="00474959">
        <w:rPr>
          <w:b/>
          <w:i/>
          <w:szCs w:val="24"/>
          <w:lang w:eastAsia="en-US"/>
        </w:rPr>
        <w:t>b</w:t>
      </w:r>
      <w:r w:rsidRPr="00474959">
        <w:rPr>
          <w:szCs w:val="24"/>
          <w:lang w:eastAsia="en-US"/>
        </w:rPr>
        <w:tab/>
      </w:r>
      <w:r w:rsidRPr="00474959">
        <w:rPr>
          <w:b/>
          <w:i/>
          <w:szCs w:val="24"/>
          <w:lang w:eastAsia="en-US"/>
        </w:rPr>
        <w:t>Svaki član i njegov zamjenik u trenutku preuzimanja dužnosti potpisuju pisanu izjavu kojom izjavljuju da nisu u sukobu interesa. Svaki član i njegov zamjenik ažuriraju svoju izjavu ako se promijeni situacija u pogledu sukoba interesa ili najmanje jednom godišnje. Nadzorno tijelo na svojim internetskim stranicama objavljuje izjave i ažuriranja.</w:t>
      </w:r>
      <w:r w:rsidR="00914B3D">
        <w:rPr>
          <w:b/>
          <w:szCs w:val="24"/>
          <w:lang w:eastAsia="en-US"/>
        </w:rPr>
        <w:t xml:space="preserve"> [Am. 240]</w:t>
      </w:r>
    </w:p>
    <w:p w:rsidR="00474959" w:rsidRPr="00474959" w:rsidRDefault="00474959" w:rsidP="00474959">
      <w:pPr>
        <w:spacing w:before="120" w:after="120" w:line="360" w:lineRule="auto"/>
        <w:jc w:val="center"/>
        <w:rPr>
          <w:szCs w:val="24"/>
          <w:lang w:eastAsia="en-US"/>
        </w:rPr>
      </w:pPr>
      <w:r w:rsidRPr="00474959">
        <w:rPr>
          <w:szCs w:val="24"/>
          <w:lang w:eastAsia="en-US"/>
        </w:rPr>
        <w:t>Članak 213.</w:t>
      </w:r>
      <w:r w:rsidRPr="00474959">
        <w:rPr>
          <w:szCs w:val="24"/>
          <w:lang w:eastAsia="en-US"/>
        </w:rPr>
        <w:br/>
        <w:t>Predsjednik upravnog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Upravni odbor bira predsjednika među predstavnicima Komisije i zamjenika predsjednika među svojim članovima s pravom glasa.</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Zamjenik predsjednika automatski mijenja predsjednika ako je on spriječen izvršavati svoje dužnosti.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Mandat predsjednika i zamjenika predsjednika traje četiri godine. Taj se mandat može jedanput obnoviti. Međutim, ako njihovo članstvo u upravnom odboru prestane u bilo kojem trenutku tijekom njihova mandata, njihov mandat automatski prestaje na taj datum.</w:t>
      </w:r>
    </w:p>
    <w:p w:rsidR="00474959" w:rsidRPr="00474959" w:rsidRDefault="00474959" w:rsidP="00474959">
      <w:pPr>
        <w:spacing w:before="120" w:after="120" w:line="360" w:lineRule="auto"/>
        <w:jc w:val="center"/>
        <w:rPr>
          <w:szCs w:val="24"/>
          <w:lang w:eastAsia="en-US"/>
        </w:rPr>
      </w:pPr>
      <w:r w:rsidRPr="00474959">
        <w:rPr>
          <w:szCs w:val="24"/>
          <w:lang w:eastAsia="en-US"/>
        </w:rPr>
        <w:t>Članak 214.</w:t>
      </w:r>
      <w:r w:rsidRPr="00474959">
        <w:rPr>
          <w:szCs w:val="24"/>
          <w:lang w:eastAsia="en-US"/>
        </w:rPr>
        <w:br/>
        <w:t>Sastanci upravnog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Predsjednik saziva sastanke upravnog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Izvršni direktor sudjeluje u raspravama, ali bez prava glasa.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Upravni odbor održava najmanje dva redovna sastanka godišnje. Osim toga, sastaje se na inicijativu predsjednika, na zahtjev Komisije ili na zahtjev najmanje jedne trećine svojih članova.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Upravni odbor na svoje sastanke može kao promatrača pozvati bilo koju osobu čije bi mišljenje moglo biti od koristi.</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Članovima upravnog odbora i njihovim zamjenicima na sastancima mogu, u skladu s njegovim poslovnikom, pomagati savjetnici ili stručnjaci.</w:t>
      </w:r>
    </w:p>
    <w:p w:rsidR="00474959" w:rsidRPr="00914B3D"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 xml:space="preserve">Ako je na dnevnom redu pitanje povjerljivosti ili sukob interesa, upravni odbor raspravlja i odlučuje o tom pitanju bez prisutnosti dotičnog člana. </w:t>
      </w:r>
      <w:r w:rsidRPr="00474959">
        <w:rPr>
          <w:b/>
          <w:i/>
          <w:szCs w:val="24"/>
          <w:lang w:eastAsia="en-US"/>
        </w:rPr>
        <w:t xml:space="preserve">To ne utječe na pravo država članica, Europskog parlamenta i Komisije da ih predstavlja zamjenik člana. </w:t>
      </w:r>
      <w:r w:rsidRPr="00474959">
        <w:rPr>
          <w:szCs w:val="24"/>
          <w:lang w:eastAsia="en-US"/>
        </w:rPr>
        <w:t>Detaljna pravila za primjenu ove odredbe mogu se utvrditi u poslovniku.</w:t>
      </w:r>
      <w:r w:rsidR="00914B3D">
        <w:rPr>
          <w:b/>
          <w:szCs w:val="24"/>
          <w:lang w:eastAsia="en-US"/>
        </w:rPr>
        <w:t xml:space="preserve"> [Am. 241]</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Carinsko tijelo EU-a osigurava tajništvo upravnom odboru.</w:t>
      </w:r>
    </w:p>
    <w:p w:rsidR="00474959" w:rsidRPr="00474959" w:rsidRDefault="00474959" w:rsidP="00474959">
      <w:pPr>
        <w:spacing w:before="120" w:after="120" w:line="360" w:lineRule="auto"/>
        <w:jc w:val="center"/>
        <w:rPr>
          <w:szCs w:val="24"/>
          <w:lang w:eastAsia="en-US"/>
        </w:rPr>
      </w:pPr>
      <w:r w:rsidRPr="00474959">
        <w:rPr>
          <w:szCs w:val="24"/>
          <w:lang w:eastAsia="en-US"/>
        </w:rPr>
        <w:t>Članak 215.</w:t>
      </w:r>
      <w:r w:rsidRPr="00474959">
        <w:rPr>
          <w:szCs w:val="24"/>
          <w:lang w:eastAsia="en-US"/>
        </w:rPr>
        <w:br/>
        <w:t>Funkcije upravnog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Upravni odbor: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daje opće smjernice za rad carinskog tijela 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dvotrećinskom većinom članova s pravom glasa donosi godišnji proračun carinskog tijela EU-a i obavlja ostale zadaće povezane s carinskim tijelom EU-a u skladu s poglavljem 4.;</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ocjenjuje i donosi konsolidirano godišnje izvješće o radu carinskog tijela EU-a, uključujući pregled njegovih ispunjenih zadaća i opće uspješnosti u ostvarenju ciljeva carinske politike, te izvješće i ocjenu do 1. srpnja svake godine šalje Europskom parlamentu, Vijeću, Komisiji i Revizorskom sudu. Konsolidirano godišnje izvješće o radu javno se objavljuje;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donosi financijska pravila koja se primjenjuju na carinsko tijelo EU-a u skladu s člankom 222.;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donosi strategiju borbe protiv prijevara razmjernu riziku od prijevara, uzimajući u obzir troškove i koristi mjera koje treba provesti;</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(f)</w:t>
      </w:r>
      <w:r w:rsidRPr="00474959">
        <w:rPr>
          <w:szCs w:val="24"/>
          <w:lang w:eastAsia="en-US"/>
        </w:rPr>
        <w:tab/>
        <w:t>donosi</w:t>
      </w:r>
      <w:r w:rsidRPr="00474959">
        <w:rPr>
          <w:b/>
          <w:i/>
          <w:szCs w:val="24"/>
          <w:lang w:eastAsia="en-US"/>
        </w:rPr>
        <w:t xml:space="preserve"> i objavljuje</w:t>
      </w:r>
      <w:r w:rsidRPr="00474959">
        <w:rPr>
          <w:szCs w:val="24"/>
          <w:lang w:eastAsia="en-US"/>
        </w:rPr>
        <w:t xml:space="preserve"> pravila o sprečavanju sukoba interesa i upravljanja njima u odnosu na svoje članove; svake godine na svojim internetskim stranicama objavljuje izjavu o interesima članova upravnog odbora;</w:t>
      </w:r>
      <w:r w:rsidR="00914B3D">
        <w:rPr>
          <w:b/>
          <w:szCs w:val="24"/>
          <w:lang w:eastAsia="en-US"/>
        </w:rPr>
        <w:t xml:space="preserve"> [Am. 242]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donosi i redovito ažurira planove komunikacije i širenja informacija iz članka 232. na temelju analize potreba;</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(h)</w:t>
      </w:r>
      <w:r w:rsidRPr="00474959">
        <w:rPr>
          <w:szCs w:val="24"/>
          <w:lang w:eastAsia="en-US"/>
        </w:rPr>
        <w:tab/>
        <w:t>donosi</w:t>
      </w:r>
      <w:r w:rsidRPr="00474959">
        <w:rPr>
          <w:b/>
          <w:i/>
          <w:szCs w:val="24"/>
          <w:lang w:eastAsia="en-US"/>
        </w:rPr>
        <w:t xml:space="preserve"> i objavljuje</w:t>
      </w:r>
      <w:r w:rsidRPr="00474959">
        <w:rPr>
          <w:szCs w:val="24"/>
          <w:lang w:eastAsia="en-US"/>
        </w:rPr>
        <w:t xml:space="preserve"> svoj poslovnik;</w:t>
      </w:r>
      <w:r w:rsidR="00914B3D">
        <w:rPr>
          <w:b/>
          <w:szCs w:val="24"/>
          <w:lang w:eastAsia="en-US"/>
        </w:rPr>
        <w:t xml:space="preserve"> [Am. 243]</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(i)</w:t>
      </w:r>
      <w:r w:rsidRPr="00474959">
        <w:rPr>
          <w:szCs w:val="24"/>
          <w:lang w:eastAsia="en-US"/>
        </w:rPr>
        <w:tab/>
        <w:t>u skladu sa stavkom 2. u odnosu na osoblje carinskog tijela EU-a izvršava ovlasti koje se Pravilnikom o osoblju dodjeljuju tijelu za imenovanje i ovlasti koje se Uvjetima zaposlenja ostalih službenika dodjeljuju tijelu ovlaštenom za sklapanje ugovora o radu</w:t>
      </w:r>
      <w:r w:rsidRPr="00474959">
        <w:rPr>
          <w:szCs w:val="24"/>
          <w:vertAlign w:val="superscript"/>
          <w:lang w:eastAsia="en-US"/>
        </w:rPr>
        <w:footnoteReference w:id="45"/>
      </w:r>
      <w:r w:rsidRPr="00474959">
        <w:rPr>
          <w:szCs w:val="24"/>
          <w:lang w:eastAsia="en-US"/>
        </w:rPr>
        <w:t xml:space="preserve"> („ovlasti tijela za imenovanje”);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donosi provedbena pravila za primjenu Pravilnika o osoblju za dužnosnike i Uvjeta zaposlenja ostalih službenika u skladu s člankom 110. stavkom 2. Pravilnika o osoblju;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(k)</w:t>
      </w:r>
      <w:r w:rsidRPr="00474959">
        <w:rPr>
          <w:szCs w:val="24"/>
          <w:lang w:eastAsia="en-US"/>
        </w:rPr>
        <w:tab/>
        <w:t>uspostavlja, prema potrebi, službu za unutarnju reviziju;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(l)</w:t>
      </w:r>
      <w:r w:rsidRPr="00474959">
        <w:rPr>
          <w:szCs w:val="24"/>
          <w:lang w:eastAsia="en-US"/>
        </w:rPr>
        <w:tab/>
        <w:t>donosi sigurnosna pravila carinskog tijela EU-a u smislu članka 233.;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(m)</w:t>
      </w:r>
      <w:r w:rsidRPr="00474959">
        <w:rPr>
          <w:szCs w:val="24"/>
          <w:lang w:eastAsia="en-US"/>
        </w:rPr>
        <w:tab/>
        <w:t>imenuje izvršnog direktora i zamjenika izvršnog direktora, ako to radno mjesto postoji, i prema potrebi produljuje njihove mandate ili ih razrješuje dužnosti u skladu s člankom 217.;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(n)</w:t>
      </w:r>
      <w:r w:rsidRPr="00474959">
        <w:rPr>
          <w:szCs w:val="24"/>
          <w:lang w:eastAsia="en-US"/>
        </w:rPr>
        <w:tab/>
        <w:t>imenuje računovodstvenog službenika, koji može biti računovodstveni službenik Komisije, na kojeg se primjenjuju Pravilnik o osoblju za dužnosnike i Uvjeti zaposlenja ostalih službenika i koji je u potpunosti neovisan u izvršavanju svojih dužnosti;</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(o)</w:t>
      </w:r>
      <w:r w:rsidRPr="00474959">
        <w:rPr>
          <w:szCs w:val="24"/>
          <w:lang w:eastAsia="en-US"/>
        </w:rPr>
        <w:tab/>
        <w:t xml:space="preserve">donosi sve odluke o osnivanju unutarnjih struktura carinskog tijela EU-a te, prema potrebi, njihovoj izmjeni, uzimajući u obzir potrebe carinskog tijela EU-a u pogledu aktivnosti </w:t>
      </w:r>
      <w:r w:rsidR="00914B3D">
        <w:rPr>
          <w:szCs w:val="24"/>
          <w:lang w:eastAsia="en-US"/>
        </w:rPr>
        <w:t>i dobro proračunsko upravljanje;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(p)</w:t>
      </w:r>
      <w:r w:rsidRPr="00474959">
        <w:rPr>
          <w:szCs w:val="24"/>
          <w:lang w:eastAsia="en-US"/>
        </w:rPr>
        <w:tab/>
        <w:t>odobrava sklapanje radnih dogovora u skladu s člankom 240. stavkom 9.</w:t>
      </w:r>
      <w:r w:rsidR="00914B3D">
        <w:rPr>
          <w:szCs w:val="24"/>
          <w:lang w:eastAsia="en-US"/>
        </w:rPr>
        <w:t>;</w:t>
      </w:r>
    </w:p>
    <w:p w:rsidR="00474959" w:rsidRPr="00914B3D" w:rsidRDefault="00474959" w:rsidP="00474959">
      <w:pPr>
        <w:spacing w:before="120" w:after="120" w:line="360" w:lineRule="auto"/>
        <w:ind w:left="1416" w:hanging="566"/>
        <w:rPr>
          <w:b/>
          <w:szCs w:val="24"/>
          <w:lang w:eastAsia="en-US"/>
        </w:rPr>
      </w:pPr>
      <w:r w:rsidRPr="00474959">
        <w:rPr>
          <w:b/>
          <w:i/>
          <w:szCs w:val="24"/>
          <w:lang w:eastAsia="en-US"/>
        </w:rPr>
        <w:t>(pa)</w:t>
      </w:r>
      <w:r w:rsidRPr="00474959">
        <w:rPr>
          <w:szCs w:val="24"/>
          <w:lang w:eastAsia="en-US"/>
        </w:rPr>
        <w:tab/>
      </w:r>
      <w:r w:rsidRPr="00474959">
        <w:rPr>
          <w:b/>
          <w:i/>
          <w:szCs w:val="24"/>
          <w:lang w:eastAsia="en-US"/>
        </w:rPr>
        <w:t>utvrđuje i donosi poslovnik Savjetodavnog odbora za carinu;</w:t>
      </w:r>
      <w:r w:rsidR="00914B3D">
        <w:rPr>
          <w:b/>
          <w:szCs w:val="24"/>
          <w:lang w:eastAsia="en-US"/>
        </w:rPr>
        <w:t xml:space="preserve"> [Am. 244]</w:t>
      </w:r>
    </w:p>
    <w:p w:rsidR="00474959" w:rsidRPr="00474959" w:rsidRDefault="00474959" w:rsidP="00474959">
      <w:pPr>
        <w:spacing w:before="120" w:after="120" w:line="360" w:lineRule="auto"/>
        <w:ind w:left="1416" w:hanging="566"/>
        <w:rPr>
          <w:szCs w:val="24"/>
          <w:lang w:eastAsia="en-US"/>
        </w:rPr>
      </w:pPr>
      <w:r w:rsidRPr="00474959">
        <w:rPr>
          <w:szCs w:val="24"/>
          <w:lang w:eastAsia="en-US"/>
        </w:rPr>
        <w:t>(q)</w:t>
      </w:r>
      <w:r w:rsidRPr="00474959">
        <w:rPr>
          <w:szCs w:val="24"/>
          <w:lang w:eastAsia="en-US"/>
        </w:rPr>
        <w:tab/>
        <w:t>osniva radne skupine i stručne skupine te donosi njihove poslovnike;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(r)</w:t>
      </w:r>
      <w:r w:rsidRPr="00474959">
        <w:rPr>
          <w:szCs w:val="24"/>
          <w:lang w:eastAsia="en-US"/>
        </w:rPr>
        <w:tab/>
        <w:t>donosi nacrt jedinstvenog programskog dokumenta iz članka 22. stavka 3. prije nego što ga podnese Komisiji na mišljenje;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(s)</w:t>
      </w:r>
      <w:r w:rsidRPr="00474959">
        <w:rPr>
          <w:szCs w:val="24"/>
          <w:lang w:eastAsia="en-US"/>
        </w:rPr>
        <w:tab/>
        <w:t>uzimajući u obzir mišljenje Komisije, donosi jedinstveni programski dokument carinskog tijela EU-a dvotrećinskom većinom članova s pravom glasa i u skladu s člankom 216.;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(t)</w:t>
      </w:r>
      <w:r w:rsidRPr="00474959">
        <w:rPr>
          <w:szCs w:val="24"/>
          <w:lang w:eastAsia="en-US"/>
        </w:rPr>
        <w:tab/>
        <w:t>donosi strategiju povećanja učinkovitosti i sinergije;</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(u)</w:t>
      </w:r>
      <w:r w:rsidRPr="00474959">
        <w:rPr>
          <w:szCs w:val="24"/>
          <w:lang w:eastAsia="en-US"/>
        </w:rPr>
        <w:tab/>
        <w:t>donosi strategiju suradnje s trećim zemljama i/ili međunarodnim organizacijama;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(v)</w:t>
      </w:r>
      <w:r w:rsidRPr="00474959">
        <w:rPr>
          <w:szCs w:val="24"/>
          <w:lang w:eastAsia="en-US"/>
        </w:rPr>
        <w:tab/>
        <w:t>donosi strategiju za organizacijsko upravljanje i sustave unutarnj</w:t>
      </w:r>
      <w:r w:rsidR="00914B3D">
        <w:rPr>
          <w:szCs w:val="24"/>
          <w:lang w:eastAsia="en-US"/>
        </w:rPr>
        <w:t>e kontrole.</w:t>
      </w:r>
    </w:p>
    <w:p w:rsidR="00474959" w:rsidRPr="00914B3D" w:rsidRDefault="00474959" w:rsidP="00474959">
      <w:pPr>
        <w:spacing w:before="120" w:after="120" w:line="360" w:lineRule="auto"/>
        <w:ind w:left="850" w:hanging="850"/>
        <w:rPr>
          <w:b/>
          <w:szCs w:val="24"/>
          <w:lang w:eastAsia="en-US"/>
        </w:rPr>
      </w:pPr>
      <w:r w:rsidRPr="00474959">
        <w:rPr>
          <w:b/>
          <w:i/>
          <w:szCs w:val="24"/>
          <w:lang w:eastAsia="en-US"/>
        </w:rPr>
        <w:t>1</w:t>
      </w:r>
      <w:r w:rsidR="00914B3D">
        <w:rPr>
          <w:b/>
          <w:i/>
          <w:szCs w:val="24"/>
          <w:lang w:eastAsia="en-US"/>
        </w:rPr>
        <w:t>.</w:t>
      </w:r>
      <w:r w:rsidRPr="00474959">
        <w:rPr>
          <w:b/>
          <w:i/>
          <w:szCs w:val="24"/>
          <w:lang w:eastAsia="en-US"/>
        </w:rPr>
        <w:t>a</w:t>
      </w:r>
      <w:r w:rsidRPr="00474959">
        <w:rPr>
          <w:szCs w:val="24"/>
          <w:lang w:eastAsia="en-US"/>
        </w:rPr>
        <w:tab/>
      </w:r>
      <w:r w:rsidRPr="00474959">
        <w:rPr>
          <w:b/>
          <w:i/>
          <w:szCs w:val="24"/>
          <w:lang w:eastAsia="en-US"/>
        </w:rPr>
        <w:t>Upravni odbor može osnivati radne skupine i stručne skupine koje mu pomažu pri obavljanju njegovih zadaća, uključujući pripremu njegovih odluka i praćenje njihove provedbe.</w:t>
      </w:r>
      <w:r w:rsidR="00914B3D">
        <w:rPr>
          <w:b/>
          <w:szCs w:val="24"/>
          <w:lang w:eastAsia="en-US"/>
        </w:rPr>
        <w:t xml:space="preserve"> [Am. 245]</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u skladu s člankom 110. Pravilnika o osoblju donosi odluku na temelju članka 2. stavka 1. Pravilnika o osoblju i članka 6. Uvjeta zaposlenja kojom se relevantne ovlasti tijela za imenovanje delegiraju izvršnom direktoru i kojom se utvrđuju uvjeti pod kojima se ta delegacija ovlasti može suspendirati. Izvršni direktor ovlašten je dalje delegirati te ovlasti.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Upravni odbor može u iznimnim okolnostima odlukom privremeno suspendirati delegiranje ovlasti tijela za imenovanje izvršnom direktoru, kao i ovlasti koje je izvršni direktor delegirao dalje te ih izvršavati sam ili ih delegirati jednom od svojih članova ili članu osoblja koji nije izvršni direktor.</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216.</w:t>
      </w:r>
      <w:r w:rsidRPr="00474959">
        <w:rPr>
          <w:szCs w:val="24"/>
          <w:lang w:eastAsia="en-US"/>
        </w:rPr>
        <w:br/>
        <w:t>Pravila o glasovanju Upravnog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članak 215. stavak 1. točke (b), (m) i (s), Upravni odbor odluke donosi apsolutnom većinom glasova svojih članova s pravom glasa.</w:t>
      </w:r>
    </w:p>
    <w:p w:rsidR="00474959" w:rsidRPr="00914B3D" w:rsidRDefault="00474959" w:rsidP="00474959">
      <w:pPr>
        <w:spacing w:before="120" w:after="120" w:line="360" w:lineRule="auto"/>
        <w:ind w:left="850" w:hanging="850"/>
        <w:rPr>
          <w:b/>
          <w:szCs w:val="24"/>
          <w:lang w:eastAsia="en-US"/>
        </w:rPr>
      </w:pPr>
      <w:r w:rsidRPr="00474959">
        <w:rPr>
          <w:strike/>
          <w:szCs w:val="24"/>
          <w:lang w:eastAsia="en-US"/>
        </w:rPr>
        <w:t>2.</w:t>
      </w:r>
      <w:r w:rsidRPr="00474959">
        <w:rPr>
          <w:szCs w:val="24"/>
          <w:lang w:eastAsia="en-US"/>
        </w:rPr>
        <w:tab/>
      </w:r>
      <w:r w:rsidRPr="00474959">
        <w:rPr>
          <w:strike/>
          <w:szCs w:val="24"/>
          <w:lang w:eastAsia="en-US"/>
        </w:rPr>
        <w:t>Odluka iz članka 215. stavka 1., točaka (b), (c), (e), (f), (j), (m), (n), (o) i (s) može se donijeti samo ako predstavnici Komisije glasuju za nju. Za potrebe donošenja odluke iz članka 215. stavka 1. točke (s) suglasnost predstavnikâ Komisije potrebna je samo za elemente odluke koji nisu povezani s godišnjim i višegodišnjim programom rada carinskog tijela EU-a.</w:t>
      </w:r>
      <w:r w:rsidR="00914B3D">
        <w:rPr>
          <w:b/>
          <w:szCs w:val="24"/>
          <w:lang w:eastAsia="en-US"/>
        </w:rPr>
        <w:t xml:space="preserve"> [Am. 246]</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Svaki član s pravom glasa ima jedan glas. U odsutnosti člana s pravom glasa, njegovo pravo glasa izvršava njegov zamjenik.</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Predsjednik sudjeluje u glasovanju.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Izvršni direktor ne sudjeluje u glasovanju.</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Poslovnikom upravnog odbora utvrđuju se detaljnija pravila glasovanja, a posebice okolnosti u kojima jedan član može djelovati u ime drugoga.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2. </w:t>
      </w:r>
      <w:r w:rsidRPr="00474959">
        <w:rPr>
          <w:szCs w:val="24"/>
          <w:lang w:eastAsia="en-US"/>
        </w:rPr>
        <w:br/>
        <w:t>Izvršni odbor</w:t>
      </w:r>
    </w:p>
    <w:p w:rsidR="00474959" w:rsidRPr="00474959" w:rsidRDefault="00474959" w:rsidP="00474959">
      <w:pPr>
        <w:spacing w:before="120" w:after="120" w:line="360" w:lineRule="auto"/>
        <w:jc w:val="center"/>
        <w:rPr>
          <w:szCs w:val="24"/>
          <w:lang w:eastAsia="en-US"/>
        </w:rPr>
      </w:pPr>
      <w:r w:rsidRPr="00474959">
        <w:rPr>
          <w:szCs w:val="24"/>
          <w:lang w:eastAsia="en-US"/>
        </w:rPr>
        <w:t>Članak 217.</w:t>
      </w:r>
      <w:r w:rsidRPr="00474959">
        <w:rPr>
          <w:szCs w:val="24"/>
          <w:lang w:eastAsia="en-US"/>
        </w:rPr>
        <w:br/>
        <w:t>Izvršni odbor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Upravnom odboru pomaže izvršni odbor.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Izvršni odbor: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nadzire pripremne radnje za odluke koje donosi upravni odbor;</w:t>
      </w:r>
    </w:p>
    <w:p w:rsidR="00474959" w:rsidRPr="00914B3D" w:rsidRDefault="00474959" w:rsidP="00474959">
      <w:pPr>
        <w:spacing w:before="120" w:after="120" w:line="360" w:lineRule="auto"/>
        <w:ind w:left="1416" w:hanging="566"/>
        <w:rPr>
          <w:b/>
          <w:szCs w:val="24"/>
          <w:lang w:eastAsia="en-US"/>
        </w:rPr>
      </w:pPr>
      <w:r w:rsidRPr="00474959">
        <w:rPr>
          <w:szCs w:val="24"/>
          <w:lang w:eastAsia="en-US"/>
        </w:rPr>
        <w:t>(b)</w:t>
      </w:r>
      <w:r w:rsidRPr="00474959">
        <w:rPr>
          <w:szCs w:val="24"/>
          <w:lang w:eastAsia="en-US"/>
        </w:rPr>
        <w:tab/>
        <w:t>osigurava, zajedno s upravnim odborom, odgovarajuće naknadno postupanje na temelju nalaza i preporuka proizašlih iz izvješćâ o unutarnjoj ili vanjskoj reviziji i evaluacija kao i iz istraga OLAF-a i EPPO-a</w:t>
      </w:r>
      <w:r w:rsidRPr="00474959">
        <w:rPr>
          <w:b/>
          <w:i/>
          <w:szCs w:val="24"/>
          <w:lang w:eastAsia="en-US"/>
        </w:rPr>
        <w:t>, te provodi odgovarajuće postupke za prijavljivanje sumnji na kriminalno postupanje EPPO-u</w:t>
      </w:r>
      <w:r w:rsidRPr="00474959">
        <w:rPr>
          <w:szCs w:val="24"/>
          <w:lang w:eastAsia="en-US"/>
        </w:rPr>
        <w:t>;</w:t>
      </w:r>
      <w:r w:rsidR="00914B3D">
        <w:rPr>
          <w:b/>
          <w:szCs w:val="24"/>
          <w:lang w:eastAsia="en-US"/>
        </w:rPr>
        <w:t xml:space="preserve"> [Am. 247]</w:t>
      </w:r>
    </w:p>
    <w:p w:rsidR="00914B3D" w:rsidRDefault="00914B3D">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nadzire provedbu odluka upravnog odbora radi jačanja nadzora administrativnog upravljanja i upravljanja proračunom.</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Prema potrebi, izvršni odbor može zbog hitnosti donositi određene privremene odluke u ime upravnog odbora, posebice o sljedećim pitanjima: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pitanjima povezanima s administrativnim upravljanjem, među ostalim o suspenziji delegiranja ovlasti tijela za imenovanje i proračunskim pitanjima;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ako je utvrđena krizna situacija u skladu s glavom XI. u kojoj je potrebno hitno djelovanje ili prilagodba aktivnosti carinskog tijela EU-a.</w:t>
      </w:r>
    </w:p>
    <w:p w:rsidR="00474959" w:rsidRPr="00143D2F"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Izvršni odbor sastoji se od dvaju predstavnika Komisije iz upravnog odbora i tri druga člana koje je upravni odbor imenovao među svojim članovima s pravom glasa</w:t>
      </w:r>
      <w:r w:rsidRPr="00474959">
        <w:rPr>
          <w:b/>
          <w:i/>
          <w:szCs w:val="24"/>
          <w:lang w:eastAsia="en-US"/>
        </w:rPr>
        <w:t xml:space="preserve"> i s ciljem da se osigura rodna ravnoteža</w:t>
      </w:r>
      <w:r w:rsidRPr="00474959">
        <w:rPr>
          <w:szCs w:val="24"/>
          <w:lang w:eastAsia="en-US"/>
        </w:rPr>
        <w:t>. Predsjednik upravnog odbora ujedno je i predsjednik izvršnog odbora. Izvršni direktor sudjeluje na sastancima izvršnog odbora, ali nema pravo glasa. Izvršni odbor donosi odluke običnom većinom.</w:t>
      </w:r>
      <w:r w:rsidRPr="00474959">
        <w:rPr>
          <w:strike/>
          <w:szCs w:val="24"/>
          <w:lang w:eastAsia="en-US"/>
        </w:rPr>
        <w:t xml:space="preserve"> Odluke iz stavka 2. točke (b) mogu se donijeti samo ako jedan predstavnik Komisije glasuje za njih.</w:t>
      </w:r>
      <w:r w:rsidR="00143D2F">
        <w:rPr>
          <w:b/>
          <w:szCs w:val="24"/>
          <w:lang w:eastAsia="en-US"/>
        </w:rPr>
        <w:t xml:space="preserve"> [Am. 248]</w:t>
      </w:r>
    </w:p>
    <w:p w:rsidR="00143D2F" w:rsidRDefault="00143D2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Mandat članova izvršnog odbora traje četiri godine i može se produljivati. Mandat članova izvršnog odbora istječe prestankom njihova članstva u upravnom odboru.</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Izvršni odbor održava najmanje jedan redoviti sastanak svaka tri mjeseca. Osim toga, sastaje se na inicijativu predsjednika ili na zahtjev svojih članova.</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Upravljački odbor donosi poslovnik Izvršnog odbora.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Odjeljak 3. </w:t>
      </w:r>
      <w:r w:rsidRPr="00474959">
        <w:rPr>
          <w:szCs w:val="24"/>
          <w:lang w:eastAsia="en-US"/>
        </w:rPr>
        <w:br/>
        <w:t>Izvršni direktor</w:t>
      </w:r>
    </w:p>
    <w:p w:rsidR="00474959" w:rsidRPr="00474959" w:rsidRDefault="00474959" w:rsidP="00474959">
      <w:pPr>
        <w:spacing w:before="120" w:after="120" w:line="360" w:lineRule="auto"/>
        <w:jc w:val="center"/>
        <w:rPr>
          <w:szCs w:val="24"/>
          <w:lang w:eastAsia="en-US"/>
        </w:rPr>
      </w:pPr>
      <w:r w:rsidRPr="00474959">
        <w:rPr>
          <w:szCs w:val="24"/>
          <w:lang w:eastAsia="en-US"/>
        </w:rPr>
        <w:t>Članak 218.</w:t>
      </w:r>
      <w:r w:rsidRPr="00474959">
        <w:rPr>
          <w:szCs w:val="24"/>
          <w:lang w:eastAsia="en-US"/>
        </w:rPr>
        <w:br/>
        <w:t>Imenovanje, razrješenje i produljenje mandata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Izvršni direktor zapošljava se kao privremeni djelatnik carinskog tijela EU-a u skladu s člankom 2. točkom (a) Uvjeta zaposlenja ostalih službenika.</w:t>
      </w:r>
    </w:p>
    <w:p w:rsidR="00143D2F" w:rsidRDefault="00143D2F">
      <w:pPr>
        <w:widowControl/>
        <w:rPr>
          <w:szCs w:val="24"/>
          <w:lang w:eastAsia="en-US"/>
        </w:rPr>
      </w:pPr>
      <w:r>
        <w:rPr>
          <w:szCs w:val="24"/>
          <w:lang w:eastAsia="en-US"/>
        </w:rPr>
        <w:br w:type="page"/>
      </w:r>
    </w:p>
    <w:p w:rsidR="00474959" w:rsidRPr="00143D2F" w:rsidRDefault="00474959" w:rsidP="00474959">
      <w:pPr>
        <w:spacing w:before="120" w:after="120" w:line="360" w:lineRule="auto"/>
        <w:ind w:left="850"/>
        <w:rPr>
          <w:b/>
          <w:szCs w:val="24"/>
          <w:lang w:eastAsia="en-US"/>
        </w:rPr>
      </w:pPr>
      <w:r w:rsidRPr="00474959">
        <w:rPr>
          <w:szCs w:val="24"/>
          <w:lang w:eastAsia="en-US"/>
        </w:rPr>
        <w:lastRenderedPageBreak/>
        <w:t xml:space="preserve">Upravni odbor imenuje izvršnog direktora </w:t>
      </w:r>
      <w:r w:rsidRPr="00474959">
        <w:rPr>
          <w:strike/>
          <w:szCs w:val="24"/>
          <w:lang w:eastAsia="en-US"/>
        </w:rPr>
        <w:t>na temelju zasluga i dokazanih administrativnih i upravljačkih vještina, kao i relevantnih kompetencija i iskustva, među barem tri kandidata koje je predložila Komisija, nakon otvorenog i transparentnog postupka odabira.</w:t>
      </w:r>
      <w:r w:rsidRPr="00474959">
        <w:rPr>
          <w:b/>
          <w:i/>
          <w:szCs w:val="24"/>
          <w:lang w:eastAsia="en-US"/>
        </w:rPr>
        <w:t>u skladu sa sljedećim postupkom:</w:t>
      </w:r>
      <w:r w:rsidR="00143D2F">
        <w:rPr>
          <w:b/>
          <w:szCs w:val="24"/>
          <w:lang w:eastAsia="en-US"/>
        </w:rPr>
        <w:t xml:space="preserve"> [Am. 249]</w:t>
      </w:r>
    </w:p>
    <w:p w:rsidR="00474959" w:rsidRPr="00143D2F" w:rsidRDefault="00474959" w:rsidP="00474959">
      <w:pPr>
        <w:spacing w:before="120" w:after="120" w:line="360" w:lineRule="auto"/>
        <w:ind w:left="1416" w:hanging="566"/>
        <w:rPr>
          <w:b/>
          <w:szCs w:val="24"/>
          <w:lang w:eastAsia="en-US"/>
        </w:rPr>
      </w:pPr>
      <w:r w:rsidRPr="00474959">
        <w:rPr>
          <w:b/>
          <w:i/>
          <w:szCs w:val="24"/>
          <w:lang w:eastAsia="en-US"/>
        </w:rPr>
        <w:t>(a)</w:t>
      </w:r>
      <w:r w:rsidRPr="00474959">
        <w:rPr>
          <w:szCs w:val="24"/>
          <w:lang w:eastAsia="en-US"/>
        </w:rPr>
        <w:tab/>
      </w:r>
      <w:r w:rsidRPr="00474959">
        <w:rPr>
          <w:b/>
          <w:i/>
          <w:szCs w:val="24"/>
          <w:lang w:eastAsia="en-US"/>
        </w:rPr>
        <w:t>na temelju popisa kandidata koji su ušli u uži izbor, a koji sastavlja i objavljuje Komisija nakon poziva na podnošenje kandidatura i transparentnog postupka odabira, uzimajući pritom u obzir rodnu ravnotežu, od kandidata će se tražiti da se obrate nadležnom odboru Europskog parlamenta i Vijeću te da odgovore na pitanja;</w:t>
      </w:r>
      <w:r w:rsidR="00143D2F">
        <w:rPr>
          <w:b/>
          <w:szCs w:val="24"/>
          <w:lang w:eastAsia="en-US"/>
        </w:rPr>
        <w:t xml:space="preserve"> [Am. 250]</w:t>
      </w:r>
    </w:p>
    <w:p w:rsidR="00474959" w:rsidRPr="00143D2F" w:rsidRDefault="00474959" w:rsidP="00474959">
      <w:pPr>
        <w:spacing w:before="120" w:after="120" w:line="360" w:lineRule="auto"/>
        <w:ind w:left="1416" w:hanging="566"/>
        <w:rPr>
          <w:b/>
          <w:szCs w:val="24"/>
          <w:lang w:eastAsia="en-US"/>
        </w:rPr>
      </w:pPr>
      <w:r w:rsidRPr="00474959">
        <w:rPr>
          <w:b/>
          <w:i/>
          <w:szCs w:val="24"/>
          <w:lang w:eastAsia="en-US"/>
        </w:rPr>
        <w:t>(b)</w:t>
      </w:r>
      <w:r w:rsidRPr="00474959">
        <w:rPr>
          <w:szCs w:val="24"/>
          <w:lang w:eastAsia="en-US"/>
        </w:rPr>
        <w:tab/>
      </w:r>
      <w:r w:rsidRPr="00474959">
        <w:rPr>
          <w:b/>
          <w:i/>
          <w:szCs w:val="24"/>
          <w:lang w:eastAsia="en-US"/>
        </w:rPr>
        <w:t>potom će Europski parlament i Vijeće dati svoje mišljenje i navesti kandidate kojima daju prednost;</w:t>
      </w:r>
      <w:r w:rsidR="00143D2F">
        <w:rPr>
          <w:b/>
          <w:szCs w:val="24"/>
          <w:lang w:eastAsia="en-US"/>
        </w:rPr>
        <w:t xml:space="preserve"> [Am. 251]</w:t>
      </w:r>
    </w:p>
    <w:p w:rsidR="00474959" w:rsidRPr="00143D2F" w:rsidRDefault="00474959" w:rsidP="00474959">
      <w:pPr>
        <w:spacing w:before="120" w:after="120" w:line="360" w:lineRule="auto"/>
        <w:ind w:left="1416" w:hanging="566"/>
        <w:rPr>
          <w:b/>
          <w:szCs w:val="24"/>
          <w:lang w:eastAsia="en-US"/>
        </w:rPr>
      </w:pPr>
      <w:r w:rsidRPr="00474959">
        <w:rPr>
          <w:b/>
          <w:i/>
          <w:szCs w:val="24"/>
          <w:lang w:eastAsia="en-US"/>
        </w:rPr>
        <w:t>(c)</w:t>
      </w:r>
      <w:r w:rsidRPr="00474959">
        <w:rPr>
          <w:szCs w:val="24"/>
          <w:lang w:eastAsia="en-US"/>
        </w:rPr>
        <w:tab/>
      </w:r>
      <w:r w:rsidRPr="00474959">
        <w:rPr>
          <w:b/>
          <w:i/>
          <w:szCs w:val="24"/>
          <w:lang w:eastAsia="en-US"/>
        </w:rPr>
        <w:t>Upravni odbor imenuje izvršnog direktora uzimajući u obzir ta mišljenja.</w:t>
      </w:r>
      <w:r w:rsidR="00143D2F">
        <w:rPr>
          <w:b/>
          <w:szCs w:val="24"/>
          <w:lang w:eastAsia="en-US"/>
        </w:rPr>
        <w:t xml:space="preserve"> [Am. 252]</w:t>
      </w:r>
    </w:p>
    <w:p w:rsidR="00474959" w:rsidRPr="00474959" w:rsidRDefault="00474959" w:rsidP="00474959">
      <w:pPr>
        <w:spacing w:before="120" w:after="120" w:line="360" w:lineRule="auto"/>
        <w:ind w:left="850"/>
        <w:rPr>
          <w:szCs w:val="24"/>
          <w:lang w:eastAsia="en-US"/>
        </w:rPr>
      </w:pPr>
      <w:r w:rsidRPr="00474959">
        <w:rPr>
          <w:szCs w:val="24"/>
          <w:lang w:eastAsia="en-US"/>
        </w:rPr>
        <w:t>Carinsko tijelo EU-a pri sklapanju ugovora s izvršnim direktorom zastupa predsjednik upravnog odbora.</w:t>
      </w:r>
    </w:p>
    <w:p w:rsidR="00143D2F" w:rsidRDefault="00143D2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Mandat izvršnog direktora traje pet godina. Pravodobno prije kraja tog razdoblja Komisija provodi procjenu u kojoj se uzimaju u obzir ocjena uspješnosti izvršnog direktora te buduće zadaće i izazovi carinskog tijela EU-a.</w:t>
      </w:r>
    </w:p>
    <w:p w:rsidR="00474959" w:rsidRPr="00143D2F"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Upravni odbor, odlučujući o prijedlogu Komisije u kojem se uzima u obzir procjena iz stavka 2., može mandat izvršnog direktora produljiti jednom za najviše pet godina.</w:t>
      </w:r>
      <w:r w:rsidRPr="00474959">
        <w:rPr>
          <w:b/>
          <w:i/>
          <w:szCs w:val="24"/>
          <w:lang w:eastAsia="en-US"/>
        </w:rPr>
        <w:t xml:space="preserve"> Upravni odbor obavješćuje Europski parlament i Vijeće o svojoj namjeri da produži mandat izvršnom direktoru. Prije nego što Upravni odbor donese odluku o produljenju mandata, od izvršnog direktora može se zatražiti da pred nadležnim odborom Europskog parlamenta da izjavu i odgovori na pitanja.</w:t>
      </w:r>
      <w:r w:rsidR="00143D2F">
        <w:rPr>
          <w:b/>
          <w:szCs w:val="24"/>
          <w:lang w:eastAsia="en-US"/>
        </w:rPr>
        <w:t xml:space="preserve"> [Am. 253]</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Izvršni direktor kojem je produljen mandat na kraju ukupnog razdoblja ne može sudjelovati u još jednom postupku odabira za isto mjesto.</w:t>
      </w:r>
    </w:p>
    <w:p w:rsidR="00474959" w:rsidRPr="00143D2F" w:rsidRDefault="00474959" w:rsidP="00474959">
      <w:pPr>
        <w:spacing w:before="120" w:after="120" w:line="360" w:lineRule="auto"/>
        <w:ind w:left="850" w:hanging="850"/>
        <w:rPr>
          <w:b/>
          <w:szCs w:val="24"/>
          <w:lang w:eastAsia="en-US"/>
        </w:rPr>
      </w:pPr>
      <w:r w:rsidRPr="00474959">
        <w:rPr>
          <w:szCs w:val="24"/>
          <w:lang w:eastAsia="en-US"/>
        </w:rPr>
        <w:t>5.</w:t>
      </w:r>
      <w:r w:rsidRPr="00474959">
        <w:rPr>
          <w:szCs w:val="24"/>
          <w:lang w:eastAsia="en-US"/>
        </w:rPr>
        <w:tab/>
        <w:t>Izvršni direktor može biti razriješen dužnosti samo odlukom upravnog odbora, koji odlučuje na prijedlog Komisije.</w:t>
      </w:r>
      <w:r w:rsidRPr="00474959">
        <w:rPr>
          <w:b/>
          <w:i/>
          <w:szCs w:val="24"/>
          <w:lang w:eastAsia="en-US"/>
        </w:rPr>
        <w:t xml:space="preserve"> Europski parlament i Vijeće obavješćuju se o razlozima.</w:t>
      </w:r>
      <w:r w:rsidR="00143D2F">
        <w:rPr>
          <w:b/>
          <w:szCs w:val="24"/>
          <w:lang w:eastAsia="en-US"/>
        </w:rPr>
        <w:t xml:space="preserve"> [Am. 254]</w:t>
      </w:r>
    </w:p>
    <w:p w:rsidR="00143D2F" w:rsidRDefault="00143D2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Upravni odbor odluku o imenovanju, produljenju mandata ili razrješenju dužnosti izvršnog direktora i zamjenika izvršnog direktora donosi dvotrećinskom većinom glasova članova s pravom glasa.</w:t>
      </w:r>
    </w:p>
    <w:p w:rsidR="00474959" w:rsidRPr="00474959" w:rsidRDefault="00474959" w:rsidP="00474959">
      <w:pPr>
        <w:spacing w:before="120" w:after="120" w:line="360" w:lineRule="auto"/>
        <w:jc w:val="center"/>
        <w:rPr>
          <w:szCs w:val="24"/>
          <w:lang w:eastAsia="en-US"/>
        </w:rPr>
      </w:pPr>
      <w:r w:rsidRPr="00474959">
        <w:rPr>
          <w:szCs w:val="24"/>
          <w:lang w:eastAsia="en-US"/>
        </w:rPr>
        <w:t>Članak 219.</w:t>
      </w:r>
      <w:r w:rsidRPr="00474959">
        <w:rPr>
          <w:szCs w:val="24"/>
          <w:lang w:eastAsia="en-US"/>
        </w:rPr>
        <w:br/>
        <w:t>Zadaće i odgovornosti izvršnog direktora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Izvršni direktor upravlja carinskim tijelom EU-a. Izvršni direktor odgovara upravnom odboru.</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Ne dovodeći u pitanje ovlasti Komisije i upravnog odbora, izvršni direktor neovisan je u obavljanju svojih zadaća i ne smije tražiti ni primati upute ni od koje vlade ni bilo kojeg drugog tijela.</w:t>
      </w:r>
    </w:p>
    <w:p w:rsidR="00474959" w:rsidRPr="00143D2F"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Izvršni direktor izvješćuje Europski parlament i Vijeće o obavljanju svojih dužnosti i općoj uspješnosti carinskog tijela EU-a kad se to od njega zatraži.</w:t>
      </w:r>
      <w:r w:rsidRPr="00474959">
        <w:rPr>
          <w:b/>
          <w:i/>
          <w:szCs w:val="24"/>
          <w:lang w:eastAsia="en-US"/>
        </w:rPr>
        <w:t xml:space="preserve"> Europski parlament ili Vijeće mogu u bilo kojem trenutku pozvati izvršnog direktora da prisustvuje raspravi o bilo kojem pitanju povezanom s aktivnostima Agencije.</w:t>
      </w:r>
      <w:r w:rsidR="00143D2F">
        <w:rPr>
          <w:b/>
          <w:szCs w:val="24"/>
          <w:lang w:eastAsia="en-US"/>
        </w:rPr>
        <w:t xml:space="preserve"> [Am. 255]</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Izvršni direktor pravni je zastupnik carinskog tijela EU-a.</w:t>
      </w:r>
    </w:p>
    <w:p w:rsidR="00143D2F" w:rsidRDefault="00143D2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Izvršni direktor odgovoran je za provedbu zadaća dodijeljenih carinskom tijelu EU-a ovom Uredbom. Konkretnije, izvršni direktor:</w:t>
      </w:r>
    </w:p>
    <w:p w:rsidR="00474959" w:rsidRPr="00E27F7B" w:rsidRDefault="00474959" w:rsidP="00474959">
      <w:pPr>
        <w:spacing w:before="120" w:after="120" w:line="360" w:lineRule="auto"/>
        <w:ind w:left="1416" w:hanging="566"/>
        <w:rPr>
          <w:b/>
          <w:szCs w:val="24"/>
          <w:lang w:eastAsia="en-US"/>
        </w:rPr>
      </w:pPr>
      <w:r w:rsidRPr="00474959">
        <w:rPr>
          <w:szCs w:val="24"/>
          <w:lang w:eastAsia="en-US"/>
        </w:rPr>
        <w:t>(a)</w:t>
      </w:r>
      <w:r w:rsidRPr="00474959">
        <w:rPr>
          <w:szCs w:val="24"/>
          <w:lang w:eastAsia="en-US"/>
        </w:rPr>
        <w:tab/>
        <w:t>svakodnevno upravlja carinskim tijelom EU-a</w:t>
      </w:r>
      <w:r w:rsidRPr="00474959">
        <w:rPr>
          <w:b/>
          <w:i/>
          <w:szCs w:val="24"/>
          <w:lang w:eastAsia="en-US"/>
        </w:rPr>
        <w:t xml:space="preserve"> na održiv i djelotvoran način</w:t>
      </w:r>
      <w:r w:rsidRPr="00474959">
        <w:rPr>
          <w:szCs w:val="24"/>
          <w:lang w:eastAsia="en-US"/>
        </w:rPr>
        <w:t>;</w:t>
      </w:r>
      <w:r w:rsidR="00E27F7B">
        <w:rPr>
          <w:b/>
          <w:szCs w:val="24"/>
          <w:lang w:eastAsia="en-US"/>
        </w:rPr>
        <w:t xml:space="preserve"> [Am. 256]</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provodi odluke koje donese upravni odbor;</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priprema jedinstveni programski dokument iz članka 223. i podnosi ga Upravnom odboru nakon savjetovanja s Komisijom;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provodi jedinstveni programski dokument iz članka 223. i izvješćuje izvršni odbor i upravni odbor o njegovoj provedbi;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priprema konsolidirano godišnje izvješće o radu carinskog tijela EU-a i dostavlja ga upravnom odboru na ocjenu i donošenje;</w:t>
      </w:r>
    </w:p>
    <w:p w:rsidR="00E27F7B" w:rsidRDefault="00E27F7B">
      <w:pPr>
        <w:widowControl/>
        <w:rPr>
          <w:szCs w:val="24"/>
          <w:lang w:eastAsia="en-US"/>
        </w:rPr>
      </w:pPr>
      <w:r>
        <w:rPr>
          <w:szCs w:val="24"/>
          <w:lang w:eastAsia="en-US"/>
        </w:rPr>
        <w:br w:type="page"/>
      </w:r>
    </w:p>
    <w:p w:rsidR="00474959" w:rsidRPr="00E27F7B" w:rsidRDefault="00474959" w:rsidP="00474959">
      <w:pPr>
        <w:spacing w:before="120" w:after="120" w:line="360" w:lineRule="auto"/>
        <w:ind w:left="1416" w:hanging="566"/>
        <w:rPr>
          <w:b/>
          <w:szCs w:val="24"/>
          <w:lang w:eastAsia="en-US"/>
        </w:rPr>
      </w:pPr>
      <w:r w:rsidRPr="00474959">
        <w:rPr>
          <w:szCs w:val="24"/>
          <w:lang w:eastAsia="en-US"/>
        </w:rPr>
        <w:lastRenderedPageBreak/>
        <w:t>(f)</w:t>
      </w:r>
      <w:r w:rsidRPr="00474959">
        <w:rPr>
          <w:szCs w:val="24"/>
          <w:lang w:eastAsia="en-US"/>
        </w:rPr>
        <w:tab/>
        <w:t>priprema akcijski plan na temelju zaključaka iz izvješća i evaluacija unutarnje ili vanjske revizije i istraga OLAF-a i EPPO-a te izvješćuje Komisiju o napretku dva puta godišnje, a upravni odbor i izvršni odbor redovito</w:t>
      </w:r>
      <w:r w:rsidRPr="00474959">
        <w:rPr>
          <w:b/>
          <w:i/>
          <w:szCs w:val="24"/>
          <w:lang w:eastAsia="en-US"/>
        </w:rPr>
        <w:t>, te prema potrebi osigurava prijavljivanje sumnji na kriminalno postupanje EPPO-u</w:t>
      </w:r>
      <w:r w:rsidRPr="00474959">
        <w:rPr>
          <w:szCs w:val="24"/>
          <w:lang w:eastAsia="en-US"/>
        </w:rPr>
        <w:t>;</w:t>
      </w:r>
      <w:r w:rsidR="00E27F7B">
        <w:rPr>
          <w:b/>
          <w:szCs w:val="24"/>
          <w:lang w:eastAsia="en-US"/>
        </w:rPr>
        <w:t xml:space="preserve"> [Am. 257]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ne dovodeći u pitanje istražnu nadležnost EPPO-a i OLAF-a, štiti financijske interese Unije primjenom unutarnjih preventivnih mjera protiv prijevare, korupcije i svih drugih nezakonitih aktivnosti, učinkovitim provjerama i, ako se utvrde nepravilnosti, osiguravanjem povrata pogrešno plaćenih iznosa te, prema potrebi, određivanjem učinkovitih, proporcionalnih i odvraćajućih administrativnih i financijskih sankcija;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(h)</w:t>
      </w:r>
      <w:r w:rsidRPr="00474959">
        <w:rPr>
          <w:szCs w:val="24"/>
          <w:lang w:eastAsia="en-US"/>
        </w:rPr>
        <w:tab/>
        <w:t>priprema unutarnju strategiju za borbu protiv prijevara, strategiju povećanja učinkovitosti i sinergije, strategiju suradnje s trećim zemljama i/ili međunarodnim organizacijama te strategiju za organizacijsko upravljanje i sustave unutarnje kontrole za carinsko tijelo EU-a i dostavlja ih upravnom odboru na odobrenje;</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(i)</w:t>
      </w:r>
      <w:r w:rsidRPr="00474959">
        <w:rPr>
          <w:szCs w:val="24"/>
          <w:lang w:eastAsia="en-US"/>
        </w:rPr>
        <w:tab/>
        <w:t>priprema nacrt financijskih pravila primjenjivih na carinsko tijelo EU-a i podnosi ih upravnom odboru na donošenje nakon savjetovanja s Komisijom;</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priprema privremeni nacrt izvješća o procjenama prihoda i rashoda carinskog tijela EU-a u skladu s člankom 224. i izvršava njegov proračun;</w:t>
      </w:r>
    </w:p>
    <w:p w:rsidR="00474959" w:rsidRPr="00474959" w:rsidRDefault="00474959" w:rsidP="00474959">
      <w:pPr>
        <w:spacing w:before="120" w:after="120" w:line="360" w:lineRule="auto"/>
        <w:ind w:left="1416" w:hanging="566"/>
        <w:rPr>
          <w:szCs w:val="24"/>
          <w:lang w:eastAsia="en-US"/>
        </w:rPr>
      </w:pPr>
      <w:r w:rsidRPr="00474959">
        <w:rPr>
          <w:szCs w:val="24"/>
          <w:lang w:eastAsia="en-US"/>
        </w:rPr>
        <w:t>(k)</w:t>
      </w:r>
      <w:r w:rsidRPr="00474959">
        <w:rPr>
          <w:szCs w:val="24"/>
          <w:lang w:eastAsia="en-US"/>
        </w:rPr>
        <w:tab/>
        <w:t>u odnosu na osoblje carinskog tijela EU-a izvršava ovlasti tijela za imenovanje iz članka 215. stavka 1. točke i. u mjeri u kojoj su mu te ovlasti delegirane u skladu s člankom 215. stavkom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(l)</w:t>
      </w:r>
      <w:r w:rsidRPr="00474959">
        <w:rPr>
          <w:szCs w:val="24"/>
          <w:lang w:eastAsia="en-US"/>
        </w:rPr>
        <w:tab/>
        <w:t>donosi odluke u pogledu unutarnjih struktura carinskog tijela EU-a, uključujući, prema potrebi, prenošenje funkcija koje se mogu odnositi na svakodnevno upravljanje carinskim tijelom EU-a i, prema potrebi, njihove izmjene, uzimajući u obzir potrebe povezane s aktivnostima carinskog tijela EU-a i dobrim proračunskim upravljanjem;</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(m)</w:t>
      </w:r>
      <w:r w:rsidRPr="00474959">
        <w:rPr>
          <w:szCs w:val="24"/>
          <w:lang w:eastAsia="en-US"/>
        </w:rPr>
        <w:tab/>
        <w:t>pregovara o sporazumu o sjedištu carinskog tijela EU-a i, ako je primjenjivo, sličnim sporazumima s državama članicama domaćinima lokalnih ureda te ih potpisuje nakon odobrenja upravnog odbora;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(n)</w:t>
      </w:r>
      <w:r w:rsidRPr="00474959">
        <w:rPr>
          <w:szCs w:val="24"/>
          <w:lang w:eastAsia="en-US"/>
        </w:rPr>
        <w:tab/>
        <w:t>priprema praktične aranžmane za provedbu Uredbe (EZ) br. 1049/2001 Europskog parlamenta i Vijeća</w:t>
      </w:r>
      <w:r w:rsidRPr="00474959">
        <w:rPr>
          <w:szCs w:val="24"/>
          <w:vertAlign w:val="superscript"/>
          <w:lang w:eastAsia="en-US"/>
        </w:rPr>
        <w:footnoteReference w:id="46"/>
      </w:r>
      <w:r w:rsidRPr="00474959">
        <w:rPr>
          <w:szCs w:val="24"/>
          <w:lang w:eastAsia="en-US"/>
        </w:rPr>
        <w:t xml:space="preserve"> i dostavlja ih upravnom odboru na donošenje;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(o)</w:t>
      </w:r>
      <w:r w:rsidRPr="00474959">
        <w:rPr>
          <w:szCs w:val="24"/>
          <w:lang w:eastAsia="en-US"/>
        </w:rPr>
        <w:tab/>
        <w:t>promiče raznolikost i nastoji postići uravnoteženu zastupljenost spolova pri zapošljavanju osoblja carinskog tijela EU-a;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(p)</w:t>
      </w:r>
      <w:r w:rsidRPr="00474959">
        <w:rPr>
          <w:szCs w:val="24"/>
          <w:lang w:eastAsia="en-US"/>
        </w:rPr>
        <w:tab/>
        <w:t>nastoji zapošljavati osoblje sa što šireg geografskog područja, imajući na umu da se kriteriji za zapošljavanje moraju temeljiti isključivo na zaslugama.</w:t>
      </w:r>
    </w:p>
    <w:p w:rsidR="00474959" w:rsidRPr="00474959" w:rsidRDefault="00474959" w:rsidP="00474959">
      <w:pPr>
        <w:spacing w:before="120" w:after="120" w:line="360" w:lineRule="auto"/>
        <w:jc w:val="center"/>
        <w:rPr>
          <w:szCs w:val="24"/>
          <w:lang w:eastAsia="en-US"/>
        </w:rPr>
      </w:pPr>
      <w:r w:rsidRPr="00474959">
        <w:rPr>
          <w:szCs w:val="24"/>
          <w:lang w:eastAsia="en-US"/>
        </w:rPr>
        <w:t>Članak 220.</w:t>
      </w:r>
      <w:r w:rsidRPr="00474959">
        <w:rPr>
          <w:szCs w:val="24"/>
          <w:lang w:eastAsia="en-US"/>
        </w:rPr>
        <w:br/>
        <w:t>Zamjenik izvršnog direktora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Upravni odbor može odlučiti stvoriti funkciju zamjenika izvršnog direktora koji pomaže izvršnom direktoru.</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Ako upravni odbor odluči stvoriti funkciju zamjenika izvršnog direktora, na zamjenika izvršnog direktora primjenjuju se odredbe članka 217.</w:t>
      </w:r>
    </w:p>
    <w:p w:rsidR="00474959" w:rsidRPr="00474959" w:rsidRDefault="00474959" w:rsidP="00474959">
      <w:pPr>
        <w:spacing w:before="120" w:after="120" w:line="360" w:lineRule="auto"/>
        <w:jc w:val="center"/>
        <w:rPr>
          <w:szCs w:val="24"/>
          <w:lang w:eastAsia="en-US"/>
        </w:rPr>
      </w:pPr>
      <w:r w:rsidRPr="00474959">
        <w:rPr>
          <w:szCs w:val="24"/>
          <w:lang w:eastAsia="en-US"/>
        </w:rPr>
        <w:t>Članak 221.</w:t>
      </w:r>
      <w:r w:rsidRPr="00474959">
        <w:rPr>
          <w:szCs w:val="24"/>
          <w:lang w:eastAsia="en-US"/>
        </w:rPr>
        <w:br/>
        <w:t>Zadaće i odgovornosti zamjenika izvršnog direktora</w:t>
      </w:r>
    </w:p>
    <w:p w:rsidR="00474959" w:rsidRPr="00474959" w:rsidRDefault="00474959" w:rsidP="00474959">
      <w:pPr>
        <w:spacing w:before="120" w:after="120" w:line="360" w:lineRule="auto"/>
        <w:rPr>
          <w:szCs w:val="24"/>
          <w:lang w:eastAsia="en-US"/>
        </w:rPr>
      </w:pPr>
      <w:r w:rsidRPr="00474959">
        <w:rPr>
          <w:szCs w:val="24"/>
          <w:lang w:eastAsia="en-US"/>
        </w:rPr>
        <w:t>Ako je stvorena funkcija zamjenika izvršnog direktora, zamjenik izvršnog direktora pomaže izvršnom direktoru u upravljanju agencijom i obavljanju zadaća iz članka 128. Ako je izvršni direktor odsutan ili spriječen ili radno mjesto nije popunjeno, zamjenjuje ga zamjenik izvršnog direktora.</w:t>
      </w:r>
    </w:p>
    <w:p w:rsidR="00474959" w:rsidRPr="00474959" w:rsidRDefault="00474959" w:rsidP="00474959">
      <w:pPr>
        <w:spacing w:before="120" w:after="120" w:line="360" w:lineRule="auto"/>
        <w:jc w:val="center"/>
        <w:rPr>
          <w:szCs w:val="24"/>
          <w:lang w:eastAsia="en-US"/>
        </w:rPr>
      </w:pPr>
      <w:r w:rsidRPr="00474959">
        <w:rPr>
          <w:b/>
          <w:i/>
          <w:szCs w:val="24"/>
          <w:lang w:eastAsia="en-US"/>
        </w:rPr>
        <w:t>Članak 221.a</w:t>
      </w:r>
      <w:r w:rsidRPr="00474959">
        <w:rPr>
          <w:szCs w:val="24"/>
          <w:lang w:eastAsia="en-US"/>
        </w:rPr>
        <w:br/>
      </w:r>
      <w:r w:rsidRPr="00474959">
        <w:rPr>
          <w:b/>
          <w:i/>
          <w:szCs w:val="24"/>
          <w:lang w:eastAsia="en-US"/>
        </w:rPr>
        <w:t>Savjetodavni odbor za carinu</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Carinsko tijelo EU-a osniva savjetodavni odbor za carinu koji pomaže izvršnom odboru.</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Savjetodavni odbor za carinu ima zadaću savjetovati:</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(a)</w:t>
      </w:r>
      <w:r w:rsidRPr="00474959">
        <w:rPr>
          <w:szCs w:val="24"/>
          <w:lang w:eastAsia="en-US"/>
        </w:rPr>
        <w:tab/>
      </w:r>
      <w:r w:rsidRPr="00474959">
        <w:rPr>
          <w:b/>
          <w:i/>
          <w:szCs w:val="24"/>
          <w:lang w:eastAsia="en-US"/>
        </w:rPr>
        <w:t>o provedbi tehničkih mjera i odluka, uključujući upravljanje rizikom i prioritetna područja kontrole;</w:t>
      </w:r>
    </w:p>
    <w:p w:rsidR="00E27F7B" w:rsidRDefault="00E27F7B">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lastRenderedPageBreak/>
        <w:t>(b)</w:t>
      </w:r>
      <w:r w:rsidRPr="00474959">
        <w:rPr>
          <w:szCs w:val="24"/>
          <w:lang w:eastAsia="en-US"/>
        </w:rPr>
        <w:tab/>
      </w:r>
      <w:r w:rsidRPr="00474959">
        <w:rPr>
          <w:b/>
          <w:i/>
          <w:szCs w:val="24"/>
          <w:lang w:eastAsia="en-US"/>
        </w:rPr>
        <w:t>o pitanjima provedbe i normizacije, uključujući aktivnosti usklađivanja ili potrebu za prilagodbom pravila;</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(c)</w:t>
      </w:r>
      <w:r w:rsidRPr="00474959">
        <w:rPr>
          <w:szCs w:val="24"/>
          <w:lang w:eastAsia="en-US"/>
        </w:rPr>
        <w:tab/>
      </w:r>
      <w:r w:rsidRPr="00474959">
        <w:rPr>
          <w:b/>
          <w:i/>
          <w:szCs w:val="24"/>
          <w:lang w:eastAsia="en-US"/>
        </w:rPr>
        <w:t>o carinskim dimenzijama drugih zakonodavnih akata koje se primjenjuje na carinske postupke;</w:t>
      </w:r>
    </w:p>
    <w:p w:rsidR="00474959" w:rsidRPr="00474959" w:rsidRDefault="00474959" w:rsidP="00474959">
      <w:pPr>
        <w:spacing w:before="120" w:after="120" w:line="360" w:lineRule="auto"/>
        <w:ind w:left="1416" w:hanging="566"/>
        <w:rPr>
          <w:szCs w:val="24"/>
          <w:lang w:eastAsia="en-US"/>
        </w:rPr>
      </w:pPr>
      <w:r w:rsidRPr="00474959">
        <w:rPr>
          <w:b/>
          <w:i/>
          <w:szCs w:val="24"/>
          <w:lang w:eastAsia="en-US"/>
        </w:rPr>
        <w:t>(d)</w:t>
      </w:r>
      <w:r w:rsidRPr="00474959">
        <w:rPr>
          <w:szCs w:val="24"/>
          <w:lang w:eastAsia="en-US"/>
        </w:rPr>
        <w:tab/>
      </w:r>
      <w:r w:rsidRPr="00474959">
        <w:rPr>
          <w:b/>
          <w:i/>
          <w:szCs w:val="24"/>
          <w:lang w:eastAsia="en-US"/>
        </w:rPr>
        <w:t>na zahtjev pruža savjete prema potrebi u kontekstu svih drugih aktivnosti Tijela.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3.</w:t>
      </w:r>
      <w:r w:rsidRPr="00474959">
        <w:rPr>
          <w:szCs w:val="24"/>
          <w:lang w:eastAsia="en-US"/>
        </w:rPr>
        <w:tab/>
      </w:r>
      <w:r w:rsidRPr="00474959">
        <w:rPr>
          <w:b/>
          <w:i/>
          <w:szCs w:val="24"/>
          <w:lang w:eastAsia="en-US"/>
        </w:rPr>
        <w:t>Savjetodavni odbor za carinu sastoji se od predstavnika i udruženja svih relevantnih dionika u radu carinskog tijela EU-a; njegov sastav utvrđuje upravni odbor.</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4.</w:t>
      </w:r>
      <w:r w:rsidRPr="00474959">
        <w:rPr>
          <w:szCs w:val="24"/>
          <w:lang w:eastAsia="en-US"/>
        </w:rPr>
        <w:tab/>
      </w:r>
      <w:r w:rsidRPr="00474959">
        <w:rPr>
          <w:b/>
          <w:i/>
          <w:szCs w:val="24"/>
          <w:lang w:eastAsia="en-US"/>
        </w:rPr>
        <w:t>Upravni odbor imenuje četiri člana, od kojih je jedan predsjednik savjetodavnog odbora za carinu, kako bi u svojstvu promatrača sudjelovali u Upravnom odboru. Njihova je uloga da što šire zastupaju različita mišljenja zastupana u savjetodavnom odboru za carinu. Početni mandat traje 48 mjeseci i može se produljiti.</w:t>
      </w:r>
    </w:p>
    <w:p w:rsidR="00E27F7B" w:rsidRDefault="00E27F7B">
      <w:pPr>
        <w:widowControl/>
        <w:rPr>
          <w:b/>
          <w:i/>
          <w:szCs w:val="24"/>
          <w:lang w:eastAsia="en-US"/>
        </w:rPr>
      </w:pPr>
      <w:r>
        <w:rPr>
          <w:b/>
          <w:i/>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lastRenderedPageBreak/>
        <w:t>5.</w:t>
      </w:r>
      <w:r w:rsidRPr="00474959">
        <w:rPr>
          <w:szCs w:val="24"/>
          <w:lang w:eastAsia="en-US"/>
        </w:rPr>
        <w:tab/>
      </w:r>
      <w:r w:rsidRPr="00474959">
        <w:rPr>
          <w:b/>
          <w:i/>
          <w:szCs w:val="24"/>
          <w:lang w:eastAsia="en-US"/>
        </w:rPr>
        <w:t>Prije donošenja odluka upravnog odbora redovito se savjetuje sa savjetodavnim odborom za carinu. To se može odvijati putem ad hoc stručnih radnih skupina. Mišljenje savjetodavnog odbora za carinu ni u kojem slučaju nije obvezujuće za Upravni odbor.</w:t>
      </w:r>
    </w:p>
    <w:p w:rsidR="00474959" w:rsidRPr="00E27F7B" w:rsidRDefault="00474959" w:rsidP="00474959">
      <w:pPr>
        <w:spacing w:before="120" w:after="120" w:line="360" w:lineRule="auto"/>
        <w:ind w:left="850" w:hanging="850"/>
        <w:rPr>
          <w:b/>
          <w:szCs w:val="24"/>
          <w:lang w:eastAsia="en-US"/>
        </w:rPr>
      </w:pPr>
      <w:r w:rsidRPr="00474959">
        <w:rPr>
          <w:b/>
          <w:i/>
          <w:szCs w:val="24"/>
          <w:lang w:eastAsia="en-US"/>
        </w:rPr>
        <w:t>6.</w:t>
      </w:r>
      <w:r w:rsidRPr="00474959">
        <w:rPr>
          <w:szCs w:val="24"/>
          <w:lang w:eastAsia="en-US"/>
        </w:rPr>
        <w:tab/>
      </w:r>
      <w:r w:rsidRPr="00474959">
        <w:rPr>
          <w:b/>
          <w:i/>
          <w:szCs w:val="24"/>
          <w:lang w:eastAsia="en-US"/>
        </w:rPr>
        <w:t>Savjetodavni odbor za carinu održava najmanje jedan redovni sastanak svakih šest mjeseci. Osim toga, može se sastati se na zahtjev carinskog tijela EU-a ili izvršnog odbora.</w:t>
      </w:r>
      <w:r w:rsidR="00E27F7B">
        <w:rPr>
          <w:b/>
          <w:szCs w:val="24"/>
          <w:lang w:eastAsia="en-US"/>
        </w:rPr>
        <w:t xml:space="preserve"> [Am. 258]</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4. </w:t>
      </w:r>
      <w:r w:rsidRPr="00474959">
        <w:rPr>
          <w:szCs w:val="24"/>
          <w:lang w:eastAsia="en-US"/>
        </w:rPr>
        <w:br/>
        <w:t>Donošenje i struktura proračuna carinskog tijela EU-a</w:t>
      </w:r>
    </w:p>
    <w:p w:rsidR="00474959" w:rsidRPr="00474959" w:rsidRDefault="00474959" w:rsidP="00474959">
      <w:pPr>
        <w:spacing w:before="120" w:after="120" w:line="360" w:lineRule="auto"/>
        <w:jc w:val="center"/>
        <w:rPr>
          <w:szCs w:val="24"/>
          <w:lang w:eastAsia="en-US"/>
        </w:rPr>
      </w:pPr>
      <w:r w:rsidRPr="00474959">
        <w:rPr>
          <w:szCs w:val="24"/>
          <w:lang w:eastAsia="en-US"/>
        </w:rPr>
        <w:t>Članak 222.</w:t>
      </w:r>
      <w:r w:rsidRPr="00474959">
        <w:rPr>
          <w:szCs w:val="24"/>
          <w:lang w:eastAsia="en-US"/>
        </w:rPr>
        <w:br/>
        <w:t>Opće odredbe</w:t>
      </w:r>
    </w:p>
    <w:p w:rsidR="00474959" w:rsidRPr="00474959" w:rsidRDefault="00474959" w:rsidP="00474959">
      <w:pPr>
        <w:spacing w:before="120" w:after="120" w:line="360" w:lineRule="auto"/>
        <w:rPr>
          <w:szCs w:val="24"/>
          <w:lang w:eastAsia="en-US"/>
        </w:rPr>
      </w:pPr>
      <w:r w:rsidRPr="00474959">
        <w:rPr>
          <w:szCs w:val="24"/>
          <w:lang w:eastAsia="en-US"/>
        </w:rPr>
        <w:t>Financijska pravila koja se primjenjuju na carinsko tijelo EU-a donosi upravni odbor nakon savjetovanja s Komisijom. Ona ne smiju odstupati od Delegirane uredbe Komisije (EU) 2019/715</w:t>
      </w:r>
      <w:r w:rsidRPr="00474959">
        <w:rPr>
          <w:szCs w:val="24"/>
          <w:vertAlign w:val="superscript"/>
          <w:lang w:eastAsia="en-US"/>
        </w:rPr>
        <w:footnoteReference w:id="47"/>
      </w:r>
      <w:r w:rsidRPr="00474959">
        <w:rPr>
          <w:szCs w:val="24"/>
          <w:lang w:eastAsia="en-US"/>
        </w:rPr>
        <w:t>, osim ako je to odstupanje izričito potrebno za rad carinskog tijela EU-a i ako je Komisija prethodno dala svoju suglasnost.</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223.</w:t>
      </w:r>
      <w:r w:rsidRPr="00474959">
        <w:rPr>
          <w:szCs w:val="24"/>
          <w:lang w:eastAsia="en-US"/>
        </w:rPr>
        <w:br/>
        <w:t>Jedinstveni programski dokument</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Izvršni direktor svake godine sastavlja jedinstveni programski dokument koji konkretno sadržava višegodišnje i godišnje programiranje u skladu s odredbama utvrđenima u Delegiranoj uredbi Komisije (EU) 2019/715 te u skladu s relevantnom odredbom financijskih pravila carinskog tijela EU-a donesenih u skladu s člankom 222. ove Uredbe i uzimajući u obzir smjernice koje utvrđuje Komisija. Godišnje i višegodišnje programiranje usklađeno je s carinskom politikom i općim prioritetima carinske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do 31. siječnja godine koja prethodi programskom razdoblju dostavlja nacrt jedinstvenog programskog dokumenta Komisiji, Europskom parlamentu, Vijeću i Europskom revizorskom sudu.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Upravni odbor svake godine do 30. studenoga donosi jedinstveni programski dokument. Jedinstveni programski dokument i svaku kasnije ažuriranu verziju tog dokumenta prosljeđuje Europskom parlamentu, Vijeću i Komisiji. Jedinstveni programski dokument postaje konačan nakon konačnog donošenja općeg proračuna Unije te se, prema potrebi, u skladu s time prilagođava.</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U godišnjem programu rada navode se detaljni ciljevi i očekivani rezultati, uključujući pokazatelje uspješnosti. On sadržava i opis djelovanja koja će se financirati te okvirne financijske i ljudske resurse dodijeljene svakom djelovanju. Godišnji program rada mora biti usklađen s višegodišnjim programom rada iz stavka 5. U njemu su jasno navedene zadaće koje su dodane, izmijenjene ili izbrisane u usporedbi s prethodnom financijskom godinom. Upravni odbor mijenja doneseni godišnji program rada ako carinsko tijelo EU-a dobije novu zadaću u okviru područja primjene ove Uredbe. Svaka bitna izmjena godišnjeg programa rada donosi se u skladu s jednakim postupkom kao i prvotni godišnji program rada. Upravni odbor može ovlast za donošenje manjih izmjena godišnjeg programa rada delegirati izvršnom direktoru.</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U višegodišnjem programu rada utvrđuje se opći strateški program, među ostalim i ciljevi, očekivani rezultati i pokazatelji uspješnosti. U njemu se ujedno za svaku aktivnost prikazuju okvirni ljudski i financijski resursi koji se smatraju potrebnima za postizanje utvrđenih ciljeva. Strateško programiranje ažurira se prema potrebi i dokazuje doprinos carinskog tijela EU-a ostvarenju političkih prioriteta Unije.</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224.</w:t>
      </w:r>
      <w:r w:rsidRPr="00474959">
        <w:rPr>
          <w:szCs w:val="24"/>
          <w:lang w:eastAsia="en-US"/>
        </w:rPr>
        <w:br/>
        <w:t>Donošenje proračuna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Izvršni direktor svake godine sastavlja privremeni nacrt izvještaja o procjenama prihoda i rashoda carinskog tijela EU-a za sljedeću financijsku godinu, u koji je uključen i plan radnih mjesta, te ga šalje upravnom odboru. Informacije u privremenom nacrtu izvještaja o procjenama moraju biti dosljedne s nacrtom jedinstvenog programskog dokumenta iz članka 223. stavka 1.</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na temelju privremenog nacrta izvještaja o procjenama iz stavka 1. donosi nacrt izvještaja o procjenama prihoda i rashoda carinskog tijela EU-a za sljedeću financijsku godinu.</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Upravni odbor svake godine do 31. siječnja šalje nacrt izvještaja o procjenama prihoda i rashoda carinskog tijela EU-a Komisiji.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šalje nacrt izvještaja o procjenama proračunskom tijelu zajedno s nacrtom općeg proračuna Europske unije.</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Na temelju nacrta izvještaja o procjeni Komisija u nacrt općeg proračuna Unije unosi procjene koje smatra potrebnima za plan radnih mjesta i iznos doprinosa za koji se tereti opći proračun, koje dostavlja tijelu nadležnom za proračun u skladu s člancima 313. i 314. UFEU-a.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Proračunsko tijelo carinskom tijelu EU-a odobrava sredstva za doprinos iz općeg proračuna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Proračunsko tijelo donosi plan radnih mjesta carinskog tijela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Upravni odbor donosi proračun carinskog tijela EU-a. Taj proračun postaje konačan nakon konačnog donošenja općeg proračuna Unije te se, prema potrebi, proračun carinskog tijela EU-a u skladu s tim prilagođava.</w:t>
      </w:r>
    </w:p>
    <w:p w:rsidR="00474959" w:rsidRPr="00474959" w:rsidRDefault="00474959" w:rsidP="00474959">
      <w:pPr>
        <w:spacing w:before="120" w:after="120" w:line="360" w:lineRule="auto"/>
        <w:jc w:val="center"/>
        <w:rPr>
          <w:szCs w:val="24"/>
          <w:lang w:eastAsia="en-US"/>
        </w:rPr>
      </w:pPr>
      <w:r w:rsidRPr="00474959">
        <w:rPr>
          <w:szCs w:val="24"/>
          <w:lang w:eastAsia="en-US"/>
        </w:rPr>
        <w:t>Članak 225.</w:t>
      </w:r>
      <w:r w:rsidRPr="00474959">
        <w:rPr>
          <w:szCs w:val="24"/>
          <w:lang w:eastAsia="en-US"/>
        </w:rPr>
        <w:br/>
        <w:t>Struktura proračuna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Procjena svih prihoda i rashoda carinskog tijela EU-a izrađuje se za svaku financijsku godinu i prikazuje se u proračunu carinskog tijela EU-a. Financijska godina odgovara kalendarskoj godini.</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Proračun carinskog tijela EU-a mora biti uravnotežen u pogledu prihoda i rashoda.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Ne dovodeći u pitanje druge izvore, u prihode carinskog tijela EU-a ubrajaju se: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doprinos Unije unesen u opći proračun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svi dobrovoljni financijski doprinosi država članica;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moguće financiranje Unije u obliku sporazumâ o doprinosu ili bespovratnih sredstava u skladu s financijskim pravilima carinskog tijela EU-a iz članka 222. i u skladu s odredbama odgovarajućih instrumenata kojima se podupiru politike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naknade za publikacije i sve ostale usluge koje pruža carinsko tijelo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Rashodi carinskog tijela EU-a uključuju plaće osoblja, administrativne i infrastrukturne troškove te rashode poslovanja.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Proračunske obveze za aktivnosti povezane s velikim projektima koji traju više od jedne financijske godine moguće je raspodijeliti na nekoliko godišnjih obroka.</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226.</w:t>
      </w:r>
      <w:r w:rsidRPr="00474959">
        <w:rPr>
          <w:szCs w:val="24"/>
          <w:lang w:eastAsia="en-US"/>
        </w:rPr>
        <w:br/>
        <w:t>Izvršenje proračuna carinskog tijela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Proračun carinskog tijela EU-a izvršava izvršni direktor.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Izvršni direktor proračunskom tijelu svake godine šalje sve informacije potrebne za izvršavanje njegovih zadaća evaluacije.</w:t>
      </w:r>
    </w:p>
    <w:p w:rsidR="00474959" w:rsidRPr="00474959" w:rsidRDefault="00474959" w:rsidP="00474959">
      <w:pPr>
        <w:spacing w:before="120" w:after="120" w:line="360" w:lineRule="auto"/>
        <w:jc w:val="center"/>
        <w:rPr>
          <w:szCs w:val="24"/>
          <w:lang w:eastAsia="en-US"/>
        </w:rPr>
      </w:pPr>
      <w:r w:rsidRPr="00474959">
        <w:rPr>
          <w:szCs w:val="24"/>
          <w:lang w:eastAsia="en-US"/>
        </w:rPr>
        <w:t>Članak 227.</w:t>
      </w:r>
      <w:r w:rsidRPr="00474959">
        <w:rPr>
          <w:szCs w:val="24"/>
          <w:lang w:eastAsia="en-US"/>
        </w:rPr>
        <w:br/>
        <w:t>Podnošenje financijskih izvještaja i razrješnica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Računovodstveni službenik carinskog tijela EU-a sljedeće financijske godine (godina N + 1) šalje privremene financijske izvještaje za financijsku godinu (godina N) računovodstvenom službeniku Komisije i Revizorskom sudu do 1. ožujka sljedeće financijske godine (godina N + 1).</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Carinsko tijelo EU-a do 31. ožujka godine N + 1 Europskom parlamentu, Vijeću i Revizorskom sudu dostavlja izvještaj o proračunskom i financijskom upravljanju za godinu N.</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Računovodstveni službenik Komisije do 31. ožujka godine N + 1 Revizorskom sudu dostavlja privremenu računovodstvenu dokumentaciju tijela, konsolidiranu s računovodstvenom dokumentacijom Komisije.</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Nakon primitka primjedbi Revizorskog suda na privremene financijske izvještaje carinskog tijela EU-a u skladu s člankom 246. Uredbe (EU, Euratom) 2018/1046</w:t>
      </w:r>
      <w:r w:rsidRPr="00474959">
        <w:rPr>
          <w:szCs w:val="24"/>
          <w:vertAlign w:val="superscript"/>
          <w:lang w:eastAsia="en-US"/>
        </w:rPr>
        <w:footnoteReference w:id="48"/>
      </w:r>
      <w:r w:rsidRPr="00474959">
        <w:rPr>
          <w:szCs w:val="24"/>
          <w:lang w:eastAsia="en-US"/>
        </w:rPr>
        <w:t xml:space="preserve"> Europskog parlamenta i Vijeća, računovodstveni službenik carinskog tijela EU-a sastavlja završne financijske izvještaje carinskog tijela EU-a za tu godinu. Izvršni direktor šalje ih izvršnom odboru radi dobivanja mišljenja. Upravni odbor donosi to mišljenje.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Računovodstveni službenik carinskog tijela EU-a do 1. srpnja godine N + 1 Europskom parlamentu, Vijeću, Komisiji i Revizorskom sudu šalje završne financijske izvještaje za godinu N zajedno s mišljenjem koje je donio upravni odbor.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 xml:space="preserve">Završni financijski izvještaji za godinu N objavljuju se u </w:t>
      </w:r>
      <w:r w:rsidR="002F0D0D" w:rsidRPr="002F0D0D">
        <w:rPr>
          <w:i/>
          <w:szCs w:val="24"/>
          <w:lang w:eastAsia="en-US"/>
        </w:rPr>
        <w:t>Službenom listu Europske unije</w:t>
      </w:r>
      <w:r w:rsidRPr="00474959">
        <w:rPr>
          <w:szCs w:val="24"/>
          <w:lang w:eastAsia="en-US"/>
        </w:rPr>
        <w:t xml:space="preserve"> do 15. studenoga godine N + 1.</w:t>
      </w:r>
    </w:p>
    <w:p w:rsidR="00474959" w:rsidRPr="00474959" w:rsidRDefault="00474959" w:rsidP="00474959">
      <w:pPr>
        <w:spacing w:before="120" w:after="120" w:line="360" w:lineRule="auto"/>
        <w:ind w:left="850" w:hanging="850"/>
        <w:rPr>
          <w:szCs w:val="24"/>
          <w:lang w:eastAsia="en-US"/>
        </w:rPr>
      </w:pPr>
      <w:r w:rsidRPr="00474959">
        <w:rPr>
          <w:szCs w:val="24"/>
          <w:lang w:eastAsia="en-US"/>
        </w:rPr>
        <w:t>7.</w:t>
      </w:r>
      <w:r w:rsidRPr="00474959">
        <w:rPr>
          <w:szCs w:val="24"/>
          <w:lang w:eastAsia="en-US"/>
        </w:rPr>
        <w:tab/>
        <w:t>Izvršni direktor šalje Revizorskom sudu odgovore na njegove primjedbe do 30. rujna godine N + 1. Izvršni direktor taj odgovor dostavlja i upravnom odboru.</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8.</w:t>
      </w:r>
      <w:r w:rsidRPr="00474959">
        <w:rPr>
          <w:szCs w:val="24"/>
          <w:lang w:eastAsia="en-US"/>
        </w:rPr>
        <w:tab/>
        <w:t>Izvršni direktor Europskom parlamentu na njegov zahtjev dostavlja sve informacije potrebne za urednu primjenu postupka davanja razrješnice za financijsku godinu N u skladu s člankom 261. stavkom 3. Uredbe (EU, Euratom) 2018/1046.</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Na temelju preporuke Vijeća koje odlučuje kvalificiranom većinom, Europski parlament prije 15. svibnja godine N + 2 daje razrješnicu izvršnom direktoru za izvršenje proračuna za godinu N.</w:t>
      </w:r>
    </w:p>
    <w:p w:rsidR="00474959" w:rsidRPr="00474959" w:rsidRDefault="00474959" w:rsidP="00474959">
      <w:pPr>
        <w:spacing w:before="120" w:after="120" w:line="360" w:lineRule="auto"/>
        <w:jc w:val="center"/>
        <w:rPr>
          <w:szCs w:val="24"/>
          <w:lang w:eastAsia="en-US"/>
        </w:rPr>
      </w:pPr>
      <w:r w:rsidRPr="00474959">
        <w:rPr>
          <w:szCs w:val="24"/>
          <w:lang w:eastAsia="en-US"/>
        </w:rPr>
        <w:t>Članak 228.</w:t>
      </w:r>
      <w:r w:rsidRPr="00474959">
        <w:rPr>
          <w:szCs w:val="24"/>
          <w:lang w:eastAsia="en-US"/>
        </w:rPr>
        <w:br/>
        <w:t>Borba protiv prijevare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Radi borbe protiv prijevare, korupcije i drugih nezakonitih aktivnosti unutar carinskog tijela EU-a odredbe Uredbe (EU, Euratom) br. 883/2013 primjenjuju se bez ograničenja.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Carinsko tijelo EU-a pristupa Međuinstitucionalnom sporazumu od 25. svibnja 1999. između Europskog parlamenta, Vijeća Europske unije i Komisije Europskih zajednica u vezi s internim istragama koje provodi OLAF</w:t>
      </w:r>
      <w:r w:rsidRPr="00474959">
        <w:rPr>
          <w:szCs w:val="24"/>
          <w:vertAlign w:val="superscript"/>
          <w:lang w:eastAsia="en-US"/>
        </w:rPr>
        <w:footnoteReference w:id="49"/>
      </w:r>
      <w:r w:rsidRPr="00474959">
        <w:rPr>
          <w:szCs w:val="24"/>
          <w:lang w:eastAsia="en-US"/>
        </w:rPr>
        <w:t xml:space="preserve"> u roku od šest mjeseci od [XXX] te donosi odgovarajuće odredbe koje se primjenjuju na njegovo osoblje s pomoću predloška navedenog u Prilogu tom sporazumu.</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Europski revizorski sud ima ovlasti revizije, na temelju dokumenata i na terenu, svih korisnika bespovratnih sredstava, izvođača i podizvođača koji su od carinskog tijela EU-a primili sredstva Unije.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OLAF smije provoditi istrage, uključujući provjere i inspekcije na terenu, kako bi se utvrdilo postoji li prijevara, korupcija ili bilo koja druga nezakonita aktivnost kojom se ugrožavaju financijski interesi Unije u vezi s bespovratnim sredstvima ili ugovorom koji je financiralo carinsko tijelo EU-a, u skladu s odredbama i postupcima utvrđenima u Uredbi (EU, Euratom) br. 883/2013 i Uredbi Vijeća (Euratom, EZ) br. 2185/96</w:t>
      </w:r>
      <w:r w:rsidRPr="00474959">
        <w:rPr>
          <w:szCs w:val="24"/>
          <w:vertAlign w:val="superscript"/>
          <w:lang w:eastAsia="en-US"/>
        </w:rPr>
        <w:footnoteReference w:id="50"/>
      </w:r>
      <w:r w:rsidRPr="00474959">
        <w:rPr>
          <w:szCs w:val="24"/>
          <w:lang w:eastAsia="en-US"/>
        </w:rPr>
        <w:t>.</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Ne dovodeći u pitanje stavke 1., 2., 3. i 4., ugovori, sporazumi i odluke carinskog tijela EU-a o dodjeli bespovratnih sredstava sadržavaju odredbe kojima se Europskom revizorskom sudu i OLAF-u daje izričita ovlast za provođenje takvih revizija i istraga u skladu s njihovim nadležnostima. Radni dogovori s nadležnim tijelima trećih zemalja i međunarodnim organizacijama obuhvaćaju pomoć i suradnju tih tijela i međunarodnih organizacija u vezi s revizijama i istragama koje provode Revizorski sud i OLAF.</w:t>
      </w:r>
    </w:p>
    <w:p w:rsidR="00E27F7B" w:rsidRDefault="00E27F7B">
      <w:pPr>
        <w:widowControl/>
        <w:rPr>
          <w:szCs w:val="24"/>
          <w:lang w:eastAsia="en-US"/>
        </w:rPr>
      </w:pPr>
      <w:r>
        <w:rPr>
          <w:szCs w:val="24"/>
          <w:lang w:eastAsia="en-US"/>
        </w:rPr>
        <w:br w:type="page"/>
      </w:r>
    </w:p>
    <w:p w:rsidR="00474959" w:rsidRPr="00E27F7B" w:rsidRDefault="00474959" w:rsidP="00474959">
      <w:pPr>
        <w:spacing w:before="120" w:after="120" w:line="360" w:lineRule="auto"/>
        <w:ind w:left="850" w:hanging="850"/>
        <w:rPr>
          <w:b/>
          <w:szCs w:val="24"/>
          <w:lang w:eastAsia="en-US"/>
        </w:rPr>
      </w:pPr>
      <w:r w:rsidRPr="00474959">
        <w:rPr>
          <w:szCs w:val="24"/>
          <w:lang w:eastAsia="en-US"/>
        </w:rPr>
        <w:lastRenderedPageBreak/>
        <w:t>6.</w:t>
      </w:r>
      <w:r w:rsidRPr="00474959">
        <w:rPr>
          <w:szCs w:val="24"/>
          <w:lang w:eastAsia="en-US"/>
        </w:rPr>
        <w:tab/>
        <w:t xml:space="preserve">EPPO u skladu s Uredbom (EU) 2017/1939 </w:t>
      </w:r>
      <w:r w:rsidRPr="00474959">
        <w:rPr>
          <w:strike/>
          <w:szCs w:val="24"/>
          <w:lang w:eastAsia="en-US"/>
        </w:rPr>
        <w:t>može provoditi istrage i kazneni progon</w:t>
      </w:r>
      <w:r w:rsidRPr="00474959">
        <w:rPr>
          <w:b/>
          <w:i/>
          <w:szCs w:val="24"/>
          <w:lang w:eastAsia="en-US"/>
        </w:rPr>
        <w:t>odgovoran je za provođenje istraga i kaznenog progona</w:t>
      </w:r>
      <w:r w:rsidRPr="00474959">
        <w:rPr>
          <w:szCs w:val="24"/>
          <w:lang w:eastAsia="en-US"/>
        </w:rPr>
        <w:t xml:space="preserve"> prijevara i drugih nezakonitih aktivnosti koje utječu na financijske interese Unije, kako je predviđeno u Direktivi (EU) 2017/1371 Europskog parlamenta i Vijeća</w:t>
      </w:r>
      <w:r w:rsidRPr="00474959">
        <w:rPr>
          <w:szCs w:val="24"/>
          <w:vertAlign w:val="superscript"/>
          <w:lang w:eastAsia="en-US"/>
        </w:rPr>
        <w:footnoteReference w:id="51"/>
      </w:r>
      <w:r w:rsidRPr="00474959">
        <w:rPr>
          <w:szCs w:val="24"/>
          <w:lang w:eastAsia="en-US"/>
        </w:rPr>
        <w:t>.</w:t>
      </w:r>
      <w:r w:rsidRPr="00474959">
        <w:rPr>
          <w:b/>
          <w:i/>
          <w:szCs w:val="24"/>
          <w:lang w:eastAsia="en-US"/>
        </w:rPr>
        <w:t xml:space="preserve"> Carinsko tijelo EU-a i druga relevantna nacionalna nadležna tijela bez nepotrebne odgode izvještavaju EPPO o svakom kažnjivom postupanju u pogledu kojeg bi EPPO mogao izvršavati svoju nadležnost u skladu s člankom 22. te člankom 25. stavcima 2. i 3. te uredbe.</w:t>
      </w:r>
      <w:r w:rsidR="00E27F7B">
        <w:rPr>
          <w:b/>
          <w:szCs w:val="24"/>
          <w:lang w:eastAsia="en-US"/>
        </w:rPr>
        <w:t xml:space="preserve"> [Am. 259]</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5. </w:t>
      </w:r>
      <w:r w:rsidRPr="00474959">
        <w:rPr>
          <w:szCs w:val="24"/>
          <w:lang w:eastAsia="en-US"/>
        </w:rPr>
        <w:br/>
        <w:t>Odredbe o osoblju</w:t>
      </w:r>
    </w:p>
    <w:p w:rsidR="00474959" w:rsidRPr="00474959" w:rsidRDefault="00474959" w:rsidP="00474959">
      <w:pPr>
        <w:spacing w:before="120" w:after="120" w:line="360" w:lineRule="auto"/>
        <w:jc w:val="center"/>
        <w:rPr>
          <w:szCs w:val="24"/>
          <w:lang w:eastAsia="en-US"/>
        </w:rPr>
      </w:pPr>
      <w:r w:rsidRPr="00474959">
        <w:rPr>
          <w:szCs w:val="24"/>
          <w:lang w:eastAsia="en-US"/>
        </w:rPr>
        <w:t>Članak 229.</w:t>
      </w:r>
      <w:r w:rsidRPr="00474959">
        <w:rPr>
          <w:szCs w:val="24"/>
          <w:lang w:eastAsia="en-US"/>
        </w:rPr>
        <w:br/>
        <w:t>Opće odredbe</w:t>
      </w:r>
    </w:p>
    <w:p w:rsidR="00474959" w:rsidRPr="00474959" w:rsidRDefault="00474959" w:rsidP="00474959">
      <w:pPr>
        <w:spacing w:before="120" w:after="120" w:line="360" w:lineRule="auto"/>
        <w:rPr>
          <w:szCs w:val="24"/>
          <w:lang w:eastAsia="en-US"/>
        </w:rPr>
      </w:pPr>
      <w:r w:rsidRPr="00474959">
        <w:rPr>
          <w:szCs w:val="24"/>
          <w:lang w:eastAsia="en-US"/>
        </w:rPr>
        <w:t>Na osoblje carinskog tijela EU-a primjenjuju se Pravilnik o osoblju za dužnosnike i Uvjeti zaposlenja ostalih službenika Europske unije te pravila koja su na temelju zajedničkog dogovora donijele institucije Unije radi primjene Pravilnika o osoblju za dužnosnike i Uvjeta zaposlenja ostalih službenika.</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230.</w:t>
      </w:r>
      <w:r w:rsidRPr="00474959">
        <w:rPr>
          <w:szCs w:val="24"/>
          <w:lang w:eastAsia="en-US"/>
        </w:rPr>
        <w:br/>
        <w:t>Upućeni nacionalni stručnjaci i drugo osoblje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može angažirati upućene nacionalne stručnjake ili drugo osoblje koje ne zapošljava carinsko tijelo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donosi odluku kojom utvrđuje pravila o upućivanju nacionalnih stručnjaka u carinsko tijelo EU-a.</w:t>
      </w:r>
    </w:p>
    <w:p w:rsidR="00474959" w:rsidRPr="00474959" w:rsidRDefault="00474959" w:rsidP="00474959">
      <w:pPr>
        <w:spacing w:before="120" w:after="120" w:line="360" w:lineRule="auto"/>
        <w:jc w:val="center"/>
        <w:rPr>
          <w:szCs w:val="24"/>
          <w:lang w:eastAsia="en-US"/>
        </w:rPr>
      </w:pPr>
      <w:r w:rsidRPr="00474959">
        <w:rPr>
          <w:szCs w:val="24"/>
          <w:lang w:eastAsia="en-US"/>
        </w:rPr>
        <w:t>Članak 231.</w:t>
      </w:r>
      <w:r w:rsidRPr="00474959">
        <w:rPr>
          <w:szCs w:val="24"/>
          <w:lang w:eastAsia="en-US"/>
        </w:rPr>
        <w:br/>
        <w:t>Povlastice i imuniteti</w:t>
      </w:r>
    </w:p>
    <w:p w:rsidR="00474959" w:rsidRPr="00474959" w:rsidRDefault="00474959" w:rsidP="00474959">
      <w:pPr>
        <w:spacing w:before="120" w:after="120" w:line="360" w:lineRule="auto"/>
        <w:rPr>
          <w:szCs w:val="24"/>
          <w:lang w:eastAsia="en-US"/>
        </w:rPr>
      </w:pPr>
      <w:r w:rsidRPr="00474959">
        <w:rPr>
          <w:szCs w:val="24"/>
          <w:lang w:eastAsia="en-US"/>
        </w:rPr>
        <w:t>Na carinsko tijelo EU-a i njegovo osoblje primjenjuje se Protokol br. 7 o povlasticama i imunitetima Europske unije koji je priložen Ugovoru o funkcioniranju Europske unije.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6. </w:t>
      </w:r>
      <w:r w:rsidRPr="00474959">
        <w:rPr>
          <w:szCs w:val="24"/>
          <w:lang w:eastAsia="en-US"/>
        </w:rPr>
        <w:br/>
        <w:t>Opće i završne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232.</w:t>
      </w:r>
      <w:r w:rsidRPr="00474959">
        <w:rPr>
          <w:szCs w:val="24"/>
          <w:lang w:eastAsia="en-US"/>
        </w:rPr>
        <w:br/>
        <w:t>Transparentnost i komunikacija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Uredba (EZ) br. 1049/2001 primjenjuje se na dokumente koje čuva carinsko tijelo EU-a. Upravni odbor u roku od šest mjeseci od datuma svojeg prvog sastanka donosi detaljna pravila za primjenu Uredbe (EZ) br. 1049/2001.</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Carinsko tijelo EU-a obrađuje osobne podatke u skladu s Uredbom (EU) 2018/1725. Upravni odbor utvrđuje, u roku od šest mjeseci od prvog sastanka, mjere kojima carinsko tijelo EU-a primjenjuje Uredbu (EU) 2018/1725, uključujući one o imenovanju službenika za zaštitu podataka carinskog tijela EU-a. Te se mjere utvrđuju nakon savjetovanja s Europskim nadzornikom za zaštitu podataka.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može na vlastitu inicijativu sudjelovati u komunikacijskim aktivnostima u području svoje nadležnosti. Dodjelom sredstava za komunikacijske aktivnosti ne smije se ugroziti djelotvorno izvršavanje zadaća carinskog tijela EU-a. Komunikacijske aktivnosti provode se u skladu s relevantnim komunikacijskim planovima i planovima za širenje informacija koje donosi upravni odbor.</w:t>
      </w:r>
    </w:p>
    <w:p w:rsidR="00E27F7B" w:rsidRDefault="00E27F7B">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233.</w:t>
      </w:r>
      <w:r w:rsidRPr="00474959">
        <w:rPr>
          <w:szCs w:val="24"/>
          <w:lang w:eastAsia="en-US"/>
        </w:rPr>
        <w:br/>
        <w:t>Sigurnosna pravila za zaštitu klasificiranih i osjetljivih neklasificiranih podataka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donosi svoja sigurnosna pravila koja se temelje na načelima i pravilima utvrđenima u sigurnosnim pravilima Komisije za zaštitu klasificiranih podataka Europske unije (EUCI) i osjetljivih neklasificiranih podataka, uključujući među ostalim odredbe o razmjeni takvih podataka s trećim zemljama i obradi i pohrani takvih podataka, kako je utvrđeno u odlukama Komisije (EU, Euratom) 2015/443</w:t>
      </w:r>
      <w:r w:rsidRPr="00474959">
        <w:rPr>
          <w:szCs w:val="24"/>
          <w:vertAlign w:val="superscript"/>
          <w:lang w:eastAsia="en-US"/>
        </w:rPr>
        <w:footnoteReference w:id="52"/>
      </w:r>
      <w:r w:rsidRPr="00474959">
        <w:rPr>
          <w:szCs w:val="24"/>
          <w:lang w:eastAsia="en-US"/>
        </w:rPr>
        <w:t xml:space="preserve"> i (EU, Euratom) 2015/444</w:t>
      </w:r>
      <w:r w:rsidRPr="00474959">
        <w:rPr>
          <w:szCs w:val="24"/>
          <w:vertAlign w:val="superscript"/>
          <w:lang w:eastAsia="en-US"/>
        </w:rPr>
        <w:footnoteReference w:id="53"/>
      </w:r>
      <w:r w:rsidRPr="00474959">
        <w:rPr>
          <w:szCs w:val="24"/>
          <w:lang w:eastAsia="en-US"/>
        </w:rPr>
        <w:t>. Svaki administrativni dogovor o razmjeni klasificiranih podataka s relevantnim tijelima treće zemlje ili, ako takav dogovor ne postoji, bilo kakvo izvanredno ad hoc objavljivanje EUCI-ja tim tijelima podliježe prethodnom odobrenju Komisije.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nakon Komisijina odobrenja donosi sigurnosna pravila carinskog tijela EU-a. Pri razmatranju predloženih sigurnosnih pravila Komisija osigurava njihovu usklađenost s odlukama (EU, Euratom) 2015/443 i (EU, Euratom) 2015/444.</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Članovi upravnog odbora, izvršni direktor, vanjski stručnjaci koji sudjeluju u radu ad hoc radnih skupina i članovi osoblja carinskog tijela EU-a poštuju zahtjeve u pogledu povjerljivosti iz članka 339. UFEU-a čak i nakon prestanka svojih dužnosti.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Carinsko tijelo EU-a može poduzeti potrebne mjere kako bi olakšalo razmjenu informacija relevantnih za svoje zadaće s Komisijom i državama članicama te prema potrebi s relevantnim institucijama, tijelima, uredima i agencijama Unije. Za svaki administrativni aranžman sklopljen u tu svrhu u vezi s razmjenom klasificiranih podataka EU-a (EUCI) ili, ako nema takvog aranžmana, za svako iznimno ad hoc objavljivanje EUCI-ja potrebno je prethodno odobrenje Komisije.</w:t>
      </w:r>
    </w:p>
    <w:p w:rsidR="00474959" w:rsidRPr="00474959" w:rsidRDefault="00474959" w:rsidP="00474959">
      <w:pPr>
        <w:spacing w:before="120" w:after="120" w:line="360" w:lineRule="auto"/>
        <w:jc w:val="center"/>
        <w:rPr>
          <w:szCs w:val="24"/>
          <w:lang w:eastAsia="en-US"/>
        </w:rPr>
      </w:pPr>
      <w:r w:rsidRPr="00474959">
        <w:rPr>
          <w:szCs w:val="24"/>
          <w:lang w:eastAsia="en-US"/>
        </w:rPr>
        <w:t>Članak 234.</w:t>
      </w:r>
      <w:r w:rsidRPr="00474959">
        <w:rPr>
          <w:szCs w:val="24"/>
          <w:lang w:eastAsia="en-US"/>
        </w:rPr>
        <w:br/>
        <w:t>Pravila o jeziku</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Na Carinsko tijelo EU-a primjenjuju se odredbe utvrđene u Uredbi Vijeća br. 1.</w:t>
      </w:r>
      <w:r w:rsidRPr="00474959">
        <w:rPr>
          <w:szCs w:val="24"/>
          <w:vertAlign w:val="superscript"/>
          <w:lang w:eastAsia="en-US"/>
        </w:rPr>
        <w:footnoteReference w:id="54"/>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Upravni odbor odlučuje o internim pravilima u pogledu jezika za carinsko tijelo EU-a.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Usluge prijevoda koje su potrebne za funkcioniranje carinskog tijela EU-a pruža Centar za prevođenje za tijela Europske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235.</w:t>
      </w:r>
      <w:r w:rsidRPr="00474959">
        <w:rPr>
          <w:szCs w:val="24"/>
          <w:lang w:eastAsia="en-US"/>
        </w:rPr>
        <w:br/>
        <w:t>Evaluacija</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Najkasnije [Ured za publikacije: unijeti datum </w:t>
      </w:r>
      <w:r w:rsidRPr="00474959">
        <w:rPr>
          <w:strike/>
          <w:szCs w:val="24"/>
          <w:lang w:eastAsia="en-US"/>
        </w:rPr>
        <w:t>pet</w:t>
      </w:r>
      <w:r w:rsidRPr="00474959">
        <w:rPr>
          <w:b/>
          <w:i/>
          <w:szCs w:val="24"/>
          <w:lang w:eastAsia="en-US"/>
        </w:rPr>
        <w:t>četiri</w:t>
      </w:r>
      <w:r w:rsidRPr="00474959">
        <w:rPr>
          <w:szCs w:val="24"/>
          <w:lang w:eastAsia="en-US"/>
        </w:rPr>
        <w:t xml:space="preserve"> godina od datuma stupanja na snagu ove Uredbe] i svakih </w:t>
      </w:r>
      <w:r w:rsidRPr="00474959">
        <w:rPr>
          <w:strike/>
          <w:szCs w:val="24"/>
          <w:lang w:eastAsia="en-US"/>
        </w:rPr>
        <w:t>pet</w:t>
      </w:r>
      <w:r w:rsidRPr="00474959">
        <w:rPr>
          <w:b/>
          <w:i/>
          <w:szCs w:val="24"/>
          <w:lang w:eastAsia="en-US"/>
        </w:rPr>
        <w:t>četiri</w:t>
      </w:r>
      <w:r w:rsidRPr="00474959">
        <w:rPr>
          <w:szCs w:val="24"/>
          <w:lang w:eastAsia="en-US"/>
        </w:rPr>
        <w:t xml:space="preserve"> godina nakon toga, Komisija osigurava provođenje evaluacije uspješnosti ciljeva, ovlasti, zadaća, upravljanja i lokacija carinskog tijela EU-a u skladu sa smjernicama Komisije.</w:t>
      </w:r>
      <w:r w:rsidR="00402D87">
        <w:rPr>
          <w:b/>
          <w:szCs w:val="24"/>
          <w:lang w:eastAsia="en-US"/>
        </w:rPr>
        <w:t xml:space="preserve"> [Am. 260]</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Evaluacija je posebno usmjerena na moguću potrebu za izmjenom mandata carinskog tijela EU-a i na financijske učinke takve izmjene.</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Pri svakoj drugoj evaluaciji iz stavka 1. ocjenjuju se rezultati koje je carinsko tijelo EU-a ostvarilo u odnosu na svoje ciljeve, mandat, zadaće i upravljanje</w:t>
      </w:r>
      <w:r w:rsidRPr="00474959">
        <w:rPr>
          <w:strike/>
          <w:szCs w:val="24"/>
          <w:lang w:eastAsia="en-US"/>
        </w:rPr>
        <w:t>, uključujući i procjenu opravdanosti daljnjeg postojanja carinskog tijela EU-a u odnosu na te ciljeve, mandat, upravljanje i zadaće</w:t>
      </w:r>
      <w:r w:rsidRPr="00474959">
        <w:rPr>
          <w:szCs w:val="24"/>
          <w:lang w:eastAsia="en-US"/>
        </w:rPr>
        <w:t>.</w:t>
      </w:r>
      <w:r w:rsidR="00402D87">
        <w:rPr>
          <w:b/>
          <w:szCs w:val="24"/>
          <w:lang w:eastAsia="en-US"/>
        </w:rPr>
        <w:t xml:space="preserve"> [Am. 261]</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Komisija podnosi izvješće Europskom parlamentu i Vijeću o nalazima evaluacije iz stavka 2. Nalazi evaluacije se objavljuju.</w:t>
      </w:r>
    </w:p>
    <w:p w:rsidR="00474959" w:rsidRPr="00474959" w:rsidRDefault="00474959" w:rsidP="00474959">
      <w:pPr>
        <w:spacing w:before="120" w:after="120" w:line="360" w:lineRule="auto"/>
        <w:jc w:val="center"/>
        <w:rPr>
          <w:szCs w:val="24"/>
          <w:lang w:eastAsia="en-US"/>
        </w:rPr>
      </w:pPr>
      <w:r w:rsidRPr="00474959">
        <w:rPr>
          <w:szCs w:val="24"/>
          <w:lang w:eastAsia="en-US"/>
        </w:rPr>
        <w:t>Članak 236.</w:t>
      </w:r>
      <w:r w:rsidRPr="00474959">
        <w:rPr>
          <w:szCs w:val="24"/>
          <w:lang w:eastAsia="en-US"/>
        </w:rPr>
        <w:br/>
        <w:t>Odgovornost carinskog tijela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Ugovorna odgovornost carinskog tijela EU-a uređuje se pravom koje je mjerodavno za dotični ugovor.</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Sud Europske unije nadležan je za donošenje presuda na temelju bilo koje arbitražne klauzule iz ugovora koji sklopi carinsko tijelo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U slučaju neugovorne odgovornosti carinsko tijelo EU-a u skladu s općim načelima koja su zajednička pravima država članica nadoknađuje svu štetu koju pri obavljanju svojih dužnosti prouzroče njegove službe ili osoblje.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Sud Europske unije nadležan je u sporovima za naknadu štete iz stavka 3.</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Osobna odgovornost osoblja prema carinskom tijelu EU-a uređena je odredbama Pravilnika o osoblju za dužnosnike ili Uvjeta zaposlenja ostalih službenika, koje se na njih primjenjuju.</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Financijska odgovornost Unije i država članica za dugove carinskog tijela EU-a ograničava se na njihove već dane doprinose za administrativne troškove.</w:t>
      </w:r>
    </w:p>
    <w:p w:rsidR="00474959" w:rsidRPr="00474959" w:rsidRDefault="00474959" w:rsidP="00474959">
      <w:pPr>
        <w:spacing w:before="120" w:after="120" w:line="360" w:lineRule="auto"/>
        <w:jc w:val="center"/>
        <w:rPr>
          <w:szCs w:val="24"/>
          <w:lang w:eastAsia="en-US"/>
        </w:rPr>
      </w:pPr>
      <w:r w:rsidRPr="00474959">
        <w:rPr>
          <w:szCs w:val="24"/>
          <w:lang w:eastAsia="en-US"/>
        </w:rPr>
        <w:t>Članak 237.</w:t>
      </w:r>
      <w:r w:rsidRPr="00474959">
        <w:rPr>
          <w:szCs w:val="24"/>
          <w:lang w:eastAsia="en-US"/>
        </w:rPr>
        <w:br/>
        <w:t>Sporazum o sjedištu i uvjeti rada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Potrebni dogovori o smještaju carinskog tijela EU-a u državi članici domaćinu i objekti koje ta država članica daje na raspolaganje zajedno s posebnim pravilima koja se u državi članici domaćinu primjenjuju na izvršnog direktora, članove upravnog odbora, osoblje carinskog tijela EU-a i članove njihovih obitelji utvrđuju se Sporazumom o sjedištu između carinskog tijela EU-a i države članice u kojoj se sjedište nalazi koji se sklapa nakon dobivanja odobrenja upravnog odbora i najkasnije … [Ured za publikacije: unijeti datum dvije godine nakon stupanja na snagu ove Uredbe].</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Država članica domaćin carinskog tijela EU-a mora osigurati najbolje moguće uvjete za funkcioniranje carinskog tijela EU-a, uključujući višejezično i europski usmjereno školovanje te primjerenu prometnu povezanost.</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 xml:space="preserve">Ako je to potrebno zbog iznimnih okolnosti, izvršni direktor može odlučiti osnovati </w:t>
      </w:r>
      <w:r w:rsidRPr="00474959">
        <w:rPr>
          <w:strike/>
          <w:szCs w:val="24"/>
          <w:lang w:eastAsia="en-US"/>
        </w:rPr>
        <w:t>lokalni ured u drugoj državi članici</w:t>
      </w:r>
      <w:r w:rsidRPr="00474959">
        <w:rPr>
          <w:b/>
          <w:i/>
          <w:szCs w:val="24"/>
          <w:lang w:eastAsia="en-US"/>
        </w:rPr>
        <w:t>urede u drugim državama članicama</w:t>
      </w:r>
      <w:r w:rsidRPr="00474959">
        <w:rPr>
          <w:szCs w:val="24"/>
          <w:lang w:eastAsia="en-US"/>
        </w:rPr>
        <w:t xml:space="preserve"> radi učinkovitijeg, djelotvornijeg i koherentnijeg obavljanja zadaća carinskog tijela EU-a.</w:t>
      </w:r>
      <w:r w:rsidR="00402D87">
        <w:rPr>
          <w:b/>
          <w:szCs w:val="24"/>
          <w:lang w:eastAsia="en-US"/>
        </w:rPr>
        <w:t xml:space="preserve"> [Am. 262]</w:t>
      </w:r>
    </w:p>
    <w:p w:rsidR="00474959" w:rsidRPr="00474959" w:rsidRDefault="00474959" w:rsidP="00474959">
      <w:pPr>
        <w:spacing w:before="120" w:after="120" w:line="360" w:lineRule="auto"/>
        <w:ind w:left="850"/>
        <w:rPr>
          <w:szCs w:val="24"/>
          <w:lang w:eastAsia="en-US"/>
        </w:rPr>
      </w:pPr>
      <w:r w:rsidRPr="00474959">
        <w:rPr>
          <w:szCs w:val="24"/>
          <w:lang w:eastAsia="en-US"/>
        </w:rPr>
        <w:t>Prije donošenja odluke o osnivanju lokalnog ureda izvršni direktor mora dobiti suglasnost Komisije, upravnog odbora i predmetne države članice. Odluka se mora temeljiti na odgovarajućoj analizi troškova i koristi kojom se konkretno dokazuje dodana vrijednost te odluke. U toj se odluci opseg aktivnosti koje se trebaju obavljati u tom lokalnom uredu utvrđuje na način da se izbjegnu nepotrebni troškovi i udvostručavanje administrativnih zadaća carinskog tijela EU-a.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238.</w:t>
      </w:r>
      <w:r w:rsidRPr="00474959">
        <w:rPr>
          <w:szCs w:val="24"/>
          <w:lang w:eastAsia="en-US"/>
        </w:rPr>
        <w:br/>
        <w:t>Početak rada carinskog tijela EU-a</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Carinsko tijelo EU-a uspostavlja se 2026. i postaje potpuno funkcionalno </w:t>
      </w:r>
      <w:r w:rsidRPr="00474959">
        <w:rPr>
          <w:strike/>
          <w:szCs w:val="24"/>
          <w:lang w:eastAsia="en-US"/>
        </w:rPr>
        <w:t>do</w:t>
      </w:r>
      <w:r w:rsidRPr="00474959">
        <w:rPr>
          <w:b/>
          <w:i/>
          <w:szCs w:val="24"/>
          <w:lang w:eastAsia="en-US"/>
        </w:rPr>
        <w:t>od 1. siječnja</w:t>
      </w:r>
      <w:r w:rsidRPr="00474959">
        <w:rPr>
          <w:szCs w:val="24"/>
          <w:lang w:eastAsia="en-US"/>
        </w:rPr>
        <w:t xml:space="preserve"> 2028.</w:t>
      </w:r>
      <w:r w:rsidR="00402D87">
        <w:rPr>
          <w:b/>
          <w:szCs w:val="24"/>
          <w:lang w:eastAsia="en-US"/>
        </w:rPr>
        <w:t xml:space="preserve"> [Am. 263]</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je odgovorna za uspostavu i početno funkcioniranje carinskog tijela EU-a dok ono ne ojača operativni kapacitet za izvršavanje vlastitog proračuna. U tu svrhu:</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dok izvršni direktor ne preuzme dužnosti nakon što ga je imenovao upravni odbor u skladu s člankom 218., Komisija može odrediti dužnosnika Komisije koji će djelovati kao privremeni izvršni direktor i obavljati dužnosti izvršnog direktora;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odstupajući od članka 215. stavka 1. točke i. i do donošenja odluke iz članka 215. stavka 2. privremeni izvršni direktor ima ovlasti tijela za imenovanje;</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(c)</w:t>
      </w:r>
      <w:r w:rsidRPr="00474959">
        <w:rPr>
          <w:szCs w:val="24"/>
          <w:lang w:eastAsia="en-US"/>
        </w:rPr>
        <w:tab/>
        <w:t>Komisija može carinskom tijelu EU-a ponuditi pomoć, prvenstveno upućivanjem Komisijinih dužnosnika koji će obavljati aktivnosti carinskog tijela EU-a koje su odgovornost privremenog izvršnog direktora ili izvršnog direktora;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privremeni izvršni direktor može odobriti sva plaćanja pokrivena sredstvima predviđenima u proračunu carinskog tijela EU-a te može nakon donošenja plana radnih mjesta carinskog tijela EU-a sklapati ugovore, uključujući ugovore o zapošljavanju osoblja.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Glava XIII. </w:t>
      </w:r>
      <w:r w:rsidRPr="00474959">
        <w:rPr>
          <w:szCs w:val="24"/>
          <w:lang w:eastAsia="en-US"/>
        </w:rPr>
        <w:br/>
        <w:t>CARINSKA SURADNJA</w:t>
      </w:r>
    </w:p>
    <w:p w:rsidR="00474959" w:rsidRPr="00474959" w:rsidRDefault="00474959" w:rsidP="00474959">
      <w:pPr>
        <w:spacing w:before="120" w:after="120" w:line="360" w:lineRule="auto"/>
        <w:jc w:val="center"/>
        <w:rPr>
          <w:szCs w:val="24"/>
          <w:lang w:eastAsia="en-US"/>
        </w:rPr>
      </w:pPr>
      <w:r w:rsidRPr="00474959">
        <w:rPr>
          <w:szCs w:val="24"/>
          <w:lang w:eastAsia="en-US"/>
        </w:rPr>
        <w:t>Članak 239.</w:t>
      </w:r>
      <w:r w:rsidRPr="00474959">
        <w:rPr>
          <w:szCs w:val="24"/>
          <w:lang w:eastAsia="en-US"/>
        </w:rPr>
        <w:br/>
        <w:t>Unutarnja carinska suradnja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Ne dovodeći u pitanje odredbe Uredbe (EZ) br. 515/97, carinska tijela surađuju međusobno, s Komisijom i s carinskim tijelom EU-a u skladu s carinskim zakonodavstvom i svim drugim zakonodavstvom Unije kojim je predviđena takva suradnja kako bi se osigurala ispravna i ujednačena primjena tog zakonodavstva te doprinijelo ostvarenju njihove misije, kako je utvrđena u članku 2.</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Carinska tijela mogu privremeno staviti carinske službenike na raspolaganje za rad u carinskim tijelima druge države članice. O tome obavješćuju carinsko tijelo EU-a, koje može koordinirati takav rad.</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Carinska tijela mogu obavljati zajedničke provjere uz one predviđene člankom 241.  Carinska tijela obavješćuju carinsko tijelo EU-a o tim zajedničkim provjerama.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Komisija, OLAF i carinsko tijelo EU-a mogu razmjenjivati podatke relevantne za suradnju iz ove glave, uključujući informacije o riziku. Carinsko tijelo EU-a osigurava djelotvornu upotrebu tih informacija u aktivnostima upravljanja rizicima u skladu s ovom glavom i glavom XII.</w:t>
      </w:r>
    </w:p>
    <w:p w:rsidR="00402D87" w:rsidRDefault="00402D87">
      <w:pPr>
        <w:widowControl/>
        <w:rPr>
          <w:b/>
          <w:i/>
          <w:szCs w:val="24"/>
          <w:lang w:eastAsia="en-US"/>
        </w:rPr>
      </w:pPr>
      <w:r>
        <w:rPr>
          <w:b/>
          <w:i/>
          <w:szCs w:val="24"/>
          <w:lang w:eastAsia="en-US"/>
        </w:rPr>
        <w:br w:type="page"/>
      </w:r>
    </w:p>
    <w:p w:rsidR="00474959" w:rsidRPr="00474959" w:rsidRDefault="00474959" w:rsidP="00474959">
      <w:pPr>
        <w:spacing w:before="120" w:after="120" w:line="360" w:lineRule="auto"/>
        <w:jc w:val="center"/>
        <w:rPr>
          <w:szCs w:val="24"/>
          <w:lang w:eastAsia="en-US"/>
        </w:rPr>
      </w:pPr>
      <w:r w:rsidRPr="00474959">
        <w:rPr>
          <w:b/>
          <w:i/>
          <w:szCs w:val="24"/>
          <w:lang w:eastAsia="en-US"/>
        </w:rPr>
        <w:lastRenderedPageBreak/>
        <w:t>Članak 239.a</w:t>
      </w:r>
      <w:r w:rsidRPr="00474959">
        <w:rPr>
          <w:szCs w:val="24"/>
          <w:lang w:eastAsia="en-US"/>
        </w:rPr>
        <w:br/>
      </w:r>
      <w:r w:rsidRPr="00474959">
        <w:rPr>
          <w:b/>
          <w:i/>
          <w:szCs w:val="24"/>
          <w:lang w:eastAsia="en-US"/>
        </w:rPr>
        <w:t>Platforma za izvješćivanje o robi</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1.</w:t>
      </w:r>
      <w:r w:rsidRPr="00474959">
        <w:rPr>
          <w:szCs w:val="24"/>
          <w:lang w:eastAsia="en-US"/>
        </w:rPr>
        <w:tab/>
      </w:r>
      <w:r w:rsidRPr="00474959">
        <w:rPr>
          <w:b/>
          <w:i/>
          <w:szCs w:val="24"/>
          <w:lang w:eastAsia="en-US"/>
        </w:rPr>
        <w:t>Carinsko tijelo EU-a uspostavlja platformu za izvješćivanje o robi (dalje u tekstu: „Platforma”) kako bi tijelima, poduzećima, potrošačima i građanima omogućilo da prijave robu koja ulazi na unutarnje tržište, a koje nije usklađena sa standardima sukladnosti i/ili nije u skladu s relevantnim zakonodavstvom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2.</w:t>
      </w:r>
      <w:r w:rsidRPr="00474959">
        <w:rPr>
          <w:szCs w:val="24"/>
          <w:lang w:eastAsia="en-US"/>
        </w:rPr>
        <w:tab/>
      </w:r>
      <w:r w:rsidRPr="00474959">
        <w:rPr>
          <w:b/>
          <w:i/>
          <w:szCs w:val="24"/>
          <w:lang w:eastAsia="en-US"/>
        </w:rPr>
        <w:t>Platforma mora biti uspostavljena kao platforma na internetu, lako dostupna, razumljiva i dostupna na svim službenim jezicima Unije.</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3.</w:t>
      </w:r>
      <w:r w:rsidRPr="00474959">
        <w:rPr>
          <w:szCs w:val="24"/>
          <w:lang w:eastAsia="en-US"/>
        </w:rPr>
        <w:tab/>
      </w:r>
      <w:r w:rsidRPr="00474959">
        <w:rPr>
          <w:b/>
          <w:i/>
          <w:szCs w:val="24"/>
          <w:lang w:eastAsia="en-US"/>
        </w:rPr>
        <w:t>Carinsko tijelo EU-a procjenjuje informacije dobivene putem platforme i, prema potrebi, obavješćuje carinsko tijelo ili više carinskih tijela u jednoj ili više država članica u koje je stigla roba o kojoj se izvješćuje. Carinsko tijelo ocjenjuje samo prijavljenu robu koja je stavljena na tržište u jednoj ili više država članica.</w:t>
      </w:r>
    </w:p>
    <w:p w:rsidR="00474959" w:rsidRPr="00474959" w:rsidRDefault="00474959" w:rsidP="00474959">
      <w:pPr>
        <w:spacing w:before="120" w:after="120" w:line="360" w:lineRule="auto"/>
        <w:ind w:left="850" w:hanging="850"/>
        <w:rPr>
          <w:szCs w:val="24"/>
          <w:lang w:eastAsia="en-US"/>
        </w:rPr>
      </w:pPr>
      <w:r w:rsidRPr="00474959">
        <w:rPr>
          <w:b/>
          <w:i/>
          <w:szCs w:val="24"/>
          <w:lang w:eastAsia="en-US"/>
        </w:rPr>
        <w:t>4.</w:t>
      </w:r>
      <w:r w:rsidRPr="00474959">
        <w:rPr>
          <w:szCs w:val="24"/>
          <w:lang w:eastAsia="en-US"/>
        </w:rPr>
        <w:tab/>
      </w:r>
      <w:r w:rsidRPr="00474959">
        <w:rPr>
          <w:b/>
          <w:i/>
          <w:szCs w:val="24"/>
          <w:lang w:eastAsia="en-US"/>
        </w:rPr>
        <w:t>Obaviješteno carinsko tijelo iz stavka 3. surađuje s drugim tijelima na nacionalnoj razini, što uključuje, ali nije ograničeno na tijela za nadzor tržišta, sanitarna i fitosanitarna tijela, tijela za izvršavanje zakonodavstva i porezna tijela, u provedbi mjera za uklanjanje prijavljene robe s unutarnjeg tržišta. Obaviješteno carinsko tijelo o tim mjerama izvješćuje carinsko tijelo EU-a u roku od 30 kalendarskih dana nakon poduzimanja mjere.</w:t>
      </w:r>
    </w:p>
    <w:p w:rsidR="00474959" w:rsidRPr="00402D87" w:rsidRDefault="00474959" w:rsidP="00474959">
      <w:pPr>
        <w:spacing w:before="120" w:after="120" w:line="360" w:lineRule="auto"/>
        <w:ind w:left="850" w:hanging="850"/>
        <w:rPr>
          <w:b/>
          <w:szCs w:val="24"/>
          <w:lang w:eastAsia="en-US"/>
        </w:rPr>
      </w:pPr>
      <w:r w:rsidRPr="00474959">
        <w:rPr>
          <w:b/>
          <w:i/>
          <w:szCs w:val="24"/>
          <w:lang w:eastAsia="en-US"/>
        </w:rPr>
        <w:t>5.</w:t>
      </w:r>
      <w:r w:rsidRPr="00474959">
        <w:rPr>
          <w:szCs w:val="24"/>
          <w:lang w:eastAsia="en-US"/>
        </w:rPr>
        <w:tab/>
      </w:r>
      <w:r w:rsidRPr="00474959">
        <w:rPr>
          <w:b/>
          <w:i/>
          <w:szCs w:val="24"/>
          <w:lang w:eastAsia="en-US"/>
        </w:rPr>
        <w:t>Carinsko tijelo EU-a osigurava da su svi relevantni podaci povezani s prijavljenom robom dostupni u Centru EU-a za carinske podatke. Carinsko tijelo EU-a može od carinskih tijela zatražiti da u tu svrhu dostave relevantne podatke.</w:t>
      </w:r>
      <w:r w:rsidR="00402D87">
        <w:rPr>
          <w:b/>
          <w:szCs w:val="24"/>
          <w:lang w:eastAsia="en-US"/>
        </w:rPr>
        <w:t xml:space="preserve"> [Am. 264]</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240.</w:t>
      </w:r>
      <w:r w:rsidRPr="00474959">
        <w:rPr>
          <w:szCs w:val="24"/>
          <w:lang w:eastAsia="en-US"/>
        </w:rPr>
        <w:br/>
        <w:t>Okvir za suradnju s drugim tijelima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Carinska tijela surađuju s drugim tijelima na nacionalnoj razini, što uključuje, ali nije ograničeno na tijela za nadzor tržišta, sanitarna i fitosanitarna tijela, tijela za izvršavanje zakonodavstva i porezna tijela, u područjima drugog zakonodavstva koje primjenjuju carinska tijela, naplate pristojbi i poreza te drugih relevantnih područja suradnje. Carinska tijela, prema potrebi, surađuju i s relevantnim tijelima, stručnim skupinama, agencijama, uredima ili mrežama koje koordiniraju aktivnosti drugih tijela na razini Unije. Carinska tijela, prema potrebi, surađuju i s drugim relevantnim strankama na razini EU-a, kako je navedeno u stavku 9., a carinska tijela koja su u to uključena obavješćuju o tome carinsko tijelo EU-a.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Suradnja iz stavka 1. odvija se redovito i na strukturiran način. Njome se konkretno nastoje ostvariti sljedeći ciljevi: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doprinos zakonodavnim promjenama i njihovo praćenje u područjima politike relevantnima za carinu;</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razmjena podataka, posebice podataka relevantnih za upravljanje rizicima u skladu s glavom IV. poglavljem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razvoj dosljednih i koordiniranih strategija nadzora za upravljanje rizicima povezanima s robom u područjima nadležnosti carinskih tijela i drugih tijela u skladu s glavom IV. poglavljem 3.;</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operativna provedba, uključujući obavljanje zajedničkih provjera u skladu s člankom 241.</w:t>
      </w:r>
      <w:r w:rsidR="00402D87">
        <w:rPr>
          <w:szCs w:val="24"/>
          <w:lang w:eastAsia="en-US"/>
        </w:rPr>
        <w:t>;</w:t>
      </w:r>
    </w:p>
    <w:p w:rsidR="00474959" w:rsidRPr="00402D87" w:rsidRDefault="00474959" w:rsidP="00474959">
      <w:pPr>
        <w:spacing w:before="120" w:after="120" w:line="360" w:lineRule="auto"/>
        <w:ind w:left="1416" w:hanging="566"/>
        <w:rPr>
          <w:b/>
          <w:szCs w:val="24"/>
          <w:lang w:eastAsia="en-US"/>
        </w:rPr>
      </w:pPr>
      <w:r w:rsidRPr="00474959">
        <w:rPr>
          <w:b/>
          <w:i/>
          <w:szCs w:val="24"/>
          <w:lang w:eastAsia="en-US"/>
        </w:rPr>
        <w:t>(da)</w:t>
      </w:r>
      <w:r w:rsidRPr="00474959">
        <w:rPr>
          <w:szCs w:val="24"/>
          <w:lang w:eastAsia="en-US"/>
        </w:rPr>
        <w:tab/>
      </w:r>
      <w:r w:rsidRPr="00474959">
        <w:rPr>
          <w:b/>
          <w:i/>
          <w:szCs w:val="24"/>
          <w:lang w:eastAsia="en-US"/>
        </w:rPr>
        <w:t>razmjena vještina i najboljih praksi u okviru zajedničkih osposobljavanja o tome kako otkriti nesukladne proizvode, uključujući ažuriranje svih drugih propisa Unije kojima se utvrđuju zahtjevi u pogledu sukladnosti, kao što su oni povezani sa sigurnošću i održivošću proizvoda.</w:t>
      </w:r>
      <w:r w:rsidR="00402D87">
        <w:rPr>
          <w:b/>
          <w:szCs w:val="24"/>
          <w:lang w:eastAsia="en-US"/>
        </w:rPr>
        <w:t xml:space="preserve"> [Am. 265]</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ne dovodeći u pitanje ovlasti Komisije i podložno njezinu prethodnom odobrenju, sklapa radne dogovore radi razvoja i ažuriranja okvira za suradnju iz stavka 1., što obuhvaća uključivanje drugih relevantnih strana kako je navedeno u stavku 9., pružanje smjernica za njegovu praktičnu primjenu, ciljeve i glavna područja suradnje u skladu sa stavkom 2. ovog članka i glavom III. ove Uredbe.</w:t>
      </w:r>
    </w:p>
    <w:p w:rsidR="00402D87" w:rsidRDefault="00402D87">
      <w:pPr>
        <w:widowControl/>
        <w:rPr>
          <w:b/>
          <w:i/>
          <w:szCs w:val="24"/>
          <w:lang w:eastAsia="en-US"/>
        </w:rPr>
      </w:pPr>
      <w:r>
        <w:rPr>
          <w:b/>
          <w:i/>
          <w:szCs w:val="24"/>
          <w:lang w:eastAsia="en-US"/>
        </w:rPr>
        <w:br w:type="page"/>
      </w:r>
    </w:p>
    <w:p w:rsidR="00474959" w:rsidRPr="00402D87" w:rsidRDefault="00474959" w:rsidP="00474959">
      <w:pPr>
        <w:spacing w:before="120" w:after="120" w:line="360" w:lineRule="auto"/>
        <w:ind w:left="850" w:hanging="850"/>
        <w:rPr>
          <w:b/>
          <w:szCs w:val="24"/>
          <w:lang w:eastAsia="en-US"/>
        </w:rPr>
      </w:pPr>
      <w:r w:rsidRPr="00474959">
        <w:rPr>
          <w:b/>
          <w:i/>
          <w:szCs w:val="24"/>
          <w:lang w:eastAsia="en-US"/>
        </w:rPr>
        <w:lastRenderedPageBreak/>
        <w:t>3</w:t>
      </w:r>
      <w:r w:rsidR="00402D87">
        <w:rPr>
          <w:b/>
          <w:i/>
          <w:szCs w:val="24"/>
          <w:lang w:eastAsia="en-US"/>
        </w:rPr>
        <w:t>.</w:t>
      </w:r>
      <w:r w:rsidRPr="00474959">
        <w:rPr>
          <w:b/>
          <w:i/>
          <w:szCs w:val="24"/>
          <w:lang w:eastAsia="en-US"/>
        </w:rPr>
        <w:t>a</w:t>
      </w:r>
      <w:r w:rsidRPr="00474959">
        <w:rPr>
          <w:szCs w:val="24"/>
          <w:lang w:eastAsia="en-US"/>
        </w:rPr>
        <w:tab/>
      </w:r>
      <w:r w:rsidRPr="00474959">
        <w:rPr>
          <w:b/>
          <w:i/>
          <w:szCs w:val="24"/>
          <w:lang w:eastAsia="en-US"/>
        </w:rPr>
        <w:t>Carinska tijela odmah upozoravaju nadležna tijela Unije i nacionalna tijela na svako navodno kršenje zakonodavstva EU-a i šalju obavijest u centar EU-a za carinske podatke.</w:t>
      </w:r>
      <w:r w:rsidR="00402D87">
        <w:rPr>
          <w:b/>
          <w:szCs w:val="24"/>
          <w:lang w:eastAsia="en-US"/>
        </w:rPr>
        <w:t xml:space="preserve"> [Am. 266]</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Ako carinsko tijelo surađuje s drugim tijelom u drugoj državi članici, o tome obavješćuje carinsko tijelo te države članice. Ako suradnja uključuje više od dvije države članice, uključena carinska tijela o tom obavješćuju carinsko tijelo EU-a, koje može pružati operativnu i koordinacijsku potporu u skladu s člankom 208.</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Države članice svake godine izvješćuju carinsko tijelo EU-a o primjeni okvira za suradnju. Carinsko tijelo EU-a uzima u obzir nalaze tog izvješćivanja u svojim aktivnostima praćenja iz članka 208. stavka 3. točke (a) te zadaćama mjerenja uspješnosti iz članka 208. stavka 3. točke (b).</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Komisija do datuma navedenog u članku 238. stavku 1. može obavljati zadaće carinskog tijela EU-a, kako je navedeno u stavku 3.</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7.</w:t>
      </w:r>
      <w:r w:rsidRPr="00474959">
        <w:rPr>
          <w:szCs w:val="24"/>
          <w:lang w:eastAsia="en-US"/>
        </w:rPr>
        <w:tab/>
        <w:t>Carinsko tijelo EU-a može surađivati s drugim tijelima na nacionalnoj razini te s Komisijom i drugim institucijama, uredima, agencijama, mrežama i tijelima Unije radi doprinosa ciljevima iz stavka 2. i okviru za suradnju iz stavka 3.</w:t>
      </w:r>
    </w:p>
    <w:p w:rsidR="00474959" w:rsidRPr="00474959" w:rsidRDefault="00474959" w:rsidP="00474959">
      <w:pPr>
        <w:spacing w:before="120" w:after="120" w:line="360" w:lineRule="auto"/>
        <w:ind w:left="850"/>
        <w:rPr>
          <w:szCs w:val="24"/>
          <w:lang w:eastAsia="en-US"/>
        </w:rPr>
      </w:pPr>
      <w:r w:rsidRPr="00474959">
        <w:rPr>
          <w:szCs w:val="24"/>
          <w:lang w:eastAsia="en-US"/>
        </w:rPr>
        <w:t>Carinsko tijelo EU-a u tu svrhu može, podložno odobrenju njegova upravnog odbora i nakon odobrenja Komisije, sklapati radne dogovore s tijelima Unije ili drugim tijelima na nacionalnoj razini. Iz tih administrativnih dogovora ne smiju proizlaziti pravne obveze, a u njima se definira priroda, opseg i način odvijanja namjeravane suradnje.</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8.</w:t>
      </w:r>
      <w:r w:rsidRPr="00474959">
        <w:rPr>
          <w:szCs w:val="24"/>
          <w:lang w:eastAsia="en-US"/>
        </w:rPr>
        <w:tab/>
        <w:t>Carinsko tijelo EU-a blisko surađuje s OLAF-om</w:t>
      </w:r>
      <w:r w:rsidRPr="00474959">
        <w:rPr>
          <w:b/>
          <w:i/>
          <w:szCs w:val="24"/>
          <w:lang w:eastAsia="en-US"/>
        </w:rPr>
        <w:t xml:space="preserve"> i EPPO-om</w:t>
      </w:r>
      <w:r w:rsidRPr="00474959">
        <w:rPr>
          <w:szCs w:val="24"/>
          <w:lang w:eastAsia="en-US"/>
        </w:rPr>
        <w:t xml:space="preserve"> u slučaju prijevare ili sumnje na prijevaru u aktivnostima suradnje.</w:t>
      </w:r>
      <w:r w:rsidR="00402D87">
        <w:rPr>
          <w:b/>
          <w:szCs w:val="24"/>
          <w:lang w:eastAsia="en-US"/>
        </w:rPr>
        <w:t xml:space="preserve"> [Am. 267]</w:t>
      </w:r>
    </w:p>
    <w:p w:rsidR="00474959" w:rsidRPr="00474959" w:rsidRDefault="00474959" w:rsidP="00474959">
      <w:pPr>
        <w:spacing w:before="120" w:after="120" w:line="360" w:lineRule="auto"/>
        <w:ind w:left="850" w:hanging="850"/>
        <w:rPr>
          <w:szCs w:val="24"/>
          <w:lang w:eastAsia="en-US"/>
        </w:rPr>
      </w:pPr>
      <w:r w:rsidRPr="00474959">
        <w:rPr>
          <w:szCs w:val="24"/>
          <w:lang w:eastAsia="en-US"/>
        </w:rPr>
        <w:t>9.</w:t>
      </w:r>
      <w:r w:rsidRPr="00474959">
        <w:rPr>
          <w:szCs w:val="24"/>
          <w:lang w:eastAsia="en-US"/>
        </w:rPr>
        <w:tab/>
        <w:t>Carinsko tijelo EU-a može razviti okvir za operativnu suradnju s drugim tijelima EU-a, među ostalim Europolom i Frontexom, u skladu sa stavcima 2., 4. i 5. te može doprinositi i sudjelovati u strateškim analizama i procjenama opasnosti, ciklusima politike, inovacijskim programima, aktivnostima osposobljavanja, mrežama i drugim aktivnostima koje su relevantne za provedbu njegovih zadaća i koje organiziraju ta druga tijela.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241.</w:t>
      </w:r>
      <w:r w:rsidRPr="00474959">
        <w:rPr>
          <w:szCs w:val="24"/>
          <w:lang w:eastAsia="en-US"/>
        </w:rPr>
        <w:br/>
        <w:t xml:space="preserve">Zajedničke provjere </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Carinsko tijelo EU-a planira, organizira i koordinira zajedničke provjere koje provode carinska tijela, prema potrebi u suradnji s drugim tijelima i agencijama</w:t>
      </w:r>
      <w:r w:rsidRPr="00474959">
        <w:rPr>
          <w:b/>
          <w:i/>
          <w:szCs w:val="24"/>
          <w:lang w:eastAsia="en-US"/>
        </w:rPr>
        <w:t>, uključujući Europol,</w:t>
      </w:r>
      <w:r w:rsidRPr="00474959">
        <w:rPr>
          <w:szCs w:val="24"/>
          <w:lang w:eastAsia="en-US"/>
        </w:rPr>
        <w:t xml:space="preserve"> u skladu s člankom 240. stavkom 9.</w:t>
      </w:r>
      <w:r w:rsidR="00402D87">
        <w:rPr>
          <w:b/>
          <w:szCs w:val="24"/>
          <w:lang w:eastAsia="en-US"/>
        </w:rPr>
        <w:t xml:space="preserve"> [Am. 268]</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Carinsko tijelo EU-a pritom se pridržava prioriteta carinske politike te osigurava potrebne veze i koordinaciju s aktivnostima borbe protiv prijevara koje </w:t>
      </w:r>
      <w:r w:rsidRPr="00474959">
        <w:rPr>
          <w:strike/>
          <w:szCs w:val="24"/>
          <w:lang w:eastAsia="en-US"/>
        </w:rPr>
        <w:t>provode OLAF i EPPO</w:t>
      </w:r>
      <w:r w:rsidRPr="00474959">
        <w:rPr>
          <w:b/>
          <w:i/>
          <w:szCs w:val="24"/>
          <w:lang w:eastAsia="en-US"/>
        </w:rPr>
        <w:t>provodi OLAF</w:t>
      </w:r>
      <w:r w:rsidRPr="00474959">
        <w:rPr>
          <w:szCs w:val="24"/>
          <w:lang w:eastAsia="en-US"/>
        </w:rPr>
        <w:t xml:space="preserve"> te nacionalnim carinskim istragama</w:t>
      </w:r>
      <w:r w:rsidRPr="00474959">
        <w:rPr>
          <w:b/>
          <w:i/>
          <w:szCs w:val="24"/>
          <w:lang w:eastAsia="en-US"/>
        </w:rPr>
        <w:t>, kao i kaznenim istragama koje provodi EPPO ili druga nadležna nacionalna tijela</w:t>
      </w:r>
      <w:r w:rsidRPr="00474959">
        <w:rPr>
          <w:szCs w:val="24"/>
          <w:lang w:eastAsia="en-US"/>
        </w:rPr>
        <w:t>.</w:t>
      </w:r>
      <w:r w:rsidR="00402D87">
        <w:rPr>
          <w:b/>
          <w:szCs w:val="24"/>
          <w:lang w:eastAsia="en-US"/>
        </w:rPr>
        <w:t xml:space="preserve"> [Am. 269]</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Kako bi carinsko tijelo EU-a moglo sastaviti izvješće i provesti evaluaciju, carinska tijela dostavljaju povratne informacije o aktivnostima i provjerama koje su provela u kontekstu zajedničke provjere carinskom tijelu EU-a.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242.</w:t>
      </w:r>
      <w:r w:rsidRPr="00474959">
        <w:rPr>
          <w:szCs w:val="24"/>
          <w:lang w:eastAsia="en-US"/>
        </w:rPr>
        <w:br/>
        <w:t>Mjere koje poduzimaju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U skladu s drugim zakonodavstvom koje primjenjuju carinska tijela, ona mogu poduzeti bilo koju od sljedećih mjera: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prikupljati posebne podatke o svim pošiljkama, što uključuje automatske provjere necarinskih formalnosti Unije, pod uvjetom da se oni pohranjuju u središnjem registru Unije;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pružati statističke podatke, analitičke podatke i trendove, posebice u vezi s rizicima;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olakšavati i koordinirati provjere koje provode druga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provoditi provjere određenih pošiljaka odabranih na temelju upravljanja rizicima u skladu s glavom IV. i uzimajući u obzir analizu iz točke (b);</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savjetovati se s drugim tijelima prije puštanja robe u skladu s člankom 60.;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poduzimati sve potrebne mjere povezane s nesukladnom robom, što uključuje zapljenu, prodaju ili uništenje te robe;</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(g)</w:t>
      </w:r>
      <w:r w:rsidRPr="00474959">
        <w:rPr>
          <w:szCs w:val="24"/>
          <w:lang w:eastAsia="en-US"/>
        </w:rPr>
        <w:tab/>
        <w:t>provoditi okvir za suradnju iz članka 240.;</w:t>
      </w:r>
    </w:p>
    <w:p w:rsidR="00474959" w:rsidRPr="00402D87" w:rsidRDefault="00474959" w:rsidP="00474959">
      <w:pPr>
        <w:spacing w:before="120" w:after="120" w:line="360" w:lineRule="auto"/>
        <w:ind w:left="1416" w:hanging="566"/>
        <w:rPr>
          <w:b/>
          <w:szCs w:val="24"/>
          <w:lang w:eastAsia="en-US"/>
        </w:rPr>
      </w:pPr>
      <w:r w:rsidRPr="00474959">
        <w:rPr>
          <w:szCs w:val="24"/>
          <w:lang w:eastAsia="en-US"/>
        </w:rPr>
        <w:t>(h)</w:t>
      </w:r>
      <w:r w:rsidRPr="00474959">
        <w:rPr>
          <w:szCs w:val="24"/>
          <w:lang w:eastAsia="en-US"/>
        </w:rPr>
        <w:tab/>
        <w:t>upozoravati druga tijela na rizike relevantne za njihov rad</w:t>
      </w:r>
      <w:r w:rsidRPr="00474959">
        <w:rPr>
          <w:b/>
          <w:i/>
          <w:szCs w:val="24"/>
          <w:lang w:eastAsia="en-US"/>
        </w:rPr>
        <w:t>, kao i prijavljivati sumnje na prijevaru i kriminal</w:t>
      </w:r>
      <w:r w:rsidRPr="00474959">
        <w:rPr>
          <w:szCs w:val="24"/>
          <w:lang w:eastAsia="en-US"/>
        </w:rPr>
        <w:t>;</w:t>
      </w:r>
      <w:r w:rsidR="00402D87">
        <w:rPr>
          <w:b/>
          <w:szCs w:val="24"/>
          <w:lang w:eastAsia="en-US"/>
        </w:rPr>
        <w:t xml:space="preserve"> [Am. 270]</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w:t>
      </w:r>
      <w:r w:rsidRPr="00474959">
        <w:rPr>
          <w:szCs w:val="24"/>
          <w:lang w:eastAsia="en-US"/>
        </w:rPr>
        <w:tab/>
        <w:t>poduzimati naknadne mjere ako se kretanjem robe krši drugo zakonodavstvo koje primjenjuju carinska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(j)</w:t>
      </w:r>
      <w:r w:rsidRPr="00474959">
        <w:rPr>
          <w:szCs w:val="24"/>
          <w:lang w:eastAsia="en-US"/>
        </w:rPr>
        <w:tab/>
        <w:t>sve druge dodatne mjere.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Država članica može odrediti specijalizirani carinski granični prijelaz za određeno drugo zakonodavstvo koje primjenjuju carinska tijela. Ograničenja za gospodarske subjekte koja proizlaze iz obveznog prelaska preko specijaliziranih carinskih graničnih prijelaza ne smiju biti nerazmjerna predmetnom cilju, uzimajući u obzir okolnosti zbog kojih ta obveza može biti opravdana.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Država članica obavješćuje carinsko tijelo EU-a o određivanju iz stavka 2., a carinsko tijelo EU-a ažurira i objavljuje popis tih specijaliziranih carinskih graničnih prijelaza.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4.</w:t>
      </w:r>
      <w:r w:rsidRPr="00474959">
        <w:rPr>
          <w:szCs w:val="24"/>
          <w:lang w:eastAsia="en-US"/>
        </w:rPr>
        <w:tab/>
        <w:t>Kako bi se olakšali utvrđivanje, primjena i izvršenje drugog zakonodavstva koje primjenjuju carinska tijela, Komisija sastavlja i redovito ažurira integrirani popis zakonodavstva Unije kojim se utvrđuju zahtjevi primjenjivi na robu podložnu carinskim provjerama radi zaštite javnih interesa i objavljuje taj popis na svojim internetskim stranicama.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je ovlaštena donositi delegirane akte u skladu s člankom 261. radi dopune ove Uredbe određivanjem svih drugih dodatnih mjera iz stavka 1. točke (j).</w:t>
      </w:r>
    </w:p>
    <w:p w:rsidR="00474959" w:rsidRPr="00474959" w:rsidRDefault="00474959" w:rsidP="00474959">
      <w:pPr>
        <w:spacing w:before="120" w:after="120" w:line="360" w:lineRule="auto"/>
        <w:jc w:val="center"/>
        <w:rPr>
          <w:szCs w:val="24"/>
          <w:lang w:eastAsia="en-US"/>
        </w:rPr>
      </w:pPr>
      <w:r w:rsidRPr="00474959">
        <w:rPr>
          <w:szCs w:val="24"/>
          <w:lang w:eastAsia="en-US"/>
        </w:rPr>
        <w:t>Članak 243.</w:t>
      </w:r>
      <w:r w:rsidRPr="00474959">
        <w:rPr>
          <w:szCs w:val="24"/>
          <w:lang w:eastAsia="en-US"/>
        </w:rPr>
        <w:br/>
        <w:t>Međunarodna carinska suradnja</w:t>
      </w:r>
    </w:p>
    <w:p w:rsidR="00474959" w:rsidRPr="00402D87" w:rsidRDefault="00474959" w:rsidP="00474959">
      <w:pPr>
        <w:spacing w:before="120" w:after="120" w:line="360" w:lineRule="auto"/>
        <w:rPr>
          <w:b/>
          <w:szCs w:val="24"/>
          <w:lang w:eastAsia="en-US"/>
        </w:rPr>
      </w:pPr>
      <w:r w:rsidRPr="00474959">
        <w:rPr>
          <w:szCs w:val="24"/>
          <w:lang w:eastAsia="en-US"/>
        </w:rPr>
        <w:t>Carinsko tijelo EU-a</w:t>
      </w:r>
      <w:r w:rsidRPr="00474959">
        <w:rPr>
          <w:strike/>
          <w:szCs w:val="24"/>
          <w:lang w:eastAsia="en-US"/>
        </w:rPr>
        <w:t xml:space="preserve"> može,</w:t>
      </w:r>
      <w:r w:rsidRPr="00474959">
        <w:rPr>
          <w:szCs w:val="24"/>
          <w:lang w:eastAsia="en-US"/>
        </w:rPr>
        <w:t xml:space="preserve"> ne dovodeći u pitanje ovlasti Komisije i podložno njezinu prethodnom odobrenju, </w:t>
      </w:r>
      <w:r w:rsidRPr="00474959">
        <w:rPr>
          <w:strike/>
          <w:szCs w:val="24"/>
          <w:lang w:eastAsia="en-US"/>
        </w:rPr>
        <w:t>sklapati</w:t>
      </w:r>
      <w:r w:rsidRPr="00474959">
        <w:rPr>
          <w:b/>
          <w:i/>
          <w:szCs w:val="24"/>
          <w:lang w:eastAsia="en-US"/>
        </w:rPr>
        <w:t>sklapa</w:t>
      </w:r>
      <w:r w:rsidRPr="00474959">
        <w:rPr>
          <w:szCs w:val="24"/>
          <w:lang w:eastAsia="en-US"/>
        </w:rPr>
        <w:t xml:space="preserve"> radne dogovore s tijelima trećih zemalja i međunarodnim organizacijama. </w:t>
      </w:r>
      <w:r w:rsidRPr="00474959">
        <w:rPr>
          <w:b/>
          <w:i/>
          <w:szCs w:val="24"/>
          <w:lang w:eastAsia="en-US"/>
        </w:rPr>
        <w:t xml:space="preserve">Tim se dogovorima carinsko tijelo EU-a ovlašćuje za razmjenu informacija s tijelima trećih zemalja, uključujući primjere najbolje prakse, te za provedbu zajedničkih aktivnosti. </w:t>
      </w:r>
      <w:r w:rsidRPr="00474959">
        <w:rPr>
          <w:szCs w:val="24"/>
          <w:lang w:eastAsia="en-US"/>
        </w:rPr>
        <w:t>Iz tih dogovora ne smiju proizlaziti pravne obveze za Uniju.</w:t>
      </w:r>
      <w:r w:rsidR="00402D87">
        <w:rPr>
          <w:b/>
          <w:szCs w:val="24"/>
          <w:lang w:eastAsia="en-US"/>
        </w:rPr>
        <w:t xml:space="preserve"> [Am. 271]</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244.</w:t>
      </w:r>
      <w:r w:rsidRPr="00474959">
        <w:rPr>
          <w:szCs w:val="24"/>
          <w:lang w:eastAsia="en-US"/>
        </w:rPr>
        <w:br/>
        <w:t>Razmjena podataka s trećim zemljama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Komisija, carinska tijela i carinsko tijelo EU-a mogu razmjenjivati i dijeliti podatke s carinskim tijelima i drugim tijelima trećih zemalja u svrhu carinske suradnje ako je međunarodnim sporazumom Unije, carinskim zakonodavstvom, zakonodavstvom Unije u području zajedničke carinske politike ili zajedničke vanjske i sigurnosne politike te drugim zakonodavstvom Unije koje primjenjuju carinska tijela predviđena takva razmjena i ako se osigurava da je prijenos osobnih podataka u skladu s odredbama poglavlja V. Uredbe (EU) 2018/1725 ili poglavlja V. Uredbe (EU) 2016/679.</w:t>
      </w:r>
    </w:p>
    <w:p w:rsidR="00474959" w:rsidRPr="00474959" w:rsidRDefault="00474959" w:rsidP="00474959">
      <w:pPr>
        <w:spacing w:before="120" w:after="120" w:line="360" w:lineRule="auto"/>
        <w:ind w:left="850"/>
        <w:rPr>
          <w:szCs w:val="24"/>
          <w:lang w:eastAsia="en-US"/>
        </w:rPr>
      </w:pPr>
      <w:r w:rsidRPr="00474959">
        <w:rPr>
          <w:szCs w:val="24"/>
          <w:lang w:eastAsia="en-US"/>
        </w:rPr>
        <w:t>Komisija se obavješćuje o razmjenama podataka carinskih tijela odnosno carinskog tijela EU-a s carinskim i drugim tijelima trećih zemalja.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Razmjena iz stavka 1. konkretno se može odnositi na sljedeće kategorije podataka: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podatkovne elemente uključene u odluke koje donose carinska tijela ili slične odluke koje se donose u trećim zemljama u vezi s obvezujućim informacijama, statusom ovlaštenog gospodarskog subjekta, određivanjem carinske vrijednosti, carinskim statusom robe ili posebnim postupcima;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podatkovne elemente uključene u deklaracije, obavijesti i dokaze o carinskom statusu robe i u prateću dokumentaciju, koje su podnesene carinskim tijelima država članica ili Komisiji ili tijelima trećih zemalja nadležnima za carinska pitanja ili koje su ta tijela izdala;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podatke o utvrđenim rizicima, nalazima i rezultatima koje su dobila carinska tijela država članica ili Komisija, s jedne strane, i tijela trećih zemalja koja su nadležna za carinska pitanja, s druge strane, tijekom obavljanja svojih analiza rizika i provjera.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Razmjena iz stavka 1. odvija se putem odgovarajućih sigurnih komunikacijskih sredstava na zahtjev ili na vlastitu inicijativu i podložna je poštovanju povjerljivosti podataka i zaštite osobnih podataka u skladu s člancima 31. i 35. te stavkom 1. ovog članka.</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Razmjena iz stavka 1. ne dovodi u pitanje razmjenu informacija u okviru odredaba o uzajamnoj upravnoj pomoći iz sporazuma između Unije i trećih zemalja te odredaba Uredbe (EZ) 517/97.</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U skladu s postupcima i uvjetima utvrđenima u delegiranom aktu donesenom u skladu sa stavkom 6., država članica može biti ovlaštena za pokretanje pregovora s trećom zemljom radi sklapanja bilateralnog sporazuma o razmjeni iz stavka 1. ili zadržavanja postojećeg sporazuma. Takav bilateralni sporazum prestaje se primjenjivati ako na snagu stupi novi sporazum kojim se predviđa razmjena carinskih informacija između Unije i dotične treće zemlje.</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6.</w:t>
      </w:r>
      <w:r w:rsidRPr="00474959">
        <w:rPr>
          <w:szCs w:val="24"/>
          <w:lang w:eastAsia="en-US"/>
        </w:rPr>
        <w:tab/>
        <w:t>Komisija je ovlaštena donijeti delegirani akt u skladu s člankom 261. radi dopune ove Uredbe određivanjem uvjeta i postupaka u skladu s kojima se državu članicu može ovlastiti za pokretanje pregovora iz stavka 5. Oni uključuju obavijest dotične države članice upućenu Komisiji i svim drugim državama članicama koja sadržava mogući sadržaj bilateralnog sporazuma i Komisijinu procjenu njegova učinka na pravo Unije i buduće pregovore na razini Unije, među ostalim to je li sadržaj ograničen na provedbu obveza iz prava Unije ili međunarodnog prava. U delegiranom aktu predviđa se i praćenje provedbe tih sporazuma.</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7.</w:t>
      </w:r>
      <w:r w:rsidRPr="00474959">
        <w:rPr>
          <w:szCs w:val="24"/>
          <w:lang w:eastAsia="en-US"/>
        </w:rPr>
        <w:tab/>
      </w:r>
      <w:r w:rsidRPr="00474959">
        <w:rPr>
          <w:strike/>
          <w:szCs w:val="24"/>
          <w:lang w:eastAsia="en-US"/>
        </w:rPr>
        <w:t>Komisija provedbenim aktom</w:t>
      </w:r>
      <w:r w:rsidRPr="00474959">
        <w:rPr>
          <w:b/>
          <w:i/>
          <w:szCs w:val="24"/>
          <w:lang w:eastAsia="en-US"/>
        </w:rPr>
        <w:t>Provedbene ovlasti dodjeljuju se Komisiji da donese provedbeni akt</w:t>
      </w:r>
      <w:r w:rsidRPr="00474959">
        <w:rPr>
          <w:szCs w:val="24"/>
          <w:lang w:eastAsia="en-US"/>
        </w:rPr>
        <w:t xml:space="preserve"> u roku od </w:t>
      </w:r>
      <w:r w:rsidRPr="00474959">
        <w:rPr>
          <w:strike/>
          <w:szCs w:val="24"/>
          <w:lang w:eastAsia="en-US"/>
        </w:rPr>
        <w:t>90</w:t>
      </w:r>
      <w:r w:rsidRPr="00474959">
        <w:rPr>
          <w:b/>
          <w:i/>
          <w:szCs w:val="24"/>
          <w:lang w:eastAsia="en-US"/>
        </w:rPr>
        <w:t>60</w:t>
      </w:r>
      <w:r w:rsidRPr="00474959">
        <w:rPr>
          <w:szCs w:val="24"/>
          <w:lang w:eastAsia="en-US"/>
        </w:rPr>
        <w:t xml:space="preserve"> dana od primitka obavijesti</w:t>
      </w:r>
      <w:r w:rsidRPr="00474959">
        <w:rPr>
          <w:b/>
          <w:i/>
          <w:szCs w:val="24"/>
          <w:lang w:eastAsia="en-US"/>
        </w:rPr>
        <w:t xml:space="preserve"> kojim</w:t>
      </w:r>
      <w:r w:rsidRPr="00474959">
        <w:rPr>
          <w:szCs w:val="24"/>
          <w:lang w:eastAsia="en-US"/>
        </w:rPr>
        <w:t xml:space="preserve"> odlučuje hoće li ovlastiti državu članicu </w:t>
      </w:r>
      <w:r w:rsidRPr="00474959">
        <w:rPr>
          <w:strike/>
          <w:szCs w:val="24"/>
          <w:lang w:eastAsia="en-US"/>
        </w:rPr>
        <w:t>za sklapanje bilateralnog sporazuma</w:t>
      </w:r>
      <w:r w:rsidRPr="00474959">
        <w:rPr>
          <w:b/>
          <w:i/>
          <w:szCs w:val="24"/>
          <w:lang w:eastAsia="en-US"/>
        </w:rPr>
        <w:t>da sklopi bilateralni sporazum</w:t>
      </w:r>
      <w:r w:rsidRPr="00474959">
        <w:rPr>
          <w:szCs w:val="24"/>
          <w:lang w:eastAsia="en-US"/>
        </w:rPr>
        <w:t>. Ti se provedbeni akti donose u skladu sa savjetodavnim postupkom iz članka 262. stavka 2.</w:t>
      </w:r>
      <w:r w:rsidR="00402D87">
        <w:rPr>
          <w:b/>
          <w:szCs w:val="24"/>
          <w:lang w:eastAsia="en-US"/>
        </w:rPr>
        <w:t xml:space="preserve"> [Am. 272]</w:t>
      </w:r>
    </w:p>
    <w:p w:rsidR="00474959" w:rsidRPr="00474959" w:rsidRDefault="00474959" w:rsidP="00474959">
      <w:pPr>
        <w:spacing w:before="120" w:after="120" w:line="360" w:lineRule="auto"/>
        <w:ind w:left="850"/>
        <w:rPr>
          <w:szCs w:val="24"/>
          <w:lang w:eastAsia="en-US"/>
        </w:rPr>
      </w:pPr>
      <w:r w:rsidRPr="00474959">
        <w:rPr>
          <w:szCs w:val="24"/>
          <w:lang w:eastAsia="en-US"/>
        </w:rPr>
        <w:t>Iz krajnje hitnih razloga povezanih s takvim ovlaštenjem, valjano opravdanih potrebom brzog omogućivanja zatražene razmjene informacija, Komisija donosi odmah primjenjive provedbene akte u skladu s postupkom iz članka 262. stavka 5.</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XIV. </w:t>
      </w:r>
      <w:r w:rsidRPr="00474959">
        <w:rPr>
          <w:szCs w:val="24"/>
          <w:lang w:eastAsia="en-US"/>
        </w:rPr>
        <w:br/>
        <w:t>ZAJEDNIČKE ODREDBE O CARINSKIM PREKRŠAJIMA I NEKAZNENIM SANKCIJAMA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Opće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245.</w:t>
      </w:r>
      <w:r w:rsidRPr="00474959">
        <w:rPr>
          <w:szCs w:val="24"/>
          <w:lang w:eastAsia="en-US"/>
        </w:rPr>
        <w:br/>
        <w:t>Predmet</w:t>
      </w:r>
    </w:p>
    <w:p w:rsidR="00474959" w:rsidRPr="00474959" w:rsidRDefault="00474959" w:rsidP="00474959">
      <w:pPr>
        <w:spacing w:before="120" w:after="120" w:line="360" w:lineRule="auto"/>
        <w:rPr>
          <w:szCs w:val="24"/>
          <w:lang w:eastAsia="en-US"/>
        </w:rPr>
      </w:pPr>
      <w:r w:rsidRPr="00474959">
        <w:rPr>
          <w:szCs w:val="24"/>
          <w:lang w:eastAsia="en-US"/>
        </w:rPr>
        <w:t>U ovoj se glavi utvrđuje popis carinskih prekršaja i nekaznenih sankcija za te prekršaje.  To ne sprečava države članice da poduzmu strože mjere u obliku administrativnih ili kaznenih sankcija predviđenih njihovim nacionalnim pravom.  To ne utječe ni na druge prekršaje predviđene zakonodavstvom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246.</w:t>
      </w:r>
      <w:r w:rsidRPr="00474959">
        <w:rPr>
          <w:szCs w:val="24"/>
          <w:lang w:eastAsia="en-US"/>
        </w:rPr>
        <w:br/>
        <w:t>Opći zahtjevi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Radnje ili propusti iz članka 252. predstavljaju carinske prekršaje.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Poticanje ili pomaganje i podupiranje radnje ili propusta iz članka 252. predstavlja carinski prekršaj.</w:t>
      </w:r>
    </w:p>
    <w:p w:rsidR="00474959" w:rsidRPr="00474959" w:rsidRDefault="00474959" w:rsidP="00474959">
      <w:pPr>
        <w:spacing w:before="120" w:after="120" w:line="360" w:lineRule="auto"/>
        <w:ind w:left="850"/>
        <w:rPr>
          <w:szCs w:val="24"/>
          <w:lang w:eastAsia="en-US"/>
        </w:rPr>
      </w:pPr>
      <w:r w:rsidRPr="00474959">
        <w:rPr>
          <w:szCs w:val="24"/>
          <w:lang w:eastAsia="en-US"/>
        </w:rPr>
        <w:t>Pokušaj počinjenja radnje ili propusta iz članka 252. predstavlja carinski prekršaj.</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Države članice utvrđuju jesu li prekršaji iz članka 252. počinjeni namjerno ili zbog očite nepažnje ili očite pogreške.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Administrativne ili manje pogreške ne predstavljaju carinski prekršaj, osim ako carinsko tijelo može utvrditi da su one počinjene namjerno ili kao posljedica očite nepažnje ili očite pogreške.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U slučaju radnje ili propusta koji kao posljedicu imaju carinski prekršaj iz članka 252. i koji su počinjeni kao reakcija na izvanredne i nepredviđene okolnosti izvan kontrole dotične osobe, čije posljedice ne bi bilo moguće izbjeći unatoč dužnoj pažnji, isključena je odgovornost osobe koja ih je počinila.</w:t>
      </w:r>
    </w:p>
    <w:p w:rsidR="00474959" w:rsidRPr="00474959" w:rsidRDefault="00474959" w:rsidP="00474959">
      <w:pPr>
        <w:spacing w:before="120" w:after="120" w:line="360" w:lineRule="auto"/>
        <w:jc w:val="center"/>
        <w:rPr>
          <w:szCs w:val="24"/>
          <w:lang w:eastAsia="en-US"/>
        </w:rPr>
      </w:pPr>
      <w:r w:rsidRPr="00474959">
        <w:rPr>
          <w:szCs w:val="24"/>
          <w:lang w:eastAsia="en-US"/>
        </w:rPr>
        <w:t>Članak 247.</w:t>
      </w:r>
      <w:r w:rsidRPr="00474959">
        <w:rPr>
          <w:szCs w:val="24"/>
          <w:lang w:eastAsia="en-US"/>
        </w:rPr>
        <w:br/>
        <w:t>Olakotne okolnosti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osoba odgovorna za radnju ili propust koji kao posljedicu imaju carinski prekršaj iz članka 252. dostavi dokaz o tome da je postupala u dobroj vjeri, to se uzima u obzir pri utvrđivanju sankcije iz članka 254.</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Pri smanjenju sankcije za carinski prekršaj uzimaju se u obzir sljedeće okolnosti: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dotična roba nije podložna drugom zakonodavstvu koje primjenjuju carinska tijela;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carinski prekršaj ne utječe na određivanje iznosa carine i drugih poreza koje treba platiti;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 xml:space="preserve">osoba odgovorna za carinski prekršaj djelotvorno surađuje s </w:t>
      </w:r>
      <w:r w:rsidR="00402D87">
        <w:rPr>
          <w:szCs w:val="24"/>
          <w:lang w:eastAsia="en-US"/>
        </w:rPr>
        <w:t>carinskim tijelom;</w:t>
      </w:r>
    </w:p>
    <w:p w:rsidR="00474959" w:rsidRPr="00402D87" w:rsidRDefault="00474959" w:rsidP="00474959">
      <w:pPr>
        <w:spacing w:before="120" w:after="120" w:line="360" w:lineRule="auto"/>
        <w:ind w:left="1416" w:hanging="566"/>
        <w:rPr>
          <w:b/>
          <w:szCs w:val="24"/>
          <w:lang w:eastAsia="en-US"/>
        </w:rPr>
      </w:pPr>
      <w:r w:rsidRPr="00474959">
        <w:rPr>
          <w:b/>
          <w:i/>
          <w:szCs w:val="24"/>
          <w:lang w:eastAsia="en-US"/>
        </w:rPr>
        <w:t>(ca)</w:t>
      </w:r>
      <w:r w:rsidRPr="00474959">
        <w:rPr>
          <w:szCs w:val="24"/>
          <w:lang w:eastAsia="en-US"/>
        </w:rPr>
        <w:tab/>
      </w:r>
      <w:r w:rsidRPr="00474959">
        <w:rPr>
          <w:b/>
          <w:i/>
          <w:szCs w:val="24"/>
          <w:lang w:eastAsia="en-US"/>
        </w:rPr>
        <w:t>složenost temeljne transakcije, broj sličnih transakcija</w:t>
      </w:r>
      <w:r w:rsidR="00402D87">
        <w:rPr>
          <w:b/>
          <w:i/>
          <w:szCs w:val="24"/>
          <w:lang w:eastAsia="en-US"/>
        </w:rPr>
        <w:t>.</w:t>
      </w:r>
      <w:r w:rsidR="00402D87">
        <w:rPr>
          <w:b/>
          <w:szCs w:val="24"/>
          <w:lang w:eastAsia="en-US"/>
        </w:rPr>
        <w:t xml:space="preserve"> [Am. 273]</w:t>
      </w:r>
    </w:p>
    <w:p w:rsidR="00474959" w:rsidRPr="00474959" w:rsidRDefault="00474959" w:rsidP="00474959">
      <w:pPr>
        <w:spacing w:before="120" w:after="120" w:line="360" w:lineRule="auto"/>
        <w:jc w:val="center"/>
        <w:rPr>
          <w:szCs w:val="24"/>
          <w:lang w:eastAsia="en-US"/>
        </w:rPr>
      </w:pPr>
      <w:r w:rsidRPr="00474959">
        <w:rPr>
          <w:szCs w:val="24"/>
          <w:lang w:eastAsia="en-US"/>
        </w:rPr>
        <w:t>Članak 248.</w:t>
      </w:r>
      <w:r w:rsidRPr="00474959">
        <w:rPr>
          <w:szCs w:val="24"/>
          <w:lang w:eastAsia="en-US"/>
        </w:rPr>
        <w:br/>
        <w:t>Otegotne okolnosti</w:t>
      </w:r>
    </w:p>
    <w:p w:rsidR="00474959" w:rsidRPr="00474959" w:rsidRDefault="00474959" w:rsidP="00474959">
      <w:pPr>
        <w:spacing w:before="120" w:after="120" w:line="360" w:lineRule="auto"/>
        <w:rPr>
          <w:szCs w:val="24"/>
          <w:lang w:eastAsia="en-US"/>
        </w:rPr>
      </w:pPr>
      <w:r w:rsidRPr="00474959">
        <w:rPr>
          <w:szCs w:val="24"/>
          <w:lang w:eastAsia="en-US"/>
        </w:rPr>
        <w:t>Pri povećanju sankcije za carinske prekršaje iz članka 254. uzimaju se u obzir sljedeće okolnosti: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osobi odgovornoj za carinski prekršaj već je izricana sankcija za carinski prekršaj ili je počinila kontinuirane i ponavljane carinske prekršaje;</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(b)</w:t>
      </w:r>
      <w:r w:rsidRPr="00474959">
        <w:rPr>
          <w:szCs w:val="24"/>
          <w:lang w:eastAsia="en-US"/>
        </w:rPr>
        <w:tab/>
        <w:t>carinski prekršaj ima znatan učinak na drugo zakonodavstvo koje primjenjuju carinska tijela;</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carinski prekršaj ima znatan financijski učinak na naplatu carina ili drugih davanja;</w:t>
      </w:r>
    </w:p>
    <w:p w:rsidR="00474959" w:rsidRPr="00474959" w:rsidRDefault="00474959" w:rsidP="00474959">
      <w:pPr>
        <w:spacing w:before="120" w:after="120" w:line="360" w:lineRule="auto"/>
        <w:ind w:left="850" w:hanging="850"/>
        <w:rPr>
          <w:szCs w:val="24"/>
          <w:lang w:eastAsia="en-US"/>
        </w:rPr>
      </w:pPr>
      <w:r w:rsidRPr="00474959">
        <w:rPr>
          <w:szCs w:val="24"/>
          <w:lang w:eastAsia="en-US"/>
        </w:rPr>
        <w:t>(d)</w:t>
      </w:r>
      <w:r w:rsidRPr="00474959">
        <w:rPr>
          <w:szCs w:val="24"/>
          <w:lang w:eastAsia="en-US"/>
        </w:rPr>
        <w:tab/>
        <w:t>carinski prekršaj predstavlja prijetnju za sigurnost i zaštitu Unije i njezinih stanovnika.</w:t>
      </w:r>
    </w:p>
    <w:p w:rsidR="00474959" w:rsidRPr="00474959" w:rsidRDefault="00474959" w:rsidP="00474959">
      <w:pPr>
        <w:spacing w:before="120" w:after="120" w:line="360" w:lineRule="auto"/>
        <w:jc w:val="center"/>
        <w:rPr>
          <w:szCs w:val="24"/>
          <w:lang w:eastAsia="en-US"/>
        </w:rPr>
      </w:pPr>
      <w:r w:rsidRPr="00474959">
        <w:rPr>
          <w:szCs w:val="24"/>
          <w:lang w:eastAsia="en-US"/>
        </w:rPr>
        <w:t>Članak 249.</w:t>
      </w:r>
      <w:r w:rsidRPr="00474959">
        <w:rPr>
          <w:szCs w:val="24"/>
          <w:lang w:eastAsia="en-US"/>
        </w:rPr>
        <w:br/>
        <w:t>Zastara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Države članice utvrđuju rok zastare za pokretanje postupaka u pogledu carinskog prekršaja iz članka 252., koji iznosi 5 do 10 godina od datuma na koji su počinjeni radnja ili propust.</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Države članice osiguravaju da u slučaju stalnih ili ponavljanih carinskih prekršaja rok zastare počinje teći od dana prestanka radnje ili propusta koji se smatra carinskim prekršajem.</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Države članice osiguravaju da se rok zastare prekida bilo kojom radnjom nadležnog tijela, o kojoj je predmetna osoba obaviještena, koja se odnosi na istragu ili pravni postupak u pogledu istog carinskog prekršaja. Rok zastare počinje teći na dan radnje kojom je prekinut.</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Države članice osiguravaju onemogućavanje pokretanja ili nastavka bilo kojeg postupka u pogledu carinskog prekršaja iz članka 252. nakon isteka razdoblja od osam godina od dana iz stavka 1. ili 2.</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Države članice osiguravaju da je rok zastare za izvršavanje odluke o izricanju sankcije tri godine. Taj rok počinje teći od dana kad ta odluka postane konačna.</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Države članice utvrđuju slučajeve u kojima se rokovi zastare utvrđeni stavcima 1., 4. i 5. obustavljaju.</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250.</w:t>
      </w:r>
      <w:r w:rsidRPr="00474959">
        <w:rPr>
          <w:szCs w:val="24"/>
          <w:lang w:eastAsia="en-US"/>
        </w:rPr>
        <w:br/>
        <w:t>Nadležnost</w:t>
      </w:r>
    </w:p>
    <w:p w:rsidR="00474959" w:rsidRPr="00474959" w:rsidRDefault="00474959" w:rsidP="00474959">
      <w:pPr>
        <w:spacing w:before="120" w:after="120" w:line="360" w:lineRule="auto"/>
        <w:rPr>
          <w:szCs w:val="24"/>
          <w:lang w:eastAsia="en-US"/>
        </w:rPr>
      </w:pPr>
      <w:r w:rsidRPr="00474959">
        <w:rPr>
          <w:szCs w:val="24"/>
          <w:lang w:eastAsia="en-US"/>
        </w:rPr>
        <w:t>Države članice nadležne su za carinske prekršaje iz članka 252. u skladu s nacionalnim pravom i ako je prekršaj u cijelosti ili djelomično počinjen na državnom području dotične države članice.</w:t>
      </w:r>
    </w:p>
    <w:p w:rsidR="00474959" w:rsidRPr="00474959" w:rsidRDefault="00474959" w:rsidP="00474959">
      <w:pPr>
        <w:spacing w:before="120" w:after="120" w:line="360" w:lineRule="auto"/>
        <w:jc w:val="center"/>
        <w:rPr>
          <w:szCs w:val="24"/>
          <w:lang w:eastAsia="en-US"/>
        </w:rPr>
      </w:pPr>
      <w:r w:rsidRPr="00474959">
        <w:rPr>
          <w:szCs w:val="24"/>
          <w:lang w:eastAsia="en-US"/>
        </w:rPr>
        <w:t>Članak 251.</w:t>
      </w:r>
      <w:r w:rsidRPr="00474959">
        <w:rPr>
          <w:szCs w:val="24"/>
          <w:lang w:eastAsia="en-US"/>
        </w:rPr>
        <w:br/>
        <w:t>Suradnja među državama članicama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su carinski prekršaji iz članka 252. počinjeni u više država članica i nadležno tijelo određene države članice prvo pokrene postupak u pogledu tog prekršaja, to nadležno tijelo surađuje s nadležnim tijelima država članica na koje se odnosi dotični carinski prekršaj protiv iste osobe na temelju istih činjenica.</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Komisija prati suradnju među državama članicama u skladu sa stavkom 1.</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2. </w:t>
      </w:r>
      <w:r w:rsidRPr="00474959">
        <w:rPr>
          <w:szCs w:val="24"/>
          <w:lang w:eastAsia="en-US"/>
        </w:rPr>
        <w:br/>
        <w:t>Carinski prekršaji u Uniji i nekaznene sankcije</w:t>
      </w:r>
    </w:p>
    <w:p w:rsidR="00474959" w:rsidRPr="00474959" w:rsidRDefault="00474959" w:rsidP="00474959">
      <w:pPr>
        <w:spacing w:before="120" w:after="120" w:line="360" w:lineRule="auto"/>
        <w:jc w:val="center"/>
        <w:rPr>
          <w:szCs w:val="24"/>
          <w:lang w:eastAsia="en-US"/>
        </w:rPr>
      </w:pPr>
      <w:r w:rsidRPr="00474959">
        <w:rPr>
          <w:szCs w:val="24"/>
          <w:lang w:eastAsia="en-US"/>
        </w:rPr>
        <w:t>Članak 252.</w:t>
      </w:r>
      <w:r w:rsidRPr="00474959">
        <w:rPr>
          <w:szCs w:val="24"/>
          <w:lang w:eastAsia="en-US"/>
        </w:rPr>
        <w:br/>
        <w:t>Carinski prekršaji u Uniji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Sljedeće radnje i propusti predstavljaju carinske prekršaje: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korisnik odluke povezane s primjenom carinskog zakonodavstva nije ispunio obveze koje proizlaze iz te odluke i nije bez odgode obavijestio carinska tijela o svim čimbenicima koji su nastali nakon što su je ta tijela donijela i koji mogu utjecati na nastavak njezine primjene ili njezin sadržaj, u skladu s glavama I. i II.;</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neispunjavanje obveze dostavljanja informacija carini u skladu s ovom Uredbom, uključujući nepodnošenje carinske deklaracije;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dostavljanje nepotpunih, netočnih, nevaljanih, nevjerodostojnih, lažnih ili krivotvorenih informacija ili isprava carini;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(d)</w:t>
      </w:r>
      <w:r w:rsidRPr="00474959">
        <w:rPr>
          <w:szCs w:val="24"/>
          <w:lang w:eastAsia="en-US"/>
        </w:rPr>
        <w:tab/>
        <w:t>odgovorna osoba nije sačuvala isprave i informacije povezane s ispunjavanjem carinskih formalnosti;</w:t>
      </w:r>
    </w:p>
    <w:p w:rsidR="00474959" w:rsidRPr="00474959" w:rsidRDefault="00474959" w:rsidP="00474959">
      <w:pPr>
        <w:spacing w:before="120" w:after="120" w:line="360" w:lineRule="auto"/>
        <w:ind w:left="1416" w:hanging="566"/>
        <w:rPr>
          <w:szCs w:val="24"/>
          <w:lang w:eastAsia="en-US"/>
        </w:rPr>
      </w:pPr>
      <w:r w:rsidRPr="00474959">
        <w:rPr>
          <w:szCs w:val="24"/>
          <w:lang w:eastAsia="en-US"/>
        </w:rPr>
        <w:t>(e)</w:t>
      </w:r>
      <w:r w:rsidRPr="00474959">
        <w:rPr>
          <w:szCs w:val="24"/>
          <w:lang w:eastAsia="en-US"/>
        </w:rPr>
        <w:tab/>
        <w:t>izuzimanje robe iz carinskog nadzora;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(f)</w:t>
      </w:r>
      <w:r w:rsidRPr="00474959">
        <w:rPr>
          <w:szCs w:val="24"/>
          <w:lang w:eastAsia="en-US"/>
        </w:rPr>
        <w:tab/>
        <w:t>odgovorna osoba nije ispunila obveze povezane s carinskim postupcima;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(g)</w:t>
      </w:r>
      <w:r w:rsidRPr="00474959">
        <w:rPr>
          <w:szCs w:val="24"/>
          <w:lang w:eastAsia="en-US"/>
        </w:rPr>
        <w:tab/>
        <w:t>neplaćanje uvoznih ili izvoznih carina osobe odgovorne za plaćanje u roku propisanom u skladu s glavom X. poglavljem 3.</w:t>
      </w:r>
      <w:r w:rsidR="00402D87">
        <w:rPr>
          <w:szCs w:val="24"/>
          <w:lang w:eastAsia="en-US"/>
        </w:rPr>
        <w:t>;</w:t>
      </w:r>
    </w:p>
    <w:p w:rsidR="00474959" w:rsidRPr="00402D87" w:rsidRDefault="00474959" w:rsidP="00474959">
      <w:pPr>
        <w:spacing w:before="120" w:after="120" w:line="360" w:lineRule="auto"/>
        <w:ind w:left="1416" w:hanging="566"/>
        <w:rPr>
          <w:b/>
          <w:szCs w:val="24"/>
          <w:lang w:eastAsia="en-US"/>
        </w:rPr>
      </w:pPr>
      <w:r w:rsidRPr="00474959">
        <w:rPr>
          <w:b/>
          <w:i/>
          <w:szCs w:val="24"/>
          <w:lang w:eastAsia="en-US"/>
        </w:rPr>
        <w:t>(ga)</w:t>
      </w:r>
      <w:r w:rsidRPr="00474959">
        <w:rPr>
          <w:szCs w:val="24"/>
          <w:lang w:eastAsia="en-US"/>
        </w:rPr>
        <w:tab/>
      </w:r>
      <w:r w:rsidRPr="00474959">
        <w:rPr>
          <w:b/>
          <w:i/>
          <w:szCs w:val="24"/>
          <w:lang w:eastAsia="en-US"/>
        </w:rPr>
        <w:t>neispunjavanje obveza uvoznika i pretpostavljenog uvoznika u skladu s člancima 20. i 21.</w:t>
      </w:r>
      <w:r w:rsidR="00402D87">
        <w:rPr>
          <w:b/>
          <w:szCs w:val="24"/>
          <w:lang w:eastAsia="en-US"/>
        </w:rPr>
        <w:t xml:space="preserve"> [Am. 274]</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Ne dovodeći u pitanje stavak 1., države članice mogu predvidjeti dodatne radnje i propuste koji predstavljaju carinske prekršaje.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Države članice obavješćuju Komisiju u roku od 180 dana od dana primjene ovog članka o važećim nacionalnim odredbama, kako je predviđeno u stavku 2. ovog članka, i obavješćuju je bez odgode o svim naknadnim izmjenama koje utječu na te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253.</w:t>
      </w:r>
      <w:r w:rsidRPr="00474959">
        <w:rPr>
          <w:szCs w:val="24"/>
          <w:lang w:eastAsia="en-US"/>
        </w:rPr>
        <w:br/>
        <w:t>Opći zahtjevi za sankcije</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Ne dovodeći u pitanje sankcije utvrđene u članku 254., države članice mogu predvidjeti dodatne sankcije za carinske prekršaje iz članka 252. i za sve mjere potrebne kako bi se osiguralo da se te sankcije primijene. Te sankcije moraju biti učinkovite, proporcionalne i odvraćajuće.</w:t>
      </w:r>
      <w:r w:rsidRPr="00474959">
        <w:rPr>
          <w:b/>
          <w:i/>
          <w:szCs w:val="24"/>
          <w:lang w:eastAsia="en-US"/>
        </w:rPr>
        <w:t xml:space="preserve"> Komisija, države članice i carinsko tijelo EU-a redovito razmjenjuju najbolje prakse i primjenjive metodologije za reviziju i izračun sankcija kako bi se poboljšala konvergencija i usklađenost sankcija diljem EU-a. Komisija redovito procjenjuje učinkovitost sankcija za postizanje ciljeva carinskih tijela predviđenih u članku 2. te je li potrebno poduzeti mjere.</w:t>
      </w:r>
      <w:r w:rsidR="00402D87">
        <w:rPr>
          <w:b/>
          <w:szCs w:val="24"/>
          <w:lang w:eastAsia="en-US"/>
        </w:rPr>
        <w:t xml:space="preserve"> [Am. 275]</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Države članice obavješćuju Komisiju u roku od 180 dana od dana primjene ovog članka o važećim nacionalnim odredbama, kako je predviđeno u stavku 1. ovog članka, i obavješćuju je bez odgode o svim naknadnim izmjenama koje utječu na te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254.</w:t>
      </w:r>
      <w:r w:rsidRPr="00474959">
        <w:rPr>
          <w:szCs w:val="24"/>
          <w:lang w:eastAsia="en-US"/>
        </w:rPr>
        <w:br/>
        <w:t>Minimalne nekaznene sankcije</w:t>
      </w:r>
    </w:p>
    <w:p w:rsidR="00474959" w:rsidRPr="00402D87" w:rsidRDefault="00474959" w:rsidP="00474959">
      <w:pPr>
        <w:spacing w:before="120" w:after="120" w:line="360" w:lineRule="auto"/>
        <w:rPr>
          <w:b/>
          <w:szCs w:val="24"/>
          <w:lang w:eastAsia="en-US"/>
        </w:rPr>
      </w:pPr>
      <w:r w:rsidRPr="00474959">
        <w:rPr>
          <w:szCs w:val="24"/>
          <w:lang w:eastAsia="en-US"/>
        </w:rPr>
        <w:t xml:space="preserve">Kad se primjenjuju sankcije za carinske prekršaje iz članka 252., </w:t>
      </w:r>
      <w:r w:rsidRPr="00474959">
        <w:rPr>
          <w:strike/>
          <w:szCs w:val="24"/>
          <w:lang w:eastAsia="en-US"/>
        </w:rPr>
        <w:t>one se primjenjuju u barem jednom ili više sljedećih oblika i pritom se osigurava da su</w:t>
      </w:r>
      <w:r w:rsidRPr="00474959">
        <w:rPr>
          <w:b/>
          <w:i/>
          <w:szCs w:val="24"/>
          <w:lang w:eastAsia="en-US"/>
        </w:rPr>
        <w:t>svaka država članica predviđa</w:t>
      </w:r>
      <w:r w:rsidRPr="00474959">
        <w:rPr>
          <w:szCs w:val="24"/>
          <w:lang w:eastAsia="en-US"/>
        </w:rPr>
        <w:t xml:space="preserve"> sankcije</w:t>
      </w:r>
      <w:r w:rsidRPr="00474959">
        <w:rPr>
          <w:b/>
          <w:i/>
          <w:szCs w:val="24"/>
          <w:lang w:eastAsia="en-US"/>
        </w:rPr>
        <w:t xml:space="preserve"> koje su</w:t>
      </w:r>
      <w:r w:rsidRPr="00474959">
        <w:rPr>
          <w:szCs w:val="24"/>
          <w:lang w:eastAsia="en-US"/>
        </w:rPr>
        <w:t xml:space="preserve"> učinkovite, proporcionalne i odvraćajuće te se uzimaju u obzir olakotne okolnosti iz članka 247. i otegotne okolnosti iz članka 248.:</w:t>
      </w:r>
      <w:r w:rsidR="00402D87">
        <w:rPr>
          <w:b/>
          <w:szCs w:val="24"/>
          <w:lang w:eastAsia="en-US"/>
        </w:rPr>
        <w:t xml:space="preserve"> [Am. 276]</w:t>
      </w:r>
    </w:p>
    <w:p w:rsidR="00474959" w:rsidRPr="00474959" w:rsidRDefault="00474959" w:rsidP="00474959">
      <w:pPr>
        <w:spacing w:before="120" w:after="120" w:line="360" w:lineRule="auto"/>
        <w:ind w:left="850" w:hanging="850"/>
        <w:rPr>
          <w:szCs w:val="24"/>
          <w:lang w:eastAsia="en-US"/>
        </w:rPr>
      </w:pPr>
      <w:r w:rsidRPr="00474959">
        <w:rPr>
          <w:szCs w:val="24"/>
          <w:lang w:eastAsia="en-US"/>
        </w:rPr>
        <w:t>(a)</w:t>
      </w:r>
      <w:r w:rsidRPr="00474959">
        <w:rPr>
          <w:szCs w:val="24"/>
          <w:lang w:eastAsia="en-US"/>
        </w:rPr>
        <w:tab/>
        <w:t>novčana kazna koju naplaćuju carinska tijela, uključujući prema potrebi nagodbu, koje se primjenjuje umjesto kaznene sankcije i izračunava na temelju sljedećih minimalnih iznosa ili postotaka: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w:t>
      </w:r>
      <w:r w:rsidRPr="00474959">
        <w:rPr>
          <w:szCs w:val="24"/>
          <w:lang w:eastAsia="en-US"/>
        </w:rPr>
        <w:tab/>
        <w:t>ako carinski prekršaj utječe na carinu i druga davanja, novčana kazna izračunava se na temelju izbjegnutog iznosa carine i drugih davanja kako slijedi:</w:t>
      </w:r>
    </w:p>
    <w:p w:rsidR="00402D87" w:rsidRDefault="00402D87">
      <w:pPr>
        <w:widowControl/>
        <w:rPr>
          <w:szCs w:val="24"/>
          <w:lang w:eastAsia="en-US"/>
        </w:rPr>
      </w:pPr>
      <w:r>
        <w:rPr>
          <w:szCs w:val="24"/>
          <w:lang w:eastAsia="en-US"/>
        </w:rPr>
        <w:br w:type="page"/>
      </w:r>
    </w:p>
    <w:p w:rsidR="00474959" w:rsidRPr="00474959" w:rsidRDefault="00402D87" w:rsidP="00474959">
      <w:pPr>
        <w:spacing w:before="120" w:after="120" w:line="360" w:lineRule="auto"/>
        <w:ind w:left="1982" w:hanging="566"/>
        <w:rPr>
          <w:szCs w:val="24"/>
          <w:lang w:eastAsia="en-US"/>
        </w:rPr>
      </w:pPr>
      <w:r>
        <w:rPr>
          <w:szCs w:val="24"/>
          <w:lang w:eastAsia="en-US"/>
        </w:rPr>
        <w:lastRenderedPageBreak/>
        <w:t>1.</w:t>
      </w:r>
      <w:r w:rsidR="00474959" w:rsidRPr="00474959">
        <w:rPr>
          <w:szCs w:val="24"/>
          <w:lang w:eastAsia="en-US"/>
        </w:rPr>
        <w:tab/>
        <w:t>ako je carinski prekršaj počinjen namjerno, novčana kazna iznosi od 100 % do 200 % iznosa izbjegnute carine i drugih davanja;</w:t>
      </w:r>
    </w:p>
    <w:p w:rsidR="00474959" w:rsidRPr="00474959" w:rsidRDefault="00402D87" w:rsidP="00474959">
      <w:pPr>
        <w:spacing w:before="120" w:after="120" w:line="360" w:lineRule="auto"/>
        <w:ind w:left="1982" w:hanging="566"/>
        <w:rPr>
          <w:szCs w:val="24"/>
          <w:lang w:eastAsia="en-US"/>
        </w:rPr>
      </w:pPr>
      <w:r>
        <w:rPr>
          <w:szCs w:val="24"/>
          <w:lang w:eastAsia="en-US"/>
        </w:rPr>
        <w:t>2.</w:t>
      </w:r>
      <w:r w:rsidR="00474959" w:rsidRPr="00474959">
        <w:rPr>
          <w:szCs w:val="24"/>
          <w:lang w:eastAsia="en-US"/>
        </w:rPr>
        <w:tab/>
        <w:t>u drugim slučajevima novčana kazna iznosi od 30 % do 100 % iznosa izbjegnute carine i drugih davanja;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ii.</w:t>
      </w:r>
      <w:r w:rsidRPr="00474959">
        <w:rPr>
          <w:szCs w:val="24"/>
          <w:lang w:eastAsia="en-US"/>
        </w:rPr>
        <w:tab/>
        <w:t>ako nije moguće izračunati novčanu kaznu u skladu s podtočkom i., novčana kazna izračunava se na temelju carinske vrijednosti robe kako slijedi:</w:t>
      </w:r>
    </w:p>
    <w:p w:rsidR="00474959" w:rsidRPr="00474959" w:rsidRDefault="00402D87" w:rsidP="00474959">
      <w:pPr>
        <w:spacing w:before="120" w:after="120" w:line="360" w:lineRule="auto"/>
        <w:ind w:left="1982" w:hanging="566"/>
        <w:rPr>
          <w:szCs w:val="24"/>
          <w:lang w:eastAsia="en-US"/>
        </w:rPr>
      </w:pPr>
      <w:r>
        <w:rPr>
          <w:szCs w:val="24"/>
          <w:lang w:eastAsia="en-US"/>
        </w:rPr>
        <w:t>1.</w:t>
      </w:r>
      <w:r w:rsidR="00474959" w:rsidRPr="00474959">
        <w:rPr>
          <w:szCs w:val="24"/>
          <w:lang w:eastAsia="en-US"/>
        </w:rPr>
        <w:tab/>
        <w:t>ako je carinski prekršaj počinjen namjerno, novčana kazna iznosi od 100 % do 200 % iznosa carinske vrijednosti robe;</w:t>
      </w:r>
    </w:p>
    <w:p w:rsidR="00474959" w:rsidRPr="00474959" w:rsidRDefault="00402D87" w:rsidP="00474959">
      <w:pPr>
        <w:spacing w:before="120" w:after="120" w:line="360" w:lineRule="auto"/>
        <w:ind w:left="1982" w:hanging="566"/>
        <w:rPr>
          <w:szCs w:val="24"/>
          <w:lang w:eastAsia="en-US"/>
        </w:rPr>
      </w:pPr>
      <w:r>
        <w:rPr>
          <w:szCs w:val="24"/>
          <w:lang w:eastAsia="en-US"/>
        </w:rPr>
        <w:t>2.</w:t>
      </w:r>
      <w:r w:rsidR="00474959" w:rsidRPr="00474959">
        <w:rPr>
          <w:szCs w:val="24"/>
          <w:lang w:eastAsia="en-US"/>
        </w:rPr>
        <w:tab/>
        <w:t>u drugim slučajevima novčana kazna iznosi od 30 % do 100 % iznosa carinske vrijednosti robe;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iii.</w:t>
      </w:r>
      <w:r w:rsidRPr="00474959">
        <w:rPr>
          <w:szCs w:val="24"/>
          <w:lang w:eastAsia="en-US"/>
        </w:rPr>
        <w:tab/>
        <w:t>ako carinski prekršaj nije povezan s određenom robom, novčana kazna iznosi od 150 EUR do 150 000 EUR;</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(b)</w:t>
      </w:r>
      <w:r w:rsidRPr="00474959">
        <w:rPr>
          <w:szCs w:val="24"/>
          <w:lang w:eastAsia="en-US"/>
        </w:rPr>
        <w:tab/>
        <w:t>opoziv, suspenzija ili izmjena carinskih odluka čiji je dotična osoba korisnik ako prekršaj utječe na te odluke;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(c)</w:t>
      </w:r>
      <w:r w:rsidRPr="00474959">
        <w:rPr>
          <w:szCs w:val="24"/>
          <w:lang w:eastAsia="en-US"/>
        </w:rPr>
        <w:tab/>
        <w:t>zapljena robe i prijevoznog sredstva.</w:t>
      </w:r>
    </w:p>
    <w:p w:rsidR="00474959" w:rsidRPr="00402D87" w:rsidRDefault="00474959" w:rsidP="00474959">
      <w:pPr>
        <w:spacing w:before="120" w:after="120" w:line="360" w:lineRule="auto"/>
        <w:rPr>
          <w:b/>
          <w:szCs w:val="24"/>
          <w:lang w:eastAsia="en-US"/>
        </w:rPr>
      </w:pPr>
      <w:r w:rsidRPr="00474959">
        <w:rPr>
          <w:b/>
          <w:i/>
          <w:szCs w:val="24"/>
          <w:lang w:eastAsia="en-US"/>
        </w:rPr>
        <w:t>Države članice odlučuju o upotrebi prihoda nastalih provedbom nekaznenih sankcija, osim ako su utvrđeni kao vlastita sredstva u skladu s trećim podstavkom člankom 311. stavkom 3. UFEU-a.</w:t>
      </w:r>
      <w:r w:rsidR="00402D87">
        <w:rPr>
          <w:b/>
          <w:szCs w:val="24"/>
          <w:lang w:eastAsia="en-US"/>
        </w:rPr>
        <w:t xml:space="preserve"> [Am. 277]</w:t>
      </w:r>
    </w:p>
    <w:p w:rsidR="00474959" w:rsidRPr="00474959" w:rsidRDefault="00474959" w:rsidP="00474959">
      <w:pPr>
        <w:spacing w:before="120" w:after="120" w:line="360" w:lineRule="auto"/>
        <w:rPr>
          <w:szCs w:val="24"/>
          <w:lang w:eastAsia="en-US"/>
        </w:rPr>
      </w:pPr>
      <w:r w:rsidRPr="00474959">
        <w:rPr>
          <w:szCs w:val="24"/>
          <w:lang w:eastAsia="en-US"/>
        </w:rPr>
        <w:t>Mjere ili odluke o sankcijama koje se primjenjuju na svaki carinski prekršaj unose se u centar EU-a za carinske podatke zajedno s ishodom carinskih provjera.</w:t>
      </w:r>
    </w:p>
    <w:p w:rsidR="00402D87" w:rsidRDefault="00402D87">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Glava XV. </w:t>
      </w:r>
      <w:r w:rsidRPr="00474959">
        <w:rPr>
          <w:szCs w:val="24"/>
          <w:lang w:eastAsia="en-US"/>
        </w:rPr>
        <w:br/>
        <w:t>ZAVRŠNE ODREDBE</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1. </w:t>
      </w:r>
      <w:r w:rsidRPr="00474959">
        <w:rPr>
          <w:szCs w:val="24"/>
          <w:lang w:eastAsia="en-US"/>
        </w:rPr>
        <w:br/>
        <w:t>Mjerenje uspješnosti carinske unije</w:t>
      </w:r>
    </w:p>
    <w:p w:rsidR="00474959" w:rsidRPr="00474959" w:rsidRDefault="00474959" w:rsidP="00474959">
      <w:pPr>
        <w:spacing w:before="120" w:after="120" w:line="360" w:lineRule="auto"/>
        <w:jc w:val="center"/>
        <w:rPr>
          <w:szCs w:val="24"/>
          <w:lang w:eastAsia="en-US"/>
        </w:rPr>
      </w:pPr>
      <w:r w:rsidRPr="00474959">
        <w:rPr>
          <w:szCs w:val="24"/>
          <w:lang w:eastAsia="en-US"/>
        </w:rPr>
        <w:t>Članak 255.</w:t>
      </w:r>
      <w:r w:rsidRPr="00474959">
        <w:rPr>
          <w:szCs w:val="24"/>
          <w:lang w:eastAsia="en-US"/>
        </w:rPr>
        <w:br/>
        <w:t>Područje primjene i ciljevi</w:t>
      </w:r>
    </w:p>
    <w:p w:rsidR="00474959" w:rsidRPr="00402D87"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Komisija ocjenjuje i evaluira uspješnost carinske unije najmanje jedanput godišnje. To uključuje mjerenje carinskih aktivnosti koje obavljaju carinska tijela država članica i ako je moguće zemalja kandidatkinja na nacionalnoj razini i na razini graničnih prijelaza</w:t>
      </w:r>
      <w:r w:rsidRPr="00474959">
        <w:rPr>
          <w:b/>
          <w:i/>
          <w:szCs w:val="24"/>
          <w:lang w:eastAsia="en-US"/>
        </w:rPr>
        <w:t>, kao i redovito praćenje razine rashoda nacionalnih carinskih tijela pri obavljanju njihovih aktivnosti</w:t>
      </w:r>
      <w:r w:rsidRPr="00474959">
        <w:rPr>
          <w:szCs w:val="24"/>
          <w:lang w:eastAsia="en-US"/>
        </w:rPr>
        <w:t>. To mjerenje može se temeljiti na postojećim alatima koje su Komisija i države članice razvile u tu svrhu.</w:t>
      </w:r>
      <w:r w:rsidR="00402D87">
        <w:rPr>
          <w:b/>
          <w:szCs w:val="24"/>
          <w:lang w:eastAsia="en-US"/>
        </w:rPr>
        <w:t xml:space="preserve"> [Am. 278]</w:t>
      </w:r>
    </w:p>
    <w:p w:rsidR="00474959" w:rsidRPr="006C3866"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Carinsko tijelo EU-a pomaže Komisiji</w:t>
      </w:r>
      <w:r w:rsidRPr="00474959">
        <w:rPr>
          <w:strike/>
          <w:szCs w:val="24"/>
          <w:lang w:eastAsia="en-US"/>
        </w:rPr>
        <w:t xml:space="preserve"> u toj zadaći. Kako bi poduprlo Komisiju</w:t>
      </w:r>
      <w:r w:rsidRPr="00474959">
        <w:rPr>
          <w:szCs w:val="24"/>
          <w:lang w:eastAsia="en-US"/>
        </w:rPr>
        <w:t xml:space="preserve"> u evaluaciji uspješnosti carinske unije</w:t>
      </w:r>
      <w:r w:rsidRPr="00474959">
        <w:rPr>
          <w:strike/>
          <w:szCs w:val="24"/>
          <w:lang w:eastAsia="en-US"/>
        </w:rPr>
        <w:t>,</w:t>
      </w:r>
      <w:r w:rsidRPr="00474959">
        <w:rPr>
          <w:b/>
          <w:i/>
          <w:szCs w:val="24"/>
          <w:lang w:eastAsia="en-US"/>
        </w:rPr>
        <w:t>. U tu svrhu</w:t>
      </w:r>
      <w:r w:rsidRPr="00474959">
        <w:rPr>
          <w:szCs w:val="24"/>
          <w:lang w:eastAsia="en-US"/>
        </w:rPr>
        <w:t xml:space="preserve"> carinsko tijelo EU-a utvrđuje kako carinske aktivnosti i operacije doprinose ostvarenju strateških ciljeva i prioriteta carinske unije te misiji carinskih tijela utvrđenoj u članku 2. </w:t>
      </w:r>
      <w:r w:rsidRPr="00474959">
        <w:rPr>
          <w:strike/>
          <w:szCs w:val="24"/>
          <w:lang w:eastAsia="en-US"/>
        </w:rPr>
        <w:t xml:space="preserve">Konkretnije, </w:t>
      </w:r>
      <w:r w:rsidRPr="00474959">
        <w:rPr>
          <w:szCs w:val="24"/>
          <w:lang w:eastAsia="en-US"/>
        </w:rPr>
        <w:t>Carinsko tijelo EU-a</w:t>
      </w:r>
      <w:r w:rsidRPr="00474959">
        <w:rPr>
          <w:b/>
          <w:i/>
          <w:szCs w:val="24"/>
          <w:lang w:eastAsia="en-US"/>
        </w:rPr>
        <w:t xml:space="preserve"> posebno</w:t>
      </w:r>
      <w:r w:rsidRPr="00474959">
        <w:rPr>
          <w:szCs w:val="24"/>
          <w:lang w:eastAsia="en-US"/>
        </w:rPr>
        <w:t xml:space="preserve"> utvrđuje glavne trendove, prednosti, slabosti, nedostatke</w:t>
      </w:r>
      <w:r w:rsidRPr="00474959">
        <w:rPr>
          <w:strike/>
          <w:szCs w:val="24"/>
          <w:lang w:eastAsia="en-US"/>
        </w:rPr>
        <w:t xml:space="preserve"> i</w:t>
      </w:r>
      <w:r w:rsidRPr="00474959">
        <w:rPr>
          <w:b/>
          <w:i/>
          <w:szCs w:val="24"/>
          <w:lang w:eastAsia="en-US"/>
        </w:rPr>
        <w:t>,</w:t>
      </w:r>
      <w:r w:rsidRPr="00474959">
        <w:rPr>
          <w:szCs w:val="24"/>
          <w:lang w:eastAsia="en-US"/>
        </w:rPr>
        <w:t xml:space="preserve"> potencijalne rizike</w:t>
      </w:r>
      <w:r w:rsidRPr="00474959">
        <w:rPr>
          <w:b/>
          <w:i/>
          <w:szCs w:val="24"/>
          <w:lang w:eastAsia="en-US"/>
        </w:rPr>
        <w:t>, podupire Komisiju u prikupljanju relevantnih podataka o razinama rashoda nacionalnih carinskih tijela kako bi se osiguralo njihovo funkcioniranje</w:t>
      </w:r>
      <w:r w:rsidRPr="00474959">
        <w:rPr>
          <w:szCs w:val="24"/>
          <w:lang w:eastAsia="en-US"/>
        </w:rPr>
        <w:t xml:space="preserve"> te pruža preporuke za poboljšanje Komisiji.</w:t>
      </w:r>
      <w:r w:rsidR="006C3866">
        <w:rPr>
          <w:b/>
          <w:szCs w:val="24"/>
          <w:lang w:eastAsia="en-US"/>
        </w:rPr>
        <w:t xml:space="preserve"> [Am. 279]</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Članak 256.</w:t>
      </w:r>
      <w:r w:rsidRPr="00474959">
        <w:rPr>
          <w:szCs w:val="24"/>
          <w:lang w:eastAsia="en-US"/>
        </w:rPr>
        <w:br/>
        <w:t>Definiranje okvira i godišnje izvješćivanje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Carinsko tijelo EU-a u suradnji s carinskim tijelima sastavlja izvješća i druge vrste dokumenata radi ostvarivanja ciljeva iz članka 255.</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Države članice dostavljaju carinskom tijelu EU-a podatke koji sadržavaju informacije i na nacionalnoj razini i na razini graničnih prijelaza. Carinsko tijelo EU-a na temelju podataka koje zaprimi od carinskih tijela sastavlja godišnje izvješće, koje sadržava činjenice i brojke za prethodnu godinu za svako carinsko tijelo na nacionalnoj razini i razini graničnih prijelaza.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Carinsko tijelo EU-a dostavlja nacrt godišnjeg izvješća Komisiji na odobrenje.</w:t>
      </w:r>
    </w:p>
    <w:p w:rsidR="00474959" w:rsidRPr="006C3866"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 xml:space="preserve">Komisija potvrđuje izvješće i zatim ga dostavlja </w:t>
      </w:r>
      <w:r w:rsidRPr="00474959">
        <w:rPr>
          <w:strike/>
          <w:szCs w:val="24"/>
          <w:lang w:eastAsia="en-US"/>
        </w:rPr>
        <w:t>državama članicama</w:t>
      </w:r>
      <w:r w:rsidRPr="00474959">
        <w:rPr>
          <w:b/>
          <w:i/>
          <w:szCs w:val="24"/>
          <w:lang w:eastAsia="en-US"/>
        </w:rPr>
        <w:t>Europskom parlamentu i Vijeću</w:t>
      </w:r>
      <w:r w:rsidRPr="00474959">
        <w:rPr>
          <w:szCs w:val="24"/>
          <w:lang w:eastAsia="en-US"/>
        </w:rPr>
        <w:t xml:space="preserve"> radi informacija.</w:t>
      </w:r>
      <w:r w:rsidR="006C3866">
        <w:rPr>
          <w:b/>
          <w:szCs w:val="24"/>
          <w:lang w:eastAsia="en-US"/>
        </w:rPr>
        <w:t xml:space="preserve"> [Am. 280]</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Komisija provedbenim aktima određuje podatke iz stavka 2., njihovu razinu povjerljivosti i okvir za mjerenje uspješnosti. Ti se provedbeni akti donose u skladu s postupkom ispitivanja iz članka 262. stavka 4.</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 xml:space="preserve">Poglavlje 2. </w:t>
      </w:r>
      <w:r w:rsidRPr="00474959">
        <w:rPr>
          <w:szCs w:val="24"/>
          <w:lang w:eastAsia="en-US"/>
        </w:rPr>
        <w:br/>
        <w:t>Praćenje, evaluacija i izvješćivanje</w:t>
      </w:r>
    </w:p>
    <w:p w:rsidR="00474959" w:rsidRPr="00474959" w:rsidRDefault="00474959" w:rsidP="00474959">
      <w:pPr>
        <w:spacing w:before="120" w:after="120" w:line="360" w:lineRule="auto"/>
        <w:jc w:val="center"/>
        <w:rPr>
          <w:szCs w:val="24"/>
          <w:lang w:eastAsia="en-US"/>
        </w:rPr>
      </w:pPr>
      <w:r w:rsidRPr="00474959">
        <w:rPr>
          <w:szCs w:val="24"/>
          <w:lang w:eastAsia="en-US"/>
        </w:rPr>
        <w:t>Članak 257.</w:t>
      </w:r>
      <w:r w:rsidRPr="00474959">
        <w:rPr>
          <w:szCs w:val="24"/>
          <w:lang w:eastAsia="en-US"/>
        </w:rPr>
        <w:br/>
        <w:t>Praćenje</w:t>
      </w:r>
    </w:p>
    <w:p w:rsidR="00474959" w:rsidRPr="00474959" w:rsidRDefault="00474959" w:rsidP="00474959">
      <w:pPr>
        <w:spacing w:before="120" w:after="120" w:line="360" w:lineRule="auto"/>
        <w:rPr>
          <w:szCs w:val="24"/>
          <w:lang w:eastAsia="en-US"/>
        </w:rPr>
      </w:pPr>
      <w:r w:rsidRPr="00474959">
        <w:rPr>
          <w:szCs w:val="24"/>
          <w:lang w:eastAsia="en-US"/>
        </w:rPr>
        <w:t>Komisija redovito prati provedbu ove Uredbe, uzimajući u obzir, među ostalim, informacije i analize relevantne za potrebe praćenja, a koje carinska tijela i carinsko tijelo EU-a dostavljaju ili stavljaju na raspolaganje preko centra EU-a za carinske podatke.</w:t>
      </w:r>
    </w:p>
    <w:p w:rsidR="00474959" w:rsidRPr="00474959" w:rsidRDefault="00474959" w:rsidP="00474959">
      <w:pPr>
        <w:spacing w:before="120" w:after="120" w:line="360" w:lineRule="auto"/>
        <w:jc w:val="center"/>
        <w:rPr>
          <w:szCs w:val="24"/>
          <w:lang w:eastAsia="en-US"/>
        </w:rPr>
      </w:pPr>
      <w:r w:rsidRPr="00474959">
        <w:rPr>
          <w:szCs w:val="24"/>
          <w:lang w:eastAsia="en-US"/>
        </w:rPr>
        <w:t>Članak 258.</w:t>
      </w:r>
      <w:r w:rsidRPr="00474959">
        <w:rPr>
          <w:szCs w:val="24"/>
          <w:lang w:eastAsia="en-US"/>
        </w:rPr>
        <w:br/>
        <w:t>Evaluacija i izvješćivanje</w:t>
      </w:r>
    </w:p>
    <w:p w:rsidR="00474959" w:rsidRPr="006C3866"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r>
      <w:r w:rsidRPr="00474959">
        <w:rPr>
          <w:b/>
          <w:i/>
          <w:szCs w:val="24"/>
          <w:lang w:eastAsia="en-US"/>
        </w:rPr>
        <w:t>Do</w:t>
      </w:r>
      <w:r w:rsidR="006C3866">
        <w:rPr>
          <w:b/>
          <w:i/>
          <w:szCs w:val="24"/>
          <w:lang w:eastAsia="en-US"/>
        </w:rPr>
        <w:t xml:space="preserve"> </w:t>
      </w:r>
      <w:r w:rsidRPr="00474959">
        <w:rPr>
          <w:b/>
          <w:i/>
          <w:szCs w:val="24"/>
          <w:lang w:eastAsia="en-US"/>
        </w:rPr>
        <w:t xml:space="preserve">... </w:t>
      </w:r>
      <w:r w:rsidRPr="00474959">
        <w:rPr>
          <w:szCs w:val="24"/>
          <w:lang w:eastAsia="en-US"/>
        </w:rPr>
        <w:t xml:space="preserve">Komisija do... [Ured za publikacije: unijeti datum </w:t>
      </w:r>
      <w:r w:rsidRPr="00474959">
        <w:rPr>
          <w:strike/>
          <w:szCs w:val="24"/>
          <w:lang w:eastAsia="en-US"/>
        </w:rPr>
        <w:t>pet</w:t>
      </w:r>
      <w:r w:rsidRPr="00474959">
        <w:rPr>
          <w:b/>
          <w:i/>
          <w:szCs w:val="24"/>
          <w:lang w:eastAsia="en-US"/>
        </w:rPr>
        <w:t>tri</w:t>
      </w:r>
      <w:r w:rsidRPr="00474959">
        <w:rPr>
          <w:szCs w:val="24"/>
          <w:lang w:eastAsia="en-US"/>
        </w:rPr>
        <w:t xml:space="preserve"> godina od datuma stupanja na snagu] i svakih pet godina nakon toga provodi evaluaciju ove Uredbe s obzirom na njezine ciljeve te podnosi izvješće o tome Europskom parlamentu, Vijeću i Europskom gospodarskom i socijalnom odboru.</w:t>
      </w:r>
      <w:r w:rsidR="006C3866">
        <w:rPr>
          <w:b/>
          <w:szCs w:val="24"/>
          <w:lang w:eastAsia="en-US"/>
        </w:rPr>
        <w:t xml:space="preserve"> [Am. 281]</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rPr>
          <w:szCs w:val="24"/>
          <w:lang w:eastAsia="en-US"/>
        </w:rPr>
      </w:pPr>
      <w:r w:rsidRPr="00474959">
        <w:rPr>
          <w:szCs w:val="24"/>
          <w:lang w:eastAsia="en-US"/>
        </w:rPr>
        <w:lastRenderedPageBreak/>
        <w:t>To izvješće sadržava: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pregled napretka koji su države članice ostvarile u području provedbe ove Uredbe;</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ocjenu djelotvornosti, učinkovitosti, usklađenosti, važnosti i dodane vrijednosti Unije ove Uredbe, posebice u odnosu na ciljeve iz članka 2.</w:t>
      </w:r>
      <w:r w:rsidR="006C3866">
        <w:rPr>
          <w:szCs w:val="24"/>
          <w:lang w:eastAsia="en-US"/>
        </w:rPr>
        <w:t>;</w:t>
      </w:r>
    </w:p>
    <w:p w:rsidR="00474959" w:rsidRPr="006C3866" w:rsidRDefault="00474959" w:rsidP="00474959">
      <w:pPr>
        <w:spacing w:before="120" w:after="120" w:line="360" w:lineRule="auto"/>
        <w:ind w:left="1416" w:hanging="566"/>
        <w:rPr>
          <w:b/>
          <w:szCs w:val="24"/>
          <w:lang w:eastAsia="en-US"/>
        </w:rPr>
      </w:pPr>
      <w:r w:rsidRPr="00474959">
        <w:rPr>
          <w:b/>
          <w:i/>
          <w:szCs w:val="24"/>
          <w:lang w:eastAsia="en-US"/>
        </w:rPr>
        <w:t>(ba)</w:t>
      </w:r>
      <w:r w:rsidRPr="00474959">
        <w:rPr>
          <w:szCs w:val="24"/>
          <w:lang w:eastAsia="en-US"/>
        </w:rPr>
        <w:tab/>
      </w:r>
      <w:r w:rsidRPr="00474959">
        <w:rPr>
          <w:b/>
          <w:i/>
          <w:szCs w:val="24"/>
          <w:lang w:eastAsia="en-US"/>
        </w:rPr>
        <w:t>pregled raščlanjenih troškova Unije, s jedne strane, i država članica, s druge strane, za provedbu ove Uredbe, kao i usporedbu s troškovima nastalima na dan stupanja na snagu ove Uredbe.</w:t>
      </w:r>
      <w:r w:rsidR="006C3866">
        <w:rPr>
          <w:b/>
          <w:szCs w:val="24"/>
          <w:lang w:eastAsia="en-US"/>
        </w:rPr>
        <w:t xml:space="preserve"> [Am. 282]</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Države članice na zahtjev Komisije i u skladu s poglavljem 1. ove glave dostavljaju informacije o provedbi ove Uredbe koje su potrebne za pripremu izvješća iz stavka 2.</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jc w:val="center"/>
        <w:rPr>
          <w:szCs w:val="24"/>
          <w:lang w:eastAsia="en-US"/>
        </w:rPr>
      </w:pPr>
      <w:r w:rsidRPr="00474959">
        <w:rPr>
          <w:szCs w:val="24"/>
          <w:lang w:eastAsia="en-US"/>
        </w:rPr>
        <w:lastRenderedPageBreak/>
        <w:t>Poglavlje 3.</w:t>
      </w:r>
      <w:r w:rsidRPr="00474959">
        <w:rPr>
          <w:szCs w:val="24"/>
          <w:lang w:eastAsia="en-US"/>
        </w:rPr>
        <w:br/>
        <w:t>Konverzija valute i rokovi</w:t>
      </w:r>
    </w:p>
    <w:p w:rsidR="00474959" w:rsidRPr="00474959" w:rsidRDefault="00474959" w:rsidP="00474959">
      <w:pPr>
        <w:spacing w:before="120" w:after="120" w:line="360" w:lineRule="auto"/>
        <w:jc w:val="center"/>
        <w:rPr>
          <w:szCs w:val="24"/>
          <w:lang w:eastAsia="en-US"/>
        </w:rPr>
      </w:pPr>
      <w:r w:rsidRPr="00474959">
        <w:rPr>
          <w:szCs w:val="24"/>
          <w:lang w:eastAsia="en-US"/>
        </w:rPr>
        <w:t>Članak 259.</w:t>
      </w:r>
      <w:r w:rsidRPr="00474959">
        <w:rPr>
          <w:szCs w:val="24"/>
          <w:lang w:eastAsia="en-US"/>
        </w:rPr>
        <w:br/>
        <w:t>Konverzija valute</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Nadležna tijela objavljuju i/ili objavljuju na internetu devizni tečaj koji se primjenjuje ako je potrebna konverzija valute iz jednog od sljedećih razloga: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jer su čimbenici koji su korišteni za određivanje carinske vrijednosti robe izraženi u drugoj valuti, a ne u valuti države članice u kojoj se određuje carinska vrijednost;</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jer je potrebna vrijednost eura u nacionalnim valutama za potrebe razvrstavanja robe u carinsku tarifu i određivanja iznosa uvozne i izvozne carine, uključujući vrijednosne pragove u Zajedničkoj carinskoj tarifi.</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Ako je konverzija valute potrebna iz razloga koji nisu navedeni u stavku 1., vrijednost eura u nacionalnim valutama koja se treba primjenjivati u okviru carinskog zakonodavstva određuje se najmanje jednom godišnje.</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Komisija provedbenim aktima određuje pravila o konverzijama valute za potrebe iz stavaka 1. i 2. Ti se provedbeni akti donose u skladu s postupkom ispitivanja iz članka 262. stavka 4.</w:t>
      </w:r>
    </w:p>
    <w:p w:rsidR="00474959" w:rsidRPr="00474959" w:rsidRDefault="00474959" w:rsidP="00474959">
      <w:pPr>
        <w:spacing w:before="120" w:after="120" w:line="360" w:lineRule="auto"/>
        <w:jc w:val="center"/>
        <w:rPr>
          <w:szCs w:val="24"/>
          <w:lang w:eastAsia="en-US"/>
        </w:rPr>
      </w:pPr>
      <w:r w:rsidRPr="00474959">
        <w:rPr>
          <w:szCs w:val="24"/>
          <w:lang w:eastAsia="en-US"/>
        </w:rPr>
        <w:t>Članak 260.</w:t>
      </w:r>
      <w:r w:rsidRPr="00474959">
        <w:rPr>
          <w:szCs w:val="24"/>
          <w:lang w:eastAsia="en-US"/>
        </w:rPr>
        <w:br/>
        <w:t>Razdoblja, datumi i rokovi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Ako je carinskim zakonodavstvom utvrđeno razdoblje, datum ili rok, takvo se razdoblje ne produljuje niti skraćuje, a takav datum ili rok se ne odgađa niti pomiče unaprijed.</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Osim ako je carinskim zakonodavstvom predviđeno drukčije, primjenjuju se pravila koja se primjenjuju na razdoblja, datume i rokove iz Uredbe Vijeća (EEZ, Euratom) br. 1182/71</w:t>
      </w:r>
      <w:r w:rsidRPr="00474959">
        <w:rPr>
          <w:szCs w:val="24"/>
          <w:vertAlign w:val="superscript"/>
          <w:lang w:eastAsia="en-US"/>
        </w:rPr>
        <w:footnoteReference w:id="55"/>
      </w:r>
      <w:r w:rsidRPr="00474959">
        <w:rPr>
          <w:szCs w:val="24"/>
          <w:lang w:eastAsia="en-US"/>
        </w:rPr>
        <w:t>.</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4. </w:t>
      </w:r>
      <w:r w:rsidRPr="00474959">
        <w:rPr>
          <w:szCs w:val="24"/>
          <w:lang w:eastAsia="en-US"/>
        </w:rPr>
        <w:br/>
        <w:t>Delegiranje ovlasti i postupak odbora</w:t>
      </w:r>
    </w:p>
    <w:p w:rsidR="00474959" w:rsidRPr="00474959" w:rsidRDefault="00474959" w:rsidP="00474959">
      <w:pPr>
        <w:spacing w:before="120" w:after="120" w:line="360" w:lineRule="auto"/>
        <w:jc w:val="center"/>
        <w:rPr>
          <w:szCs w:val="24"/>
          <w:lang w:eastAsia="en-US"/>
        </w:rPr>
      </w:pPr>
      <w:r w:rsidRPr="00474959">
        <w:rPr>
          <w:szCs w:val="24"/>
          <w:lang w:eastAsia="en-US"/>
        </w:rPr>
        <w:t>Članak 261.</w:t>
      </w:r>
      <w:r w:rsidRPr="00474959">
        <w:rPr>
          <w:szCs w:val="24"/>
          <w:lang w:eastAsia="en-US"/>
        </w:rPr>
        <w:br/>
        <w:t>Izvršavanje ovlasti</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Ovlast za donošenje delegiranih akata dodjeljuje se Komisiji podložno uvjetima utvrđenima u ovom članku.</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 xml:space="preserve">Ovlast za donošenje delegiranih akata iz članaka </w:t>
      </w:r>
      <w:r w:rsidRPr="00474959">
        <w:rPr>
          <w:strike/>
          <w:szCs w:val="24"/>
          <w:lang w:eastAsia="en-US"/>
        </w:rPr>
        <w:t xml:space="preserve">4., </w:t>
      </w:r>
      <w:r w:rsidRPr="00474959">
        <w:rPr>
          <w:szCs w:val="24"/>
          <w:lang w:eastAsia="en-US"/>
        </w:rPr>
        <w:t>6., 7., 10., 14., 19., 23</w:t>
      </w:r>
      <w:r w:rsidRPr="00474959">
        <w:rPr>
          <w:b/>
          <w:i/>
          <w:szCs w:val="24"/>
          <w:lang w:eastAsia="en-US"/>
        </w:rPr>
        <w:t>., 24</w:t>
      </w:r>
      <w:r w:rsidRPr="00474959">
        <w:rPr>
          <w:szCs w:val="24"/>
          <w:lang w:eastAsia="en-US"/>
        </w:rPr>
        <w:t xml:space="preserve">., 25., 27., 28., 29., 31., 32., </w:t>
      </w:r>
      <w:r w:rsidRPr="00474959">
        <w:rPr>
          <w:b/>
          <w:i/>
          <w:szCs w:val="24"/>
          <w:lang w:eastAsia="en-US"/>
        </w:rPr>
        <w:t xml:space="preserve">40.a, 40.b, 51., </w:t>
      </w:r>
      <w:r w:rsidRPr="00474959">
        <w:rPr>
          <w:szCs w:val="24"/>
          <w:lang w:eastAsia="en-US"/>
        </w:rPr>
        <w:t>56., 58., 59</w:t>
      </w:r>
      <w:r w:rsidRPr="00474959">
        <w:rPr>
          <w:strike/>
          <w:szCs w:val="24"/>
          <w:lang w:eastAsia="en-US"/>
        </w:rPr>
        <w:t>., 60</w:t>
      </w:r>
      <w:r w:rsidRPr="00474959">
        <w:rPr>
          <w:szCs w:val="24"/>
          <w:lang w:eastAsia="en-US"/>
        </w:rPr>
        <w:t>., 63., 65., 66., 71., 72., 73., 77., 80., 81., 83., 85., 86., 88., 90., 91., 95., 97., 99., 101., 102., 105., 107., 108., 109., 111., 115., 116., 119., 123., 132., 148., 150., 156., 167., 168., 169., 170., 173., 175., 176., 179., 181., 186., 193., 199., 242., 244. i 265. dodjeljuje se Komisiji.</w:t>
      </w:r>
    </w:p>
    <w:p w:rsidR="00474959" w:rsidRPr="006C3866"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 xml:space="preserve">Europski parlament ili Vijeće u svakom trenutku mogu opozvati delegiranje ovlasti iz članaka 4., 6., 7., 10., 14., 19., 23., </w:t>
      </w:r>
      <w:r w:rsidRPr="00474959">
        <w:rPr>
          <w:b/>
          <w:i/>
          <w:szCs w:val="24"/>
          <w:lang w:eastAsia="en-US"/>
        </w:rPr>
        <w:t xml:space="preserve">24., </w:t>
      </w:r>
      <w:r w:rsidRPr="00474959">
        <w:rPr>
          <w:szCs w:val="24"/>
          <w:lang w:eastAsia="en-US"/>
        </w:rPr>
        <w:t>25., 27., 28., 29., 31., 32</w:t>
      </w:r>
      <w:r w:rsidRPr="00474959">
        <w:rPr>
          <w:b/>
          <w:i/>
          <w:szCs w:val="24"/>
          <w:lang w:eastAsia="en-US"/>
        </w:rPr>
        <w:t>., 40.a, 40.b, 51</w:t>
      </w:r>
      <w:r w:rsidRPr="00474959">
        <w:rPr>
          <w:szCs w:val="24"/>
          <w:lang w:eastAsia="en-US"/>
        </w:rPr>
        <w:t xml:space="preserve">., 56., 58., 59., 60., 63., 65., 66., 71., 72., 73., 77., 80., 81., 83., 85., 86., 88., 90., 91., 95., 97., 99., 101., 102., 105., 107., 108., 109., 111., 115., 116., 119., 123., 132., 148., 150., 156., 167., 168., 169., 170., 173., 175., 176., 179., 181., 186., 193., 199., 242., 244. i 265. Odlukom o opozivu prekida se delegiranje ovlasti koje je u njoj navedeno. Opoziv počinje proizvoditi učinke sljedećeg dana od dana objave spomenute odluke u </w:t>
      </w:r>
      <w:r w:rsidR="002F0D0D" w:rsidRPr="002F0D0D">
        <w:rPr>
          <w:i/>
          <w:szCs w:val="24"/>
          <w:lang w:eastAsia="en-US"/>
        </w:rPr>
        <w:t>Službenom listu Europske unije</w:t>
      </w:r>
      <w:r w:rsidRPr="00474959">
        <w:rPr>
          <w:szCs w:val="24"/>
          <w:lang w:eastAsia="en-US"/>
        </w:rPr>
        <w:t xml:space="preserve"> ili na kasniji dan naveden u spomenutoj odluci. On ne utječe na valjanost delegiranih akata koji su već na snazi.</w:t>
      </w:r>
      <w:r w:rsidR="006C3866">
        <w:rPr>
          <w:b/>
          <w:szCs w:val="24"/>
          <w:lang w:eastAsia="en-US"/>
        </w:rPr>
        <w:t xml:space="preserve"> [Am. 283]</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Prije donošenja delegiranog akta Komisija se savjetuje sa stručnjacima koje je imenovala svaka država članica u skladu s načelima utvrđenima u Međuinstitucijskom sporazumu o boljoj izradi zakonodavstva od 13. travnja 2016.</w:t>
      </w:r>
    </w:p>
    <w:p w:rsidR="006C3866" w:rsidRDefault="006C3866">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5.</w:t>
      </w:r>
      <w:r w:rsidRPr="00474959">
        <w:rPr>
          <w:szCs w:val="24"/>
          <w:lang w:eastAsia="en-US"/>
        </w:rPr>
        <w:tab/>
        <w:t>Čim donese delegirani akt, Komisija ga istodobno priopćuje Europskom parlamentu i Vijeću.</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 xml:space="preserve">Delegirani akt donesen na temelju članaka </w:t>
      </w:r>
      <w:r w:rsidRPr="00474959">
        <w:rPr>
          <w:strike/>
          <w:szCs w:val="24"/>
          <w:lang w:eastAsia="en-US"/>
        </w:rPr>
        <w:t xml:space="preserve">4., </w:t>
      </w:r>
      <w:r w:rsidRPr="00474959">
        <w:rPr>
          <w:szCs w:val="24"/>
          <w:lang w:eastAsia="en-US"/>
        </w:rPr>
        <w:t>6., 7., 10., 14., 19., 23</w:t>
      </w:r>
      <w:r w:rsidRPr="00474959">
        <w:rPr>
          <w:b/>
          <w:i/>
          <w:szCs w:val="24"/>
          <w:lang w:eastAsia="en-US"/>
        </w:rPr>
        <w:t>., 24</w:t>
      </w:r>
      <w:r w:rsidRPr="00474959">
        <w:rPr>
          <w:szCs w:val="24"/>
          <w:lang w:eastAsia="en-US"/>
        </w:rPr>
        <w:t xml:space="preserve">., 25., 27., 28., 29., 31., 32., </w:t>
      </w:r>
      <w:r w:rsidRPr="00474959">
        <w:rPr>
          <w:b/>
          <w:i/>
          <w:szCs w:val="24"/>
          <w:lang w:eastAsia="en-US"/>
        </w:rPr>
        <w:t xml:space="preserve">40.a, 40.b, 51., </w:t>
      </w:r>
      <w:r w:rsidRPr="00474959">
        <w:rPr>
          <w:szCs w:val="24"/>
          <w:lang w:eastAsia="en-US"/>
        </w:rPr>
        <w:t>56., 58., 59</w:t>
      </w:r>
      <w:r w:rsidRPr="00474959">
        <w:rPr>
          <w:strike/>
          <w:szCs w:val="24"/>
          <w:lang w:eastAsia="en-US"/>
        </w:rPr>
        <w:t>., 60</w:t>
      </w:r>
      <w:r w:rsidRPr="00474959">
        <w:rPr>
          <w:szCs w:val="24"/>
          <w:lang w:eastAsia="en-US"/>
        </w:rPr>
        <w:t>., 63., 65., 66., 71., 72., 73., 77., 80., 81., 83., 85., 86., 88., 90., 91., 95., 97., 99., 101., 102., 105., 107., 108., 109., 111., 115., 116., 119., 123., 132., 148., 150., 156., 167., 168., 169., 170., 173., 175., 176., 179., 181., 186., 193., 199., 242., 244. i 265. stupa na snagu samo ako Europski parlament ili Vijeće u roku od dva mjeseca od priopćenja tog akta Europskom parlamentu i Vijeću na njega ne ulože nikakav prigovor ili ako su prije isteka tog roka i Europski parlament i Vijeće obavijestili Komisiju da neće uložiti prigovore. Taj se rok produljuje za dva mjeseca na inicijativu Europskog parlamenta ili Vijeća.</w:t>
      </w:r>
      <w:r w:rsidR="009E27BF">
        <w:rPr>
          <w:b/>
          <w:szCs w:val="24"/>
          <w:lang w:eastAsia="en-US"/>
        </w:rPr>
        <w:t xml:space="preserve"> [Am. 284]</w:t>
      </w:r>
    </w:p>
    <w:p w:rsidR="00474959" w:rsidRPr="00474959" w:rsidRDefault="00474959" w:rsidP="00474959">
      <w:pPr>
        <w:spacing w:before="120" w:after="120" w:line="360" w:lineRule="auto"/>
        <w:jc w:val="center"/>
        <w:rPr>
          <w:szCs w:val="24"/>
          <w:lang w:eastAsia="en-US"/>
        </w:rPr>
      </w:pPr>
      <w:r w:rsidRPr="00474959">
        <w:rPr>
          <w:szCs w:val="24"/>
          <w:lang w:eastAsia="en-US"/>
        </w:rPr>
        <w:t>Članak 262.</w:t>
      </w:r>
      <w:r w:rsidRPr="00474959">
        <w:rPr>
          <w:szCs w:val="24"/>
          <w:lang w:eastAsia="en-US"/>
        </w:rPr>
        <w:br/>
        <w:t>Postupak odbora</w:t>
      </w:r>
    </w:p>
    <w:p w:rsidR="00474959" w:rsidRPr="00474959" w:rsidRDefault="00474959" w:rsidP="00474959">
      <w:pPr>
        <w:spacing w:before="120" w:after="120" w:line="360" w:lineRule="auto"/>
        <w:ind w:left="850" w:hanging="850"/>
        <w:rPr>
          <w:szCs w:val="24"/>
          <w:lang w:eastAsia="en-US"/>
        </w:rPr>
      </w:pPr>
      <w:r w:rsidRPr="00474959">
        <w:rPr>
          <w:szCs w:val="24"/>
          <w:lang w:eastAsia="en-US"/>
        </w:rPr>
        <w:t>1.</w:t>
      </w:r>
      <w:r w:rsidRPr="00474959">
        <w:rPr>
          <w:szCs w:val="24"/>
          <w:lang w:eastAsia="en-US"/>
        </w:rPr>
        <w:tab/>
        <w:t>Komisiji pomaže Odbor za carinski zakonik. Navedeni odbor je odbor u smislu Uredbe (EU) br. 182/2011.</w:t>
      </w:r>
    </w:p>
    <w:p w:rsidR="00474959" w:rsidRPr="00474959" w:rsidRDefault="00474959" w:rsidP="00474959">
      <w:pPr>
        <w:spacing w:before="120" w:after="120" w:line="360" w:lineRule="auto"/>
        <w:ind w:left="850" w:hanging="850"/>
        <w:rPr>
          <w:szCs w:val="24"/>
          <w:lang w:eastAsia="en-US"/>
        </w:rPr>
      </w:pPr>
      <w:r w:rsidRPr="00474959">
        <w:rPr>
          <w:szCs w:val="24"/>
          <w:lang w:eastAsia="en-US"/>
        </w:rPr>
        <w:t>2.</w:t>
      </w:r>
      <w:r w:rsidRPr="00474959">
        <w:rPr>
          <w:szCs w:val="24"/>
          <w:lang w:eastAsia="en-US"/>
        </w:rPr>
        <w:tab/>
        <w:t>Kod upućivanja na ovaj stavak primjenjuje se članak 4. Uredbe (EU) br. 182/2011.</w:t>
      </w:r>
    </w:p>
    <w:p w:rsidR="009E27BF" w:rsidRDefault="009E27B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3.</w:t>
      </w:r>
      <w:r w:rsidRPr="00474959">
        <w:rPr>
          <w:szCs w:val="24"/>
          <w:lang w:eastAsia="en-US"/>
        </w:rPr>
        <w:tab/>
        <w:t>Kod upućivanja na ovaj stavak primjenjuje se članak 8. Uredbe (EU) br. 182/2011 u vezi s njezinim člankom 4.</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Kod upućivanja na ovaj stavak primjenjuje se članak 5. Uredbe (EU) br. 182/2011.</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Kod upućivanja na ovaj stavak primjenjuje se članak 8. Uredbe (EU) br. 182/2011 u vezi s njezinim člankom 5.</w:t>
      </w:r>
    </w:p>
    <w:p w:rsidR="00474959" w:rsidRPr="00474959" w:rsidRDefault="00474959" w:rsidP="00474959">
      <w:pPr>
        <w:spacing w:before="120" w:after="120" w:line="360" w:lineRule="auto"/>
        <w:ind w:left="850" w:hanging="850"/>
        <w:rPr>
          <w:szCs w:val="24"/>
          <w:lang w:eastAsia="en-US"/>
        </w:rPr>
      </w:pPr>
      <w:r w:rsidRPr="00474959">
        <w:rPr>
          <w:szCs w:val="24"/>
          <w:lang w:eastAsia="en-US"/>
        </w:rPr>
        <w:t>6.</w:t>
      </w:r>
      <w:r w:rsidRPr="00474959">
        <w:rPr>
          <w:szCs w:val="24"/>
          <w:lang w:eastAsia="en-US"/>
        </w:rPr>
        <w:tab/>
        <w:t>Ako se mišljenje odbora treba dobiti pisanim postupkom i upućuje se na ovaj stavak, navedeni postupak završava bez rezultata samo ako u roku za davanje mišljenja tako odluči predsjednik odbora.</w:t>
      </w:r>
    </w:p>
    <w:p w:rsidR="00474959" w:rsidRPr="00474959" w:rsidRDefault="00474959" w:rsidP="00474959">
      <w:pPr>
        <w:spacing w:before="120" w:after="120" w:line="360" w:lineRule="auto"/>
        <w:jc w:val="center"/>
        <w:rPr>
          <w:szCs w:val="24"/>
          <w:lang w:eastAsia="en-US"/>
        </w:rPr>
      </w:pPr>
      <w:r w:rsidRPr="00474959">
        <w:rPr>
          <w:szCs w:val="24"/>
          <w:lang w:eastAsia="en-US"/>
        </w:rPr>
        <w:t xml:space="preserve">Poglavlje 5. </w:t>
      </w:r>
      <w:r w:rsidRPr="00474959">
        <w:rPr>
          <w:szCs w:val="24"/>
          <w:lang w:eastAsia="en-US"/>
        </w:rPr>
        <w:br/>
        <w:t>Završne odredbe</w:t>
      </w:r>
    </w:p>
    <w:p w:rsidR="00474959" w:rsidRPr="00474959" w:rsidRDefault="00474959" w:rsidP="00474959">
      <w:pPr>
        <w:spacing w:before="120" w:after="120" w:line="360" w:lineRule="auto"/>
        <w:jc w:val="center"/>
        <w:rPr>
          <w:szCs w:val="24"/>
          <w:lang w:eastAsia="en-US"/>
        </w:rPr>
      </w:pPr>
      <w:r w:rsidRPr="00474959">
        <w:rPr>
          <w:szCs w:val="24"/>
          <w:lang w:eastAsia="en-US"/>
        </w:rPr>
        <w:t>Članak 263.</w:t>
      </w:r>
      <w:r w:rsidRPr="00474959">
        <w:rPr>
          <w:szCs w:val="24"/>
          <w:lang w:eastAsia="en-US"/>
        </w:rPr>
        <w:br/>
        <w:t xml:space="preserve">Stavljanje izvan snage </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Uredba (EU) br. 952/2013 </w:t>
      </w:r>
      <w:r w:rsidRPr="00474959">
        <w:rPr>
          <w:strike/>
          <w:szCs w:val="24"/>
          <w:lang w:eastAsia="en-US"/>
        </w:rPr>
        <w:t>stavlja</w:t>
      </w:r>
      <w:r w:rsidRPr="00474959">
        <w:rPr>
          <w:b/>
          <w:i/>
          <w:szCs w:val="24"/>
          <w:lang w:eastAsia="en-US"/>
        </w:rPr>
        <w:t>i Uredba (EU) 2022/2399 stavljaju</w:t>
      </w:r>
      <w:r w:rsidRPr="00474959">
        <w:rPr>
          <w:szCs w:val="24"/>
          <w:lang w:eastAsia="en-US"/>
        </w:rPr>
        <w:t xml:space="preserve"> se izvan snage.</w:t>
      </w:r>
      <w:r w:rsidR="009E27BF">
        <w:rPr>
          <w:b/>
          <w:szCs w:val="24"/>
          <w:lang w:eastAsia="en-US"/>
        </w:rPr>
        <w:t xml:space="preserve"> [Am. 285]</w:t>
      </w:r>
    </w:p>
    <w:p w:rsidR="009E27BF" w:rsidRDefault="009E27BF">
      <w:pPr>
        <w:widowControl/>
        <w:rPr>
          <w:szCs w:val="24"/>
          <w:lang w:eastAsia="en-US"/>
        </w:rPr>
      </w:pPr>
      <w:r>
        <w:rPr>
          <w:szCs w:val="24"/>
          <w:lang w:eastAsia="en-US"/>
        </w:rPr>
        <w:br w:type="page"/>
      </w:r>
    </w:p>
    <w:p w:rsidR="00474959" w:rsidRPr="00474959" w:rsidRDefault="00474959" w:rsidP="00474959">
      <w:pPr>
        <w:spacing w:before="120" w:after="120" w:line="360" w:lineRule="auto"/>
        <w:ind w:left="850" w:hanging="850"/>
        <w:rPr>
          <w:szCs w:val="24"/>
          <w:lang w:eastAsia="en-US"/>
        </w:rPr>
      </w:pPr>
      <w:r w:rsidRPr="00474959">
        <w:rPr>
          <w:szCs w:val="24"/>
          <w:lang w:eastAsia="en-US"/>
        </w:rPr>
        <w:lastRenderedPageBreak/>
        <w:t>2.</w:t>
      </w:r>
      <w:r w:rsidRPr="00474959">
        <w:rPr>
          <w:szCs w:val="24"/>
          <w:lang w:eastAsia="en-US"/>
        </w:rPr>
        <w:tab/>
        <w:t>Upućivanja na Uredbu (EU) br. 952/2013 smatraju se upućivanjima na ovu Uredbu i čitaju se u skladu s korelacijskom tablicom iz Priloga.</w:t>
      </w:r>
    </w:p>
    <w:p w:rsidR="00474959" w:rsidRPr="00474959" w:rsidRDefault="00474959" w:rsidP="00474959">
      <w:pPr>
        <w:spacing w:before="120" w:after="120" w:line="360" w:lineRule="auto"/>
        <w:ind w:left="850" w:hanging="850"/>
        <w:rPr>
          <w:szCs w:val="24"/>
          <w:lang w:eastAsia="en-US"/>
        </w:rPr>
      </w:pPr>
      <w:r w:rsidRPr="00474959">
        <w:rPr>
          <w:szCs w:val="24"/>
          <w:lang w:eastAsia="en-US"/>
        </w:rPr>
        <w:t>3.</w:t>
      </w:r>
      <w:r w:rsidRPr="00474959">
        <w:rPr>
          <w:szCs w:val="24"/>
          <w:lang w:eastAsia="en-US"/>
        </w:rPr>
        <w:tab/>
        <w:t>Od datuma utvrđenog u članku 265. stavku 4. smatra se da upućivanja na carinsku deklaraciju obuhvaćaju dostavu podataka potrebnih za stavljanje robe u carinski postupak korištenjem funkcija centra EU-a za carinske podatke.</w:t>
      </w:r>
    </w:p>
    <w:p w:rsidR="00474959" w:rsidRPr="00474959" w:rsidRDefault="00474959" w:rsidP="00474959">
      <w:pPr>
        <w:spacing w:before="120" w:after="120" w:line="360" w:lineRule="auto"/>
        <w:ind w:left="850" w:hanging="850"/>
        <w:rPr>
          <w:szCs w:val="24"/>
          <w:lang w:eastAsia="en-US"/>
        </w:rPr>
      </w:pPr>
      <w:r w:rsidRPr="00474959">
        <w:rPr>
          <w:szCs w:val="24"/>
          <w:lang w:eastAsia="en-US"/>
        </w:rPr>
        <w:t>4.</w:t>
      </w:r>
      <w:r w:rsidRPr="00474959">
        <w:rPr>
          <w:szCs w:val="24"/>
          <w:lang w:eastAsia="en-US"/>
        </w:rPr>
        <w:tab/>
        <w:t>Od datuma utvrđenog u članku 265. stavku 4. smatra se da upućivanja na deklaranta obuhvaćaju prijevoznika, uvoznika, izvoznika ili korisnika postupka provoza, prema potrebi.</w:t>
      </w:r>
    </w:p>
    <w:p w:rsidR="00474959" w:rsidRPr="00474959" w:rsidRDefault="00474959" w:rsidP="00474959">
      <w:pPr>
        <w:spacing w:before="120" w:after="120" w:line="360" w:lineRule="auto"/>
        <w:jc w:val="center"/>
        <w:rPr>
          <w:szCs w:val="24"/>
          <w:lang w:eastAsia="en-US"/>
        </w:rPr>
      </w:pPr>
      <w:r w:rsidRPr="00474959">
        <w:rPr>
          <w:szCs w:val="24"/>
          <w:lang w:eastAsia="en-US"/>
        </w:rPr>
        <w:t>Članak 264.</w:t>
      </w:r>
      <w:r w:rsidRPr="00474959">
        <w:rPr>
          <w:szCs w:val="24"/>
          <w:lang w:eastAsia="en-US"/>
        </w:rPr>
        <w:br/>
        <w:t>Stupanje na snagu</w:t>
      </w:r>
    </w:p>
    <w:p w:rsidR="00474959" w:rsidRPr="00474959" w:rsidRDefault="00474959" w:rsidP="00474959">
      <w:pPr>
        <w:spacing w:before="120" w:after="120" w:line="360" w:lineRule="auto"/>
        <w:rPr>
          <w:szCs w:val="24"/>
          <w:lang w:eastAsia="en-US"/>
        </w:rPr>
      </w:pPr>
      <w:r w:rsidRPr="00474959">
        <w:rPr>
          <w:szCs w:val="24"/>
          <w:lang w:eastAsia="en-US"/>
        </w:rPr>
        <w:t xml:space="preserve">Ova Uredba stupa na snagu dvadesetog dana od dana objave u </w:t>
      </w:r>
      <w:r w:rsidR="002F0D0D" w:rsidRPr="002F0D0D">
        <w:rPr>
          <w:i/>
          <w:szCs w:val="24"/>
          <w:lang w:eastAsia="en-US"/>
        </w:rPr>
        <w:t>Službenom listu Europske unije</w:t>
      </w:r>
      <w:r w:rsidRPr="00474959">
        <w:rPr>
          <w:szCs w:val="24"/>
          <w:lang w:eastAsia="en-US"/>
        </w:rPr>
        <w:t>.</w:t>
      </w:r>
    </w:p>
    <w:p w:rsidR="00474959" w:rsidRPr="00474959" w:rsidRDefault="00474959" w:rsidP="00474959">
      <w:pPr>
        <w:spacing w:before="120" w:after="120" w:line="360" w:lineRule="auto"/>
        <w:jc w:val="center"/>
        <w:rPr>
          <w:szCs w:val="24"/>
          <w:lang w:eastAsia="en-US"/>
        </w:rPr>
      </w:pPr>
      <w:r w:rsidRPr="00474959">
        <w:rPr>
          <w:szCs w:val="24"/>
          <w:lang w:eastAsia="en-US"/>
        </w:rPr>
        <w:t>Članak 265.</w:t>
      </w:r>
      <w:r w:rsidRPr="00474959">
        <w:rPr>
          <w:szCs w:val="24"/>
          <w:lang w:eastAsia="en-US"/>
        </w:rPr>
        <w:br/>
        <w:t>Primjena</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1.</w:t>
      </w:r>
      <w:r w:rsidRPr="00474959">
        <w:rPr>
          <w:szCs w:val="24"/>
          <w:lang w:eastAsia="en-US"/>
        </w:rPr>
        <w:tab/>
        <w:t xml:space="preserve">Članci od 205. do 237. primjenjuju se od 1. siječnja </w:t>
      </w:r>
      <w:r w:rsidRPr="00474959">
        <w:rPr>
          <w:strike/>
          <w:szCs w:val="24"/>
          <w:lang w:eastAsia="en-US"/>
        </w:rPr>
        <w:t>2028</w:t>
      </w:r>
      <w:r w:rsidRPr="00474959">
        <w:rPr>
          <w:b/>
          <w:i/>
          <w:szCs w:val="24"/>
          <w:lang w:eastAsia="en-US"/>
        </w:rPr>
        <w:t>2026</w:t>
      </w:r>
      <w:r w:rsidRPr="00474959">
        <w:rPr>
          <w:szCs w:val="24"/>
          <w:lang w:eastAsia="en-US"/>
        </w:rPr>
        <w:t>.</w:t>
      </w:r>
      <w:r w:rsidR="009E27BF">
        <w:rPr>
          <w:b/>
          <w:szCs w:val="24"/>
          <w:lang w:eastAsia="en-US"/>
        </w:rPr>
        <w:t xml:space="preserve"> [Am. 286]</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2.</w:t>
      </w:r>
      <w:r w:rsidRPr="00474959">
        <w:rPr>
          <w:szCs w:val="24"/>
          <w:lang w:eastAsia="en-US"/>
        </w:rPr>
        <w:tab/>
        <w:t xml:space="preserve">Sljedeće se odredbe primjenjuju od 1. ožujka </w:t>
      </w:r>
      <w:r w:rsidRPr="00474959">
        <w:rPr>
          <w:strike/>
          <w:szCs w:val="24"/>
          <w:lang w:eastAsia="en-US"/>
        </w:rPr>
        <w:t>2028</w:t>
      </w:r>
      <w:r w:rsidRPr="00474959">
        <w:rPr>
          <w:b/>
          <w:i/>
          <w:szCs w:val="24"/>
          <w:lang w:eastAsia="en-US"/>
        </w:rPr>
        <w:t>2026</w:t>
      </w:r>
      <w:r w:rsidRPr="00474959">
        <w:rPr>
          <w:szCs w:val="24"/>
          <w:lang w:eastAsia="en-US"/>
        </w:rPr>
        <w:t>.:</w:t>
      </w:r>
      <w:r w:rsidR="009E27BF">
        <w:rPr>
          <w:b/>
          <w:szCs w:val="24"/>
          <w:lang w:eastAsia="en-US"/>
        </w:rPr>
        <w:t xml:space="preserve"> [Am. 287]</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odredbe o pojednostavnjenom tarifnom postupanju utvrđene u članku 145. stavcima 5., 6. i 7. te članku 147. točki (a) podtočki ii.;</w:t>
      </w:r>
    </w:p>
    <w:p w:rsidR="009E27BF" w:rsidRDefault="009E27BF">
      <w:pPr>
        <w:widowControl/>
        <w:rPr>
          <w:szCs w:val="24"/>
          <w:lang w:eastAsia="en-US"/>
        </w:rPr>
      </w:pPr>
      <w:r>
        <w:rPr>
          <w:szCs w:val="24"/>
          <w:lang w:eastAsia="en-US"/>
        </w:rPr>
        <w:br w:type="page"/>
      </w:r>
    </w:p>
    <w:p w:rsidR="00474959" w:rsidRPr="00474959" w:rsidRDefault="00474959" w:rsidP="00474959">
      <w:pPr>
        <w:spacing w:before="120" w:after="120" w:line="360" w:lineRule="auto"/>
        <w:ind w:left="1416" w:hanging="566"/>
        <w:rPr>
          <w:szCs w:val="24"/>
          <w:lang w:eastAsia="en-US"/>
        </w:rPr>
      </w:pPr>
      <w:r w:rsidRPr="00474959">
        <w:rPr>
          <w:szCs w:val="24"/>
          <w:lang w:eastAsia="en-US"/>
        </w:rPr>
        <w:lastRenderedPageBreak/>
        <w:t>(b)</w:t>
      </w:r>
      <w:r w:rsidRPr="00474959">
        <w:rPr>
          <w:szCs w:val="24"/>
          <w:lang w:eastAsia="en-US"/>
        </w:rPr>
        <w:tab/>
        <w:t>odredbe o pojednostavnjenom tarifnom postupanju za prodaju na daljinu utvrđene u članku 149. stavku 4., članku 150. stavku 10. i članku 156. stavku 2.;</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odredbe o pretpostavljenim uvoznicima utvrđene u članku 20. stavku 3. točki (e), članku 21., članku 59. stavku 2., članku 60. stavku 6. točki (a), članku 67. stavku 2., članku 67. stavku 4. točki (d), članku 159. stavku 2., članku 181. stavku 5. i članku 184. stavku 3.</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3.</w:t>
      </w:r>
      <w:r w:rsidRPr="00474959">
        <w:rPr>
          <w:szCs w:val="24"/>
          <w:lang w:eastAsia="en-US"/>
        </w:rPr>
        <w:tab/>
        <w:t xml:space="preserve">Funkcije centra EU-a za carinske podatke utvrđene u članku 29. postaju u potpunosti upotrebljive do 31. prosinca </w:t>
      </w:r>
      <w:r w:rsidRPr="00474959">
        <w:rPr>
          <w:strike/>
          <w:szCs w:val="24"/>
          <w:lang w:eastAsia="en-US"/>
        </w:rPr>
        <w:t>2037</w:t>
      </w:r>
      <w:r w:rsidRPr="00474959">
        <w:rPr>
          <w:b/>
          <w:i/>
          <w:szCs w:val="24"/>
          <w:lang w:eastAsia="en-US"/>
        </w:rPr>
        <w:t>2032</w:t>
      </w:r>
      <w:r w:rsidRPr="00474959">
        <w:rPr>
          <w:szCs w:val="24"/>
          <w:lang w:eastAsia="en-US"/>
        </w:rPr>
        <w:t>.</w:t>
      </w:r>
      <w:r w:rsidR="009E27BF">
        <w:rPr>
          <w:b/>
          <w:szCs w:val="24"/>
          <w:lang w:eastAsia="en-US"/>
        </w:rPr>
        <w:t xml:space="preserve"> [Am. 288]</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4.</w:t>
      </w:r>
      <w:r w:rsidRPr="00474959">
        <w:rPr>
          <w:szCs w:val="24"/>
          <w:lang w:eastAsia="en-US"/>
        </w:rPr>
        <w:tab/>
        <w:t xml:space="preserve">Gospodarski subjekti od 1. </w:t>
      </w:r>
      <w:r w:rsidRPr="00553A20">
        <w:rPr>
          <w:strike/>
          <w:szCs w:val="24"/>
          <w:lang w:eastAsia="en-US"/>
        </w:rPr>
        <w:t>ožujka 2032.</w:t>
      </w:r>
      <w:r w:rsidRPr="00474959">
        <w:rPr>
          <w:szCs w:val="24"/>
          <w:lang w:eastAsia="en-US"/>
        </w:rPr>
        <w:t xml:space="preserve"> </w:t>
      </w:r>
      <w:r w:rsidR="00553A20">
        <w:rPr>
          <w:b/>
          <w:i/>
          <w:szCs w:val="24"/>
          <w:lang w:eastAsia="en-US"/>
        </w:rPr>
        <w:t xml:space="preserve">siječnja 2029. </w:t>
      </w:r>
      <w:r w:rsidRPr="00474959">
        <w:rPr>
          <w:szCs w:val="24"/>
          <w:lang w:eastAsia="en-US"/>
        </w:rPr>
        <w:t>mogu početi ispunjavati svoje obveze u vezi s izvješćivanjem u okviru ove Uredbe korištenjem</w:t>
      </w:r>
      <w:r w:rsidR="00553A20">
        <w:rPr>
          <w:szCs w:val="24"/>
          <w:lang w:eastAsia="en-US"/>
        </w:rPr>
        <w:t xml:space="preserve"> centra EU-a za carinske podatke.</w:t>
      </w:r>
      <w:r w:rsidR="009E27BF">
        <w:rPr>
          <w:b/>
          <w:szCs w:val="24"/>
          <w:lang w:eastAsia="en-US"/>
        </w:rPr>
        <w:t xml:space="preserve"> [Am. 289]</w:t>
      </w:r>
    </w:p>
    <w:p w:rsidR="00474959" w:rsidRPr="00474959" w:rsidRDefault="00474959" w:rsidP="00474959">
      <w:pPr>
        <w:spacing w:before="120" w:after="120" w:line="360" w:lineRule="auto"/>
        <w:ind w:left="850" w:hanging="850"/>
        <w:rPr>
          <w:szCs w:val="24"/>
          <w:lang w:eastAsia="en-US"/>
        </w:rPr>
      </w:pPr>
      <w:r w:rsidRPr="00474959">
        <w:rPr>
          <w:szCs w:val="24"/>
          <w:lang w:eastAsia="en-US"/>
        </w:rPr>
        <w:t>5.</w:t>
      </w:r>
      <w:r w:rsidRPr="00474959">
        <w:rPr>
          <w:szCs w:val="24"/>
          <w:lang w:eastAsia="en-US"/>
        </w:rPr>
        <w:tab/>
        <w:t>Carinska tijela od 1. siječnja 2035. do 31. prosinca 2037. ponovno procjenjuju odobrenja izdana u skladu s Uredbom (EU) br. 952/2013.</w:t>
      </w:r>
    </w:p>
    <w:p w:rsidR="00474959" w:rsidRPr="009E27BF" w:rsidRDefault="00474959" w:rsidP="00474959">
      <w:pPr>
        <w:spacing w:before="120" w:after="120" w:line="360" w:lineRule="auto"/>
        <w:ind w:left="850" w:hanging="850"/>
        <w:rPr>
          <w:b/>
          <w:szCs w:val="24"/>
          <w:lang w:eastAsia="en-US"/>
        </w:rPr>
      </w:pPr>
      <w:r w:rsidRPr="00474959">
        <w:rPr>
          <w:szCs w:val="24"/>
          <w:lang w:eastAsia="en-US"/>
        </w:rPr>
        <w:t>6.</w:t>
      </w:r>
      <w:r w:rsidRPr="00474959">
        <w:rPr>
          <w:szCs w:val="24"/>
          <w:lang w:eastAsia="en-US"/>
        </w:rPr>
        <w:tab/>
        <w:t>Komisija prije 31. prosinca 2027. Europskom parlamentu i Vijeću podnosi izvješće s ocjenom centraliziranog carinjenja iz članka 72. Ako je to potrebno, Komisija može podnijeti zakonodavni prijedlog radi osiguranja poštene raspodjele prava i obveza država članica u vezi s ocjenom te odgovornosti za carinski dug po uvozu.</w:t>
      </w:r>
      <w:r w:rsidRPr="00474959">
        <w:rPr>
          <w:b/>
          <w:i/>
          <w:szCs w:val="24"/>
          <w:lang w:eastAsia="en-US"/>
        </w:rPr>
        <w:t xml:space="preserve"> To je izvješće dostupno javnosti.</w:t>
      </w:r>
      <w:r w:rsidR="009E27BF">
        <w:rPr>
          <w:b/>
          <w:szCs w:val="24"/>
          <w:lang w:eastAsia="en-US"/>
        </w:rPr>
        <w:t xml:space="preserve"> [Am. 290]</w:t>
      </w:r>
    </w:p>
    <w:p w:rsidR="009E27BF" w:rsidRDefault="009E27BF">
      <w:pPr>
        <w:widowControl/>
        <w:rPr>
          <w:szCs w:val="24"/>
          <w:lang w:eastAsia="en-US"/>
        </w:rPr>
      </w:pPr>
      <w:r>
        <w:rPr>
          <w:szCs w:val="24"/>
          <w:lang w:eastAsia="en-US"/>
        </w:rPr>
        <w:br w:type="page"/>
      </w:r>
    </w:p>
    <w:p w:rsidR="00474959" w:rsidRPr="009E27BF" w:rsidRDefault="00474959" w:rsidP="00474959">
      <w:pPr>
        <w:spacing w:before="120" w:after="120" w:line="360" w:lineRule="auto"/>
        <w:ind w:left="850" w:hanging="850"/>
        <w:rPr>
          <w:b/>
          <w:szCs w:val="24"/>
          <w:lang w:eastAsia="en-US"/>
        </w:rPr>
      </w:pPr>
      <w:r w:rsidRPr="00474959">
        <w:rPr>
          <w:szCs w:val="24"/>
          <w:lang w:eastAsia="en-US"/>
        </w:rPr>
        <w:lastRenderedPageBreak/>
        <w:t>7.</w:t>
      </w:r>
      <w:r w:rsidRPr="00474959">
        <w:rPr>
          <w:szCs w:val="24"/>
          <w:lang w:eastAsia="en-US"/>
        </w:rPr>
        <w:tab/>
        <w:t xml:space="preserve">Komisija do 31. prosinca </w:t>
      </w:r>
      <w:r w:rsidRPr="00474959">
        <w:rPr>
          <w:strike/>
          <w:szCs w:val="24"/>
          <w:lang w:eastAsia="en-US"/>
        </w:rPr>
        <w:t>2035</w:t>
      </w:r>
      <w:r w:rsidRPr="00474959">
        <w:rPr>
          <w:b/>
          <w:i/>
          <w:szCs w:val="24"/>
          <w:lang w:eastAsia="en-US"/>
        </w:rPr>
        <w:t>2031</w:t>
      </w:r>
      <w:r w:rsidRPr="00474959">
        <w:rPr>
          <w:szCs w:val="24"/>
          <w:lang w:eastAsia="en-US"/>
        </w:rPr>
        <w:t xml:space="preserve">. podnosi izvješće Europskom parlamentu i Vijeću </w:t>
      </w:r>
      <w:r w:rsidRPr="00474959">
        <w:rPr>
          <w:b/>
          <w:i/>
          <w:szCs w:val="24"/>
          <w:lang w:eastAsia="en-US"/>
        </w:rPr>
        <w:t xml:space="preserve">te ga objavljuje </w:t>
      </w:r>
      <w:r w:rsidRPr="00474959">
        <w:rPr>
          <w:szCs w:val="24"/>
          <w:lang w:eastAsia="en-US"/>
        </w:rPr>
        <w:t>radi ocjene:</w:t>
      </w:r>
      <w:r w:rsidR="009E27BF">
        <w:rPr>
          <w:b/>
          <w:szCs w:val="24"/>
          <w:lang w:eastAsia="en-US"/>
        </w:rPr>
        <w:t xml:space="preserve"> [Am. 291]</w:t>
      </w:r>
    </w:p>
    <w:p w:rsidR="00474959" w:rsidRPr="00474959" w:rsidRDefault="00474959" w:rsidP="00474959">
      <w:pPr>
        <w:spacing w:before="120" w:after="120" w:line="360" w:lineRule="auto"/>
        <w:ind w:left="1416" w:hanging="566"/>
        <w:rPr>
          <w:szCs w:val="24"/>
          <w:lang w:eastAsia="en-US"/>
        </w:rPr>
      </w:pPr>
      <w:r w:rsidRPr="00474959">
        <w:rPr>
          <w:szCs w:val="24"/>
          <w:lang w:eastAsia="en-US"/>
        </w:rPr>
        <w:t>(a)</w:t>
      </w:r>
      <w:r w:rsidRPr="00474959">
        <w:rPr>
          <w:szCs w:val="24"/>
          <w:lang w:eastAsia="en-US"/>
        </w:rPr>
        <w:tab/>
        <w:t>učinkovitosti carinskog nadzora koji carinska tijela države članice u kojima ovlašteni pouzdani gospodarski subjekti („Trust and Check”) imaju poslovni nastan provode nad njima te provedbe odredaba kojima se uređuje mjesto nastanka carinskog duga;</w:t>
      </w:r>
    </w:p>
    <w:p w:rsidR="00474959" w:rsidRPr="00474959" w:rsidRDefault="00474959" w:rsidP="00474959">
      <w:pPr>
        <w:spacing w:before="120" w:after="120" w:line="360" w:lineRule="auto"/>
        <w:ind w:left="1416" w:hanging="566"/>
        <w:rPr>
          <w:szCs w:val="24"/>
          <w:lang w:eastAsia="en-US"/>
        </w:rPr>
      </w:pPr>
      <w:r w:rsidRPr="00474959">
        <w:rPr>
          <w:szCs w:val="24"/>
          <w:lang w:eastAsia="en-US"/>
        </w:rPr>
        <w:t>(b)</w:t>
      </w:r>
      <w:r w:rsidRPr="00474959">
        <w:rPr>
          <w:szCs w:val="24"/>
          <w:lang w:eastAsia="en-US"/>
        </w:rPr>
        <w:tab/>
        <w:t>učinkovitosti carinskog nadzora gospodarskih subjekata koji nisu ovlašteni pouzdani gospodarski subjekti („Trust and Check”);</w:t>
      </w:r>
    </w:p>
    <w:p w:rsidR="00474959" w:rsidRPr="00474959" w:rsidRDefault="00474959" w:rsidP="00474959">
      <w:pPr>
        <w:spacing w:before="120" w:after="120" w:line="360" w:lineRule="auto"/>
        <w:ind w:left="1416" w:hanging="566"/>
        <w:rPr>
          <w:szCs w:val="24"/>
          <w:lang w:eastAsia="en-US"/>
        </w:rPr>
      </w:pPr>
      <w:r w:rsidRPr="00474959">
        <w:rPr>
          <w:szCs w:val="24"/>
          <w:lang w:eastAsia="en-US"/>
        </w:rPr>
        <w:t>(c)</w:t>
      </w:r>
      <w:r w:rsidRPr="00474959">
        <w:rPr>
          <w:szCs w:val="24"/>
          <w:lang w:eastAsia="en-US"/>
        </w:rPr>
        <w:tab/>
        <w:t>mogućeg učinka izmjena predviđenih u stavku 8.</w:t>
      </w:r>
    </w:p>
    <w:p w:rsidR="00474959" w:rsidRPr="00474959" w:rsidRDefault="00474959" w:rsidP="00474959">
      <w:pPr>
        <w:spacing w:before="120" w:after="120" w:line="360" w:lineRule="auto"/>
        <w:ind w:left="850" w:hanging="850"/>
        <w:rPr>
          <w:szCs w:val="24"/>
          <w:lang w:eastAsia="en-US"/>
        </w:rPr>
      </w:pPr>
      <w:r w:rsidRPr="00474959">
        <w:rPr>
          <w:szCs w:val="24"/>
          <w:lang w:eastAsia="en-US"/>
        </w:rPr>
        <w:t>8.</w:t>
      </w:r>
      <w:r w:rsidRPr="00474959">
        <w:rPr>
          <w:szCs w:val="24"/>
          <w:lang w:eastAsia="en-US"/>
        </w:rPr>
        <w:tab/>
        <w:t>Komisija je ovlaštena donijeti delegirane akte u skladu s člankom 261. radi izmjene ove Uredbe, ako je to potrebno na temelju izvješća iz stavka 7., tako da ukloni ili izmijeni odstupanja predviđena u članku 42. stavku 3. drugom podstavku i članku 169. stavku 1. drugom podstavku.</w:t>
      </w:r>
    </w:p>
    <w:p w:rsidR="00474959" w:rsidRPr="00474959" w:rsidRDefault="00474959" w:rsidP="00474959">
      <w:pPr>
        <w:spacing w:before="120" w:after="120" w:line="360" w:lineRule="auto"/>
        <w:ind w:left="850"/>
        <w:rPr>
          <w:szCs w:val="24"/>
          <w:lang w:eastAsia="en-US"/>
        </w:rPr>
      </w:pPr>
      <w:r w:rsidRPr="00474959">
        <w:rPr>
          <w:szCs w:val="24"/>
          <w:lang w:eastAsia="en-US"/>
        </w:rPr>
        <w:t>Ova je Uredba u cijelosti obvezujuća i izravno se primjenjuje u svim državama članicama.</w:t>
      </w:r>
    </w:p>
    <w:p w:rsidR="00474959" w:rsidRPr="00474959" w:rsidRDefault="00474959" w:rsidP="00474959">
      <w:pPr>
        <w:keepNext/>
        <w:widowControl/>
        <w:spacing w:before="120" w:line="360" w:lineRule="auto"/>
        <w:rPr>
          <w:szCs w:val="24"/>
          <w:lang w:eastAsia="en-US"/>
        </w:rPr>
      </w:pPr>
      <w:r w:rsidRPr="00474959">
        <w:rPr>
          <w:szCs w:val="24"/>
          <w:lang w:eastAsia="en-US"/>
        </w:rPr>
        <w:t xml:space="preserve">Sastavljeno u </w:t>
      </w:r>
      <w:r w:rsidR="002F0D0D">
        <w:rPr>
          <w:szCs w:val="24"/>
          <w:lang w:eastAsia="en-US"/>
        </w:rPr>
        <w:t>…</w:t>
      </w:r>
      <w:r w:rsidR="001512E9">
        <w:rPr>
          <w:szCs w:val="24"/>
          <w:lang w:eastAsia="en-US"/>
        </w:rPr>
        <w:t>,</w:t>
      </w:r>
    </w:p>
    <w:p w:rsidR="00474959" w:rsidRPr="00474959" w:rsidRDefault="00474959" w:rsidP="00474959">
      <w:pPr>
        <w:keepNext/>
        <w:widowControl/>
        <w:tabs>
          <w:tab w:val="left" w:pos="4252"/>
        </w:tabs>
        <w:spacing w:before="720" w:after="100" w:line="360" w:lineRule="auto"/>
        <w:jc w:val="both"/>
        <w:rPr>
          <w:i/>
          <w:szCs w:val="24"/>
          <w:lang w:eastAsia="en-US"/>
        </w:rPr>
      </w:pPr>
      <w:r w:rsidRPr="00474959">
        <w:rPr>
          <w:i/>
          <w:szCs w:val="24"/>
          <w:lang w:eastAsia="en-US"/>
        </w:rPr>
        <w:t>Za Europski parlament</w:t>
      </w:r>
      <w:r w:rsidRPr="00474959">
        <w:rPr>
          <w:i/>
          <w:szCs w:val="24"/>
          <w:lang w:eastAsia="en-US"/>
        </w:rPr>
        <w:tab/>
        <w:t>Za Vijeće</w:t>
      </w:r>
    </w:p>
    <w:p w:rsidR="005B1F87" w:rsidRDefault="00474959" w:rsidP="00474959">
      <w:pPr>
        <w:widowControl/>
        <w:tabs>
          <w:tab w:val="left" w:pos="4252"/>
        </w:tabs>
        <w:spacing w:line="360" w:lineRule="auto"/>
        <w:rPr>
          <w:i/>
          <w:szCs w:val="24"/>
          <w:lang w:eastAsia="en-US"/>
        </w:rPr>
        <w:sectPr w:rsidR="005B1F87" w:rsidSect="00D329C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r w:rsidRPr="00474959">
        <w:rPr>
          <w:i/>
          <w:szCs w:val="24"/>
          <w:lang w:eastAsia="en-US"/>
        </w:rPr>
        <w:t>Predsjednica</w:t>
      </w:r>
      <w:r w:rsidRPr="00474959">
        <w:rPr>
          <w:i/>
          <w:szCs w:val="24"/>
          <w:lang w:eastAsia="en-US"/>
        </w:rPr>
        <w:tab/>
        <w:t>Predsjednik</w:t>
      </w:r>
      <w:r w:rsidR="006A05B2">
        <w:rPr>
          <w:i/>
          <w:szCs w:val="24"/>
          <w:lang w:eastAsia="en-US"/>
        </w:rPr>
        <w:t>/Predsjednica</w:t>
      </w:r>
    </w:p>
    <w:p w:rsidR="00474959" w:rsidRDefault="00474959" w:rsidP="00474959">
      <w:pPr>
        <w:widowControl/>
        <w:tabs>
          <w:tab w:val="left" w:pos="4252"/>
        </w:tabs>
        <w:spacing w:line="360" w:lineRule="auto"/>
        <w:rPr>
          <w:i/>
          <w:szCs w:val="24"/>
          <w:lang w:eastAsia="en-US"/>
        </w:rPr>
      </w:pPr>
    </w:p>
    <w:p w:rsidR="005B1F87" w:rsidRPr="005B1F87" w:rsidRDefault="005B1F87" w:rsidP="005B1F87">
      <w:pPr>
        <w:widowControl/>
        <w:tabs>
          <w:tab w:val="left" w:pos="4252"/>
        </w:tabs>
        <w:spacing w:line="360" w:lineRule="auto"/>
        <w:jc w:val="center"/>
        <w:rPr>
          <w:b/>
          <w:i/>
          <w:szCs w:val="24"/>
          <w:lang w:eastAsia="en-US"/>
        </w:rPr>
      </w:pPr>
      <w:r w:rsidRPr="005B1F87">
        <w:rPr>
          <w:b/>
          <w:i/>
          <w:szCs w:val="24"/>
          <w:lang w:eastAsia="en-US"/>
        </w:rPr>
        <w:t>PRILOG I.a</w:t>
      </w:r>
    </w:p>
    <w:tbl>
      <w:tblPr>
        <w:tblW w:w="9360" w:type="dxa"/>
        <w:tblLayout w:type="fixed"/>
        <w:tblLook w:val="06A0" w:firstRow="1" w:lastRow="0" w:firstColumn="1" w:lastColumn="0" w:noHBand="1" w:noVBand="1"/>
      </w:tblPr>
      <w:tblGrid>
        <w:gridCol w:w="2127"/>
        <w:gridCol w:w="1701"/>
        <w:gridCol w:w="1788"/>
        <w:gridCol w:w="1872"/>
        <w:gridCol w:w="1872"/>
      </w:tblGrid>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Necarinska formalnost Unije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Skraćeni naziv</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Necarinski sustav Unije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Relevantno zakonodavstvo Unije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Datum početka primjene</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Zajednički zdravstveni ulazni dokument za životinje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ZZUD-A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2017/625 Europskog parlamenta i Vijeća</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Zajednički zdravstveni ulazni dokument za proizvode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ZZUD-P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Zajednički zdravstveni ulazni dokument za hranu za životinje i hranu neživotinjskog podrijetla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ZZUD-D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Zajednički zdravstveni ulazni dokument za bilje i biljne proizvode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ZZUD-PP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Potvrda o inspekciji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2018/848 Europskog parlamenta i Vijeća</w:t>
            </w:r>
            <w:r w:rsidR="001512E9">
              <w:rPr>
                <w:rStyle w:val="FootnoteReference"/>
                <w:b/>
                <w:i/>
              </w:rPr>
              <w:footnoteReference w:id="56"/>
            </w:r>
            <w:r w:rsidRPr="000252AC">
              <w:rPr>
                <w:b/>
                <w:i/>
              </w:rPr>
              <w:t>.</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Dozvola za tvari koje oštećuju ozonski sloj</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Sustav izdavanja dozvola ODS2</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 xml:space="preserve">Uredba (EZ) br. 1005/2009 Europskog parlamenta </w:t>
            </w:r>
            <w:r w:rsidRPr="000252AC">
              <w:rPr>
                <w:b/>
                <w:i/>
              </w:rPr>
              <w:lastRenderedPageBreak/>
              <w:t>i Vijeća</w:t>
            </w:r>
            <w:r w:rsidR="001512E9">
              <w:rPr>
                <w:rStyle w:val="FootnoteReference"/>
                <w:b/>
                <w:i/>
              </w:rPr>
              <w:footnoteReference w:id="57"/>
            </w:r>
            <w:r w:rsidRPr="000252AC">
              <w:rPr>
                <w:b/>
                <w:i/>
              </w:rPr>
              <w:t>.</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lastRenderedPageBreak/>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Fluorirani staklenički plinovi</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F-GAS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Portal F-GAS i sustav licenciranja fluorougljikovodika</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br. 517/2014 Europskog parlamenta i Vijeća</w:t>
            </w:r>
            <w:r w:rsidR="001512E9">
              <w:rPr>
                <w:rStyle w:val="FootnoteReference"/>
                <w:b/>
                <w:i/>
              </w:rPr>
              <w:footnoteReference w:id="58"/>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Uvozna dozvola za kulturna dobra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2019/880 Europskog parlamenta i Vijeća</w:t>
            </w:r>
            <w:r w:rsidR="001512E9">
              <w:rPr>
                <w:rStyle w:val="FootnoteReference"/>
                <w:b/>
                <w:i/>
              </w:rPr>
              <w:footnoteReference w:id="59"/>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Izjava uvoznika za kulturna dobra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Opći opis kulturnih dobara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Necarinska formalnost Unije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Skraćeni naziv</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Necarinski sustav Unije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Relevantno necarinsko zakonodavstvo Unije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Rok za povezivanje</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Uvozna dozvola za provedbu zakona, upravljanje i trgovinu u području šuma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Vijeća (EZ) br. 2173/2005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 xml:space="preserve">Režim Unije za kontrolu izvoza, brokeringa, tehničke pomoći, </w:t>
            </w:r>
            <w:r w:rsidRPr="000252AC">
              <w:rPr>
                <w:b/>
                <w:i/>
              </w:rPr>
              <w:lastRenderedPageBreak/>
              <w:t>provoza i prijenosa robe s dvojnom namjenom</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lastRenderedPageBreak/>
              <w:t>DuES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Sustav za elektroničko izdavanje dozvola</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 xml:space="preserve">Uredba (EU) 2021/821 </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3. ožujka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Certifikati za međunarodnu trgovinu ugroženim vrstama divlje faune i flore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Vijeća (EZ) br. 338/97</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1. listopada 2025.</w:t>
            </w:r>
          </w:p>
        </w:tc>
      </w:tr>
      <w:tr w:rsidR="005B1F87" w:rsidRPr="000252AC" w:rsidTr="001512E9">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Informacijski i komunikacijski sustav za nadzor tržišta</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ICSMS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Uredba (EU) 2019/1020 Europskog parlamenta i Vijeća</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B1F87" w:rsidRPr="000252AC" w:rsidRDefault="005B1F87" w:rsidP="00CD5926">
            <w:pPr>
              <w:spacing w:before="60" w:after="60"/>
            </w:pPr>
            <w:r w:rsidRPr="000252AC">
              <w:rPr>
                <w:b/>
                <w:i/>
              </w:rPr>
              <w:t>16. prosinca 2025.</w:t>
            </w:r>
          </w:p>
        </w:tc>
      </w:tr>
    </w:tbl>
    <w:p w:rsidR="005B1F87" w:rsidRPr="001512E9" w:rsidRDefault="001512E9" w:rsidP="00474959">
      <w:pPr>
        <w:spacing w:before="120" w:after="120" w:line="360" w:lineRule="auto"/>
        <w:rPr>
          <w:b/>
          <w:szCs w:val="24"/>
          <w:lang w:eastAsia="en-US"/>
        </w:rPr>
        <w:sectPr w:rsidR="005B1F87" w:rsidRPr="001512E9" w:rsidSect="00D329C3">
          <w:footnotePr>
            <w:numRestart w:val="eachSect"/>
          </w:footnotePr>
          <w:endnotePr>
            <w:numFmt w:val="decimal"/>
          </w:endnotePr>
          <w:pgSz w:w="11906" w:h="16838" w:code="9"/>
          <w:pgMar w:top="1134" w:right="1418" w:bottom="1418" w:left="1418" w:header="1134" w:footer="567" w:gutter="0"/>
          <w:cols w:space="720"/>
          <w:noEndnote/>
          <w:docGrid w:linePitch="326"/>
        </w:sectPr>
      </w:pPr>
      <w:r>
        <w:rPr>
          <w:b/>
          <w:szCs w:val="24"/>
          <w:lang w:eastAsia="en-US"/>
        </w:rPr>
        <w:t xml:space="preserve"> [Am. 292]</w:t>
      </w:r>
    </w:p>
    <w:p w:rsidR="00474959" w:rsidRPr="00474959" w:rsidRDefault="00474959" w:rsidP="00474959">
      <w:pPr>
        <w:spacing w:before="120" w:after="120" w:line="360" w:lineRule="auto"/>
        <w:jc w:val="center"/>
        <w:rPr>
          <w:lang w:eastAsia="en-US"/>
        </w:rPr>
      </w:pPr>
      <w:r w:rsidRPr="00474959">
        <w:rPr>
          <w:lang w:eastAsia="en-US"/>
        </w:rPr>
        <w:lastRenderedPageBreak/>
        <w:t>PRILOG: Korelacijska tablica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64"/>
        <w:gridCol w:w="2996"/>
      </w:tblGrid>
      <w:tr w:rsidR="00474959" w:rsidRPr="00474959" w:rsidTr="008C0689">
        <w:trPr>
          <w:tblHeader/>
        </w:trPr>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Uredba (EU) </w:t>
            </w:r>
            <w:r w:rsidR="00386D65">
              <w:rPr>
                <w:szCs w:val="24"/>
                <w:lang w:eastAsia="en-US"/>
              </w:rPr>
              <w:t xml:space="preserve">br. </w:t>
            </w:r>
            <w:r w:rsidRPr="00474959">
              <w:rPr>
                <w:szCs w:val="24"/>
                <w:lang w:eastAsia="en-US"/>
              </w:rPr>
              <w:t>952/2013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Ova Uredba </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39.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Članci 51. i 163.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134. stavak 1. prva rečenica i članak 158.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41.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134. stavak 1. drugi podstavak</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41. stavak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134. stavak 1. četvrti podstavak</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41. stavak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158. stavak 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41. stavak 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134. stavak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41. stavak 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159. stavci 1. i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42. stavci 1. i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46.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43. stavci 1. i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47.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43. stavak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188.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44.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45. stavci 1., 2. i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190.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45. stavak 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48. stavci 1. i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46. stavak 4. drugi podstavak</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50. stavak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46. stavci 6. i 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154.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194. stavak 1. prvi podstavak</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60. stavak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62. stavci 1. i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158. stavci 1. i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63. stavci 1. i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159. stavak 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63. stavak 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174.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127.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127. stavak 3. prvi podstavak i stavak 4. prvi podstavak</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80.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127. stavak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80. stavak 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81.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147. stavci 1. i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86. stavci 2. i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201.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88.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201. stavak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88. stavak 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263. stavci 1. i 2. i članci 270., 271. i 274.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95. stavci 1. i 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Članci 272. i 275.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269. stavak 1. i članak 274.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99.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277.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211. stavak 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220.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Članak 228.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Članci 237. i 246.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145. stavak 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119. stavak 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148. stavci 1., 2. i 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148. stavci 5. i 6. i članak 240. stavak 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244.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139.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260.a</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59.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149.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69.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159.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79.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Članak 81.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85.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169.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89.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98.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179.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108.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Članak 109.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189.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112.</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119.</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120.</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121.</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199.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125.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Članak 203.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209.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219.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229.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239.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lastRenderedPageBreak/>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249.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255.</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256.</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257.</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 xml:space="preserve"> —</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258.</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53.</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259.</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56.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260.</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284.</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261.</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285.</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262.</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286.</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263.</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287.</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264.</w:t>
            </w:r>
          </w:p>
        </w:tc>
      </w:tr>
      <w:tr w:rsidR="00474959" w:rsidRPr="00474959" w:rsidTr="008C0689">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288.</w:t>
            </w:r>
          </w:p>
        </w:tc>
        <w:tc>
          <w:tcPr>
            <w:tcW w:w="0" w:type="auto"/>
          </w:tcPr>
          <w:p w:rsidR="00474959" w:rsidRPr="00474959" w:rsidRDefault="00474959" w:rsidP="00474959">
            <w:pPr>
              <w:spacing w:before="120" w:after="120" w:line="360" w:lineRule="auto"/>
              <w:rPr>
                <w:szCs w:val="24"/>
                <w:lang w:eastAsia="en-US"/>
              </w:rPr>
            </w:pPr>
            <w:r w:rsidRPr="00474959">
              <w:rPr>
                <w:szCs w:val="24"/>
                <w:lang w:eastAsia="en-US"/>
              </w:rPr>
              <w:t>Članak 265.</w:t>
            </w:r>
          </w:p>
        </w:tc>
      </w:tr>
    </w:tbl>
    <w:p w:rsidR="000252AC" w:rsidRDefault="000252AC" w:rsidP="00474959">
      <w:pPr>
        <w:pStyle w:val="NormalHanging12a"/>
        <w:ind w:left="0" w:firstLine="0"/>
        <w:rPr>
          <w:b/>
        </w:rPr>
      </w:pPr>
    </w:p>
    <w:sectPr w:rsidR="000252AC" w:rsidSect="00D329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B3D" w:rsidRPr="00D329C3" w:rsidRDefault="00914B3D">
      <w:r w:rsidRPr="00D329C3">
        <w:separator/>
      </w:r>
    </w:p>
  </w:endnote>
  <w:endnote w:type="continuationSeparator" w:id="0">
    <w:p w:rsidR="00914B3D" w:rsidRPr="00D329C3" w:rsidRDefault="00914B3D">
      <w:r w:rsidRPr="00D329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Default="00914B3D">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Default="00914B3D">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B3D" w:rsidRPr="00D329C3" w:rsidRDefault="00914B3D">
      <w:r w:rsidRPr="00D329C3">
        <w:separator/>
      </w:r>
    </w:p>
  </w:footnote>
  <w:footnote w:type="continuationSeparator" w:id="0">
    <w:p w:rsidR="00914B3D" w:rsidRPr="00D329C3" w:rsidRDefault="00914B3D">
      <w:r w:rsidRPr="00D329C3">
        <w:continuationSeparator/>
      </w:r>
    </w:p>
  </w:footnote>
  <w:footnote w:id="1">
    <w:p w:rsidR="00914B3D" w:rsidRPr="008B6786" w:rsidRDefault="00914B3D" w:rsidP="008B6786">
      <w:pPr>
        <w:pStyle w:val="FootnoteText"/>
        <w:ind w:left="709" w:hanging="709"/>
        <w:rPr>
          <w:sz w:val="24"/>
          <w:szCs w:val="24"/>
          <w:lang w:val="hr-HR"/>
        </w:rPr>
      </w:pPr>
      <w:r w:rsidRPr="008B6786">
        <w:rPr>
          <w:rStyle w:val="FootnoteReference"/>
          <w:sz w:val="24"/>
          <w:szCs w:val="24"/>
          <w:lang w:val="hr-HR"/>
        </w:rPr>
        <w:footnoteRef/>
      </w:r>
      <w:r w:rsidRPr="008B6786">
        <w:rPr>
          <w:sz w:val="24"/>
          <w:szCs w:val="24"/>
          <w:lang w:val="hr-HR"/>
        </w:rPr>
        <w:tab/>
        <w:t>SL C, C/2023/864, 08.12.2023., ELI: http://data.europa.eu/eli/C/2023/864/oj.</w:t>
      </w:r>
    </w:p>
  </w:footnote>
  <w:footnote w:id="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SL C [...], [...], str. [...]</w:t>
      </w:r>
    </w:p>
  </w:footnote>
  <w:footnote w:id="3">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br. 952/2013 Europskog parlamenta i Vijeća od 9. listopada 2013. o Carinskom zakoniku Unije (preinaka) (SL L 269, 10.10.2013., str. 1.).</w:t>
      </w:r>
    </w:p>
  </w:footnote>
  <w:footnote w:id="4">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(EU) 2019/1020 Europskog parlamenta i Vijeća od 20. lipnja 2019. o nadzoru tržišta i sukladnosti proizvoda i o izmjeni Direktive 2004/42/EZ i uredbi (EZ) br. 765/2008 i (EU) br. 305/2011 (SL L 169, 25.6.2019.</w:t>
      </w:r>
      <w:r>
        <w:rPr>
          <w:b/>
          <w:i/>
          <w:szCs w:val="24"/>
          <w:lang w:val="hr-HR"/>
        </w:rPr>
        <w:t>, str. 1.</w:t>
      </w:r>
      <w:r w:rsidRPr="008B6786">
        <w:rPr>
          <w:b/>
          <w:i/>
          <w:szCs w:val="24"/>
          <w:lang w:val="hr-HR"/>
        </w:rPr>
        <w:t>).</w:t>
      </w:r>
    </w:p>
  </w:footnote>
  <w:footnote w:id="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Europski revizorski sud, Tematsko izvješće br. 4/2021: Carinske provjere: nedovoljna usklađenost nepovoljno utječe na financijske interese EU-a.</w:t>
      </w:r>
    </w:p>
  </w:footnote>
  <w:footnote w:id="6">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[SL: umetnuti broj] Delegirana uredba Komisije (EU) 2023/... od dd MM 2023. o izmjeni Delegirane uredbe (EU) 2015/2446 u pogledu odluka koje se odnose na obvezujuće informacije u području određivanja carinske vrijednosti i odluka koje se odnose na obvezujuće informacije o podrijetlu [i unijeti broj, datum, naslov i upućivanje na SL za tu delegiranu uredbu u ovu bilješku].</w:t>
      </w:r>
    </w:p>
  </w:footnote>
  <w:footnote w:id="7">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Provedbena uredba Vijeća (EU) br. 282/2011 od 15. ožujka 2011. o utvrđivanju provedbenih mjera za Direktivu 2006/112/EZ o zajedničkom sustavu poreza na dodanu vrijednost (SL L 77, 23.3.2011., str. 1.).</w:t>
      </w:r>
    </w:p>
  </w:footnote>
  <w:footnote w:id="8">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Preporuka Komisije 2003/361/EZ od 6. svibnja 2003. o definiciji mikropoduzeća te malih i srednjih poduzeća (SL L 124, 20.5.2003., str. 36.).</w:t>
      </w:r>
    </w:p>
  </w:footnote>
  <w:footnote w:id="9">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Predmet T‑81/22 (SL C 148, 4.4.2022.).</w:t>
      </w:r>
    </w:p>
  </w:footnote>
  <w:footnote w:id="10">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[SL: unijeti u tekst broj Uredbe iz dokumenta COM/2022/720 final – 2022/0379 (COD), a u bilješku broj, datum, naslov i upućivanje na SL.] Uredba (EU)../... Europskog parlamenta i Vijeća o utvrđivanju mjera za visoku razinu interoperabilnosti javnog sektora u Uniji (Akt o interoperabilnoj Europi) [COM/2022/720 final – 2022/0379 (COD)] (SL L.,.....2023., str. ).</w:t>
      </w:r>
    </w:p>
  </w:footnote>
  <w:footnote w:id="11">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Komunikacija Komisije Europskom parlamentu, Vijeću, Europskom gospodarskom i socijalnom odboru i Odboru regija „Europski okvir za interoperabilnost – strategija provedbe” (COM/2017/0134 final).</w:t>
      </w:r>
    </w:p>
  </w:footnote>
  <w:footnote w:id="1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Euratom) br. 883/2013 Europskog parlamenta i Vijeća od 11. rujna 2013. o istragama koje provodi Europski ured za borbu protiv prijevara (OLAF) i stavljanju izvan snage Uredbe (EZ) br. 1073/1999 Europskog parlamenta i Vijeća te Uredbe Vijeća (Euratom) br. 1074/1999 (SL L 248, 18.9.2013., str. 1.).</w:t>
      </w:r>
    </w:p>
  </w:footnote>
  <w:footnote w:id="13">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Vijeća (EZ) br. 515/97 od 13. ožujka 1997. o uzajamnoj pomoći upravnih tijela država članica i o suradnji potonjih s Komisijom radi osiguravanja pravilne primjene propisa o carinskim i poljoprivrednim pitanjima (SL L 82, 22.3.1997., str. 1.).</w:t>
      </w:r>
    </w:p>
  </w:footnote>
  <w:footnote w:id="14">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2017/625 Europskog parlamenta i Vijeća od 15. ožujka 2017. o službenim kontrolama i drugim službenim aktivnostima kojima se osigurava primjena propisa o hrani i hrani za životinje, pravila o zdravlju i dobrobiti životinja, zdravlju bilja i sredstvima za zaštitu bilja, o izmjeni uredaba (EZ) br. 999/2001, (EZ) br. 396/2005, (EZ) br. 1069/2009, (EZ) br. 1107/2009, (EU) br. 1151/2012, (EU) br. 652/2014, (EU) 2016/429 i (EU) 2016/2031 Europskog parlamenta i Vijeća, uredaba Vijeća (EZ) br. 1/2005 i (EZ) br. 1099/2009 i direktiva Vijeća 98/58/EZ, 1999/74/EZ, 2007/43/EZ, 2008/119/EZ i 2008/120/EZ te o stavljanju izvan snage uredaba (EZ) br. 854/2004 i (EZ) br. 882/2004 Europskog parlamenta i Vijeća, direktiva Vijeća 89/608/EEZ, 89/662/EEZ, 90/425/EEZ, 91/496/EEZ, 96/23/EZ, 96/93/EZ i 97/78/EZ te Odluke Vijeća 92/438/EEZ (Uredba o službenim kontrolama) (SL L 95, 7.4.2017., str. 1.).</w:t>
      </w:r>
    </w:p>
  </w:footnote>
  <w:footnote w:id="1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2016/794 Europskog parlamenta i Vijeća od 11. svibnja 2016. o Agenciji Europske unije za suradnju tijela za izvršavanje zakonodavstva (Europol) te zamjeni i stavljanju izvan snage odluka Vijeća 2009/371/PUP, 2009/934/PUP, 2009/935/PUP, 2009/936/PUP i 2009/968/PUP (SL L 135, 24.5.2016., str. 53.).</w:t>
      </w:r>
    </w:p>
  </w:footnote>
  <w:footnote w:id="16">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Vijeća (EU) 2017/1939 od 12. listopada 2017. o provedbi pojačane suradnje u vezi s osnivanjem Ureda europskog javnog tužitelja („EPPO”) (SL L 283, 31.10.2017., str. 1.).</w:t>
      </w:r>
    </w:p>
  </w:footnote>
  <w:footnote w:id="17">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(EU) 2022/2399 Europskog parlamenta i Vijeća od 23. studenoga 2022. o uspostavi okruženja jedinstvenog sučelja Europske unije za carinu i izmjeni Uredbe (EU) br. 952/2013 (SL L 317, 9.12.2022., str. 1.).</w:t>
      </w:r>
    </w:p>
  </w:footnote>
  <w:footnote w:id="18">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(EU) br. 910/2014 Europskog parlamenta i Vijeća od 23. srpnja 2014. o elektroničkoj identifikaciji i uslugama povjerenja za elektroničke transakcije na unutarnjem tržištu i stavljanju izvan snage Direktive 1999/93/EZ (SL L 257, 28.8.2014, str. 73.).</w:t>
      </w:r>
    </w:p>
  </w:footnote>
  <w:footnote w:id="19">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(EU) 2018/1724 Europskog parlamenta i Vijeća od 2. listopada 2018. o uspostavi jedinstvenog digitalnog pristupnika za pristup informacijama, postupcima, uslugama podrške i rješavanja problema te o izmjeni Uredbe (EU) br. 1024/2012 (SL L 295, 21.11.2018., str. 1.).</w:t>
      </w:r>
    </w:p>
  </w:footnote>
  <w:footnote w:id="20">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Uredba (EU) 2019/1239 Europskog parlamenta i Vijeća od 20. lipnja 2019. o uspostavi europskog okružja jedinstvenog pomorskog sučelja i stavljanju izvan snage Direktive 2010/65/EU (SL L 198, 25.7.2019., str. 64.).</w:t>
      </w:r>
    </w:p>
  </w:footnote>
  <w:footnote w:id="21">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Postupak se temelji na Aktu o plovidbi Rajnom iz Mannheima od 17. listopada 1868. i protokolu koji je 22. studenoga 1963. donijela Središnja komisija za plovidbu Rajnom. Konvencija o plovidbi Rajnom iz Mannheima primjenjuje se na Belgiju, Njemačku, Francusku, Nizozemsku i Švicarsku kao zemlje koje graniče s Rajnom, a koje se za potrebe tog zakona smatraju jedinstvenim područjem.</w:t>
      </w:r>
    </w:p>
  </w:footnote>
  <w:footnote w:id="2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Izmjene Carinske konvencije o međunarodnom prijevozu robe uz primjenu karneta TIR (Konvencija TIR iz 1975.) Prema obavijesti depozitara UN-a C.N.85.2021.TREATIES-XI.A.16 sljedeće izmjene Konvencije TIR stupaju na snagu 1. lipnja 2021. za sve ugovorne stranke, SL L 193/1, 1.6.2021., str. 1.</w:t>
      </w:r>
    </w:p>
  </w:footnote>
  <w:footnote w:id="23">
    <w:p w:rsidR="00914B3D" w:rsidRPr="008B6786" w:rsidRDefault="00914B3D" w:rsidP="008B6786">
      <w:pPr>
        <w:pStyle w:val="FootnoteTextForceStyle"/>
        <w:spacing w:line="260" w:lineRule="exact"/>
        <w:ind w:left="709" w:hanging="709"/>
        <w:rPr>
          <w:szCs w:val="24"/>
          <w:lang w:val="hr-HR"/>
        </w:rPr>
      </w:pPr>
      <w:r w:rsidRPr="008B6786">
        <w:rPr>
          <w:strike/>
          <w:szCs w:val="24"/>
          <w:vertAlign w:val="superscript"/>
          <w:lang w:val="hr-HR"/>
        </w:rPr>
        <w:footnoteRef/>
      </w:r>
      <w:r w:rsidRPr="008B6786">
        <w:rPr>
          <w:szCs w:val="24"/>
          <w:lang w:val="hr-HR"/>
        </w:rPr>
        <w:tab/>
      </w:r>
      <w:r w:rsidRPr="008B6786">
        <w:rPr>
          <w:strike/>
          <w:szCs w:val="24"/>
          <w:lang w:val="hr-HR"/>
        </w:rPr>
        <w:t>Uredba Vijeća (EZ) br. 1186/2009 od 16. studenoga 2009. o uspostavi sustava oslobođenja od carina u Zajednici (SL L 324, 10.12.2009., str. 23.)</w:t>
      </w:r>
    </w:p>
  </w:footnote>
  <w:footnote w:id="24">
    <w:p w:rsidR="00914B3D" w:rsidRPr="008B6786" w:rsidRDefault="00914B3D" w:rsidP="008B6786">
      <w:pPr>
        <w:pStyle w:val="FootnoteTextForceStyle"/>
        <w:spacing w:line="260" w:lineRule="exact"/>
        <w:ind w:left="709" w:hanging="709"/>
        <w:rPr>
          <w:szCs w:val="24"/>
          <w:lang w:val="hr-HR"/>
        </w:rPr>
      </w:pPr>
      <w:r w:rsidRPr="008B6786">
        <w:rPr>
          <w:strike/>
          <w:szCs w:val="24"/>
          <w:vertAlign w:val="superscript"/>
          <w:lang w:val="hr-HR"/>
        </w:rPr>
        <w:footnoteRef/>
      </w:r>
      <w:r w:rsidRPr="008B6786">
        <w:rPr>
          <w:szCs w:val="24"/>
          <w:lang w:val="hr-HR"/>
        </w:rPr>
        <w:tab/>
      </w:r>
      <w:r w:rsidRPr="008B6786">
        <w:rPr>
          <w:strike/>
          <w:szCs w:val="24"/>
          <w:lang w:val="hr-HR"/>
        </w:rPr>
        <w:t>Uredba Vijeća (EEZ) br. 2658/87 od 23. srpnja 1987. o tarifnoj i statističkoj nomenklaturi i o Zajedničkoj carinskoj tarifi (SL L 256, 7.9.1987., str. 1.).</w:t>
      </w:r>
    </w:p>
  </w:footnote>
  <w:footnote w:id="2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Komunikacija Komisije Europskom parlamentu, Vijeću i Europskom gospodarskom i socijalnom odboru – Unaprjeđenje carinske unije: plan djelovanja, 28.9.2020. (COM/2020/581 final).</w:t>
      </w:r>
    </w:p>
  </w:footnote>
  <w:footnote w:id="26">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joint_statement_on_decentralised_agencies_en.pdf (europa.eu)</w:t>
      </w:r>
    </w:p>
  </w:footnote>
  <w:footnote w:id="27">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SL L 123, 12.5.2016., str. 1.</w:t>
      </w:r>
    </w:p>
  </w:footnote>
  <w:footnote w:id="28">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29">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Direktiva Vijeća 2006/112/EZ od 28. studenoga 2006. o zajedničkom sustavu poreza na dodanu vrijednost (SL L 347, 11.12.2006., str. 1.).</w:t>
      </w:r>
    </w:p>
  </w:footnote>
  <w:footnote w:id="30">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Direktiva Vijeća (EU) 2020/262 od 19. prosinca 2019. o općim aranžmanima za trošarine (preinaka) (SL L 58, 27.2.2020., str. 4.).</w:t>
      </w:r>
    </w:p>
  </w:footnote>
  <w:footnote w:id="31">
    <w:p w:rsidR="00914B3D" w:rsidRPr="008B6786" w:rsidRDefault="00914B3D" w:rsidP="008B6786">
      <w:pPr>
        <w:pStyle w:val="FootnoteText"/>
        <w:ind w:left="709" w:hanging="709"/>
        <w:rPr>
          <w:sz w:val="24"/>
          <w:szCs w:val="24"/>
          <w:lang w:val="hr-HR"/>
        </w:rPr>
      </w:pPr>
      <w:r w:rsidRPr="008B6786">
        <w:rPr>
          <w:rStyle w:val="FootnoteReference"/>
          <w:b/>
          <w:i/>
          <w:sz w:val="24"/>
          <w:szCs w:val="24"/>
        </w:rPr>
        <w:footnoteRef/>
      </w:r>
      <w:r w:rsidRPr="008B6786">
        <w:rPr>
          <w:b/>
          <w:i/>
          <w:sz w:val="24"/>
          <w:szCs w:val="24"/>
          <w:lang w:val="hr-HR"/>
        </w:rPr>
        <w:t xml:space="preserve"> </w:t>
      </w:r>
      <w:r w:rsidRPr="008B6786">
        <w:rPr>
          <w:b/>
          <w:i/>
          <w:sz w:val="24"/>
          <w:szCs w:val="24"/>
          <w:lang w:val="hr-HR"/>
        </w:rPr>
        <w:tab/>
      </w:r>
      <w:r w:rsidRPr="008B6786">
        <w:rPr>
          <w:b/>
          <w:bCs/>
          <w:i/>
          <w:sz w:val="24"/>
          <w:szCs w:val="24"/>
          <w:shd w:val="clear" w:color="auto" w:fill="FFFFFF"/>
          <w:lang w:val="hr-HR"/>
        </w:rPr>
        <w:t xml:space="preserve">Uredba (EU) 2024/2747 Europskog parlamenta i Vijeća od 9. listopada 2024. o uspostavi okvira mjera povezanih s izvanrednim okolnostima na unutarnjem tržištu i s otpornosti unutarnjeg tržišta i izmjeni Uredbe Vijeća (EZ) br. 2679/98 (Akt o izvanrednim okolnostima na unutarnjem tržištu i otpornosti unutarnjeg tržišta) </w:t>
      </w:r>
      <w:r w:rsidRPr="008B6786">
        <w:rPr>
          <w:b/>
          <w:i/>
          <w:lang w:val="hr-HR"/>
        </w:rPr>
        <w:t>(</w:t>
      </w:r>
      <w:r>
        <w:rPr>
          <w:b/>
          <w:i/>
          <w:sz w:val="24"/>
          <w:lang w:val="hr-HR"/>
        </w:rPr>
        <w:t>SL</w:t>
      </w:r>
      <w:r w:rsidRPr="008B6786">
        <w:rPr>
          <w:b/>
          <w:i/>
          <w:sz w:val="24"/>
          <w:lang w:val="hr-HR"/>
        </w:rPr>
        <w:t xml:space="preserve"> L, 2024/2747, 8.11.2024</w:t>
      </w:r>
      <w:r>
        <w:rPr>
          <w:b/>
          <w:i/>
          <w:sz w:val="24"/>
          <w:lang w:val="hr-HR"/>
        </w:rPr>
        <w:t>.</w:t>
      </w:r>
      <w:r w:rsidRPr="008B6786">
        <w:rPr>
          <w:b/>
          <w:i/>
          <w:sz w:val="24"/>
          <w:lang w:val="hr-HR"/>
        </w:rPr>
        <w:t>, ELI: http://data.europa.eu/eli/reg/2024/2747/oj)</w:t>
      </w:r>
      <w:r>
        <w:rPr>
          <w:b/>
          <w:i/>
          <w:sz w:val="24"/>
          <w:lang w:val="hr-HR"/>
        </w:rPr>
        <w:t>.</w:t>
      </w:r>
    </w:p>
  </w:footnote>
  <w:footnote w:id="3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2022/2399 Europskog parlamenta i Vijeća od 23. studenoga 2022. o uspostavi okruženja jedinstvenog sučelja Europske unije za carinu i izmjeni Uredbe (EU) br. 952/2013 (SL L 317, 9.12.2022., str. 1.).</w:t>
      </w:r>
    </w:p>
  </w:footnote>
  <w:footnote w:id="33">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Europskog parlamenta i Vijeća (EU) …/20.. o utvrđivanju usklađenih pravila o umjetnoj inteligenciji (Akt o umjetnoj inteligenciji) i izmjeni određenih zakonodavnih akata Unije [COM(2021)206 final] [(2021/0106(COD)].</w:t>
      </w:r>
    </w:p>
  </w:footnote>
  <w:footnote w:id="34">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Delegirana uredba Komisije (EU) 2015/2446 od 28. srpnja 2015. o dopuni Uredbe (EU) br. 952/2013 Europskog parlamenta i Vijeća o detaljnim pravilima koja se odnose na pojedine odredbe Carinskog zakonika Unije (SL L 343, 29.12.2015., str. 1.).</w:t>
      </w:r>
    </w:p>
  </w:footnote>
  <w:footnote w:id="3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36">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w:t>
      </w:r>
    </w:p>
  </w:footnote>
  <w:footnote w:id="37">
    <w:p w:rsidR="00914B3D" w:rsidRPr="002275A9" w:rsidRDefault="00914B3D" w:rsidP="002275A9">
      <w:pPr>
        <w:pStyle w:val="FootnoteText"/>
        <w:ind w:left="709" w:hanging="709"/>
        <w:rPr>
          <w:lang w:val="hr-HR"/>
        </w:rPr>
      </w:pPr>
      <w:r w:rsidRPr="002275A9">
        <w:rPr>
          <w:rStyle w:val="FootnoteReference"/>
          <w:b/>
          <w:i/>
          <w:sz w:val="24"/>
          <w:szCs w:val="24"/>
        </w:rPr>
        <w:footnoteRef/>
      </w:r>
      <w:r w:rsidRPr="002275A9">
        <w:rPr>
          <w:b/>
          <w:i/>
          <w:sz w:val="24"/>
          <w:szCs w:val="24"/>
          <w:lang w:val="hr-HR"/>
        </w:rPr>
        <w:t xml:space="preserve"> </w:t>
      </w:r>
      <w:r>
        <w:rPr>
          <w:lang w:val="hr-HR"/>
        </w:rPr>
        <w:tab/>
      </w:r>
      <w:r w:rsidRPr="002275A9">
        <w:rPr>
          <w:b/>
          <w:bCs/>
          <w:i/>
          <w:sz w:val="24"/>
          <w:szCs w:val="24"/>
          <w:shd w:val="clear" w:color="auto" w:fill="FFFFFF"/>
          <w:lang w:val="hr-HR"/>
        </w:rPr>
        <w:t xml:space="preserve">Uredba (EU, Euratom) 2023/2841 Europskog parlamenta i Vijeća od 13. prosinca 2023. o utvrđivanju mjera za visoku zajedničku razinu kibernetičke sigurnosti u institucijama, tijelima, uredima i agencijama Unije </w:t>
      </w:r>
      <w:r>
        <w:rPr>
          <w:b/>
          <w:i/>
          <w:sz w:val="24"/>
          <w:szCs w:val="24"/>
          <w:lang w:val="hr-HR"/>
        </w:rPr>
        <w:t>(SL</w:t>
      </w:r>
      <w:r w:rsidRPr="002275A9">
        <w:rPr>
          <w:b/>
          <w:i/>
          <w:sz w:val="24"/>
          <w:szCs w:val="24"/>
          <w:lang w:val="hr-HR"/>
        </w:rPr>
        <w:t xml:space="preserve"> L, 2023/2841, 18.12.2023</w:t>
      </w:r>
      <w:r>
        <w:rPr>
          <w:b/>
          <w:i/>
          <w:sz w:val="24"/>
          <w:szCs w:val="24"/>
          <w:lang w:val="hr-HR"/>
        </w:rPr>
        <w:t>.</w:t>
      </w:r>
      <w:r w:rsidRPr="002275A9">
        <w:rPr>
          <w:b/>
          <w:i/>
          <w:sz w:val="24"/>
          <w:szCs w:val="24"/>
          <w:lang w:val="hr-HR"/>
        </w:rPr>
        <w:t>, ELI: http://data.europa.eu/eli/reg/2023/2841/oj)</w:t>
      </w:r>
      <w:r>
        <w:rPr>
          <w:b/>
          <w:i/>
          <w:sz w:val="24"/>
          <w:szCs w:val="24"/>
          <w:lang w:val="hr-HR"/>
        </w:rPr>
        <w:t>.</w:t>
      </w:r>
    </w:p>
  </w:footnote>
  <w:footnote w:id="38">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 Europskog parlamenta i Vijeća od ... (SL L ..., str. ...). [SL: unijeti u tekst broj Uredbe iz dokumenta COM(2021) 206 final, 2021/0106(COD), a u bilješku broj, datum, naslov i upućivanje na SL za tu uredbu.]</w:t>
      </w:r>
    </w:p>
  </w:footnote>
  <w:footnote w:id="39">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b/>
          <w:i/>
          <w:szCs w:val="24"/>
          <w:lang w:val="hr-HR"/>
        </w:rPr>
        <w:t>Direktiva (EU) 2022/2555 Europskog parlamenta i Vijeća od 14. prosinca 2022. o mjerama za visoku zajedničku razinu kibernetičke sigurnosti širom Unije, izmjeni Uredbe (EU) br. 910/2014 i Direktive (EU) 2018/1972 i stavljanju izvan snage Direktive (EU) 2016/1148 (Direktiva NIS 2) (SL L 333, 27.12.2022., str. 80.).</w:t>
      </w:r>
    </w:p>
  </w:footnote>
  <w:footnote w:id="40">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strike/>
          <w:szCs w:val="24"/>
          <w:lang w:val="hr-HR"/>
        </w:rPr>
        <w:t>Uredba Vijeća (EU) 2017/1939 od 12. listopada 2017. o provedbi pojačane suradnje u vezi s osnivanjem Ureda europskog javnog tužitelja („EPPO”) (SL L 283, 31.10.2017., str. 1.).</w:t>
      </w:r>
    </w:p>
  </w:footnote>
  <w:footnote w:id="41">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r>
      <w:r w:rsidRPr="008B6786">
        <w:rPr>
          <w:strike/>
          <w:szCs w:val="24"/>
          <w:lang w:val="hr-HR"/>
        </w:rPr>
        <w:t>Uredba (EU) 2017/625 Europskog parlamenta i Vijeća od 15. ožujka 2017. o službenim kontrolama i drugim službenim aktivnostima kojima se osigurava primjena propisa o hrani i hrani za životinje, pravila o zdravlju i dobrobiti životinja, zdravlju bilja i sredstvima za zaštitu bilja, o izmjeni uredaba (EZ) br. 999/2001, (EZ) br. 396/2005, (EZ) br. 1069/2009, (EZ) br. 1107/2009, (EU) br. 1151/2012, (EU) br. 652/2014, (EU) 2016/429 i (EU) 2016/2031 Europskog parlamenta i Vijeća, uredaba Vijeća (EZ) br. 1/2005 i (EZ) br. 1099/2009 i direktiva Vijeća 98/58/EZ, 1999/74/EZ, 2007/43/EZ, 2008/119/EZ i 2008/120/EZ te o stavljanju izvan snage uredaba (EZ) br. 854/2004 i (EZ) br. 882/2004 Europskog parlamenta i Vijeća, direktiva Vijeća 89/608/EEZ, 89/662/EEZ, 90/425/EEZ, 91/496/EEZ, 96/23/EZ, 96/93/EZ i 97/78/EZ te Odluke Vijeća 92/438/EEZ (Uredba o službenim kontrolama) (SL L 95, 7.4.2017., str. 1.).</w:t>
      </w:r>
    </w:p>
  </w:footnote>
  <w:footnote w:id="4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br. 608/2013 Europskog parlamenta i Vijeća od 12. lipnja 2013. o carinskoj provedbi prava intelektualnog vlasništva i stavljanju izvan snage Uredbe Vijeća (EZ) br. 1383/2003 (SL</w:t>
      </w:r>
      <w:r>
        <w:rPr>
          <w:szCs w:val="24"/>
          <w:lang w:val="hr-HR"/>
        </w:rPr>
        <w:t xml:space="preserve"> L 181, 29.6.2013., str. 15.</w:t>
      </w:r>
      <w:r w:rsidRPr="008B6786">
        <w:rPr>
          <w:szCs w:val="24"/>
          <w:lang w:val="hr-HR"/>
        </w:rPr>
        <w:t>).</w:t>
      </w:r>
    </w:p>
  </w:footnote>
  <w:footnote w:id="43">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Europskog parlamenta i Vijeća (EU) 2023/… od ... ... 2023. o općoj sigurnosti proizvoda, izmjeni Uredbe (EU) br. 1025/2012 Europskog parlamenta i Vijeća te o stavljanju izvan snage Direktive Vijeća 87/357/EEZ i Direktive 2001/95/EZ Europskog parlamenta i Vijeća (SL L…).</w:t>
      </w:r>
    </w:p>
  </w:footnote>
  <w:footnote w:id="44">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 za publikacije: unijeti završno upućivanje u tekst – vidjeti bilješku 19.].</w:t>
      </w:r>
    </w:p>
  </w:footnote>
  <w:footnote w:id="4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Vijeća (EEZ, Euratom, EZUČ) br. 259/68 od 29. veljače 1968. kojom se utvrđuje Pravilnik o osoblju za dužnosnike i Uvjeti zaposlenja ostalih službenika Europskih zajednica i kojom se uvode posebne mjere koje se privremeno primjenjuju na dužnosnike Komisije (SL L 56, 4.3.1968., str. 1.).</w:t>
      </w:r>
    </w:p>
  </w:footnote>
  <w:footnote w:id="46">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(EZ) br. 1049/2001 Europskog parlamenta i Vijeća od 30. svibnja 2001. o javnom pristupu dokumentima Europskog parlamenta, Vijeća i Komisije (SL L 145, 31.5.2001., str. 43.).</w:t>
      </w:r>
    </w:p>
  </w:footnote>
  <w:footnote w:id="47">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Delegirana uredba Komisije (EU) 2019/715 od 18. prosinca 2018. o okvirnoj financijskoj uredbi za tijela osnovana na temelju UFEU-a i Ugovora o Euratomu na koja se upućuje u članku 70. Uredbe (EU, Euratom) 2018/1046 Europskog parlamenta i Vijeća (SL L 122, 10.5.2019., str. 1.).</w:t>
      </w:r>
    </w:p>
  </w:footnote>
  <w:footnote w:id="48">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 1.).</w:t>
      </w:r>
    </w:p>
  </w:footnote>
  <w:footnote w:id="49">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SL L 136, 31.5.1999., str. 15.</w:t>
      </w:r>
    </w:p>
  </w:footnote>
  <w:footnote w:id="50">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Vijeća (Euratom, EZ) br. 2185/96 od 11. studenoga 1996. o provjerama i inspekcijama na terenu koje provodi Komisija radi zaštite financijskih interesa Europskih zajednica od prijevara i ostalih nepravilnosti (SL L 292, 15.11.1996., str. 2.).</w:t>
      </w:r>
    </w:p>
  </w:footnote>
  <w:footnote w:id="51">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Direktiva (EU) 2017/1371 Europskog parlamenta i Vijeća od 5. srpnja 2017. o suzbijanju prijevara počinjenih protiv financijskih interesa Unije kaznenopravnim sredstvima (SL L 198, 28.7.2017., str. 29.).</w:t>
      </w:r>
    </w:p>
  </w:footnote>
  <w:footnote w:id="52">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Odluka Komisije (EU, Euratom) 2015/443 od 13. ožujka 2015. o sigurnosti u Komisiji (SL L 72, 17.3.2015., str. 41.).</w:t>
      </w:r>
    </w:p>
  </w:footnote>
  <w:footnote w:id="53">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Odluka Komisije (EU, Euratom) 2015/444 od 13. ožujka 2015. o sigurnosnim propisima za zaštitu klasificiranih podataka EU-a (SL L 72, 17.3.2015., str. 53.).</w:t>
      </w:r>
    </w:p>
  </w:footnote>
  <w:footnote w:id="54">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Vijeća br. 1 od 15. travnja 1958. o određivanju jezika koji se koriste u Europskoj ekonomskoj zajednici (SL 17, 6.10.1958., str. 385.).</w:t>
      </w:r>
    </w:p>
  </w:footnote>
  <w:footnote w:id="55">
    <w:p w:rsidR="00914B3D" w:rsidRPr="008B6786" w:rsidRDefault="00914B3D" w:rsidP="008B6786">
      <w:pPr>
        <w:pStyle w:val="FootnoteTextForceStyle"/>
        <w:spacing w:line="260" w:lineRule="exact"/>
        <w:ind w:left="709" w:hanging="709"/>
        <w:rPr>
          <w:szCs w:val="24"/>
          <w:lang w:val="hr-HR"/>
        </w:rPr>
      </w:pPr>
      <w:r w:rsidRPr="008B6786">
        <w:rPr>
          <w:szCs w:val="24"/>
          <w:vertAlign w:val="superscript"/>
          <w:lang w:val="hr-HR"/>
        </w:rPr>
        <w:footnoteRef/>
      </w:r>
      <w:r w:rsidRPr="008B6786">
        <w:rPr>
          <w:szCs w:val="24"/>
          <w:lang w:val="hr-HR"/>
        </w:rPr>
        <w:tab/>
        <w:t>Uredba Vijeća (EEZ, Euratom) br. 1182/71 od 3. lipnja 1971. o utvrđivanju pravila koja se primjenjuju na razdoblja, datume i rokove (SL L 124, 8.6.1971., str. 1.).</w:t>
      </w:r>
    </w:p>
  </w:footnote>
  <w:footnote w:id="56">
    <w:p w:rsidR="001512E9" w:rsidRPr="001512E9" w:rsidRDefault="001512E9" w:rsidP="001512E9">
      <w:pPr>
        <w:pStyle w:val="FootnoteText"/>
        <w:ind w:left="709" w:hanging="709"/>
        <w:rPr>
          <w:sz w:val="24"/>
          <w:szCs w:val="24"/>
          <w:lang w:val="hr-HR"/>
        </w:rPr>
      </w:pPr>
      <w:r w:rsidRPr="001512E9">
        <w:rPr>
          <w:rStyle w:val="FootnoteReference"/>
          <w:sz w:val="24"/>
          <w:szCs w:val="24"/>
        </w:rPr>
        <w:footnoteRef/>
      </w:r>
      <w:r w:rsidRPr="001512E9">
        <w:rPr>
          <w:sz w:val="24"/>
          <w:szCs w:val="24"/>
          <w:lang w:val="hr-HR"/>
        </w:rPr>
        <w:t xml:space="preserve"> </w:t>
      </w:r>
      <w:r w:rsidRPr="001512E9">
        <w:rPr>
          <w:sz w:val="24"/>
          <w:szCs w:val="24"/>
          <w:lang w:val="hr-HR"/>
        </w:rPr>
        <w:tab/>
      </w:r>
      <w:r w:rsidRPr="001512E9">
        <w:rPr>
          <w:b/>
          <w:bCs/>
          <w:i/>
          <w:iCs/>
          <w:sz w:val="24"/>
          <w:szCs w:val="24"/>
          <w:lang w:val="hr-HR"/>
        </w:rPr>
        <w:t>Uredba (EU) 2018/848 Europskog parlamenta i Vijeća od 30. svibnja 2018. o ekološkoj proizvodnji i označivanju ekoloških proizvoda te stavljanju izvan snage Uredbe Vijeća (EZ) br. 834/2007 (</w:t>
      </w:r>
      <w:hyperlink r:id="rId1">
        <w:r w:rsidRPr="001512E9">
          <w:rPr>
            <w:b/>
            <w:i/>
            <w:sz w:val="24"/>
            <w:szCs w:val="24"/>
            <w:lang w:val="hr-HR"/>
          </w:rPr>
          <w:t>SL L 150, 14.6.2018., str. 1.</w:t>
        </w:r>
      </w:hyperlink>
      <w:r w:rsidRPr="001512E9">
        <w:rPr>
          <w:b/>
          <w:bCs/>
          <w:i/>
          <w:iCs/>
          <w:sz w:val="24"/>
          <w:szCs w:val="24"/>
          <w:lang w:val="hr-HR"/>
        </w:rPr>
        <w:t>).</w:t>
      </w:r>
    </w:p>
  </w:footnote>
  <w:footnote w:id="57">
    <w:p w:rsidR="001512E9" w:rsidRPr="001512E9" w:rsidRDefault="001512E9" w:rsidP="001512E9">
      <w:pPr>
        <w:pStyle w:val="FootnoteText"/>
        <w:ind w:left="709" w:hanging="709"/>
        <w:rPr>
          <w:sz w:val="24"/>
          <w:szCs w:val="24"/>
          <w:lang w:val="hr-HR"/>
        </w:rPr>
      </w:pPr>
      <w:r w:rsidRPr="001512E9">
        <w:rPr>
          <w:rStyle w:val="FootnoteReference"/>
          <w:sz w:val="24"/>
          <w:szCs w:val="24"/>
        </w:rPr>
        <w:footnoteRef/>
      </w:r>
      <w:r w:rsidRPr="001512E9">
        <w:rPr>
          <w:sz w:val="24"/>
          <w:szCs w:val="24"/>
          <w:lang w:val="hr-HR"/>
        </w:rPr>
        <w:t xml:space="preserve"> </w:t>
      </w:r>
      <w:r w:rsidRPr="001512E9">
        <w:rPr>
          <w:sz w:val="24"/>
          <w:szCs w:val="24"/>
          <w:lang w:val="hr-HR"/>
        </w:rPr>
        <w:tab/>
      </w:r>
      <w:r w:rsidRPr="001512E9">
        <w:rPr>
          <w:b/>
          <w:bCs/>
          <w:i/>
          <w:iCs/>
          <w:sz w:val="24"/>
          <w:szCs w:val="24"/>
          <w:lang w:val="hr-HR"/>
        </w:rPr>
        <w:t>Uredba (EZ) br. 1005/2009 Europskog parlamenta i Vijeća od 16. rujna 2009. o tvarima koje oštećuju ozonski sloj (</w:t>
      </w:r>
      <w:hyperlink r:id="rId2">
        <w:r w:rsidRPr="001512E9">
          <w:rPr>
            <w:b/>
            <w:i/>
            <w:sz w:val="24"/>
            <w:szCs w:val="24"/>
            <w:lang w:val="hr-HR"/>
          </w:rPr>
          <w:t>SL L 286, 31.10.2009., str. 1.</w:t>
        </w:r>
      </w:hyperlink>
      <w:r w:rsidRPr="001512E9">
        <w:rPr>
          <w:b/>
          <w:bCs/>
          <w:i/>
          <w:iCs/>
          <w:sz w:val="24"/>
          <w:szCs w:val="24"/>
          <w:lang w:val="hr-HR"/>
        </w:rPr>
        <w:t>).</w:t>
      </w:r>
    </w:p>
  </w:footnote>
  <w:footnote w:id="58">
    <w:p w:rsidR="001512E9" w:rsidRPr="001512E9" w:rsidRDefault="001512E9" w:rsidP="001512E9">
      <w:pPr>
        <w:pStyle w:val="FootnoteText"/>
        <w:ind w:left="709" w:hanging="709"/>
        <w:rPr>
          <w:sz w:val="24"/>
          <w:szCs w:val="24"/>
          <w:lang w:val="hr-HR"/>
        </w:rPr>
      </w:pPr>
      <w:r w:rsidRPr="001512E9">
        <w:rPr>
          <w:rStyle w:val="FootnoteReference"/>
          <w:sz w:val="24"/>
          <w:szCs w:val="24"/>
        </w:rPr>
        <w:footnoteRef/>
      </w:r>
      <w:r w:rsidRPr="001512E9">
        <w:rPr>
          <w:sz w:val="24"/>
          <w:szCs w:val="24"/>
          <w:lang w:val="hr-HR"/>
        </w:rPr>
        <w:t xml:space="preserve"> </w:t>
      </w:r>
      <w:r w:rsidRPr="001512E9">
        <w:rPr>
          <w:sz w:val="24"/>
          <w:szCs w:val="24"/>
          <w:lang w:val="hr-HR"/>
        </w:rPr>
        <w:tab/>
      </w:r>
      <w:r w:rsidRPr="001512E9">
        <w:rPr>
          <w:b/>
          <w:bCs/>
          <w:i/>
          <w:iCs/>
          <w:sz w:val="24"/>
          <w:szCs w:val="24"/>
          <w:lang w:val="hr-HR"/>
        </w:rPr>
        <w:t>Uredba (EU) br. 517/2014 Europskog parlamenta i Vijeća od 16. travnja 2014. o fluoriranim stakleničkim plinovima i stavljanju izvan snage Uredbe (EZ) br. 842/2006 (</w:t>
      </w:r>
      <w:hyperlink r:id="rId3">
        <w:r w:rsidRPr="001512E9">
          <w:rPr>
            <w:b/>
            <w:i/>
            <w:sz w:val="24"/>
            <w:szCs w:val="24"/>
            <w:lang w:val="hr-HR"/>
          </w:rPr>
          <w:t>SL L 150, 20.5.2014., str. 195.</w:t>
        </w:r>
      </w:hyperlink>
      <w:r w:rsidRPr="001512E9">
        <w:rPr>
          <w:b/>
          <w:bCs/>
          <w:i/>
          <w:iCs/>
          <w:sz w:val="24"/>
          <w:szCs w:val="24"/>
          <w:lang w:val="hr-HR"/>
        </w:rPr>
        <w:t>).</w:t>
      </w:r>
    </w:p>
  </w:footnote>
  <w:footnote w:id="59">
    <w:p w:rsidR="001512E9" w:rsidRPr="001512E9" w:rsidRDefault="001512E9" w:rsidP="001512E9">
      <w:pPr>
        <w:pStyle w:val="FootnoteText"/>
        <w:ind w:left="709" w:hanging="709"/>
        <w:rPr>
          <w:sz w:val="24"/>
          <w:szCs w:val="24"/>
          <w:lang w:val="hr-HR"/>
        </w:rPr>
      </w:pPr>
      <w:r w:rsidRPr="001512E9">
        <w:rPr>
          <w:rStyle w:val="FootnoteReference"/>
          <w:sz w:val="24"/>
          <w:szCs w:val="24"/>
          <w:lang w:val="hr-HR"/>
        </w:rPr>
        <w:footnoteRef/>
      </w:r>
      <w:r w:rsidRPr="001512E9">
        <w:rPr>
          <w:sz w:val="24"/>
          <w:szCs w:val="24"/>
          <w:lang w:val="hr-HR"/>
        </w:rPr>
        <w:t xml:space="preserve"> </w:t>
      </w:r>
      <w:r w:rsidRPr="001512E9">
        <w:rPr>
          <w:sz w:val="24"/>
          <w:szCs w:val="24"/>
          <w:lang w:val="hr-HR"/>
        </w:rPr>
        <w:tab/>
      </w:r>
      <w:r w:rsidRPr="001512E9">
        <w:rPr>
          <w:b/>
          <w:bCs/>
          <w:i/>
          <w:iCs/>
          <w:sz w:val="24"/>
          <w:szCs w:val="24"/>
          <w:lang w:val="hr-HR"/>
        </w:rPr>
        <w:t>Uredba (EU) 2019/880 Europskog parlamenta i Vijeća od 17. travnja 2019. o unosu i uvozu kulturnih dobara (</w:t>
      </w:r>
      <w:hyperlink r:id="rId4">
        <w:r w:rsidRPr="001512E9">
          <w:rPr>
            <w:b/>
            <w:i/>
            <w:sz w:val="24"/>
            <w:szCs w:val="24"/>
            <w:lang w:val="hr-HR"/>
          </w:rPr>
          <w:t>SL L 151, 7.6.2019., str. 1.</w:t>
        </w:r>
      </w:hyperlink>
      <w:r w:rsidRPr="001512E9">
        <w:rPr>
          <w:b/>
          <w:bCs/>
          <w:i/>
          <w:iCs/>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3D" w:rsidRPr="00D329C3" w:rsidRDefault="00914B3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HR"/>
    <w:docVar w:name="dvnumam" w:val="596"/>
    <w:docVar w:name="dvpe" w:val="755.046"/>
    <w:docVar w:name="dvrapporteur" w:val="Izvjestiteljica: "/>
    <w:docVar w:name="dvstar" w:val="***I"/>
    <w:docVar w:name="dvtitre" w:val="Zakonodavna rezolucija Europskog parlamenta od .... 2024. o Prijedlogu uredbe Europskog parlamenta i Vijeća o uspostavi Carinskog zakonika Unije i Carinskog tijela Europske unije i stavljanju izvan snage Uredbe (EU) br. 952/2013(COM(2023)0258 – C9-0175/2023 – 2023/0156(COD))"/>
  </w:docVars>
  <w:rsids>
    <w:rsidRoot w:val="00297ED5"/>
    <w:rsid w:val="00001D96"/>
    <w:rsid w:val="00002272"/>
    <w:rsid w:val="0000275E"/>
    <w:rsid w:val="000252AC"/>
    <w:rsid w:val="00035738"/>
    <w:rsid w:val="00064002"/>
    <w:rsid w:val="000677B9"/>
    <w:rsid w:val="000831BA"/>
    <w:rsid w:val="000A42CC"/>
    <w:rsid w:val="000C04CF"/>
    <w:rsid w:val="000E7DD9"/>
    <w:rsid w:val="0010095E"/>
    <w:rsid w:val="00125B37"/>
    <w:rsid w:val="00143D2F"/>
    <w:rsid w:val="001512E9"/>
    <w:rsid w:val="00161D55"/>
    <w:rsid w:val="00187494"/>
    <w:rsid w:val="001F32AE"/>
    <w:rsid w:val="002275A9"/>
    <w:rsid w:val="002767FF"/>
    <w:rsid w:val="0028646B"/>
    <w:rsid w:val="00297ED5"/>
    <w:rsid w:val="002B18FE"/>
    <w:rsid w:val="002B5493"/>
    <w:rsid w:val="002F0D0D"/>
    <w:rsid w:val="003327E8"/>
    <w:rsid w:val="00343214"/>
    <w:rsid w:val="00361C00"/>
    <w:rsid w:val="00386D65"/>
    <w:rsid w:val="00395FA1"/>
    <w:rsid w:val="003E15D4"/>
    <w:rsid w:val="00402D87"/>
    <w:rsid w:val="00411CCE"/>
    <w:rsid w:val="0041666E"/>
    <w:rsid w:val="00421060"/>
    <w:rsid w:val="00471C19"/>
    <w:rsid w:val="00473043"/>
    <w:rsid w:val="00474959"/>
    <w:rsid w:val="004867E3"/>
    <w:rsid w:val="00494A28"/>
    <w:rsid w:val="004C0004"/>
    <w:rsid w:val="004C5D52"/>
    <w:rsid w:val="0050519A"/>
    <w:rsid w:val="005056A5"/>
    <w:rsid w:val="005072A1"/>
    <w:rsid w:val="00514517"/>
    <w:rsid w:val="00545827"/>
    <w:rsid w:val="00553A20"/>
    <w:rsid w:val="00560270"/>
    <w:rsid w:val="00561AD0"/>
    <w:rsid w:val="005B1F87"/>
    <w:rsid w:val="005C2568"/>
    <w:rsid w:val="006037C0"/>
    <w:rsid w:val="00642804"/>
    <w:rsid w:val="006631B6"/>
    <w:rsid w:val="00680577"/>
    <w:rsid w:val="006A05B2"/>
    <w:rsid w:val="006C3866"/>
    <w:rsid w:val="006F74FA"/>
    <w:rsid w:val="00731ADD"/>
    <w:rsid w:val="00734777"/>
    <w:rsid w:val="00747932"/>
    <w:rsid w:val="00751A4A"/>
    <w:rsid w:val="00756632"/>
    <w:rsid w:val="00762C74"/>
    <w:rsid w:val="00786EC0"/>
    <w:rsid w:val="007D1690"/>
    <w:rsid w:val="007D199C"/>
    <w:rsid w:val="007E22AD"/>
    <w:rsid w:val="00817416"/>
    <w:rsid w:val="00842779"/>
    <w:rsid w:val="00865F67"/>
    <w:rsid w:val="00881A7B"/>
    <w:rsid w:val="008840E5"/>
    <w:rsid w:val="00887B3E"/>
    <w:rsid w:val="008B6786"/>
    <w:rsid w:val="008C0689"/>
    <w:rsid w:val="008C28F9"/>
    <w:rsid w:val="008C2AC6"/>
    <w:rsid w:val="00914B3D"/>
    <w:rsid w:val="00930C23"/>
    <w:rsid w:val="0093193B"/>
    <w:rsid w:val="009509D8"/>
    <w:rsid w:val="00950B64"/>
    <w:rsid w:val="009700CA"/>
    <w:rsid w:val="00981893"/>
    <w:rsid w:val="009A09C7"/>
    <w:rsid w:val="009C3775"/>
    <w:rsid w:val="009D14AA"/>
    <w:rsid w:val="009E27BF"/>
    <w:rsid w:val="009E4C18"/>
    <w:rsid w:val="00A142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9C3"/>
    <w:rsid w:val="00D56C11"/>
    <w:rsid w:val="00D834A0"/>
    <w:rsid w:val="00D872DF"/>
    <w:rsid w:val="00D91E21"/>
    <w:rsid w:val="00DA7FCD"/>
    <w:rsid w:val="00DF1C04"/>
    <w:rsid w:val="00E14A83"/>
    <w:rsid w:val="00E27F7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B2708"/>
  <w15:chartTrackingRefBased/>
  <w15:docId w15:val="{9B07F1CE-2257-4FA9-A40F-865D031A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2804"/>
    <w:rPr>
      <w:b/>
      <w:kern w:val="28"/>
      <w:sz w:val="28"/>
      <w:lang w:val="fr-FR" w:eastAsia="fr-FR"/>
    </w:rPr>
  </w:style>
  <w:style w:type="character" w:customStyle="1" w:styleId="Heading2Char">
    <w:name w:val="Heading 2 Char"/>
    <w:basedOn w:val="DefaultParagraphFont"/>
    <w:link w:val="Heading2"/>
    <w:rsid w:val="00642804"/>
    <w:rPr>
      <w:sz w:val="24"/>
      <w:lang w:val="fr-FR" w:eastAsia="fr-FR"/>
    </w:rPr>
  </w:style>
  <w:style w:type="character" w:customStyle="1" w:styleId="Heading3Char">
    <w:name w:val="Heading 3 Char"/>
    <w:basedOn w:val="DefaultParagraphFont"/>
    <w:link w:val="Heading3"/>
    <w:rsid w:val="00642804"/>
    <w:rPr>
      <w:rFonts w:ascii="Arial" w:hAnsi="Arial"/>
      <w:sz w:val="24"/>
      <w:lang w:val="fr-FR" w:eastAsia="fr-FR"/>
    </w:rPr>
  </w:style>
  <w:style w:type="character" w:customStyle="1" w:styleId="Heading4Char">
    <w:name w:val="Heading 4 Char"/>
    <w:basedOn w:val="DefaultParagraphFont"/>
    <w:link w:val="Heading4"/>
    <w:rsid w:val="00642804"/>
    <w:rPr>
      <w:sz w:val="24"/>
      <w:lang w:val="en-US" w:eastAsia="fr-FR"/>
    </w:rPr>
  </w:style>
  <w:style w:type="character" w:customStyle="1" w:styleId="Heading5Char">
    <w:name w:val="Heading 5 Char"/>
    <w:basedOn w:val="DefaultParagraphFont"/>
    <w:link w:val="Heading5"/>
    <w:semiHidden/>
    <w:rsid w:val="00642804"/>
    <w:rPr>
      <w:sz w:val="24"/>
      <w:lang w:val="en-US" w:eastAsia="fr-FR"/>
    </w:rPr>
  </w:style>
  <w:style w:type="character" w:customStyle="1" w:styleId="Heading6Char">
    <w:name w:val="Heading 6 Char"/>
    <w:basedOn w:val="DefaultParagraphFont"/>
    <w:link w:val="Heading6"/>
    <w:semiHidden/>
    <w:rsid w:val="00642804"/>
    <w:rPr>
      <w:i/>
      <w:sz w:val="22"/>
      <w:lang w:val="hr-HR"/>
    </w:rPr>
  </w:style>
  <w:style w:type="character" w:customStyle="1" w:styleId="Heading7Char">
    <w:name w:val="Heading 7 Char"/>
    <w:basedOn w:val="DefaultParagraphFont"/>
    <w:link w:val="Heading7"/>
    <w:semiHidden/>
    <w:rsid w:val="00642804"/>
    <w:rPr>
      <w:rFonts w:ascii="Arial" w:hAnsi="Arial"/>
      <w:sz w:val="24"/>
      <w:lang w:val="hr-HR"/>
    </w:rPr>
  </w:style>
  <w:style w:type="character" w:customStyle="1" w:styleId="Heading8Char">
    <w:name w:val="Heading 8 Char"/>
    <w:basedOn w:val="DefaultParagraphFont"/>
    <w:link w:val="Heading8"/>
    <w:semiHidden/>
    <w:rsid w:val="00642804"/>
    <w:rPr>
      <w:rFonts w:ascii="Arial" w:hAnsi="Arial"/>
      <w:i/>
      <w:sz w:val="24"/>
      <w:lang w:val="hr-HR"/>
    </w:rPr>
  </w:style>
  <w:style w:type="character" w:customStyle="1" w:styleId="Heading9Char">
    <w:name w:val="Heading 9 Char"/>
    <w:basedOn w:val="DefaultParagraphFont"/>
    <w:link w:val="Heading9"/>
    <w:semiHidden/>
    <w:rsid w:val="00642804"/>
    <w:rPr>
      <w:rFonts w:ascii="Arial" w:hAnsi="Arial"/>
      <w:b/>
      <w:i/>
      <w:sz w:val="18"/>
      <w:lang w:val="hr-HR"/>
    </w:rPr>
  </w:style>
  <w:style w:type="paragraph" w:styleId="TOCHeading">
    <w:name w:val="TOC Heading"/>
    <w:basedOn w:val="Normal"/>
    <w:next w:val="Normal"/>
    <w:uiPriority w:val="39"/>
    <w:unhideWhenUsed/>
    <w:qFormat/>
    <w:rsid w:val="00642804"/>
    <w:pPr>
      <w:widowControl/>
      <w:spacing w:after="240"/>
    </w:pPr>
    <w:rPr>
      <w:lang w:val="en-GB"/>
    </w:rPr>
  </w:style>
  <w:style w:type="paragraph" w:customStyle="1" w:styleId="EPFooter2">
    <w:name w:val="EPFooter2"/>
    <w:basedOn w:val="Normal"/>
    <w:next w:val="Normal"/>
    <w:rsid w:val="006428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42804"/>
    <w:pPr>
      <w:keepNext/>
      <w:spacing w:after="240"/>
      <w:jc w:val="right"/>
    </w:pPr>
    <w:rPr>
      <w:rFonts w:ascii="Arial" w:hAnsi="Arial"/>
      <w:b/>
    </w:rPr>
  </w:style>
  <w:style w:type="paragraph" w:customStyle="1" w:styleId="Normal6a">
    <w:name w:val="Normal6a"/>
    <w:basedOn w:val="Normal"/>
    <w:rsid w:val="00642804"/>
    <w:pPr>
      <w:spacing w:after="120"/>
    </w:pPr>
  </w:style>
  <w:style w:type="paragraph" w:customStyle="1" w:styleId="PageHeading">
    <w:name w:val="PageHeading"/>
    <w:basedOn w:val="Normal"/>
    <w:rsid w:val="00642804"/>
    <w:pPr>
      <w:keepNext/>
      <w:spacing w:after="480"/>
      <w:jc w:val="center"/>
    </w:pPr>
    <w:rPr>
      <w:rFonts w:ascii="Arial" w:hAnsi="Arial" w:cs="Arial"/>
      <w:b/>
    </w:rPr>
  </w:style>
  <w:style w:type="paragraph" w:customStyle="1" w:styleId="NormalBold">
    <w:name w:val="NormalBold"/>
    <w:basedOn w:val="Normal"/>
    <w:link w:val="NormalBoldChar"/>
    <w:rsid w:val="00642804"/>
    <w:rPr>
      <w:b/>
    </w:rPr>
  </w:style>
  <w:style w:type="paragraph" w:customStyle="1" w:styleId="NormalBold12a">
    <w:name w:val="NormalBold12a"/>
    <w:basedOn w:val="Normal"/>
    <w:rsid w:val="00642804"/>
    <w:pPr>
      <w:spacing w:after="240"/>
    </w:pPr>
    <w:rPr>
      <w:b/>
    </w:rPr>
  </w:style>
  <w:style w:type="paragraph" w:customStyle="1" w:styleId="AmJustText">
    <w:name w:val="AmJustText"/>
    <w:basedOn w:val="Normal"/>
    <w:rsid w:val="00642804"/>
    <w:pPr>
      <w:spacing w:after="240"/>
    </w:pPr>
    <w:rPr>
      <w:i/>
    </w:rPr>
  </w:style>
  <w:style w:type="paragraph" w:customStyle="1" w:styleId="NormalHanging12a">
    <w:name w:val="NormalHanging12a"/>
    <w:basedOn w:val="Normal"/>
    <w:rsid w:val="00642804"/>
    <w:pPr>
      <w:spacing w:after="240"/>
      <w:ind w:left="567" w:hanging="567"/>
    </w:pPr>
  </w:style>
  <w:style w:type="paragraph" w:customStyle="1" w:styleId="CoverNormal24a">
    <w:name w:val="CoverNormal24a"/>
    <w:basedOn w:val="Normal"/>
    <w:rsid w:val="00642804"/>
    <w:pPr>
      <w:spacing w:after="480"/>
      <w:ind w:left="1417"/>
    </w:pPr>
  </w:style>
  <w:style w:type="paragraph" w:customStyle="1" w:styleId="CoverNormal">
    <w:name w:val="CoverNormal"/>
    <w:basedOn w:val="Normal"/>
    <w:rsid w:val="00642804"/>
    <w:pPr>
      <w:ind w:left="1418"/>
    </w:pPr>
  </w:style>
  <w:style w:type="paragraph" w:customStyle="1" w:styleId="AmCrossRef">
    <w:name w:val="AmCrossRef"/>
    <w:basedOn w:val="Normal"/>
    <w:rsid w:val="00642804"/>
    <w:pPr>
      <w:spacing w:before="240" w:after="240"/>
      <w:jc w:val="center"/>
    </w:pPr>
    <w:rPr>
      <w:i/>
    </w:rPr>
  </w:style>
  <w:style w:type="paragraph" w:customStyle="1" w:styleId="AmJustTitle">
    <w:name w:val="AmJustTitle"/>
    <w:basedOn w:val="Normal"/>
    <w:next w:val="AmJustText"/>
    <w:rsid w:val="00642804"/>
    <w:pPr>
      <w:keepNext/>
      <w:spacing w:before="240" w:after="240"/>
      <w:jc w:val="center"/>
    </w:pPr>
    <w:rPr>
      <w:i/>
    </w:rPr>
  </w:style>
  <w:style w:type="paragraph" w:customStyle="1" w:styleId="CoverReference">
    <w:name w:val="CoverReference"/>
    <w:basedOn w:val="Normal"/>
    <w:rsid w:val="00642804"/>
    <w:pPr>
      <w:spacing w:before="1080"/>
      <w:jc w:val="right"/>
    </w:pPr>
    <w:rPr>
      <w:rFonts w:ascii="Arial" w:hAnsi="Arial" w:cs="Arial"/>
      <w:b/>
    </w:rPr>
  </w:style>
  <w:style w:type="paragraph" w:customStyle="1" w:styleId="CoverDocType">
    <w:name w:val="CoverDocType"/>
    <w:basedOn w:val="Normal"/>
    <w:rsid w:val="00642804"/>
    <w:pPr>
      <w:ind w:left="1418"/>
    </w:pPr>
    <w:rPr>
      <w:rFonts w:ascii="Arial" w:hAnsi="Arial"/>
      <w:b/>
      <w:sz w:val="48"/>
    </w:rPr>
  </w:style>
  <w:style w:type="paragraph" w:customStyle="1" w:styleId="CoverDocType24a">
    <w:name w:val="CoverDocType24a"/>
    <w:basedOn w:val="Normal"/>
    <w:rsid w:val="00642804"/>
    <w:pPr>
      <w:spacing w:after="480"/>
      <w:ind w:left="1418"/>
    </w:pPr>
    <w:rPr>
      <w:rFonts w:ascii="Arial" w:hAnsi="Arial"/>
      <w:b/>
      <w:sz w:val="48"/>
    </w:rPr>
  </w:style>
  <w:style w:type="paragraph" w:customStyle="1" w:styleId="CoverDate">
    <w:name w:val="CoverDate"/>
    <w:basedOn w:val="Normal"/>
    <w:rsid w:val="00642804"/>
    <w:pPr>
      <w:spacing w:before="240" w:after="1200"/>
    </w:pPr>
  </w:style>
  <w:style w:type="paragraph" w:styleId="Header">
    <w:name w:val="header"/>
    <w:basedOn w:val="Normal"/>
    <w:link w:val="HeaderChar"/>
    <w:rsid w:val="00642804"/>
    <w:pPr>
      <w:tabs>
        <w:tab w:val="center" w:pos="4513"/>
        <w:tab w:val="right" w:pos="9026"/>
      </w:tabs>
    </w:pPr>
  </w:style>
  <w:style w:type="character" w:customStyle="1" w:styleId="HeaderChar">
    <w:name w:val="Header Char"/>
    <w:basedOn w:val="DefaultParagraphFont"/>
    <w:link w:val="Header"/>
    <w:rsid w:val="00642804"/>
    <w:rPr>
      <w:sz w:val="24"/>
      <w:lang w:val="hr-HR"/>
    </w:rPr>
  </w:style>
  <w:style w:type="paragraph" w:customStyle="1" w:styleId="AmOrLang">
    <w:name w:val="AmOrLang"/>
    <w:basedOn w:val="Normal"/>
    <w:rsid w:val="00642804"/>
    <w:pPr>
      <w:spacing w:before="240" w:after="240"/>
      <w:jc w:val="right"/>
    </w:pPr>
  </w:style>
  <w:style w:type="paragraph" w:customStyle="1" w:styleId="AmColumnHeading">
    <w:name w:val="AmColumnHeading"/>
    <w:basedOn w:val="Normal"/>
    <w:rsid w:val="00642804"/>
    <w:pPr>
      <w:spacing w:after="240"/>
      <w:jc w:val="center"/>
    </w:pPr>
    <w:rPr>
      <w:i/>
    </w:rPr>
  </w:style>
  <w:style w:type="paragraph" w:customStyle="1" w:styleId="AmNumberTabs">
    <w:name w:val="AmNumberTabs"/>
    <w:basedOn w:val="Normal"/>
    <w:link w:val="AmNumberTabsChar"/>
    <w:rsid w:val="006428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42804"/>
    <w:pPr>
      <w:spacing w:before="240"/>
    </w:pPr>
    <w:rPr>
      <w:b/>
    </w:rPr>
  </w:style>
  <w:style w:type="paragraph" w:customStyle="1" w:styleId="EPBody">
    <w:name w:val="EPBody"/>
    <w:basedOn w:val="Normal"/>
    <w:rsid w:val="00642804"/>
    <w:pPr>
      <w:jc w:val="center"/>
    </w:pPr>
    <w:rPr>
      <w:rFonts w:ascii="Arial" w:hAnsi="Arial" w:cs="Arial"/>
      <w:i/>
      <w:sz w:val="22"/>
      <w:szCs w:val="22"/>
    </w:rPr>
  </w:style>
  <w:style w:type="paragraph" w:customStyle="1" w:styleId="EPFooter">
    <w:name w:val="EPFooter"/>
    <w:basedOn w:val="Normal"/>
    <w:rsid w:val="00642804"/>
    <w:pPr>
      <w:tabs>
        <w:tab w:val="center" w:pos="4535"/>
        <w:tab w:val="right" w:pos="9071"/>
      </w:tabs>
      <w:spacing w:before="240" w:after="240"/>
    </w:pPr>
    <w:rPr>
      <w:color w:val="010000"/>
      <w:sz w:val="22"/>
    </w:rPr>
  </w:style>
  <w:style w:type="paragraph" w:customStyle="1" w:styleId="EPComma">
    <w:name w:val="EPComma"/>
    <w:basedOn w:val="Normal"/>
    <w:rsid w:val="00642804"/>
    <w:pPr>
      <w:spacing w:before="480" w:after="240"/>
    </w:pPr>
  </w:style>
  <w:style w:type="paragraph" w:customStyle="1" w:styleId="Lgendesigne">
    <w:name w:val="Légende signe"/>
    <w:basedOn w:val="Normal"/>
    <w:rsid w:val="00642804"/>
    <w:pPr>
      <w:tabs>
        <w:tab w:val="right" w:pos="454"/>
        <w:tab w:val="left" w:pos="737"/>
      </w:tabs>
      <w:ind w:left="737" w:hanging="737"/>
    </w:pPr>
    <w:rPr>
      <w:snapToGrid w:val="0"/>
      <w:sz w:val="18"/>
      <w:lang w:eastAsia="en-US"/>
    </w:rPr>
  </w:style>
  <w:style w:type="paragraph" w:customStyle="1" w:styleId="Lgendetitre">
    <w:name w:val="Légende titre"/>
    <w:basedOn w:val="Normal"/>
    <w:rsid w:val="00642804"/>
    <w:pPr>
      <w:spacing w:before="240" w:after="240"/>
    </w:pPr>
    <w:rPr>
      <w:b/>
      <w:i/>
      <w:snapToGrid w:val="0"/>
      <w:lang w:eastAsia="en-US"/>
    </w:rPr>
  </w:style>
  <w:style w:type="paragraph" w:customStyle="1" w:styleId="Lgendestandard">
    <w:name w:val="Légende standard"/>
    <w:basedOn w:val="Normal"/>
    <w:rsid w:val="00642804"/>
    <w:rPr>
      <w:sz w:val="18"/>
    </w:rPr>
  </w:style>
  <w:style w:type="character" w:customStyle="1" w:styleId="NormalBoldChar">
    <w:name w:val="NormalBold Char"/>
    <w:basedOn w:val="DefaultParagraphFont"/>
    <w:link w:val="NormalBold"/>
    <w:rsid w:val="00642804"/>
    <w:rPr>
      <w:b/>
      <w:sz w:val="24"/>
      <w:lang w:val="hr-HR"/>
    </w:rPr>
  </w:style>
  <w:style w:type="paragraph" w:customStyle="1" w:styleId="EntPE">
    <w:name w:val="EntPE"/>
    <w:basedOn w:val="Normal12"/>
    <w:rsid w:val="00642804"/>
    <w:pPr>
      <w:jc w:val="center"/>
    </w:pPr>
    <w:rPr>
      <w:noProof w:val="0"/>
      <w:sz w:val="56"/>
    </w:rPr>
  </w:style>
  <w:style w:type="paragraph" w:customStyle="1" w:styleId="Normal12">
    <w:name w:val="Normal12"/>
    <w:basedOn w:val="Normal"/>
    <w:link w:val="Normal12Char"/>
    <w:rsid w:val="00642804"/>
    <w:pPr>
      <w:spacing w:after="240"/>
    </w:pPr>
    <w:rPr>
      <w:noProof/>
    </w:rPr>
  </w:style>
  <w:style w:type="paragraph" w:customStyle="1" w:styleId="CommitteeAM">
    <w:name w:val="CommitteeAM"/>
    <w:basedOn w:val="Normal"/>
    <w:rsid w:val="00642804"/>
    <w:pPr>
      <w:spacing w:before="240" w:after="600"/>
      <w:jc w:val="center"/>
    </w:pPr>
    <w:rPr>
      <w:i/>
    </w:rPr>
  </w:style>
  <w:style w:type="paragraph" w:customStyle="1" w:styleId="ZDateAM">
    <w:name w:val="ZDateAM"/>
    <w:basedOn w:val="Normal"/>
    <w:rsid w:val="00642804"/>
    <w:pPr>
      <w:tabs>
        <w:tab w:val="right" w:pos="9356"/>
      </w:tabs>
      <w:spacing w:after="480"/>
    </w:pPr>
    <w:rPr>
      <w:noProof/>
    </w:rPr>
  </w:style>
  <w:style w:type="paragraph" w:customStyle="1" w:styleId="ProjRap">
    <w:name w:val="ProjRap"/>
    <w:basedOn w:val="Normal"/>
    <w:rsid w:val="00642804"/>
    <w:pPr>
      <w:tabs>
        <w:tab w:val="right" w:pos="9356"/>
      </w:tabs>
    </w:pPr>
    <w:rPr>
      <w:b/>
      <w:noProof/>
    </w:rPr>
  </w:style>
  <w:style w:type="character" w:customStyle="1" w:styleId="Normal12Char">
    <w:name w:val="Normal12 Char"/>
    <w:basedOn w:val="DefaultParagraphFont"/>
    <w:link w:val="Normal12"/>
    <w:locked/>
    <w:rsid w:val="00642804"/>
    <w:rPr>
      <w:noProof/>
      <w:sz w:val="24"/>
      <w:lang w:val="hr-HR"/>
    </w:rPr>
  </w:style>
  <w:style w:type="paragraph" w:customStyle="1" w:styleId="PELeft">
    <w:name w:val="PELeft"/>
    <w:basedOn w:val="Normal"/>
    <w:rsid w:val="00642804"/>
    <w:pPr>
      <w:spacing w:before="40" w:after="40"/>
    </w:pPr>
    <w:rPr>
      <w:rFonts w:ascii="Arial" w:hAnsi="Arial" w:cs="Arial"/>
      <w:sz w:val="22"/>
      <w:szCs w:val="22"/>
    </w:rPr>
  </w:style>
  <w:style w:type="paragraph" w:customStyle="1" w:styleId="PERight">
    <w:name w:val="PERight"/>
    <w:basedOn w:val="Normal"/>
    <w:next w:val="Normal"/>
    <w:rsid w:val="00642804"/>
    <w:pPr>
      <w:jc w:val="right"/>
    </w:pPr>
    <w:rPr>
      <w:rFonts w:ascii="Arial" w:hAnsi="Arial" w:cs="Arial"/>
      <w:sz w:val="22"/>
      <w:szCs w:val="22"/>
    </w:rPr>
  </w:style>
  <w:style w:type="paragraph" w:customStyle="1" w:styleId="Normal6">
    <w:name w:val="Normal6"/>
    <w:basedOn w:val="Normal"/>
    <w:link w:val="Normal6Char"/>
    <w:rsid w:val="00642804"/>
    <w:pPr>
      <w:spacing w:after="120"/>
    </w:pPr>
  </w:style>
  <w:style w:type="paragraph" w:customStyle="1" w:styleId="Normal12Italic">
    <w:name w:val="Normal12Italic"/>
    <w:basedOn w:val="Normal12"/>
    <w:rsid w:val="00642804"/>
    <w:rPr>
      <w:i/>
    </w:rPr>
  </w:style>
  <w:style w:type="paragraph" w:customStyle="1" w:styleId="JustificationTitle">
    <w:name w:val="JustificationTitle"/>
    <w:basedOn w:val="Normal"/>
    <w:next w:val="Normal12"/>
    <w:rsid w:val="00642804"/>
    <w:pPr>
      <w:keepNext/>
      <w:spacing w:before="240" w:after="240"/>
      <w:jc w:val="center"/>
    </w:pPr>
    <w:rPr>
      <w:i/>
      <w:noProof/>
    </w:rPr>
  </w:style>
  <w:style w:type="paragraph" w:customStyle="1" w:styleId="Olang">
    <w:name w:val="Olang"/>
    <w:basedOn w:val="Normal"/>
    <w:rsid w:val="00642804"/>
    <w:pPr>
      <w:spacing w:before="240" w:after="240"/>
      <w:jc w:val="right"/>
    </w:pPr>
    <w:rPr>
      <w:noProof/>
      <w:szCs w:val="24"/>
    </w:rPr>
  </w:style>
  <w:style w:type="character" w:customStyle="1" w:styleId="Normal6Char">
    <w:name w:val="Normal6 Char"/>
    <w:basedOn w:val="DefaultParagraphFont"/>
    <w:link w:val="Normal6"/>
    <w:rsid w:val="00642804"/>
    <w:rPr>
      <w:sz w:val="24"/>
      <w:lang w:val="hr-HR"/>
    </w:rPr>
  </w:style>
  <w:style w:type="paragraph" w:customStyle="1" w:styleId="ColumnHeading">
    <w:name w:val="ColumnHeading"/>
    <w:basedOn w:val="Normal"/>
    <w:rsid w:val="00642804"/>
    <w:pPr>
      <w:spacing w:after="240"/>
      <w:jc w:val="center"/>
    </w:pPr>
    <w:rPr>
      <w:i/>
    </w:rPr>
  </w:style>
  <w:style w:type="paragraph" w:customStyle="1" w:styleId="AMNumberTabs0">
    <w:name w:val="AMNumberTabs"/>
    <w:basedOn w:val="Normal"/>
    <w:rsid w:val="006428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42804"/>
    <w:pPr>
      <w:spacing w:before="240"/>
      <w:jc w:val="center"/>
    </w:pPr>
    <w:rPr>
      <w:i/>
    </w:rPr>
  </w:style>
  <w:style w:type="paragraph" w:styleId="Footer">
    <w:name w:val="footer"/>
    <w:link w:val="FooterChar"/>
    <w:rsid w:val="00642804"/>
    <w:pPr>
      <w:tabs>
        <w:tab w:val="center" w:pos="4536"/>
        <w:tab w:val="right" w:pos="9072"/>
      </w:tabs>
      <w:spacing w:before="240" w:after="240" w:line="221" w:lineRule="auto"/>
    </w:pPr>
    <w:rPr>
      <w:sz w:val="22"/>
      <w:lang w:val="hr-HR"/>
    </w:rPr>
  </w:style>
  <w:style w:type="character" w:customStyle="1" w:styleId="FooterChar">
    <w:name w:val="Footer Char"/>
    <w:basedOn w:val="DefaultParagraphFont"/>
    <w:link w:val="Footer"/>
    <w:rsid w:val="00642804"/>
    <w:rPr>
      <w:sz w:val="22"/>
      <w:lang w:val="hr-HR"/>
    </w:rPr>
  </w:style>
  <w:style w:type="paragraph" w:customStyle="1" w:styleId="Footer2">
    <w:name w:val="Footer2"/>
    <w:basedOn w:val="Normal12"/>
    <w:rsid w:val="00642804"/>
    <w:pPr>
      <w:tabs>
        <w:tab w:val="center" w:pos="4535"/>
        <w:tab w:val="right" w:pos="9923"/>
      </w:tabs>
      <w:spacing w:line="480" w:lineRule="auto"/>
      <w:ind w:left="-851"/>
    </w:pPr>
    <w:rPr>
      <w:rFonts w:ascii="Arial" w:cs="Arial"/>
      <w:b/>
      <w:sz w:val="48"/>
    </w:rPr>
  </w:style>
  <w:style w:type="character" w:customStyle="1" w:styleId="Footer2Middle">
    <w:name w:val="Footer2Middle"/>
    <w:rsid w:val="00642804"/>
    <w:rPr>
      <w:rFonts w:ascii="Arial" w:cs="Arial"/>
      <w:b w:val="0"/>
      <w:i/>
      <w:color w:val="C0C0C0"/>
      <w:sz w:val="22"/>
    </w:rPr>
  </w:style>
  <w:style w:type="character" w:styleId="Hyperlink">
    <w:name w:val="Hyperlink"/>
    <w:basedOn w:val="DefaultParagraphFont"/>
    <w:uiPriority w:val="99"/>
    <w:unhideWhenUsed/>
    <w:rsid w:val="00642804"/>
    <w:rPr>
      <w:color w:val="0563C1" w:themeColor="hyperlink"/>
      <w:u w:val="single"/>
    </w:rPr>
  </w:style>
  <w:style w:type="paragraph" w:styleId="BalloonText">
    <w:name w:val="Balloon Text"/>
    <w:basedOn w:val="Normal"/>
    <w:link w:val="BalloonTextChar"/>
    <w:unhideWhenUsed/>
    <w:rsid w:val="00642804"/>
    <w:rPr>
      <w:rFonts w:ascii="Segoe UI" w:hAnsi="Segoe UI" w:cs="Segoe UI"/>
      <w:sz w:val="18"/>
      <w:szCs w:val="18"/>
    </w:rPr>
  </w:style>
  <w:style w:type="character" w:customStyle="1" w:styleId="BalloonTextChar">
    <w:name w:val="Balloon Text Char"/>
    <w:basedOn w:val="DefaultParagraphFont"/>
    <w:link w:val="BalloonText"/>
    <w:rsid w:val="00642804"/>
    <w:rPr>
      <w:rFonts w:ascii="Segoe UI" w:hAnsi="Segoe UI" w:cs="Segoe UI"/>
      <w:sz w:val="18"/>
      <w:szCs w:val="18"/>
      <w:lang w:val="hr-HR"/>
    </w:rPr>
  </w:style>
  <w:style w:type="character" w:styleId="CommentReference">
    <w:name w:val="annotation reference"/>
    <w:basedOn w:val="DefaultParagraphFont"/>
    <w:rsid w:val="00642804"/>
    <w:rPr>
      <w:sz w:val="16"/>
      <w:szCs w:val="16"/>
    </w:rPr>
  </w:style>
  <w:style w:type="paragraph" w:styleId="CommentText">
    <w:name w:val="annotation text"/>
    <w:basedOn w:val="Normal"/>
    <w:link w:val="CommentTextChar"/>
    <w:rsid w:val="00642804"/>
    <w:rPr>
      <w:sz w:val="20"/>
    </w:rPr>
  </w:style>
  <w:style w:type="character" w:customStyle="1" w:styleId="CommentTextChar">
    <w:name w:val="Comment Text Char"/>
    <w:basedOn w:val="DefaultParagraphFont"/>
    <w:link w:val="CommentText"/>
    <w:rsid w:val="00642804"/>
    <w:rPr>
      <w:lang w:val="hr-HR"/>
    </w:rPr>
  </w:style>
  <w:style w:type="paragraph" w:styleId="CommentSubject">
    <w:name w:val="annotation subject"/>
    <w:basedOn w:val="CommentText"/>
    <w:next w:val="CommentText"/>
    <w:link w:val="CommentSubjectChar"/>
    <w:unhideWhenUsed/>
    <w:rsid w:val="00642804"/>
    <w:rPr>
      <w:b/>
      <w:bCs/>
    </w:rPr>
  </w:style>
  <w:style w:type="character" w:customStyle="1" w:styleId="CommentSubjectChar">
    <w:name w:val="Comment Subject Char"/>
    <w:basedOn w:val="CommentTextChar"/>
    <w:link w:val="CommentSubject"/>
    <w:rsid w:val="00642804"/>
    <w:rPr>
      <w:b/>
      <w:bCs/>
      <w:lang w:val="hr-HR"/>
    </w:rPr>
  </w:style>
  <w:style w:type="paragraph" w:customStyle="1" w:styleId="ManualNumPar1">
    <w:name w:val="Manual NumPar 1"/>
    <w:basedOn w:val="Normal"/>
    <w:next w:val="Normal"/>
    <w:rsid w:val="00642804"/>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64280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4280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4280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4280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4280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4280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4280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4280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42804"/>
    <w:pPr>
      <w:widowControl/>
      <w:numPr>
        <w:ilvl w:val="8"/>
        <w:numId w:val="45"/>
      </w:numPr>
      <w:spacing w:before="120" w:after="120"/>
      <w:jc w:val="both"/>
    </w:pPr>
    <w:rPr>
      <w:rFonts w:eastAsiaTheme="minorHAnsi"/>
      <w:szCs w:val="22"/>
      <w:lang w:eastAsia="en-US"/>
    </w:rPr>
  </w:style>
  <w:style w:type="character" w:styleId="FollowedHyperlink">
    <w:name w:val="FollowedHyperlink"/>
    <w:basedOn w:val="DefaultParagraphFont"/>
    <w:uiPriority w:val="99"/>
    <w:rsid w:val="00642804"/>
    <w:rPr>
      <w:color w:val="954F72" w:themeColor="followedHyperlink"/>
      <w:u w:val="single"/>
    </w:rPr>
  </w:style>
  <w:style w:type="paragraph" w:customStyle="1" w:styleId="Considrant">
    <w:name w:val="Considérant"/>
    <w:basedOn w:val="Normal"/>
    <w:rsid w:val="00642804"/>
    <w:pPr>
      <w:widowControl/>
      <w:numPr>
        <w:numId w:val="47"/>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642804"/>
    <w:rPr>
      <w:b/>
      <w:sz w:val="24"/>
      <w:lang w:val="hr-HR"/>
    </w:rPr>
  </w:style>
  <w:style w:type="character" w:customStyle="1" w:styleId="NormalBold12bChar">
    <w:name w:val="NormalBold12b Char"/>
    <w:basedOn w:val="AmNumberTabsChar"/>
    <w:link w:val="NormalBold12b"/>
    <w:rsid w:val="00642804"/>
    <w:rPr>
      <w:b/>
      <w:sz w:val="24"/>
      <w:lang w:val="hr-HR"/>
    </w:rPr>
  </w:style>
  <w:style w:type="paragraph" w:customStyle="1" w:styleId="Normal12a">
    <w:name w:val="Normal12a"/>
    <w:basedOn w:val="Normal"/>
    <w:rsid w:val="00642804"/>
    <w:pPr>
      <w:spacing w:after="240"/>
    </w:pPr>
  </w:style>
  <w:style w:type="paragraph" w:customStyle="1" w:styleId="RollCallVotes">
    <w:name w:val="RollCallVotes"/>
    <w:basedOn w:val="Normal"/>
    <w:rsid w:val="00642804"/>
    <w:pPr>
      <w:spacing w:before="120" w:after="120"/>
      <w:jc w:val="center"/>
    </w:pPr>
    <w:rPr>
      <w:b/>
      <w:bCs/>
      <w:snapToGrid w:val="0"/>
      <w:sz w:val="16"/>
      <w:lang w:eastAsia="en-US"/>
    </w:rPr>
  </w:style>
  <w:style w:type="paragraph" w:customStyle="1" w:styleId="RollCallTabs">
    <w:name w:val="RollCallTabs"/>
    <w:basedOn w:val="Normal"/>
    <w:qFormat/>
    <w:rsid w:val="00642804"/>
    <w:pPr>
      <w:tabs>
        <w:tab w:val="center" w:pos="284"/>
        <w:tab w:val="left" w:pos="426"/>
      </w:tabs>
    </w:pPr>
    <w:rPr>
      <w:snapToGrid w:val="0"/>
      <w:lang w:eastAsia="en-US"/>
    </w:rPr>
  </w:style>
  <w:style w:type="paragraph" w:customStyle="1" w:styleId="RollCallSymbols14pt">
    <w:name w:val="RollCallSymbols14pt"/>
    <w:basedOn w:val="Normal"/>
    <w:rsid w:val="00642804"/>
    <w:pPr>
      <w:spacing w:before="120" w:after="120"/>
      <w:jc w:val="center"/>
    </w:pPr>
    <w:rPr>
      <w:rFonts w:ascii="Arial" w:hAnsi="Arial"/>
      <w:b/>
      <w:bCs/>
      <w:snapToGrid w:val="0"/>
      <w:sz w:val="28"/>
      <w:lang w:eastAsia="en-US"/>
    </w:rPr>
  </w:style>
  <w:style w:type="paragraph" w:customStyle="1" w:styleId="RollCallTable">
    <w:name w:val="RollCallTable"/>
    <w:basedOn w:val="Normal"/>
    <w:rsid w:val="00642804"/>
    <w:pPr>
      <w:spacing w:before="120" w:after="120"/>
    </w:pPr>
    <w:rPr>
      <w:snapToGrid w:val="0"/>
      <w:sz w:val="16"/>
      <w:lang w:eastAsia="en-US"/>
    </w:rPr>
  </w:style>
  <w:style w:type="paragraph" w:customStyle="1" w:styleId="PageHeadingNotTOC">
    <w:name w:val="PageHeadingNotTOC"/>
    <w:basedOn w:val="Normal"/>
    <w:rsid w:val="00642804"/>
    <w:pPr>
      <w:keepNext/>
      <w:spacing w:after="480"/>
      <w:jc w:val="center"/>
    </w:pPr>
    <w:rPr>
      <w:rFonts w:ascii="Arial" w:hAnsi="Arial" w:cs="Arial"/>
      <w:b/>
    </w:rPr>
  </w:style>
  <w:style w:type="paragraph" w:customStyle="1" w:styleId="AmHeadingPA">
    <w:name w:val="AmHeadingPA"/>
    <w:basedOn w:val="Normal"/>
    <w:next w:val="Normal"/>
    <w:rsid w:val="0064280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642804"/>
    <w:pPr>
      <w:spacing w:after="480"/>
    </w:pPr>
  </w:style>
  <w:style w:type="character" w:customStyle="1" w:styleId="Normal24aChar">
    <w:name w:val="Normal24a Char"/>
    <w:basedOn w:val="DefaultParagraphFont"/>
    <w:link w:val="Normal24a"/>
    <w:rsid w:val="00642804"/>
    <w:rPr>
      <w:sz w:val="24"/>
      <w:lang w:val="hr-HR"/>
    </w:rPr>
  </w:style>
  <w:style w:type="paragraph" w:customStyle="1" w:styleId="Text1">
    <w:name w:val="Text 1"/>
    <w:basedOn w:val="Normal"/>
    <w:uiPriority w:val="99"/>
    <w:rsid w:val="00642804"/>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642804"/>
    <w:pPr>
      <w:widowControl/>
      <w:tabs>
        <w:tab w:val="right" w:pos="9299"/>
      </w:tabs>
      <w:jc w:val="both"/>
    </w:pPr>
    <w:rPr>
      <w:rFonts w:ascii="Arial" w:hAnsi="Arial"/>
      <w:snapToGrid w:val="0"/>
    </w:rPr>
  </w:style>
  <w:style w:type="paragraph" w:customStyle="1" w:styleId="NormalBoldCenter">
    <w:name w:val="NormalBoldCenter"/>
    <w:basedOn w:val="Normal"/>
    <w:rsid w:val="00642804"/>
    <w:pPr>
      <w:jc w:val="center"/>
    </w:pPr>
    <w:rPr>
      <w:b/>
    </w:rPr>
  </w:style>
  <w:style w:type="character" w:customStyle="1" w:styleId="null1">
    <w:name w:val="null1"/>
    <w:basedOn w:val="DefaultParagraphFont"/>
    <w:rsid w:val="00642804"/>
  </w:style>
  <w:style w:type="paragraph" w:customStyle="1" w:styleId="msonormal0">
    <w:name w:val="msonormal"/>
    <w:basedOn w:val="Normal"/>
    <w:rsid w:val="00642804"/>
    <w:pPr>
      <w:widowControl/>
      <w:spacing w:before="100" w:beforeAutospacing="1" w:after="100" w:afterAutospacing="1"/>
    </w:pPr>
    <w:rPr>
      <w:szCs w:val="24"/>
    </w:rPr>
  </w:style>
  <w:style w:type="paragraph" w:customStyle="1" w:styleId="title-bold">
    <w:name w:val="title-bold"/>
    <w:basedOn w:val="Normal"/>
    <w:rsid w:val="00642804"/>
    <w:pPr>
      <w:widowControl/>
      <w:spacing w:before="100" w:beforeAutospacing="1" w:after="100" w:afterAutospacing="1"/>
    </w:pPr>
    <w:rPr>
      <w:szCs w:val="24"/>
    </w:rPr>
  </w:style>
  <w:style w:type="character" w:customStyle="1" w:styleId="FooterChar1">
    <w:name w:val="Footer Char1"/>
    <w:basedOn w:val="DefaultParagraphFont"/>
    <w:uiPriority w:val="99"/>
    <w:rsid w:val="00642804"/>
    <w:rPr>
      <w:sz w:val="24"/>
      <w:szCs w:val="24"/>
      <w:lang w:val="hr-HR"/>
    </w:rPr>
  </w:style>
  <w:style w:type="paragraph" w:customStyle="1" w:styleId="ZCommittee">
    <w:name w:val="ZCommittee"/>
    <w:basedOn w:val="Normal"/>
    <w:next w:val="Normal"/>
    <w:rsid w:val="00642804"/>
    <w:pPr>
      <w:jc w:val="center"/>
    </w:pPr>
    <w:rPr>
      <w:rFonts w:ascii="Arial" w:hAnsi="Arial" w:cs="Arial"/>
      <w:i/>
      <w:snapToGrid w:val="0"/>
      <w:sz w:val="22"/>
      <w:szCs w:val="22"/>
    </w:rPr>
  </w:style>
  <w:style w:type="paragraph" w:styleId="Title">
    <w:name w:val="Title"/>
    <w:basedOn w:val="Normal"/>
    <w:next w:val="Normal"/>
    <w:link w:val="TitleChar"/>
    <w:uiPriority w:val="10"/>
    <w:qFormat/>
    <w:rsid w:val="0064280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42804"/>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64280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42804"/>
    <w:rPr>
      <w:rFonts w:ascii="Arial" w:eastAsiaTheme="majorEastAsia" w:hAnsi="Arial" w:cs="Arial"/>
      <w:sz w:val="24"/>
      <w:szCs w:val="24"/>
      <w:lang w:val="hr-HR" w:eastAsia="en-US"/>
    </w:rPr>
  </w:style>
  <w:style w:type="character" w:styleId="Strong">
    <w:name w:val="Strong"/>
    <w:basedOn w:val="DefaultParagraphFont"/>
    <w:uiPriority w:val="22"/>
    <w:qFormat/>
    <w:rsid w:val="00642804"/>
    <w:rPr>
      <w:b/>
      <w:bCs/>
    </w:rPr>
  </w:style>
  <w:style w:type="character" w:styleId="Emphasis">
    <w:name w:val="Emphasis"/>
    <w:basedOn w:val="DefaultParagraphFont"/>
    <w:uiPriority w:val="20"/>
    <w:qFormat/>
    <w:rsid w:val="00642804"/>
    <w:rPr>
      <w:rFonts w:asciiTheme="minorHAnsi" w:hAnsiTheme="minorHAnsi"/>
      <w:b/>
      <w:i/>
      <w:iCs/>
    </w:rPr>
  </w:style>
  <w:style w:type="paragraph" w:styleId="NoSpacing">
    <w:name w:val="No Spacing"/>
    <w:basedOn w:val="Normal"/>
    <w:uiPriority w:val="1"/>
    <w:qFormat/>
    <w:rsid w:val="00642804"/>
    <w:pPr>
      <w:widowControl/>
      <w:jc w:val="both"/>
    </w:pPr>
    <w:rPr>
      <w:rFonts w:eastAsiaTheme="minorHAnsi"/>
      <w:szCs w:val="32"/>
      <w:lang w:eastAsia="en-US"/>
    </w:rPr>
  </w:style>
  <w:style w:type="paragraph" w:styleId="ListParagraph">
    <w:name w:val="List Paragraph"/>
    <w:basedOn w:val="Normal"/>
    <w:uiPriority w:val="34"/>
    <w:qFormat/>
    <w:rsid w:val="0064280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4280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42804"/>
    <w:rPr>
      <w:rFonts w:eastAsiaTheme="minorHAnsi"/>
      <w:i/>
      <w:sz w:val="24"/>
      <w:szCs w:val="24"/>
      <w:lang w:val="hr-HR" w:eastAsia="en-US"/>
    </w:rPr>
  </w:style>
  <w:style w:type="paragraph" w:styleId="IntenseQuote">
    <w:name w:val="Intense Quote"/>
    <w:basedOn w:val="Normal"/>
    <w:next w:val="Normal"/>
    <w:link w:val="IntenseQuoteChar"/>
    <w:uiPriority w:val="30"/>
    <w:qFormat/>
    <w:rsid w:val="0064280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42804"/>
    <w:rPr>
      <w:rFonts w:eastAsiaTheme="minorHAnsi"/>
      <w:b/>
      <w:i/>
      <w:sz w:val="24"/>
      <w:szCs w:val="22"/>
      <w:lang w:val="hr-HR" w:eastAsia="en-US"/>
    </w:rPr>
  </w:style>
  <w:style w:type="character" w:styleId="SubtleEmphasis">
    <w:name w:val="Subtle Emphasis"/>
    <w:uiPriority w:val="19"/>
    <w:qFormat/>
    <w:rsid w:val="00642804"/>
    <w:rPr>
      <w:i/>
      <w:color w:val="5A5A5A" w:themeColor="text1" w:themeTint="A5"/>
    </w:rPr>
  </w:style>
  <w:style w:type="character" w:styleId="IntenseEmphasis">
    <w:name w:val="Intense Emphasis"/>
    <w:basedOn w:val="DefaultParagraphFont"/>
    <w:uiPriority w:val="21"/>
    <w:qFormat/>
    <w:rsid w:val="00642804"/>
    <w:rPr>
      <w:b/>
      <w:i/>
      <w:sz w:val="24"/>
      <w:szCs w:val="24"/>
      <w:u w:val="single"/>
    </w:rPr>
  </w:style>
  <w:style w:type="character" w:styleId="SubtleReference">
    <w:name w:val="Subtle Reference"/>
    <w:basedOn w:val="DefaultParagraphFont"/>
    <w:uiPriority w:val="31"/>
    <w:qFormat/>
    <w:rsid w:val="00642804"/>
    <w:rPr>
      <w:sz w:val="24"/>
      <w:szCs w:val="24"/>
      <w:u w:val="single"/>
    </w:rPr>
  </w:style>
  <w:style w:type="character" w:styleId="IntenseReference">
    <w:name w:val="Intense Reference"/>
    <w:basedOn w:val="DefaultParagraphFont"/>
    <w:uiPriority w:val="32"/>
    <w:qFormat/>
    <w:rsid w:val="00642804"/>
    <w:rPr>
      <w:b/>
      <w:sz w:val="24"/>
      <w:u w:val="single"/>
    </w:rPr>
  </w:style>
  <w:style w:type="character" w:styleId="BookTitle">
    <w:name w:val="Book Title"/>
    <w:basedOn w:val="DefaultParagraphFont"/>
    <w:uiPriority w:val="33"/>
    <w:qFormat/>
    <w:rsid w:val="00642804"/>
    <w:rPr>
      <w:rFonts w:asciiTheme="majorHAnsi" w:eastAsiaTheme="majorEastAsia" w:hAnsiTheme="majorHAnsi"/>
      <w:b/>
      <w:i/>
      <w:sz w:val="24"/>
      <w:szCs w:val="24"/>
    </w:rPr>
  </w:style>
  <w:style w:type="numbering" w:customStyle="1" w:styleId="NoList1">
    <w:name w:val="No List1"/>
    <w:next w:val="NoList"/>
    <w:uiPriority w:val="99"/>
    <w:semiHidden/>
    <w:unhideWhenUsed/>
    <w:rsid w:val="00474959"/>
  </w:style>
  <w:style w:type="paragraph" w:customStyle="1" w:styleId="SignaturePersonne">
    <w:name w:val="Signature Personne"/>
    <w:basedOn w:val="Normal"/>
    <w:rsid w:val="00474959"/>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474959"/>
    <w:pPr>
      <w:keepNext/>
      <w:spacing w:before="600" w:after="120" w:line="360" w:lineRule="auto"/>
    </w:pPr>
    <w:rPr>
      <w:szCs w:val="24"/>
      <w:lang w:val="en-GB" w:eastAsia="en-US"/>
    </w:rPr>
  </w:style>
  <w:style w:type="paragraph" w:customStyle="1" w:styleId="Institutionquisigne">
    <w:name w:val="Institution qui signe"/>
    <w:basedOn w:val="Normal"/>
    <w:next w:val="Normal"/>
    <w:rsid w:val="00474959"/>
    <w:pPr>
      <w:keepNext/>
      <w:tabs>
        <w:tab w:val="left" w:pos="4252"/>
      </w:tabs>
      <w:spacing w:before="720" w:line="360" w:lineRule="auto"/>
    </w:pPr>
    <w:rPr>
      <w:i/>
      <w:szCs w:val="24"/>
      <w:lang w:val="en-GB" w:eastAsia="en-US"/>
    </w:rPr>
  </w:style>
  <w:style w:type="paragraph" w:customStyle="1" w:styleId="Fait">
    <w:name w:val="Fait à"/>
    <w:basedOn w:val="Normal"/>
    <w:rsid w:val="00474959"/>
    <w:pPr>
      <w:keepNext/>
      <w:widowControl/>
      <w:spacing w:before="120" w:line="360" w:lineRule="auto"/>
    </w:pPr>
    <w:rPr>
      <w:szCs w:val="24"/>
      <w:lang w:val="en-GB" w:eastAsia="en-US"/>
    </w:rPr>
  </w:style>
  <w:style w:type="paragraph" w:customStyle="1" w:styleId="FootnoteTextForceStyle">
    <w:name w:val="Footnote Text ForceStyle"/>
    <w:rsid w:val="00474959"/>
    <w:pPr>
      <w:keepLines/>
      <w:widowControl w:val="0"/>
      <w:ind w:left="850" w:hanging="850"/>
    </w:pPr>
    <w:rPr>
      <w:sz w:val="24"/>
      <w:lang w:eastAsia="en-US"/>
    </w:rPr>
  </w:style>
  <w:style w:type="paragraph" w:customStyle="1" w:styleId="Applicationdirecte">
    <w:name w:val="Application directe"/>
    <w:basedOn w:val="Normal"/>
    <w:next w:val="Normal"/>
    <w:rsid w:val="00474959"/>
    <w:pPr>
      <w:spacing w:before="120" w:after="120" w:line="360" w:lineRule="auto"/>
    </w:pPr>
    <w:rPr>
      <w:szCs w:val="24"/>
      <w:lang w:val="en-GB" w:eastAsia="en-US"/>
    </w:rPr>
  </w:style>
  <w:style w:type="paragraph" w:customStyle="1" w:styleId="Normale">
    <w:name w:val="Normale"/>
    <w:rsid w:val="00474959"/>
    <w:pPr>
      <w:widowControl w:val="0"/>
      <w:spacing w:before="120" w:after="120" w:line="360" w:lineRule="auto"/>
    </w:pPr>
    <w:rPr>
      <w:sz w:val="24"/>
      <w:lang w:eastAsia="en-US"/>
    </w:rPr>
  </w:style>
  <w:style w:type="paragraph" w:customStyle="1" w:styleId="Formuledadoption">
    <w:name w:val="Formule d'adoption"/>
    <w:basedOn w:val="Normal"/>
    <w:next w:val="Normal"/>
    <w:rsid w:val="0047495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74959"/>
    <w:pPr>
      <w:widowControl/>
      <w:spacing w:after="240" w:line="360" w:lineRule="auto"/>
      <w:ind w:left="5102"/>
    </w:pPr>
    <w:rPr>
      <w:szCs w:val="24"/>
      <w:lang w:val="en-GB" w:eastAsia="en-US"/>
    </w:rPr>
  </w:style>
  <w:style w:type="paragraph" w:customStyle="1" w:styleId="Footer1">
    <w:name w:val="Footer1"/>
    <w:basedOn w:val="Normal"/>
    <w:rsid w:val="0047495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7495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74959"/>
    <w:pPr>
      <w:widowControl/>
      <w:spacing w:before="840" w:line="360" w:lineRule="auto"/>
      <w:jc w:val="center"/>
    </w:pPr>
    <w:rPr>
      <w:szCs w:val="24"/>
      <w:lang w:val="en-GB" w:eastAsia="en-US"/>
    </w:rPr>
  </w:style>
  <w:style w:type="paragraph" w:customStyle="1" w:styleId="Typedudocument">
    <w:name w:val="Type du document"/>
    <w:basedOn w:val="Normal"/>
    <w:next w:val="Normal"/>
    <w:rsid w:val="00474959"/>
    <w:pPr>
      <w:widowControl/>
      <w:spacing w:before="360" w:line="360" w:lineRule="auto"/>
      <w:jc w:val="center"/>
    </w:pPr>
    <w:rPr>
      <w:b/>
      <w:szCs w:val="24"/>
      <w:lang w:val="en-GB" w:eastAsia="en-US"/>
    </w:rPr>
  </w:style>
  <w:style w:type="paragraph" w:customStyle="1" w:styleId="Titreobjet">
    <w:name w:val="Titre objet"/>
    <w:basedOn w:val="Normal"/>
    <w:next w:val="Normal"/>
    <w:rsid w:val="0047495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74959"/>
    <w:pPr>
      <w:widowControl/>
      <w:spacing w:before="360" w:after="240" w:line="360" w:lineRule="auto"/>
      <w:jc w:val="center"/>
    </w:pPr>
    <w:rPr>
      <w:szCs w:val="24"/>
      <w:lang w:val="en-GB" w:eastAsia="en-US"/>
    </w:rPr>
  </w:style>
  <w:style w:type="character" w:customStyle="1" w:styleId="CMissingStyle">
    <w:name w:val="C_MissingStyle"/>
    <w:rsid w:val="00474959"/>
    <w:rPr>
      <w:color w:val="FFFFFF"/>
      <w:sz w:val="22"/>
      <w:shd w:val="clear" w:color="000000" w:fill="000000"/>
    </w:rPr>
  </w:style>
  <w:style w:type="paragraph" w:customStyle="1" w:styleId="PMissingStyle">
    <w:name w:val="P_MissingStyle"/>
    <w:basedOn w:val="Normal"/>
    <w:rsid w:val="00474959"/>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R/TXT/HTML/?uri=OJ:L:2014:150:FULL" TargetMode="External"/><Relationship Id="rId2" Type="http://schemas.openxmlformats.org/officeDocument/2006/relationships/hyperlink" Target="https://eur-lex.europa.eu/legal-content/EN/AUTO/?uri=OJ:L:2009:286:TOC" TargetMode="External"/><Relationship Id="rId1" Type="http://schemas.openxmlformats.org/officeDocument/2006/relationships/hyperlink" Target="https://eur-lex.europa.eu/legal-content/HR/TXT/HTML/?uri=OJ:L:2018:150:FULL" TargetMode="External"/><Relationship Id="rId4" Type="http://schemas.openxmlformats.org/officeDocument/2006/relationships/hyperlink" Target="https://eur-lex.europa.eu/legal-content/HR/TXT/HTML/?uri=OJ:L:2019:151: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77D3C-04EC-4C68-A796-4766A10A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78402</Words>
  <Characters>446894</Characters>
  <Application>Microsoft Office Word</Application>
  <DocSecurity>0</DocSecurity>
  <Lines>3724</Lines>
  <Paragraphs>1048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2024-12-02T09:46:00Z</dcterms:created>
  <dcterms:modified xsi:type="dcterms:W3CDTF">2024-12-02T09:46:00Z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A9-0065/2024</vt:lpwstr>
  </property>
  <property fmtid="{D5CDD505-2E9C-101B-9397-08002B2CF9AE}" pid="4" name="&lt;Type&gt;">
    <vt:lpwstr>RR</vt:lpwstr>
  </property>
</Properties>
</file>