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B35" w:rsidTr="0010095E">
        <w:trPr>
          <w:trHeight w:hRule="exact" w:val="1418"/>
        </w:trPr>
        <w:tc>
          <w:tcPr>
            <w:tcW w:w="6804" w:type="dxa"/>
            <w:shd w:val="clear" w:color="auto" w:fill="auto"/>
            <w:vAlign w:val="center"/>
          </w:tcPr>
          <w:p w:rsidR="00751A4A" w:rsidRPr="00B33B35" w:rsidRDefault="00C71E3F" w:rsidP="0010095E">
            <w:pPr>
              <w:pStyle w:val="EPName"/>
            </w:pPr>
            <w:r w:rsidRPr="00B33B35">
              <w:t>Parlamentul European</w:t>
            </w:r>
          </w:p>
          <w:p w:rsidR="00751A4A" w:rsidRPr="00B33B35" w:rsidRDefault="00817416" w:rsidP="00756632">
            <w:pPr>
              <w:pStyle w:val="EPTerm"/>
              <w:rPr>
                <w:rStyle w:val="HideTWBExt"/>
                <w:noProof w:val="0"/>
                <w:vanish w:val="0"/>
                <w:color w:val="auto"/>
              </w:rPr>
            </w:pPr>
            <w:r w:rsidRPr="00B33B35">
              <w:t>2019-2024</w:t>
            </w:r>
          </w:p>
        </w:tc>
        <w:tc>
          <w:tcPr>
            <w:tcW w:w="2268" w:type="dxa"/>
            <w:shd w:val="clear" w:color="auto" w:fill="auto"/>
          </w:tcPr>
          <w:p w:rsidR="00751A4A" w:rsidRPr="00B33B35" w:rsidRDefault="00187494" w:rsidP="0010095E">
            <w:pPr>
              <w:pStyle w:val="EPLogo"/>
            </w:pPr>
            <w:r w:rsidRPr="00B33B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33B35" w:rsidRDefault="00D058B8" w:rsidP="004C5D52">
      <w:pPr>
        <w:pStyle w:val="LineTop"/>
      </w:pPr>
    </w:p>
    <w:p w:rsidR="00680577" w:rsidRPr="00B33B35" w:rsidRDefault="00C71E3F" w:rsidP="00680577">
      <w:pPr>
        <w:pStyle w:val="EPBodyTA1"/>
      </w:pPr>
      <w:r w:rsidRPr="00B33B35">
        <w:t>TEXTE ADOPTATE</w:t>
      </w:r>
    </w:p>
    <w:p w:rsidR="00D058B8" w:rsidRPr="00B33B35" w:rsidRDefault="00D058B8" w:rsidP="00D058B8">
      <w:pPr>
        <w:pStyle w:val="LineBottom"/>
      </w:pPr>
    </w:p>
    <w:p w:rsidR="00C71E3F" w:rsidRPr="00B33B35" w:rsidRDefault="00C71E3F" w:rsidP="00C71E3F">
      <w:pPr>
        <w:pStyle w:val="ATHeading1"/>
      </w:pPr>
      <w:bookmarkStart w:id="0" w:name="TANumber"/>
      <w:r w:rsidRPr="00B33B35">
        <w:t>P9_TA(2024)</w:t>
      </w:r>
      <w:bookmarkEnd w:id="0"/>
      <w:r w:rsidR="00B33B35" w:rsidRPr="00B33B35">
        <w:t>0151</w:t>
      </w:r>
    </w:p>
    <w:p w:rsidR="00C71E3F" w:rsidRPr="00B33B35" w:rsidRDefault="00C71E3F" w:rsidP="00C71E3F">
      <w:pPr>
        <w:pStyle w:val="ATHeading2"/>
      </w:pPr>
      <w:bookmarkStart w:id="1" w:name="title"/>
      <w:r w:rsidRPr="00B33B35">
        <w:t>Instituirea Codului vamal al Uniunii, înființarea Autorității vamale a Uniunii Europene și abrogarea Regulamentului (UE) nr. 952/2013</w:t>
      </w:r>
      <w:bookmarkEnd w:id="1"/>
    </w:p>
    <w:p w:rsidR="00C71E3F" w:rsidRPr="00B33B35" w:rsidRDefault="00C71E3F" w:rsidP="00C71E3F">
      <w:pPr>
        <w:rPr>
          <w:i/>
          <w:vanish/>
        </w:rPr>
      </w:pPr>
      <w:r w:rsidRPr="00B33B35">
        <w:rPr>
          <w:i/>
        </w:rPr>
        <w:fldChar w:fldCharType="begin"/>
      </w:r>
      <w:r w:rsidRPr="00B33B35">
        <w:rPr>
          <w:i/>
        </w:rPr>
        <w:instrText xml:space="preserve"> TC"(</w:instrText>
      </w:r>
      <w:bookmarkStart w:id="2" w:name="DocNumber"/>
      <w:r w:rsidRPr="00B33B35">
        <w:rPr>
          <w:i/>
        </w:rPr>
        <w:instrText>A9-0065/2024</w:instrText>
      </w:r>
      <w:bookmarkEnd w:id="2"/>
      <w:r w:rsidRPr="00B33B35">
        <w:rPr>
          <w:i/>
        </w:rPr>
        <w:instrText xml:space="preserve"> - Raport</w:instrText>
      </w:r>
      <w:r w:rsidR="00815133">
        <w:rPr>
          <w:i/>
        </w:rPr>
        <w:instrText>or</w:instrText>
      </w:r>
      <w:r w:rsidRPr="00B33B35">
        <w:rPr>
          <w:i/>
        </w:rPr>
        <w:instrText xml:space="preserve">: </w:instrText>
      </w:r>
      <w:proofErr w:type="spellStart"/>
      <w:r w:rsidR="00D767BE" w:rsidRPr="00CA1EE7">
        <w:rPr>
          <w:i/>
        </w:rPr>
        <w:instrText>Deirdre</w:instrText>
      </w:r>
      <w:proofErr w:type="spellEnd"/>
      <w:r w:rsidR="00D767BE" w:rsidRPr="00CA1EE7">
        <w:rPr>
          <w:i/>
        </w:rPr>
        <w:instrText xml:space="preserve"> </w:instrText>
      </w:r>
      <w:proofErr w:type="spellStart"/>
      <w:r w:rsidR="00D767BE" w:rsidRPr="00CA1EE7">
        <w:rPr>
          <w:i/>
        </w:rPr>
        <w:instrText>Clune</w:instrText>
      </w:r>
      <w:proofErr w:type="spellEnd"/>
      <w:r w:rsidRPr="00B33B35">
        <w:rPr>
          <w:i/>
        </w:rPr>
        <w:instrText xml:space="preserve">)"\l3 \n&gt; \* MERGEFORMAT </w:instrText>
      </w:r>
      <w:r w:rsidRPr="00B33B35">
        <w:rPr>
          <w:i/>
        </w:rPr>
        <w:fldChar w:fldCharType="end"/>
      </w:r>
    </w:p>
    <w:p w:rsidR="00C71E3F" w:rsidRPr="00B33B35" w:rsidRDefault="00C71E3F" w:rsidP="00C71E3F">
      <w:pPr>
        <w:rPr>
          <w:vanish/>
        </w:rPr>
      </w:pPr>
      <w:bookmarkStart w:id="3" w:name="Commission"/>
      <w:r w:rsidRPr="00B33B35">
        <w:rPr>
          <w:vanish/>
        </w:rPr>
        <w:t>Comisia pentru piața internă și protecția consumatorilor</w:t>
      </w:r>
      <w:bookmarkEnd w:id="3"/>
    </w:p>
    <w:p w:rsidR="00C71E3F" w:rsidRPr="00B33B35" w:rsidRDefault="00C71E3F" w:rsidP="00C71E3F">
      <w:pPr>
        <w:rPr>
          <w:vanish/>
        </w:rPr>
      </w:pPr>
      <w:bookmarkStart w:id="4" w:name="PE"/>
      <w:r w:rsidRPr="00B33B35">
        <w:rPr>
          <w:vanish/>
        </w:rPr>
        <w:t>PE755.046</w:t>
      </w:r>
      <w:bookmarkEnd w:id="4"/>
    </w:p>
    <w:p w:rsidR="00C71E3F" w:rsidRPr="00B33B35" w:rsidRDefault="00C71E3F" w:rsidP="00C71E3F">
      <w:pPr>
        <w:pStyle w:val="ATHeading3"/>
      </w:pPr>
      <w:bookmarkStart w:id="5" w:name="Sujet"/>
      <w:r w:rsidRPr="00B33B35">
        <w:t xml:space="preserve">Rezoluția legislativă a Parlamentului European din </w:t>
      </w:r>
      <w:r w:rsidR="002C546F" w:rsidRPr="00B33B35">
        <w:t>13</w:t>
      </w:r>
      <w:r w:rsidRPr="00B33B35">
        <w:t xml:space="preserve"> martie 2024 referitoare la propunerea de regulament al Parlamentului European și al Consiliului de instituire a Codului vamal al Uniunii, de înființare a Autorității vamale a Uniunii Europene și de abrogare a Regulamentului (UE) nr. 952/2013</w:t>
      </w:r>
      <w:bookmarkEnd w:id="5"/>
      <w:r w:rsidRPr="00B33B35">
        <w:t xml:space="preserve"> </w:t>
      </w:r>
      <w:bookmarkStart w:id="6" w:name="References"/>
      <w:r w:rsidRPr="00B33B35">
        <w:t>(COM(2023)0258 – C9-0175/2023 – 2023/0156(COD))</w:t>
      </w:r>
      <w:bookmarkEnd w:id="6"/>
    </w:p>
    <w:p w:rsidR="00FE721C" w:rsidRPr="00B33B35" w:rsidRDefault="00FE721C" w:rsidP="00815133">
      <w:pPr>
        <w:pStyle w:val="NormalBold"/>
        <w:spacing w:before="360"/>
      </w:pPr>
      <w:bookmarkStart w:id="7" w:name="TextBodyBegin"/>
      <w:bookmarkEnd w:id="7"/>
      <w:r w:rsidRPr="00B33B35">
        <w:t>(Procedura legislativă ordinară: prima lectură)</w:t>
      </w:r>
    </w:p>
    <w:p w:rsidR="00FE721C" w:rsidRPr="00B33B35" w:rsidRDefault="00FE721C" w:rsidP="00FE721C">
      <w:pPr>
        <w:pStyle w:val="EPComma"/>
      </w:pPr>
      <w:r w:rsidRPr="00B33B35">
        <w:rPr>
          <w:i/>
          <w:iCs/>
        </w:rPr>
        <w:t>Parlamentul European</w:t>
      </w:r>
      <w:r w:rsidRPr="00B33B35">
        <w:t>,</w:t>
      </w:r>
    </w:p>
    <w:p w:rsidR="00FE721C" w:rsidRPr="00B33B35" w:rsidRDefault="00FE721C" w:rsidP="00FE721C">
      <w:pPr>
        <w:pStyle w:val="NormalHanging12a"/>
      </w:pPr>
      <w:r w:rsidRPr="00B33B35">
        <w:t>–</w:t>
      </w:r>
      <w:r w:rsidRPr="00B33B35">
        <w:tab/>
        <w:t>având în vedere propunerea Comisiei prezentată Parlamentului European și Consiliului (COM(2023)0258),</w:t>
      </w:r>
    </w:p>
    <w:p w:rsidR="00FE721C" w:rsidRPr="00B33B35" w:rsidRDefault="00FE721C" w:rsidP="00FE721C">
      <w:pPr>
        <w:pStyle w:val="NormalHanging12a"/>
      </w:pPr>
      <w:r w:rsidRPr="00B33B35">
        <w:t>–</w:t>
      </w:r>
      <w:r w:rsidRPr="00B33B35">
        <w:tab/>
        <w:t>având în vedere articolul 294 alineatul (2) și articolele 33, 207 și 114 din Tratatul privind funcționarea Uniunii Europene, în temeiul cărora Comisia a transmis propunerea Parlamentului (C9</w:t>
      </w:r>
      <w:r w:rsidRPr="00B33B35">
        <w:noBreakHyphen/>
        <w:t>0175/2023),</w:t>
      </w:r>
    </w:p>
    <w:p w:rsidR="00FE721C" w:rsidRPr="00B33B35" w:rsidRDefault="00FE721C" w:rsidP="00FE721C">
      <w:pPr>
        <w:pStyle w:val="NormalHanging12a"/>
      </w:pPr>
      <w:r w:rsidRPr="00B33B35">
        <w:t>–</w:t>
      </w:r>
      <w:r w:rsidRPr="00B33B35">
        <w:tab/>
        <w:t>având în vedere articolul 294 alineatul (3) din Tratatul privind funcționarea Uniunii Europene,</w:t>
      </w:r>
    </w:p>
    <w:p w:rsidR="002C546F" w:rsidRPr="00B33B35" w:rsidRDefault="002C546F" w:rsidP="00B33B35">
      <w:pPr>
        <w:spacing w:after="240"/>
        <w:ind w:left="567" w:hanging="567"/>
      </w:pPr>
      <w:r w:rsidRPr="00B33B35">
        <w:t>–</w:t>
      </w:r>
      <w:r w:rsidRPr="00B33B35">
        <w:tab/>
        <w:t>având în vedere avizul Comitetului Economic și Social European din 17 ianuarie 2024</w:t>
      </w:r>
      <w:r w:rsidRPr="00B33B35">
        <w:rPr>
          <w:rStyle w:val="FootnoteReference"/>
        </w:rPr>
        <w:footnoteReference w:id="1"/>
      </w:r>
      <w:r w:rsidRPr="00B33B35">
        <w:t>,</w:t>
      </w:r>
    </w:p>
    <w:p w:rsidR="00FE721C" w:rsidRPr="00B33B35" w:rsidRDefault="00FE721C" w:rsidP="00FE721C">
      <w:pPr>
        <w:pStyle w:val="NormalHanging12a"/>
      </w:pPr>
      <w:r w:rsidRPr="00B33B35">
        <w:t>–</w:t>
      </w:r>
      <w:r w:rsidRPr="00B33B35">
        <w:tab/>
        <w:t>având în vedere articolul 59 din Regulamentul său de procedură,</w:t>
      </w:r>
    </w:p>
    <w:p w:rsidR="00FE721C" w:rsidRPr="00B33B35" w:rsidRDefault="00FE721C" w:rsidP="00FE721C">
      <w:pPr>
        <w:pStyle w:val="NormalHanging12a"/>
      </w:pPr>
      <w:r w:rsidRPr="00B33B35">
        <w:t>–</w:t>
      </w:r>
      <w:r w:rsidRPr="00B33B35">
        <w:tab/>
        <w:t>având în vedere avizele Comisiei pentru comerț internațional, Comisiei pentru bugete și Comisiei pentru control bugetar,</w:t>
      </w:r>
    </w:p>
    <w:p w:rsidR="00FE721C" w:rsidRPr="00B33B35" w:rsidRDefault="00FE721C" w:rsidP="00FE721C">
      <w:pPr>
        <w:pStyle w:val="NormalHanging12a"/>
      </w:pPr>
      <w:r w:rsidRPr="00B33B35">
        <w:t>–</w:t>
      </w:r>
      <w:r w:rsidRPr="00B33B35">
        <w:tab/>
        <w:t>având în vedere raportul Comisiei pentru piața internă și protecția consumatorilor (A9-0065/2024),</w:t>
      </w:r>
    </w:p>
    <w:p w:rsidR="00FE721C" w:rsidRPr="00B33B35" w:rsidRDefault="00FE721C" w:rsidP="00FE721C">
      <w:pPr>
        <w:pStyle w:val="NormalHanging12a"/>
      </w:pPr>
      <w:r w:rsidRPr="00B33B35">
        <w:t>1.</w:t>
      </w:r>
      <w:r w:rsidRPr="00B33B35">
        <w:tab/>
        <w:t>adoptă poziția sa în primă lectură prezentată în continuare;</w:t>
      </w:r>
    </w:p>
    <w:p w:rsidR="00FE721C" w:rsidRPr="00B33B35" w:rsidRDefault="00FE721C" w:rsidP="00FE721C">
      <w:pPr>
        <w:pStyle w:val="NormalHanging12a"/>
      </w:pPr>
      <w:r w:rsidRPr="00B33B35">
        <w:lastRenderedPageBreak/>
        <w:t>2.</w:t>
      </w:r>
      <w:r w:rsidRPr="00B33B35">
        <w:tab/>
        <w:t>solicită Comisiei să îl sesizeze din nou în cazul în care își înlocuiește, își modifică în mod substanțial sau intenționează să-și modifice în mod substanțial propunerea;</w:t>
      </w:r>
    </w:p>
    <w:p w:rsidR="00815133" w:rsidRDefault="00FE721C" w:rsidP="00213C78">
      <w:pPr>
        <w:pStyle w:val="NormalHanging12a"/>
      </w:pPr>
      <w:r w:rsidRPr="00B33B35">
        <w:t>3.</w:t>
      </w:r>
      <w:r w:rsidRPr="00B33B35">
        <w:tab/>
        <w:t>încredințează Președintei sarcina de a transmite Consiliului și Comisiei, precum și parlamentelor naționale poziția Parlamentului.</w:t>
      </w:r>
    </w:p>
    <w:p w:rsidR="00815133" w:rsidRDefault="00815133" w:rsidP="00815133">
      <w:pPr>
        <w:widowControl/>
        <w:spacing w:after="240"/>
        <w:ind w:left="567" w:hanging="567"/>
        <w:sectPr w:rsidR="00815133">
          <w:footerReference w:type="even" r:id="rId9"/>
          <w:footerReference w:type="first" r:id="rId10"/>
          <w:footnotePr>
            <w:numRestart w:val="eachSect"/>
          </w:footnotePr>
          <w:pgSz w:w="11909" w:h="16834"/>
          <w:pgMar w:top="1134" w:right="1417" w:bottom="1417" w:left="1417" w:header="1134" w:footer="567" w:gutter="0"/>
          <w:cols w:space="720"/>
        </w:sectPr>
      </w:pPr>
    </w:p>
    <w:p w:rsidR="00815133" w:rsidRPr="00B67CEC" w:rsidRDefault="00815133" w:rsidP="00815133">
      <w:pPr>
        <w:autoSpaceDE w:val="0"/>
        <w:autoSpaceDN w:val="0"/>
        <w:adjustRightInd w:val="0"/>
        <w:spacing w:after="240"/>
        <w:rPr>
          <w:rFonts w:eastAsia="Calibri"/>
          <w:b/>
          <w:bCs/>
          <w:color w:val="000000"/>
        </w:rPr>
      </w:pPr>
      <w:r w:rsidRPr="00B67CEC">
        <w:rPr>
          <w:rFonts w:eastAsia="Calibri"/>
          <w:b/>
          <w:bCs/>
          <w:color w:val="000000"/>
        </w:rPr>
        <w:lastRenderedPageBreak/>
        <w:t>P9_TC1-COD(20</w:t>
      </w:r>
      <w:r w:rsidRPr="00C82619">
        <w:rPr>
          <w:rFonts w:eastAsia="Calibri"/>
          <w:b/>
          <w:bCs/>
          <w:color w:val="000000"/>
        </w:rPr>
        <w:t>23</w:t>
      </w:r>
      <w:r w:rsidRPr="00B67CEC">
        <w:rPr>
          <w:rFonts w:eastAsia="Calibri"/>
          <w:b/>
          <w:bCs/>
          <w:color w:val="000000"/>
        </w:rPr>
        <w:t>)0</w:t>
      </w:r>
      <w:r w:rsidRPr="00C82619">
        <w:rPr>
          <w:rFonts w:eastAsia="Calibri"/>
          <w:b/>
          <w:bCs/>
          <w:color w:val="000000"/>
        </w:rPr>
        <w:t>1</w:t>
      </w:r>
      <w:r>
        <w:rPr>
          <w:rFonts w:eastAsia="Calibri"/>
          <w:b/>
          <w:bCs/>
          <w:color w:val="000000"/>
        </w:rPr>
        <w:t>5</w:t>
      </w:r>
      <w:r w:rsidRPr="00C82619">
        <w:rPr>
          <w:rFonts w:eastAsia="Calibri"/>
          <w:b/>
          <w:bCs/>
          <w:color w:val="000000"/>
        </w:rPr>
        <w:t>6</w:t>
      </w:r>
    </w:p>
    <w:p w:rsidR="00EF2F12" w:rsidRPr="00EF2F12" w:rsidRDefault="00815133" w:rsidP="00815133">
      <w:pPr>
        <w:pStyle w:val="NormalHanging12a"/>
        <w:ind w:left="0" w:firstLine="0"/>
        <w:rPr>
          <w:b/>
          <w:szCs w:val="24"/>
          <w:lang w:eastAsia="en-US"/>
        </w:rPr>
      </w:pPr>
      <w:r w:rsidRPr="00A05278">
        <w:rPr>
          <w:b/>
        </w:rPr>
        <w:t>Poziția Parlamentului European ado</w:t>
      </w:r>
      <w:r>
        <w:rPr>
          <w:b/>
        </w:rPr>
        <w:t xml:space="preserve">ptată în primă lectură la </w:t>
      </w:r>
      <w:r w:rsidR="00D767BE">
        <w:rPr>
          <w:b/>
        </w:rPr>
        <w:t>13</w:t>
      </w:r>
      <w:r>
        <w:rPr>
          <w:b/>
        </w:rPr>
        <w:t xml:space="preserve"> </w:t>
      </w:r>
      <w:r w:rsidR="00D767BE">
        <w:rPr>
          <w:b/>
        </w:rPr>
        <w:t>martie</w:t>
      </w:r>
      <w:r>
        <w:rPr>
          <w:b/>
        </w:rPr>
        <w:t xml:space="preserve"> 2024</w:t>
      </w:r>
      <w:r w:rsidRPr="00A05278">
        <w:rPr>
          <w:b/>
        </w:rPr>
        <w:t xml:space="preserve"> în vederea a</w:t>
      </w:r>
      <w:r>
        <w:rPr>
          <w:b/>
        </w:rPr>
        <w:t>doptării Regulamentului (UE) 2024</w:t>
      </w:r>
      <w:r w:rsidRPr="00A05278">
        <w:rPr>
          <w:b/>
        </w:rPr>
        <w:t xml:space="preserve">/... al Parlamentului European și al Consiliului </w:t>
      </w:r>
      <w:r w:rsidR="00EF2F12" w:rsidRPr="00EF2F12">
        <w:rPr>
          <w:b/>
          <w:szCs w:val="24"/>
          <w:lang w:eastAsia="en-US"/>
        </w:rPr>
        <w:t>de instituire a Codului vamal al Uniunii, de înființare a Autorității vamale a Uniunii Europene și de abrogare a Regulamentului (UE) nr. 952/2013</w:t>
      </w:r>
      <w:r w:rsidR="00EF2F12" w:rsidRPr="00EF2F12">
        <w:rPr>
          <w:b/>
          <w:i/>
          <w:szCs w:val="24"/>
          <w:lang w:eastAsia="en-US"/>
        </w:rPr>
        <w:t xml:space="preserve"> și a Regulamentului (UE) 2022/2399</w:t>
      </w:r>
      <w:r>
        <w:rPr>
          <w:b/>
          <w:szCs w:val="24"/>
          <w:lang w:eastAsia="en-US"/>
        </w:rPr>
        <w:t xml:space="preserve"> [AM 1]</w:t>
      </w:r>
    </w:p>
    <w:p w:rsidR="00EF2F12" w:rsidRPr="00EF2F12" w:rsidRDefault="00EF2F12" w:rsidP="00EF2F12">
      <w:pPr>
        <w:widowControl/>
        <w:spacing w:before="360" w:after="240" w:line="360" w:lineRule="auto"/>
        <w:jc w:val="center"/>
        <w:rPr>
          <w:szCs w:val="24"/>
          <w:lang w:eastAsia="en-US"/>
        </w:rPr>
      </w:pPr>
      <w:r w:rsidRPr="00EF2F12">
        <w:rPr>
          <w:szCs w:val="24"/>
          <w:lang w:eastAsia="en-US"/>
        </w:rPr>
        <w:t>(Text cu relevanță pentru SEE)</w:t>
      </w:r>
    </w:p>
    <w:p w:rsidR="00EF2F12" w:rsidRPr="00EF2F12" w:rsidRDefault="00EF2F12" w:rsidP="00EF2F12">
      <w:pPr>
        <w:keepNext/>
        <w:spacing w:before="600" w:after="120" w:line="360" w:lineRule="auto"/>
        <w:rPr>
          <w:szCs w:val="24"/>
          <w:lang w:eastAsia="en-US"/>
        </w:rPr>
      </w:pPr>
      <w:r w:rsidRPr="00EF2F12">
        <w:rPr>
          <w:szCs w:val="24"/>
          <w:lang w:eastAsia="en-US"/>
        </w:rPr>
        <w:t>PARLAMENTUL EUROPEAN ȘI CONSILIUL UNIUNII EUROPENE,</w:t>
      </w:r>
    </w:p>
    <w:p w:rsidR="00EF2F12" w:rsidRPr="00EF2F12" w:rsidRDefault="00EF2F12" w:rsidP="00EF2F12">
      <w:pPr>
        <w:spacing w:before="120" w:after="120" w:line="360" w:lineRule="auto"/>
        <w:rPr>
          <w:lang w:eastAsia="en-US"/>
        </w:rPr>
      </w:pPr>
      <w:r w:rsidRPr="00EF2F12">
        <w:rPr>
          <w:lang w:eastAsia="en-US"/>
        </w:rPr>
        <w:t>având în vedere Tratatul privind funcționarea Uniunii Europene, în special articolele 33, 114 și 207,</w:t>
      </w:r>
    </w:p>
    <w:p w:rsidR="00EF2F12" w:rsidRPr="00EF2F12" w:rsidRDefault="00EF2F12" w:rsidP="00EF2F12">
      <w:pPr>
        <w:spacing w:before="120" w:after="120" w:line="360" w:lineRule="auto"/>
        <w:rPr>
          <w:lang w:eastAsia="en-US"/>
        </w:rPr>
      </w:pPr>
      <w:r w:rsidRPr="00EF2F12">
        <w:rPr>
          <w:lang w:eastAsia="en-US"/>
        </w:rPr>
        <w:t>având în vedere propunerea Comisiei Europene,</w:t>
      </w:r>
    </w:p>
    <w:p w:rsidR="00EF2F12" w:rsidRPr="00EF2F12" w:rsidRDefault="00EF2F12" w:rsidP="00EF2F12">
      <w:pPr>
        <w:spacing w:before="120" w:after="120" w:line="360" w:lineRule="auto"/>
        <w:rPr>
          <w:lang w:eastAsia="en-US"/>
        </w:rPr>
      </w:pPr>
      <w:r w:rsidRPr="00EF2F12">
        <w:rPr>
          <w:lang w:eastAsia="en-US"/>
        </w:rPr>
        <w:t>după transmiterea proiectului de act legislativ către parlamentele naționale,</w:t>
      </w:r>
    </w:p>
    <w:p w:rsidR="00EF2F12" w:rsidRPr="00EF2F12" w:rsidRDefault="00EF2F12" w:rsidP="00EF2F12">
      <w:pPr>
        <w:spacing w:before="120" w:after="120" w:line="360" w:lineRule="auto"/>
        <w:rPr>
          <w:lang w:eastAsia="en-US"/>
        </w:rPr>
      </w:pPr>
      <w:r w:rsidRPr="00EF2F12">
        <w:rPr>
          <w:lang w:eastAsia="en-US"/>
        </w:rPr>
        <w:t>având în vedere avizul Comitetului Economic și Social European</w:t>
      </w:r>
      <w:r w:rsidRPr="00EF2F12">
        <w:rPr>
          <w:vertAlign w:val="superscript"/>
          <w:lang w:eastAsia="en-US"/>
        </w:rPr>
        <w:footnoteReference w:id="2"/>
      </w:r>
      <w:r w:rsidRPr="00EF2F12">
        <w:rPr>
          <w:lang w:eastAsia="en-US"/>
        </w:rPr>
        <w:t>,</w:t>
      </w:r>
    </w:p>
    <w:p w:rsidR="00EF2F12" w:rsidRPr="00EF2F12" w:rsidRDefault="00EF2F12" w:rsidP="00EF2F12">
      <w:pPr>
        <w:spacing w:before="120" w:after="120" w:line="360" w:lineRule="auto"/>
        <w:rPr>
          <w:lang w:eastAsia="en-US"/>
        </w:rPr>
      </w:pPr>
      <w:r w:rsidRPr="00EF2F12">
        <w:rPr>
          <w:lang w:eastAsia="en-US"/>
        </w:rPr>
        <w:t>hotărând în conformitate cu procedura legislativă ordinară,</w:t>
      </w:r>
    </w:p>
    <w:p w:rsidR="00A924A7" w:rsidRDefault="00A924A7">
      <w:pPr>
        <w:widowControl/>
        <w:rPr>
          <w:lang w:eastAsia="en-US"/>
        </w:rPr>
      </w:pPr>
      <w:r>
        <w:rPr>
          <w:lang w:eastAsia="en-US"/>
        </w:rPr>
        <w:br w:type="page"/>
      </w:r>
    </w:p>
    <w:p w:rsidR="00EF2F12" w:rsidRPr="00EF2F12" w:rsidRDefault="00EF2F12" w:rsidP="00EF2F12">
      <w:pPr>
        <w:spacing w:before="120" w:after="120" w:line="360" w:lineRule="auto"/>
        <w:rPr>
          <w:lang w:eastAsia="en-US"/>
        </w:rPr>
      </w:pPr>
      <w:r w:rsidRPr="00EF2F12">
        <w:rPr>
          <w:lang w:eastAsia="en-US"/>
        </w:rPr>
        <w:lastRenderedPageBreak/>
        <w:t>întrucât: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Uniunea și funcționarea pieței interne se bazează pe uniunea vamală. În interesul atât al operatorilor economici, cât și al autorităților vamale din Uniune, Regulamentul (UE) nr. 952/2013 al Parlamentului European și al Consiliului</w:t>
      </w:r>
      <w:r w:rsidRPr="00EF2F12">
        <w:rPr>
          <w:szCs w:val="24"/>
          <w:vertAlign w:val="superscript"/>
          <w:lang w:eastAsia="en-US"/>
        </w:rPr>
        <w:footnoteReference w:id="3"/>
      </w:r>
      <w:r w:rsidRPr="00EF2F12">
        <w:rPr>
          <w:szCs w:val="24"/>
          <w:lang w:eastAsia="en-US"/>
        </w:rPr>
        <w:t xml:space="preserve"> de stabilire a Codului vamal al Uniunii (denumit în continuare „codul”) a reunit într-un singur act legislația vamală care era cuprinsă în mai multe acte legislative diferite, conținând normele și procedurile generale, pentru a asigura punerea în aplicare a măsurilor tarifare și de altă natură introduse la nivelul Uniunii în legătură cu comerțul cu mărfuri dintre Uniune și țări sau teritorii din afara teritoriului vamal al Uniunii, precum și a dispozițiilor referitoare la perceperea taxelor la import. Autoritățile vamale ale statelor membre sunt responsabile de punerea în aplicare a acestor norme prin intermediul unor sarcini operaționale, cum ar fi aplicarea regimurilor vamale, efectuarea de analize de risc și controale și aplicarea de sancțiuni în cazul încălcării dispozițiilor vamale.</w:t>
      </w:r>
    </w:p>
    <w:p w:rsidR="00A924A7" w:rsidRDefault="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Punerea în aplicare a Regulamentului (UE) nr. 952/2013 a scos la iveală deficiențe în mai multe domenii. Printre acestea se numără: acțiunile insuficiente/ineficace în ceea ce privește asigurarea protecției Uniunii și a cetățenilor săi împotriva riscurilor nefinanciare aplicabile mărfurilor, stabilite prin alte politici ale Uniunii decât legislația vamală; capacitatea autorităților vamale de a gestiona în mod eficace volumul tot mai mare de mărfuri importate din țări terțe prin intermediul vânzărilor la distanță (tranzacții de comerț electronic); capacitatea arhitecturii sistemelor informatice create prin Regulamentul (UE) nr. 952/2013 de a digitaliza procesele vamale pentru a ține pasul cu ritmul progresului tehnologic, și anume cu tehnologiile bazate pe exploatarea datelor; lipsa unor structuri de guvernanță eficace ale uniunii vamale, care conduce la practici divergente și la o punere în aplicare neuniformă a normelor în statele membre. Aceste deficiențe conduc la apariția unor obstacole în calea bunei funcționări a uniunii vamale și, prin urmare, a pieței interne, din cauza riscurilor și amenințărilor interne și externe.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w:t>
      </w:r>
      <w:r w:rsidRPr="00EF2F12">
        <w:rPr>
          <w:szCs w:val="24"/>
          <w:lang w:eastAsia="en-US"/>
        </w:rPr>
        <w:tab/>
        <w:t>Este oportun ca legislația vamală să țină seama de evoluția rapidă a structurii comerțului mondial, a tehnologiei, a modelelor de afaceri și de nevoile părților interesate, inclusiv</w:t>
      </w:r>
      <w:r w:rsidRPr="00EF2F12">
        <w:rPr>
          <w:b/>
          <w:i/>
          <w:szCs w:val="24"/>
          <w:lang w:eastAsia="en-US"/>
        </w:rPr>
        <w:t xml:space="preserve"> ale întreprinderilor, ale consumatorilor și</w:t>
      </w:r>
      <w:r w:rsidRPr="00EF2F12">
        <w:rPr>
          <w:szCs w:val="24"/>
          <w:lang w:eastAsia="en-US"/>
        </w:rPr>
        <w:t xml:space="preserve"> ale cetățenilor. Prin urmare, este necesar ca Regulamentul (UE) nr. 952/2013 să facă obiectul unui număr mare de modificări. Este necesar, din motive de claritate, să se procedeze la abrogarea și înlocuirea respectivului regulament.</w:t>
      </w:r>
      <w:r w:rsidR="00A924A7">
        <w:rPr>
          <w:b/>
          <w:szCs w:val="24"/>
          <w:lang w:eastAsia="en-US"/>
        </w:rPr>
        <w:t xml:space="preserve"> [AM 2]</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 xml:space="preserve">Pentru a se asigura mijloace eficace de realizare a obiectivelor uniunii vamale, trebuie </w:t>
      </w:r>
      <w:r w:rsidRPr="00EF2F12">
        <w:rPr>
          <w:strike/>
          <w:szCs w:val="24"/>
          <w:lang w:eastAsia="en-US"/>
        </w:rPr>
        <w:t xml:space="preserve">i </w:t>
      </w:r>
      <w:r w:rsidRPr="00EF2F12">
        <w:rPr>
          <w:szCs w:val="24"/>
          <w:lang w:eastAsia="en-US"/>
        </w:rPr>
        <w:t>revizuite</w:t>
      </w:r>
      <w:r w:rsidRPr="00EF2F12">
        <w:rPr>
          <w:strike/>
          <w:szCs w:val="24"/>
          <w:lang w:eastAsia="en-US"/>
        </w:rPr>
        <w:t xml:space="preserve"> și</w:t>
      </w:r>
      <w:r w:rsidRPr="00EF2F12">
        <w:rPr>
          <w:b/>
          <w:i/>
          <w:szCs w:val="24"/>
          <w:lang w:eastAsia="en-US"/>
        </w:rPr>
        <w:t>,</w:t>
      </w:r>
      <w:r w:rsidRPr="00EF2F12">
        <w:rPr>
          <w:szCs w:val="24"/>
          <w:lang w:eastAsia="en-US"/>
        </w:rPr>
        <w:t xml:space="preserve"> simplificate</w:t>
      </w:r>
      <w:r w:rsidRPr="00EF2F12">
        <w:rPr>
          <w:b/>
          <w:i/>
          <w:szCs w:val="24"/>
          <w:lang w:eastAsia="en-US"/>
        </w:rPr>
        <w:t xml:space="preserve"> și armonizate</w:t>
      </w:r>
      <w:r w:rsidRPr="00EF2F12">
        <w:rPr>
          <w:szCs w:val="24"/>
          <w:lang w:eastAsia="en-US"/>
        </w:rPr>
        <w:t xml:space="preserve"> o serie de norme și proceduri care reglementează modul în care mărfurile sunt introduse pe teritoriul vamal al Uniunii sau sunt scoase în afara acestuia. Este necesar să se prevadă un ansamblu modern și integrat de servicii electronice interoperabile pentru colectarea, prelucrarea și schimbul de informații relevante pentru punerea în aplicare a legislației vamale (Platforma de date vamale a Uniunii Europene, denumită în continuare „Platforma de date vamale a UE”). Este necesar să se instituie o autoritate vamală a Uniunii Europene (denumită în continuare „Autoritatea vamală a UE”), ca o capacitate operațională centrală pentru guvernanța coordonată a uniunii vamale în domenii specifice.</w:t>
      </w:r>
      <w:r w:rsidR="00A924A7">
        <w:rPr>
          <w:b/>
          <w:szCs w:val="24"/>
          <w:lang w:eastAsia="en-US"/>
        </w:rPr>
        <w:t xml:space="preserve"> [AM 3]</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(5)</w:t>
      </w:r>
      <w:r w:rsidRPr="00EF2F12">
        <w:rPr>
          <w:szCs w:val="24"/>
          <w:lang w:eastAsia="en-US"/>
        </w:rPr>
        <w:tab/>
        <w:t>De la adoptarea Regulamentului (UE) nr. 952/2013, rolul autorităților vamale a evoluat, acoperind tot mai mult aplicarea legislației Uniunii și a legislației naționale de stabilire a cerințelor aplicabile mărfurilor care fac obiectul supravegherii vamale, în special a cerințelor nefinanciare aplicabile mărfurilor care sunt necesare pentru ca aceste mărfuri să intre și să circule pe piața internă. Aceste sarcini nefinanciare au crescut exponențial de-a lungul anilor, în conformitate cu așteptările tot mai mari ale întreprinderilor și ale cetățenilor din Uniune în ceea ce privește siguranța, securitatea, accesibilitatea pentru persoanele cu handicap, sustenabilitatea, sănătatea și viața oamenilor, a animalelor și a plantelor, mediul, protecția drepturilor omului și valorile Uniunii. Urmează să se introducă noi instrumente, cum ar fi pașaportul digital al produsului, pentru a se asigura că alte legislații aplicate de autoritățile vamale cu privire la produse continuă să răspundă acestor așteptări. Prin urmare, este necesar să se reflecte numărul și complexitatea tot mai mari ale riscurilor nefinanciare prin includerea în misiunea autorităților vamale a unei referiri specifice la protejarea tuturor acestor interese publice și, după caz, a legislației naționale, în strânsă cooperare cu alte autorități.</w:t>
      </w:r>
      <w:r w:rsidRPr="00EF2F12">
        <w:rPr>
          <w:b/>
          <w:i/>
          <w:szCs w:val="24"/>
          <w:lang w:eastAsia="en-US"/>
        </w:rPr>
        <w:t xml:space="preserve"> Este la fel de important de remarcat faptul că în porturile și aeroporturile principale este transbordat un volum semnificativ de mărfuri prelucrate care provin de pe alte continente și au ca destinație alte continente, fără a intra pe piața Uniunii. Aceste mărfuri nu trebuie să respecte întotdeauna aceleași standarde de siguranță și privind produsele ale Uniunii impuse pentru mărfurile care intră pe piața internă.</w:t>
      </w:r>
      <w:r w:rsidR="00A924A7">
        <w:rPr>
          <w:b/>
          <w:szCs w:val="24"/>
          <w:lang w:eastAsia="en-US"/>
        </w:rPr>
        <w:t xml:space="preserve"> [AM 4]</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Având în vedere evoluția rolului autorităților vamale și a modelelor de afaceri în care își desfășoară activitatea și pentru ca autoritățile vamale să „acționeze ca o singură entitate” și să contribuie la buna funcționare a pieței interne, este necesar să se descrie mai precis misiunea pe care autoritățile vamale trebuie să o îndeplinească prin indicarea mai exactă a obiectivelor și sarcinilor lor.</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(7)</w:t>
      </w:r>
      <w:r w:rsidRPr="00EF2F12">
        <w:rPr>
          <w:szCs w:val="24"/>
          <w:lang w:eastAsia="en-US"/>
        </w:rPr>
        <w:tab/>
        <w:t xml:space="preserve">Anumite definiții prevăzute în Regulamentul (UE) nr. 952/2013 trebuie să fie adaptate astfel încât să țină seama de domeniul mai extins de aplicare al prezentului regulament, să fie aliniate la cele prevăzute în alte acte ale Uniunii și să clarifice terminologia care are sensuri diferite în sectoare diferite. În legislația vamală trebuie incluse noi definiții pentru a se clarifica rolurile și responsabilitățile anumitor actori din cadrul proceselor vamale. În cazul importatorului și al exportatorului, </w:t>
      </w:r>
      <w:r w:rsidRPr="00EF2F12">
        <w:rPr>
          <w:b/>
          <w:i/>
          <w:szCs w:val="24"/>
          <w:lang w:eastAsia="en-US"/>
        </w:rPr>
        <w:t xml:space="preserve">ceea ce înseamnă orice persoană implicată în vânzări la distanță de mărfuri, </w:t>
      </w:r>
      <w:r w:rsidRPr="00EF2F12">
        <w:rPr>
          <w:szCs w:val="24"/>
          <w:lang w:eastAsia="en-US"/>
        </w:rPr>
        <w:t xml:space="preserve">noile definiții trebuie să </w:t>
      </w:r>
      <w:r w:rsidRPr="00EF2F12">
        <w:rPr>
          <w:strike/>
          <w:szCs w:val="24"/>
          <w:lang w:eastAsia="en-US"/>
        </w:rPr>
        <w:t xml:space="preserve">oblige </w:t>
      </w:r>
      <w:proofErr w:type="spellStart"/>
      <w:r w:rsidRPr="00EF2F12">
        <w:rPr>
          <w:strike/>
          <w:szCs w:val="24"/>
          <w:lang w:eastAsia="en-US"/>
        </w:rPr>
        <w:t>persoanele</w:t>
      </w:r>
      <w:r w:rsidRPr="00EF2F12">
        <w:rPr>
          <w:b/>
          <w:i/>
          <w:szCs w:val="24"/>
          <w:lang w:eastAsia="en-US"/>
        </w:rPr>
        <w:t>impună</w:t>
      </w:r>
      <w:proofErr w:type="spellEnd"/>
      <w:r w:rsidRPr="00EF2F12">
        <w:rPr>
          <w:b/>
          <w:i/>
          <w:szCs w:val="24"/>
          <w:lang w:eastAsia="en-US"/>
        </w:rPr>
        <w:t xml:space="preserve"> responsabilitatea persoanelor</w:t>
      </w:r>
      <w:r w:rsidRPr="00EF2F12">
        <w:rPr>
          <w:szCs w:val="24"/>
          <w:lang w:eastAsia="en-US"/>
        </w:rPr>
        <w:t xml:space="preserve"> respective </w:t>
      </w:r>
      <w:r w:rsidRPr="00EF2F12">
        <w:rPr>
          <w:strike/>
          <w:szCs w:val="24"/>
          <w:lang w:eastAsia="en-US"/>
        </w:rPr>
        <w:t xml:space="preserve">să </w:t>
      </w:r>
      <w:proofErr w:type="spellStart"/>
      <w:r w:rsidRPr="00EF2F12">
        <w:rPr>
          <w:strike/>
          <w:szCs w:val="24"/>
          <w:lang w:eastAsia="en-US"/>
        </w:rPr>
        <w:t>răspundă</w:t>
      </w:r>
      <w:r w:rsidRPr="00EF2F12">
        <w:rPr>
          <w:b/>
          <w:i/>
          <w:szCs w:val="24"/>
          <w:lang w:eastAsia="en-US"/>
        </w:rPr>
        <w:t>față</w:t>
      </w:r>
      <w:proofErr w:type="spellEnd"/>
      <w:r w:rsidRPr="00EF2F12">
        <w:rPr>
          <w:b/>
          <w:i/>
          <w:szCs w:val="24"/>
          <w:lang w:eastAsia="en-US"/>
        </w:rPr>
        <w:t xml:space="preserve"> de autoritățile vamale</w:t>
      </w:r>
      <w:r w:rsidRPr="00EF2F12">
        <w:rPr>
          <w:szCs w:val="24"/>
          <w:lang w:eastAsia="en-US"/>
        </w:rPr>
        <w:t xml:space="preserve"> pentru conformitatea mărfurilor, inclusiv pentru riscurile financiare și nefinanciare</w:t>
      </w:r>
      <w:r w:rsidRPr="00EF2F12">
        <w:rPr>
          <w:b/>
          <w:i/>
          <w:szCs w:val="24"/>
          <w:lang w:eastAsia="en-US"/>
        </w:rPr>
        <w:t>, în conformitate cu legislația privind conformitatea produselor</w:t>
      </w:r>
      <w:r w:rsidRPr="00EF2F12">
        <w:rPr>
          <w:szCs w:val="24"/>
          <w:lang w:eastAsia="en-US"/>
        </w:rPr>
        <w:t>, pentru a consolida supravegherea vamală. În cazul noului concept de importator presupus, noile definiții trebuie să asigure faptul că, în unele cazuri, în contextul unei vânzări online din afara Uniunii, un operator economic, spre deosebire de consumator, este considerat importator și își asumă responsabilitățile corespunzătoare</w:t>
      </w:r>
      <w:r w:rsidRPr="00EF2F12">
        <w:rPr>
          <w:b/>
          <w:i/>
          <w:szCs w:val="24"/>
          <w:lang w:eastAsia="en-US"/>
        </w:rPr>
        <w:t>, și ar trebui să asigure faptul că operatorul economic relevant a respectat legislația relevantă utilizată de autoritățile vamale atunci când mărfurile intră sau ies de pe teritoriul vamal al Uniunii și furnizează, păstrează și pune la dispoziție evidențe corespunzătoare cu privire la această respectare</w:t>
      </w:r>
      <w:r w:rsidRPr="00EF2F12">
        <w:rPr>
          <w:szCs w:val="24"/>
          <w:lang w:eastAsia="en-US"/>
        </w:rPr>
        <w:t>. De asemenea, trebuie introduse noi definiții în ceea ce privește domeniul mai extins de aplicare al dispozițiilor privind supravegherea vamală, gestionarea riscurilor și controalele vamale.</w:t>
      </w:r>
      <w:r w:rsidR="00A924A7">
        <w:rPr>
          <w:b/>
          <w:szCs w:val="24"/>
          <w:lang w:eastAsia="en-US"/>
        </w:rPr>
        <w:t xml:space="preserve"> [AM 5]</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(8)</w:t>
      </w:r>
      <w:r w:rsidRPr="00EF2F12">
        <w:rPr>
          <w:szCs w:val="24"/>
          <w:lang w:eastAsia="en-US"/>
        </w:rPr>
        <w:tab/>
        <w:t>Pe lângă rolul lor tradițional de percepere a taxelor vamale, a TVA și a accizelor și de aplicare a legislației vamale, autoritățile vamale joacă, de asemenea, un rol esențial în asigurarea respectării altor legislații ale Uniunii și, după caz, a altor legislații naționale în domeniul vamal. Este necesar să se definească sensul noțiunii de „alte legislații aplicate de autoritățile vamale” pentru a se crea un cadru eficace de reglementare a aplicării și supravegherii acestor cerințe specifice privind mărfurile</w:t>
      </w:r>
      <w:r w:rsidRPr="00EF2F12">
        <w:rPr>
          <w:b/>
          <w:i/>
          <w:szCs w:val="24"/>
          <w:lang w:eastAsia="en-US"/>
        </w:rPr>
        <w:t xml:space="preserve"> în conformitate cu Regulamentul (UE) 2019/1020 al Parlamentului European și al Consiliului</w:t>
      </w:r>
      <w:r w:rsidRPr="00EF2F12">
        <w:rPr>
          <w:szCs w:val="24"/>
          <w:vertAlign w:val="superscript"/>
          <w:lang w:eastAsia="en-US"/>
        </w:rPr>
        <w:footnoteReference w:id="4"/>
      </w:r>
      <w:r w:rsidRPr="00EF2F12">
        <w:rPr>
          <w:b/>
          <w:i/>
          <w:szCs w:val="24"/>
          <w:lang w:eastAsia="en-US"/>
        </w:rPr>
        <w:t xml:space="preserve"> privind supravegherea pieței și conformitatea produselor și în cadrul controalelor și procedurilor vamale specifice stabilite în temeiul prezentului regulament</w:t>
      </w:r>
      <w:r w:rsidRPr="00EF2F12">
        <w:rPr>
          <w:szCs w:val="24"/>
          <w:lang w:eastAsia="en-US"/>
        </w:rPr>
        <w:t>.</w:t>
      </w:r>
      <w:r w:rsidR="00D767BE">
        <w:rPr>
          <w:szCs w:val="24"/>
          <w:lang w:eastAsia="en-US"/>
        </w:rPr>
        <w:t xml:space="preserve"> </w:t>
      </w:r>
      <w:r w:rsidRPr="00EF2F12">
        <w:rPr>
          <w:szCs w:val="24"/>
          <w:lang w:eastAsia="en-US"/>
        </w:rPr>
        <w:t>Astfel de interdicții și restricții pot fi justificate, printre altele, pe motive de moralitate publică, de ordine publică sau de siguranță publică, de protecție a sănătății și a vieții oamenilor, a animalelor sau a plantelor, de protecție a mediului, de protecție a bunurilor de patrimoniu național cu valoare artistică, istorică sau arheologică și de protecție a proprietății industriale sau comerciale și a altor interese publice, inclusiv controalele privind precursorii de droguri, mărfurile care încalcă anumite drepturi de proprietate intelectuală și numerarul. Noțiunea de „alte legislații aplicate de autoritățile vamale” trebuie să includă, de asemenea, măsuri de politică comercială</w:t>
      </w:r>
      <w:r w:rsidRPr="00EF2F12">
        <w:rPr>
          <w:b/>
          <w:i/>
          <w:szCs w:val="24"/>
          <w:lang w:eastAsia="en-US"/>
        </w:rPr>
        <w:t>, inclusiv, printre altele, acorduri multilaterale de mediu</w:t>
      </w:r>
      <w:r w:rsidRPr="00EF2F12">
        <w:rPr>
          <w:szCs w:val="24"/>
          <w:lang w:eastAsia="en-US"/>
        </w:rPr>
        <w:t xml:space="preserve"> și măsuri de conservare și gestionare a pescuitului, precum și măsuri restrictive adoptate în temeiul articolului 215 din TFUE.</w:t>
      </w:r>
      <w:r w:rsidRPr="00EF2F12">
        <w:rPr>
          <w:b/>
          <w:i/>
          <w:szCs w:val="24"/>
          <w:lang w:eastAsia="en-US"/>
        </w:rPr>
        <w:t xml:space="preserve"> Diferențele dintre listele naționale de interdicții și restricții creează dificultăți semnificative pentru entitățile care importă în mai multe state membre. Pentru a facilita comerțul și funcționarea vămilor, Uniunea trebuie să depună eforturi pentru a armoniza treptat listele naționale de interdicții și restricții. În plus, pentru a se evita interpretările divergente ale statelor membre, trebuie adoptate definiții armonizate ale termenilor juridici utilizați în prevederea interdicțiilor și restricțiilor.</w:t>
      </w:r>
      <w:r w:rsidR="00A924A7">
        <w:rPr>
          <w:b/>
          <w:szCs w:val="24"/>
          <w:lang w:eastAsia="en-US"/>
        </w:rPr>
        <w:t xml:space="preserve"> [AM 6]</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(9)</w:t>
      </w:r>
      <w:r w:rsidRPr="00EF2F12">
        <w:rPr>
          <w:szCs w:val="24"/>
          <w:lang w:eastAsia="en-US"/>
        </w:rPr>
        <w:tab/>
        <w:t>Pentru a spori claritatea juridică, anumite norme privind deciziile vamale trebuie modificate. În primul rând, este oportun să se clarifice faptul că autoritatea vamală competentă pentru luarea unei decizii vamale este cea din locul în care este stabilit solicitantul, deoarece stabilirea devine principiul de bază conform căruia anumiți operatori economici, în anumite condiții și într-un interval de timp prestabilit, sub rezerva revizuirii, pot beneficia de simplificările introduse prin prezentul regulament și pot plăti taxe vamale în locul în care sunt stabiliți. În al doilea rând, trebuie, de asemenea, să fie inclus, din motive de exhaustivitate și claritate juridică, termenul de maximum 30 de zile în care un solicitant trebuie să furnizeze informații suplimentare autorităților vamale în cazurile în care acestea din urmă consideră că cererea pentru obținerea unei decizii nu conține toate informațiile necesare.</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(10)</w:t>
      </w:r>
      <w:r w:rsidRPr="00EF2F12">
        <w:rPr>
          <w:szCs w:val="24"/>
          <w:lang w:eastAsia="en-US"/>
        </w:rPr>
        <w:tab/>
        <w:t>Este necesar să se clarifice consecința neadoptării de către o autoritate vamală a unei decizii la cerere în termenele stabilite. De asemenea, este necesar să se stabilească principiul conform căruia, în acest caz, se consideră că cererea face obiectul unei decizii negative și că solicitantul poate introduce o cale de atac, în conformitate cu regula generală privind deciziile vamale.</w:t>
      </w:r>
      <w:r w:rsidRPr="00EF2F12">
        <w:rPr>
          <w:b/>
          <w:i/>
          <w:szCs w:val="24"/>
          <w:lang w:eastAsia="en-US"/>
        </w:rPr>
        <w:t xml:space="preserve"> Pentru a se asigura că schimburile comerciale nu sunt paralizate în cazul unei defecțiuni pe scară largă a sistemelor electronice centralizate, Comisia și Autoritatea vamală a UE trebuie să colaboreze cu statele membre în ceea ce privește procedurile pentru asigurarea continuității operaționale.</w:t>
      </w:r>
      <w:r w:rsidR="00A924A7">
        <w:rPr>
          <w:b/>
          <w:szCs w:val="24"/>
          <w:lang w:eastAsia="en-US"/>
        </w:rPr>
        <w:t xml:space="preserve"> [AM 7]</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(11)</w:t>
      </w:r>
      <w:r w:rsidRPr="00EF2F12">
        <w:rPr>
          <w:szCs w:val="24"/>
          <w:lang w:eastAsia="en-US"/>
        </w:rPr>
        <w:tab/>
        <w:t>După cum a subliniat Curtea de Conturi Europeană</w:t>
      </w:r>
      <w:r w:rsidRPr="00EF2F12">
        <w:rPr>
          <w:szCs w:val="24"/>
          <w:vertAlign w:val="superscript"/>
          <w:lang w:eastAsia="en-US"/>
        </w:rPr>
        <w:footnoteReference w:id="5"/>
      </w:r>
      <w:r w:rsidRPr="00EF2F12">
        <w:rPr>
          <w:szCs w:val="24"/>
          <w:lang w:eastAsia="en-US"/>
        </w:rPr>
        <w:t xml:space="preserve"> și după cum s-a evidențiat în evaluarea punerii în aplicare a Regulamentului (UE) nr. 952/2013, este de dorit, de asemenea, să se abordeze lipsa unei monitorizări uniforme a respectării criteriilor și obligațiilor prevăzute în deciziile vamale, prin consolidarea dispozițiilor relevante. Pe de o parte, titularii deciziilor trebuie nu numai să respecte obligațiile prevăzute în decizia relevantă, ci și să monitorizeze în mod constant respectarea acestora și să prevadă o organizare internă în cadrul căreia astfel de activități de [auto]monitorizare să poată preveni, atenua sau remedia eventualele erori din cadrul proceselor lor vamale. Pe de altă parte, autoritățile vamale trebuie să monitorizeze periodic punerea în aplicare a deciziilor vamale de către titularii acestor decizii, în special atunci când aceștia sunt stabiliți de mai puțin de 3 ani și, prin urmare, sunt potențial mai predispuși să prezinte riscuri, pentru a se asigura că persoana respectivă respectă obligațiile stabilite prin deciziile vamale. Acest lucru este deosebit de relevant atunci când persoanele respective beneficiază de un statut specific, cum ar fi cel de operator economic autorizat sau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care se bucură de mai multe facilități în cadrul proceselor vamale. În plus, pentru a consolida gestionarea riscurilor la nivelul Uniunii, autoritățile vamale trebuie să notifice Autorității vamale a UE toate deciziile adoptate la cerere și să informeze autoritatea respectivă cu privire la activitățile de monitorizare, astfel încât aceste informații să poată fi luate în considerare în scopul gestionării riscurilor.</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(12)</w:t>
      </w:r>
      <w:r w:rsidRPr="00EF2F12">
        <w:rPr>
          <w:szCs w:val="24"/>
          <w:lang w:eastAsia="en-US"/>
        </w:rPr>
        <w:tab/>
        <w:t>Pe lângă deciziile referitoare la informațiile tarifare obligatorii (deciziile ITO) sau deciziile referitoare la informațiile de origine obligatorii (deciziile IOO) adoptate de autoritățile vamale la cerere și sub rezerva îndeplinirii anumitor condiții, deciziile referitoare la informațiile obligatorii privind determinarea valorii în vamă (deciziile IODV) au fost introduse în legislația vamală prin Regulamentul delegat (UE) …/… al Comisiei</w:t>
      </w:r>
      <w:r w:rsidRPr="00EF2F12">
        <w:rPr>
          <w:szCs w:val="24"/>
          <w:vertAlign w:val="superscript"/>
          <w:lang w:eastAsia="en-US"/>
        </w:rPr>
        <w:footnoteReference w:id="6"/>
      </w:r>
      <w:r w:rsidRPr="00EF2F12">
        <w:rPr>
          <w:szCs w:val="24"/>
          <w:lang w:eastAsia="en-US"/>
        </w:rPr>
        <w:t>. În interesul utilizatorilor legislației vamale, este oportun să se stabilească normele referitoare la aceste trei tipuri de decizii privind informațiile obligatorii în același act juridic.</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(13)</w:t>
      </w:r>
      <w:r w:rsidRPr="00EF2F12">
        <w:rPr>
          <w:szCs w:val="24"/>
          <w:lang w:eastAsia="en-US"/>
        </w:rPr>
        <w:tab/>
        <w:t>Este necesar să se definească mai clar drepturile și obligațiile persoanelor responsabile cu mărfurile care intră pe teritoriul vamal al Uniunii și care ies de pe acesta. Prima obligație a persoanelor care efectuează operațiuni vamale regulate trebuie să fie înregistrată în continuare la autoritățile vamale care răspund de locul în care sunt stabilite. O înregistrare unică trebuie să fie valabilă pentru întreaga uniune vamală, dar este necesar să fie actualizată. Prin urmare, este necesar ca operatorii economici să aibă obligația de a informa autoritățile vamale cu privire la orice modificare a datelor lor de înregistrare. Persoanele responsabile pentru mărfurile care intră pe teritoriul vamal al Uniunii și care ies de pe acesta sunt răspunzătoare pentru orice riscuri pe care mărfurile le prezintă pentru siguranța și securitatea cetățenilor, precum și pentru orice riscuri pentru sănătatea și viața oamenilor, a animalelor sau a plantelor, pentru mediu sau pentru consumatori. De asemenea, trebuie definite obligațiile importatorului, în special obligația de a fi stabilit pe teritoriul vamal al Uniunii și excepțiile de la această obligație. Acestea trebuie să respecte normele existente care îi impun declarantului să fie stabilit în Uniune. În mod similar, trebuie definite obligațiile exportatorului.</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(14)</w:t>
      </w:r>
      <w:r w:rsidRPr="00EF2F12">
        <w:rPr>
          <w:szCs w:val="24"/>
          <w:lang w:eastAsia="en-US"/>
        </w:rPr>
        <w:tab/>
        <w:t>Este necesar, de asemenea, să se clarifice obligațiile importatorilor presupuși, care sunt diferite de obligațiile aplicabile [restului] importatorilor. În special</w:t>
      </w:r>
      <w:r w:rsidRPr="00EF2F12">
        <w:rPr>
          <w:b/>
          <w:i/>
          <w:szCs w:val="24"/>
          <w:lang w:eastAsia="en-US"/>
        </w:rPr>
        <w:t>, trebuie să se clarifice faptul că noțiunea de importator presupus este creată în scopul colectării efective și eficiente a taxelor vamale. De obicei, importatorul presupus nu se află în posesia mărfurilor, iar transferul de proprietate asupra mărfurilor are loc între importator și client. În consecință, importatorul presupus va depinde adesea de acuratețea informațiilor furnizate de către importatori înainte de efectuarea plății sau cel târziu la efectuarea plății, pentru a putea asigura un tratament corect al taxelor (plata și obligațiile de raportare) aferente tranzacției. De asemenea</w:t>
      </w:r>
      <w:r w:rsidRPr="00EF2F12">
        <w:rPr>
          <w:szCs w:val="24"/>
          <w:lang w:eastAsia="en-US"/>
        </w:rPr>
        <w:t>, este necesar să se prevadă faptul că importatorul presupus are obligația de a furniza autorităților vamale nu numai datele necesare pentru punerea în liberă circulație a mărfurilor vândute, ci și informațiile pe care importatorul presupus trebuie să le colecteze în scopuri de TVA. Aceste informații sunt detaliate în Regulamentul de punere în aplicare (UE) nr. 282/2011 al Consiliului</w:t>
      </w:r>
      <w:r w:rsidRPr="00EF2F12">
        <w:rPr>
          <w:szCs w:val="24"/>
          <w:vertAlign w:val="superscript"/>
          <w:lang w:eastAsia="en-US"/>
        </w:rPr>
        <w:footnoteReference w:id="7"/>
      </w:r>
      <w:r w:rsidRPr="00EF2F12">
        <w:rPr>
          <w:szCs w:val="24"/>
          <w:lang w:eastAsia="en-US"/>
        </w:rPr>
        <w:t>.</w:t>
      </w:r>
      <w:r w:rsidR="00A924A7">
        <w:rPr>
          <w:b/>
          <w:szCs w:val="24"/>
          <w:lang w:eastAsia="en-US"/>
        </w:rPr>
        <w:t xml:space="preserve"> [AM 8]</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(15)</w:t>
      </w:r>
      <w:r w:rsidRPr="00EF2F12">
        <w:rPr>
          <w:szCs w:val="24"/>
          <w:lang w:eastAsia="en-US"/>
        </w:rPr>
        <w:tab/>
        <w:t>Operatorilor economici care îndeplinesc anumite criterii și condiții pentru a fi considerați de către autoritățile vamale comercianți conformi și de încredere li se poate acorda statutul de AEO și, prin urmare, pot beneficia de facilități în cadrul proceselor vamale. Deși garantează că comercianții care se ocupă de cea mai mare parte a schimburilor comerciale din Uniune sunt de încredere, sistemul AEO prezintă anumite deficiențe, evidențiate în evaluarea Regulamentului (UE) nr. 952/2013 și în constatările Curții de Conturi Europene. Pentru a răspunde acestor preocupări, în special în ceea ce privește practicile naționale divergente și provocările legate de monitorizarea conformității AEO, este necesar ca normele să fie modificate pentru a se introduce obligația autorităților vamale de a monitoriza conformitatea cel puțin o dată la 3 ani.</w:t>
      </w:r>
      <w:r w:rsidRPr="00EF2F12">
        <w:rPr>
          <w:b/>
          <w:i/>
          <w:szCs w:val="24"/>
          <w:lang w:eastAsia="en-US"/>
        </w:rPr>
        <w:t xml:space="preserve"> Această obligație ar trebui monitorizată și de noua Autoritate vamală a UE.</w:t>
      </w:r>
      <w:r w:rsidR="00A924A7">
        <w:rPr>
          <w:b/>
          <w:szCs w:val="24"/>
          <w:lang w:eastAsia="en-US"/>
        </w:rPr>
        <w:t xml:space="preserve"> [AM 9]</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(16)</w:t>
      </w:r>
      <w:r w:rsidRPr="00EF2F12">
        <w:rPr>
          <w:szCs w:val="24"/>
          <w:lang w:eastAsia="en-US"/>
        </w:rPr>
        <w:tab/>
        <w:t xml:space="preserve">Schimbările intervenite în procesele vamale și modul de funcționare a autorităților vamale impun necesitatea unui nou parteneriat cu operatorii economici, și anume sistemul comercianților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Criteriile și condițiile pentru a deveni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trebuie să se bazeze pe criteriile AEO, dar trebuie, de asemenea, să garanteze că respectivul comerciantul este considerat transparent pentru autoritățile vamale. Prin urmare, este oportun să se solicite operatorilor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acorde autorităților vamale acces la sistemele lor electronice care țin evidența conformității lor și a circulației mărfurilor lor</w:t>
      </w:r>
      <w:r w:rsidRPr="00EF2F12">
        <w:rPr>
          <w:b/>
          <w:i/>
          <w:szCs w:val="24"/>
          <w:lang w:eastAsia="en-US"/>
        </w:rPr>
        <w:t>, cu condiția ca acest acces să fie proporțional și strict necesar</w:t>
      </w:r>
      <w:r w:rsidRPr="00EF2F12">
        <w:rPr>
          <w:szCs w:val="24"/>
          <w:lang w:eastAsia="en-US"/>
        </w:rPr>
        <w:t>. Transparența trebuie să fie însoțită de anumite beneficii, în special de posibilitatea de a acorda liberul de vamă în numele autorităților vamale fără a fi necesară intervenția activă a acestora, cu excepția cazului în care o aprobare prealabilă acordării liberului de vamă este necesară în temeiul altor legislații aplicate de autoritățile vamale, precum și posibilitatea de a amâna plata datoriei vamale.</w:t>
      </w:r>
      <w:r w:rsidRPr="00EF2F12">
        <w:rPr>
          <w:strike/>
          <w:szCs w:val="24"/>
          <w:lang w:eastAsia="en-US"/>
        </w:rPr>
        <w:t xml:space="preserve"> Întrucât acest mod de lucru urmează să îl înlocuiască progresiv pe cel bazat pe declarații vamale, este oportun să se stabilească obligația autorităților vamale de a reevalua autorizațiile existente pentru AEO în vederea unor simplificări vamale până la încheierea perioadei de tranziție.</w:t>
      </w:r>
      <w:r w:rsidR="00A924A7">
        <w:rPr>
          <w:b/>
          <w:szCs w:val="24"/>
          <w:lang w:eastAsia="en-US"/>
        </w:rPr>
        <w:t xml:space="preserve"> [AM 10]</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(17)</w:t>
      </w:r>
      <w:r w:rsidRPr="00EF2F12">
        <w:rPr>
          <w:szCs w:val="24"/>
          <w:lang w:eastAsia="en-US"/>
        </w:rPr>
        <w:tab/>
        <w:t>Modificările aduse proceselor vamale impun, de asemenea, necesitatea de a rolului reprezentanților vamali. Atât reprezentarea directă, cât și cea indirectă trebuie să fie în continuare posibile, dar este necesar să se clarifice faptul că reprezentantul indirect al unui importator sau al unui exportator își asumă toate obligațiile importatorilor sau ale exportatorilor, nu numai obligația de a plăti sau de a garanta datoria vamală, ci și respectarea altor legislații aplicate de autoritățile vamale. Din acest motiv, reprezentanții vamali trebuie să fie stabiliți pe teritoriul vamal al Uniunii în cazul în care reprezintă importatori sau exportatori, pentru a asigura responsabilitatea adecvată pentru aspectele financiare și nefinanciare. Prin urmare, utilizarea unui reprezentant vamal indirect stabilit în Uniune este o alternativă disponibilă și proporțională pentru importatorii și exportatorii care nu au o prezență comercială în Uniune. În plus, reprezentanții vamali stabiliți în țări terțe pot continua să își furnizeze serviciile în Uniune în cazul în care reprezintă persoane care nu au obligația de a fi stabilite pe teritoriul vamal al Uniunii.</w:t>
      </w:r>
      <w:r w:rsidRPr="00EF2F12">
        <w:rPr>
          <w:b/>
          <w:i/>
          <w:szCs w:val="24"/>
          <w:lang w:eastAsia="en-US"/>
        </w:rPr>
        <w:t xml:space="preserve"> Identificarea unor reprezentanți vamali de încredere reprezintă o provocare pentru operatorii economici, în special pentru microîntreprinderi și pentru întreprinderile mici și mijlocii.</w:t>
      </w:r>
      <w:r w:rsidR="00A924A7">
        <w:rPr>
          <w:b/>
          <w:szCs w:val="24"/>
          <w:lang w:eastAsia="en-US"/>
        </w:rPr>
        <w:t xml:space="preserve"> [AM 11]</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(17a)</w:t>
      </w:r>
      <w:r w:rsidRPr="00EF2F12">
        <w:rPr>
          <w:szCs w:val="24"/>
          <w:lang w:eastAsia="en-US"/>
        </w:rPr>
        <w:tab/>
      </w:r>
      <w:r w:rsidRPr="00EF2F12">
        <w:rPr>
          <w:b/>
          <w:i/>
          <w:szCs w:val="24"/>
          <w:lang w:eastAsia="en-US"/>
        </w:rPr>
        <w:t>De asemenea, este important să se recunoască provocările specifice cu care se confruntă microîntreprinderile și întreprinderile mici și mijlocii, astfel cum sunt definite în Recomandarea 2003/361/CE a Comisiei</w:t>
      </w:r>
      <w:r w:rsidRPr="00EF2F12">
        <w:rPr>
          <w:szCs w:val="24"/>
          <w:vertAlign w:val="superscript"/>
          <w:lang w:eastAsia="en-US"/>
        </w:rPr>
        <w:footnoteReference w:id="8"/>
      </w:r>
      <w:r w:rsidRPr="00EF2F12">
        <w:rPr>
          <w:b/>
          <w:i/>
          <w:szCs w:val="24"/>
          <w:lang w:eastAsia="en-US"/>
        </w:rPr>
        <w:t xml:space="preserve">, în îndeplinirea cerințelor vamale și modul în care acest lucru poate fi facilitat prin reprezentare directă și indirectă. Această situație este valabilă mai ales atunci când o microîntreprindere sau o întreprindere mică sau mijlocie nu deține statutul de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xml:space="preserve">”). Întreprinderile respective ar trebui să poată beneficia în continuare de o reprezentare indirectă. Comisia și Autoritatea vamală a UE ar trebui să evalueze modul în care funcționează acest aranjament pe baza informațiilor primite de la autoritățile relevante. Comisia ar trebui să își prezinte evaluarea sub forma unui raport înaintat Parlamentului European și Consiliului. Comisia ar trebui să decidă, pe baza raportului respectiv, dacă propune o soluție legislativă pentru un regim specific care să stabilească mai precis relația dintre microîntreprinderi, întreprinderile mici și mijlocii și reprezentanții vamali, în vederea facilitării comerțului și a asigurării unui echilibru echitabil al responsabilităților. </w:t>
      </w:r>
      <w:r w:rsidR="00A924A7">
        <w:rPr>
          <w:b/>
          <w:szCs w:val="24"/>
          <w:lang w:eastAsia="en-US"/>
        </w:rPr>
        <w:t>[AM 12]</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(18)</w:t>
      </w:r>
      <w:r w:rsidRPr="00EF2F12">
        <w:rPr>
          <w:szCs w:val="24"/>
          <w:lang w:eastAsia="en-US"/>
        </w:rPr>
        <w:tab/>
        <w:t xml:space="preserve">Pentru a se asigura un nivel uniform de digitalizare și pentru a se crea condiții de concurență echitabile pentru operatorii economici din toate statele membre, este necesar să se înființeze o platformă de date vamale a UE, sub forma unui ansamblu de servicii și sisteme electronice centralizate, sigure și </w:t>
      </w:r>
      <w:proofErr w:type="spellStart"/>
      <w:r w:rsidRPr="00EF2F12">
        <w:rPr>
          <w:szCs w:val="24"/>
          <w:lang w:eastAsia="en-US"/>
        </w:rPr>
        <w:t>reziliente</w:t>
      </w:r>
      <w:proofErr w:type="spellEnd"/>
      <w:r w:rsidRPr="00EF2F12">
        <w:rPr>
          <w:szCs w:val="24"/>
          <w:lang w:eastAsia="en-US"/>
        </w:rPr>
        <w:t xml:space="preserve"> din punct de vedere cibernetic în scopuri vamale. Platforma de date vamale a UE trebuie să asigure calitatea, integritatea, trasabilitatea și </w:t>
      </w:r>
      <w:proofErr w:type="spellStart"/>
      <w:r w:rsidRPr="00EF2F12">
        <w:rPr>
          <w:szCs w:val="24"/>
          <w:lang w:eastAsia="en-US"/>
        </w:rPr>
        <w:t>nerepudierea</w:t>
      </w:r>
      <w:proofErr w:type="spellEnd"/>
      <w:r w:rsidRPr="00EF2F12">
        <w:rPr>
          <w:szCs w:val="24"/>
          <w:lang w:eastAsia="en-US"/>
        </w:rPr>
        <w:t xml:space="preserve"> datelor prelucrate în cadrul acesteia, astfel încât nici expeditorul, nici destinatarul să nu poată contesta ulterior existența schimbului de date. Platforma de date vamale a UE trebuie să respecte reglementările relevante privind prelucrarea datelor cu caracter personal și securitatea cibernetică. Comisia și statele membre trebuie să proiecteze în comun Platforma de date vamale a UE. De asemenea, Comisia trebuie să fie însărcinată cu administrarea, implementarea și întreținerea Platformei de date vamale a UE, sarcini pe care le poate delega unui alt organism al Uniunii.</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(18a)</w:t>
      </w:r>
      <w:r w:rsidRPr="00EF2F12">
        <w:rPr>
          <w:szCs w:val="24"/>
          <w:lang w:eastAsia="en-US"/>
        </w:rPr>
        <w:tab/>
      </w:r>
      <w:r w:rsidRPr="00EF2F12">
        <w:rPr>
          <w:b/>
          <w:i/>
          <w:szCs w:val="24"/>
          <w:lang w:eastAsia="en-US"/>
        </w:rPr>
        <w:t>Comisia ar trebui să aibă opțiunea de a planifica și de a stabili o etapă-pilot pentru a testa funcționalitățile relevante ale Platformei de date vamale a UE înainte ca aceasta să devină pe deplin operațională. O astfel de etapă-pilot ar trebui să aibă un caracter voluntar pentru autoritățile vamale, alte autorități și operatorii economici.</w:t>
      </w:r>
      <w:r w:rsidR="00A924A7">
        <w:rPr>
          <w:b/>
          <w:szCs w:val="24"/>
          <w:lang w:eastAsia="en-US"/>
        </w:rPr>
        <w:t xml:space="preserve"> [AM 13]</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(19)</w:t>
      </w:r>
      <w:r w:rsidRPr="00EF2F12">
        <w:rPr>
          <w:szCs w:val="24"/>
          <w:lang w:eastAsia="en-US"/>
        </w:rPr>
        <w:tab/>
        <w:t>În conformitate cu jurisprudența recentă a Curții de Justiție a Uniunii Europene</w:t>
      </w:r>
      <w:r w:rsidRPr="00EF2F12">
        <w:rPr>
          <w:szCs w:val="24"/>
          <w:vertAlign w:val="superscript"/>
          <w:lang w:eastAsia="en-US"/>
        </w:rPr>
        <w:footnoteReference w:id="9"/>
      </w:r>
      <w:r w:rsidRPr="00EF2F12">
        <w:rPr>
          <w:szCs w:val="24"/>
          <w:lang w:eastAsia="en-US"/>
        </w:rPr>
        <w:t>, este oportun să se clarifice faptul că schimbul automatizat de informații între operatorii economici și autoritățile vamale realizat prin intermediul Platformei de date vamale a UE și de către aceasta nu exclude responsabilitatea autorităților respective sau a operatorilor respectivi în ceea ce privește procesele vamale în cauză. Chiar și în cazul în care implicarea autorităților vamale se limitează la respectiva comunicare electronică prin intermediul Platformei de date vamale a UE, este necesar să se considere că autoritățile respective adoptă o măsură, ca și cum Platforma de date vamale a UE ar acționa în numele autorităților respective.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(20)</w:t>
      </w:r>
      <w:r w:rsidRPr="00EF2F12">
        <w:rPr>
          <w:szCs w:val="24"/>
          <w:lang w:eastAsia="en-US"/>
        </w:rPr>
        <w:tab/>
        <w:t>Platforma de date vamale a UE trebuie să permită schimbul de date cu alte sisteme, platforme sau medii în scopul sporirii calității datelor utilizate de autoritățile vamale în îndeplinirea sarcinilor lor, precum și în scopul schimbului de date vamale relevante cu alte autorități, în vederea creșterii eficacității controalelor pe piața internă. În conformitate cu abordarea stabilită în Regulamentul (UE) …/… al Parlamentului European și al Consiliului</w:t>
      </w:r>
      <w:r w:rsidRPr="00EF2F12">
        <w:rPr>
          <w:szCs w:val="24"/>
          <w:vertAlign w:val="superscript"/>
          <w:lang w:eastAsia="en-US"/>
        </w:rPr>
        <w:footnoteReference w:id="10"/>
      </w:r>
      <w:r w:rsidRPr="00EF2F12">
        <w:rPr>
          <w:szCs w:val="24"/>
          <w:lang w:eastAsia="en-US"/>
        </w:rPr>
        <w:t xml:space="preserve"> și cu Cadrul european de interoperabilitate</w:t>
      </w:r>
      <w:r w:rsidRPr="00EF2F12">
        <w:rPr>
          <w:szCs w:val="24"/>
          <w:vertAlign w:val="superscript"/>
          <w:lang w:eastAsia="en-US"/>
        </w:rPr>
        <w:footnoteReference w:id="11"/>
      </w:r>
      <w:r w:rsidRPr="00EF2F12">
        <w:rPr>
          <w:szCs w:val="24"/>
          <w:lang w:eastAsia="en-US"/>
        </w:rPr>
        <w:t xml:space="preserve">, Platforma de date vamale a UE trebuie să promoveze interoperabilitatea transfrontalieră și </w:t>
      </w:r>
      <w:proofErr w:type="spellStart"/>
      <w:r w:rsidRPr="00EF2F12">
        <w:rPr>
          <w:szCs w:val="24"/>
          <w:lang w:eastAsia="en-US"/>
        </w:rPr>
        <w:t>transsectorială</w:t>
      </w:r>
      <w:proofErr w:type="spellEnd"/>
      <w:r w:rsidRPr="00EF2F12">
        <w:rPr>
          <w:szCs w:val="24"/>
          <w:lang w:eastAsia="en-US"/>
        </w:rPr>
        <w:t xml:space="preserve"> în Europa. Platforma trebuie să exploateze potențialul surselor existente de informații privind riscurile, disponibile la nivelul Uniunii, cum ar fi sistemul de alertă rapidă pentru alimente și furaje (RASFF) și cel pentru produsele nealimentare (</w:t>
      </w:r>
      <w:proofErr w:type="spellStart"/>
      <w:r w:rsidRPr="00EF2F12">
        <w:rPr>
          <w:szCs w:val="24"/>
          <w:lang w:eastAsia="en-US"/>
        </w:rPr>
        <w:t>Safety</w:t>
      </w:r>
      <w:proofErr w:type="spellEnd"/>
      <w:r w:rsidRPr="00EF2F12">
        <w:rPr>
          <w:szCs w:val="24"/>
          <w:lang w:eastAsia="en-US"/>
        </w:rPr>
        <w:t xml:space="preserve"> Gate), sistemul de informare și de comunicare pentru supravegherea pieței (ICSMS) și portalul privind asigurarea respectării drepturilor de proprietate intelectuală. Platforma trebuie să stea la baza dezvoltării cooperării strategice și operaționale, inclusiv a schimbului de informații și a interoperabilității, dintre autoritățile vamale și alte autorități, organisme și servicii, în limitele competențelor lor. În plus, Platforma de date vamale a UE trebuie să ofere o gamă largă de analize avansate ale datelor, inclusiv prin utilizarea inteligenței artificiale. Această analiză a datelor trebuie să faciliteze analiza de risc, analiza economică și analiza predictivă pentru a anticipa posibilele riscuri legate de trimiterile care intră în Uniune sau ies de pe teritoriul acesteia. Pentru a asigura o mai bună supraveghere a fluxurilor comerciale și o modalitate simplificată de colaborare cu alte autorități decât autoritățile vamale, Platforma de date vamale a UE trebuie să fie capabilă să utilizeze cadrul de colaborare al mediului aferent ghișeului unic al UE pentru vămi și, în cazul în care acest cadru nu poate fi utilizat, să ofere autorităților respective un serviciu specific prin care acestea să poată obține datele relevante, să furnizeze informații autorităților vamale și să facă schimb de informații cu acestea, precum și să se asigure că cerințele sectoriale sunt respectate. Acest lucru ar fi </w:t>
      </w:r>
      <w:r w:rsidRPr="00EF2F12">
        <w:rPr>
          <w:szCs w:val="24"/>
          <w:lang w:eastAsia="en-US"/>
        </w:rPr>
        <w:lastRenderedPageBreak/>
        <w:t>necesar în cazul în care celelalte autorități nu ar dispune de un sistem electronic care să poată fi conectat la  Platforma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(21)</w:t>
      </w:r>
      <w:r w:rsidRPr="00EF2F12">
        <w:rPr>
          <w:szCs w:val="24"/>
          <w:lang w:eastAsia="en-US"/>
        </w:rPr>
        <w:tab/>
        <w:t>Pe lângă Platforma de date vamale a UE, statele membre își pot dezvolta propriile aplicații pentru a utiliza date din Platforma de date vamale a UE. În acest scop și pentru a reduce timpul de introducere pe piață, statele membre pot încredința Autorității vamale a UE resursele financiare și mandatul de a dezvolta astfel de aplicații. În acest caz, Autoritatea vamală a UE trebuie să dezvolte aplicațiile în beneficiul tuturor statelor membre. Acest lucru ar putea fi realizat prin crearea de aplicații cu cod cu sursă deschisă, în conformitate cu Cadrul privind partajarea și reutilizarea.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(22)</w:t>
      </w:r>
      <w:r w:rsidRPr="00EF2F12">
        <w:rPr>
          <w:szCs w:val="24"/>
          <w:lang w:eastAsia="en-US"/>
        </w:rPr>
        <w:tab/>
        <w:t>Platforma de date vamale a UE trebuie să permită următorul flux de date. Operatorii economici trebuie să poată transmite către Platforma de date sau să pună la dispoziție în cadrul acesteia toate datele relevante necesare pentru respectarea legislației vamale. Aceste date trebuie să fie prelucrate la nivelul Uniunii și îmbogățite cu o analiză de risc la nivelul Uniunii. Datele rezultate trebuie să fie puse la dispoziția autorităților vamale ale statelor membre, care le-ar utiliza pentru a-și îndeplini obligațiile. În fine, rezultatul controalelor efectuate în urma extragerii datelor din Platforma de date vamale a UE trebuie să fie raportat respectivei platforme de date.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(23)</w:t>
      </w:r>
      <w:r w:rsidRPr="00EF2F12">
        <w:rPr>
          <w:szCs w:val="24"/>
          <w:lang w:eastAsia="en-US"/>
        </w:rPr>
        <w:tab/>
        <w:t>Datele transmise către Platforma de date vamale a UE sunt, în mare măsură, date fără caracter personal transmise de operatorii economici cu privire la mărfurile pe care le comercializează. Cu toate acestea, datele vor include, de asemenea, date cu caracter personal, în special numele persoanelor care acționează în numele unui operator economic sau al unei autorități. Pentru a se asigura că datele cu caracter personal și informațiile comerciale sunt protejate în mod egal, este oportun ca prezentul regulament să instituie norme specifice privind accesul, norme privind confidențialitatea și condiții de utilizare a Platformei de date vamale a UE. În special, este necesar să se stabilească entitățile care pot accesa sau prelucra datele stocate sau disponibile în alt mod pe Platforma de date vamale a UE, pe lângă persoane, Comisie, autoritățile vamale și Autoritatea vamală a UE, stabilind un echilibru între nevoile acestor entități și necesitatea de a se asigura că datele cu caracter personal și cele confidențiale colectate în scopuri vamale sunt utilizate în scopuri suplimentare numai în măsura minimă necesară.</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(23a)</w:t>
      </w:r>
      <w:r w:rsidRPr="00EF2F12">
        <w:rPr>
          <w:szCs w:val="24"/>
          <w:lang w:eastAsia="en-US"/>
        </w:rPr>
        <w:tab/>
      </w:r>
      <w:r w:rsidRPr="00EF2F12">
        <w:rPr>
          <w:b/>
          <w:i/>
          <w:szCs w:val="24"/>
          <w:lang w:eastAsia="en-US"/>
        </w:rPr>
        <w:t>Fără a aduce atingere normelor privind protecția datelor, în special normelor privind datele vamale sensibile și datele sensibile din punct de vedere comercial, datele fără caracter personal ar trebui puse la dispoziția terților în scopuri specifice, sub rezerva unei justificări adecvate și la cerere. Operatorilor economici ar trebui să li se ofere posibilitatea de a nu permite o astfel de divulgare.</w:t>
      </w:r>
      <w:r w:rsidR="00A924A7">
        <w:rPr>
          <w:b/>
          <w:szCs w:val="24"/>
          <w:lang w:eastAsia="en-US"/>
        </w:rPr>
        <w:t xml:space="preserve"> [AM 14]</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(24)</w:t>
      </w:r>
      <w:r w:rsidRPr="00EF2F12">
        <w:rPr>
          <w:szCs w:val="24"/>
          <w:lang w:eastAsia="en-US"/>
        </w:rPr>
        <w:tab/>
        <w:t>Pentru a se asigura faptul că Oficiul European de Luptă Antifraudă („OLAF”) își poate exercita competențele de investigare în legătură cu activitățile frauduloase care afectează interesele Uniunii, este oportun ca acesta să beneficieze de un acces la datele din Platforma de date vamale a UE foarte similar cu accesul Comisiei. Prin urmare, OLAF trebuie să aibă dreptul de a prelucra datele în conformitate cu condițiile referitoare la protecția datelor prevăzute în legislația relevantă a Uniunii, inclusiv în Regulamentul (UE, Euratom) nr. 883/2013 al Parlamentului European și al Consiliului</w:t>
      </w:r>
      <w:r w:rsidRPr="00EF2F12">
        <w:rPr>
          <w:szCs w:val="24"/>
          <w:vertAlign w:val="superscript"/>
          <w:lang w:eastAsia="en-US"/>
        </w:rPr>
        <w:footnoteReference w:id="12"/>
      </w:r>
      <w:r w:rsidRPr="00EF2F12">
        <w:rPr>
          <w:szCs w:val="24"/>
          <w:lang w:eastAsia="en-US"/>
        </w:rPr>
        <w:t xml:space="preserve"> și în Regulamentul (CE) nr. 515/97 al Consiliului</w:t>
      </w:r>
      <w:r w:rsidRPr="00EF2F12">
        <w:rPr>
          <w:szCs w:val="24"/>
          <w:vertAlign w:val="superscript"/>
          <w:lang w:eastAsia="en-US"/>
        </w:rPr>
        <w:footnoteReference w:id="13"/>
      </w:r>
      <w:r w:rsidRPr="00EF2F12">
        <w:rPr>
          <w:szCs w:val="24"/>
          <w:lang w:eastAsia="en-US"/>
        </w:rPr>
        <w:t xml:space="preserve">. Pentru a se asigura faptul că EPPO își poate desfășura investigațiile legate de chestiuni vamale, este necesar ca această instituție să aibă dreptul de a </w:t>
      </w:r>
      <w:r w:rsidRPr="00EF2F12">
        <w:rPr>
          <w:strike/>
          <w:szCs w:val="24"/>
          <w:lang w:eastAsia="en-US"/>
        </w:rPr>
        <w:t xml:space="preserve">solicita </w:t>
      </w:r>
      <w:proofErr w:type="spellStart"/>
      <w:r w:rsidRPr="00EF2F12">
        <w:rPr>
          <w:strike/>
          <w:szCs w:val="24"/>
          <w:lang w:eastAsia="en-US"/>
        </w:rPr>
        <w:t>accesul</w:t>
      </w:r>
      <w:r w:rsidRPr="00EF2F12">
        <w:rPr>
          <w:b/>
          <w:i/>
          <w:szCs w:val="24"/>
          <w:lang w:eastAsia="en-US"/>
        </w:rPr>
        <w:t>avea</w:t>
      </w:r>
      <w:proofErr w:type="spellEnd"/>
      <w:r w:rsidRPr="00EF2F12">
        <w:rPr>
          <w:b/>
          <w:i/>
          <w:szCs w:val="24"/>
          <w:lang w:eastAsia="en-US"/>
        </w:rPr>
        <w:t xml:space="preserve"> acces</w:t>
      </w:r>
      <w:r w:rsidRPr="00EF2F12">
        <w:rPr>
          <w:szCs w:val="24"/>
          <w:lang w:eastAsia="en-US"/>
        </w:rPr>
        <w:t xml:space="preserve"> la datele din Platforma de date vamale a UE</w:t>
      </w:r>
      <w:r w:rsidRPr="00EF2F12">
        <w:rPr>
          <w:b/>
          <w:i/>
          <w:szCs w:val="24"/>
          <w:lang w:eastAsia="en-US"/>
        </w:rPr>
        <w:t xml:space="preserve"> și de a le prelucra</w:t>
      </w:r>
      <w:r w:rsidRPr="00EF2F12">
        <w:rPr>
          <w:szCs w:val="24"/>
          <w:lang w:eastAsia="en-US"/>
        </w:rPr>
        <w:t>. Pentru a menține funcțiile care sunt îndeplinite în sistemele informatice naționale ale statelor membre, este necesar ca autoritățile fiscale ale statelor membre să obțină fie posibilitatea de a prelucra datele direct în cadrul Platformei de date vamale a UE, fie posibilitatea de a extrage datele din Platforma de date vamale a UE și de a le prelucra prin diverse mijloace. Ca atare, autoritățile responsabile cu siguranța alimentară în conformitate cu Regulamentul (UE) 2017/625 al Parlamentului European și al Consiliului</w:t>
      </w:r>
      <w:r w:rsidRPr="00EF2F12">
        <w:rPr>
          <w:szCs w:val="24"/>
          <w:vertAlign w:val="superscript"/>
          <w:lang w:eastAsia="en-US"/>
        </w:rPr>
        <w:footnoteReference w:id="14"/>
      </w:r>
      <w:r w:rsidRPr="00EF2F12">
        <w:rPr>
          <w:szCs w:val="24"/>
          <w:lang w:eastAsia="en-US"/>
        </w:rPr>
        <w:t xml:space="preserve"> și autoritățile responsabile cu supravegherea pieței în conformitate cu Regulamentul </w:t>
      </w:r>
      <w:r w:rsidRPr="00EF2F12">
        <w:rPr>
          <w:szCs w:val="24"/>
          <w:lang w:eastAsia="en-US"/>
        </w:rPr>
        <w:lastRenderedPageBreak/>
        <w:t>(UE) 2019/1020 trebuie să beneficieze de serviciile și instrumentele adecvate în cadrul Platformei de date vamale a UE, astfel încât să poată utiliza datele vamale relevante pentru a contribui la asigurarea respectării legislației relevante a Uniunii și pentru a coopera cu autoritățile vamale în vederea reducerii la minimum a riscurilor ca produsele neconforme să intre în Uniune. Este oportun ca Europol să aibă acces, la cerere, la datele din Platforma de date vamale a UE pentru a-și putea îndeplini sarcinile prevăzute în Regulamentul (UE) 2016/794 al Parlamentului European și al Consiliului</w:t>
      </w:r>
      <w:r w:rsidRPr="00EF2F12">
        <w:rPr>
          <w:szCs w:val="24"/>
          <w:vertAlign w:val="superscript"/>
          <w:lang w:eastAsia="en-US"/>
        </w:rPr>
        <w:footnoteReference w:id="15"/>
      </w:r>
      <w:r w:rsidRPr="00EF2F12">
        <w:rPr>
          <w:szCs w:val="24"/>
          <w:lang w:eastAsia="en-US"/>
        </w:rPr>
        <w:t>. Toate celelalte organisme și autorități naționale și ale Uniunii, inclusiv Agenția Europeană pentru Poliția de Frontieră și Garda de Coastă (</w:t>
      </w:r>
      <w:proofErr w:type="spellStart"/>
      <w:r w:rsidRPr="00EF2F12">
        <w:rPr>
          <w:szCs w:val="24"/>
          <w:lang w:eastAsia="en-US"/>
        </w:rPr>
        <w:t>Frontex</w:t>
      </w:r>
      <w:proofErr w:type="spellEnd"/>
      <w:r w:rsidRPr="00EF2F12">
        <w:rPr>
          <w:szCs w:val="24"/>
          <w:lang w:eastAsia="en-US"/>
        </w:rPr>
        <w:t>), trebuie să aibă acces la datele fără caracter personal conținute în Platforma de date vamale a UE.</w:t>
      </w:r>
      <w:r w:rsidR="00A924A7">
        <w:rPr>
          <w:b/>
          <w:szCs w:val="24"/>
          <w:lang w:eastAsia="en-US"/>
        </w:rPr>
        <w:t xml:space="preserve"> [AM 15]</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(24a)</w:t>
      </w:r>
      <w:r w:rsidRPr="00EF2F12">
        <w:rPr>
          <w:szCs w:val="24"/>
          <w:lang w:eastAsia="en-US"/>
        </w:rPr>
        <w:tab/>
      </w:r>
      <w:r w:rsidRPr="00EF2F12">
        <w:rPr>
          <w:b/>
          <w:i/>
          <w:szCs w:val="24"/>
          <w:lang w:eastAsia="en-US"/>
        </w:rPr>
        <w:t>În temeiul articolului 24 din Regulamentul (UE) 2017/1939 al Consiliului</w:t>
      </w:r>
      <w:r w:rsidRPr="00EF2F12">
        <w:rPr>
          <w:szCs w:val="24"/>
          <w:vertAlign w:val="superscript"/>
          <w:lang w:eastAsia="en-US"/>
        </w:rPr>
        <w:footnoteReference w:id="16"/>
      </w:r>
      <w:r w:rsidRPr="00EF2F12">
        <w:rPr>
          <w:b/>
          <w:i/>
          <w:szCs w:val="24"/>
          <w:lang w:eastAsia="en-US"/>
        </w:rPr>
        <w:t>, autoritățile vamale competente ar trebui să raporteze fără întârzieri nejustificate EPPO orice comportament infracțional în privința căruia acesta ar putea să își exercite competența în conformitate cu articolul 22 și cu articolul 25 alineatele (2) și (3) din regulamentul menționat. Autoritățile vamale competente ar trebui să se abțină de la a lua măsuri care ar putea pune în pericol confidențialitatea anchetelor penale cu privire la aceleași fapte derulate de autoritatea judiciară națională competentă, de autoritatea de aplicare a legii sau de EPPO, atunci când aceste autorități le solicită acest lucru.</w:t>
      </w:r>
      <w:r w:rsidR="00A924A7">
        <w:rPr>
          <w:b/>
          <w:szCs w:val="24"/>
          <w:lang w:eastAsia="en-US"/>
        </w:rPr>
        <w:t xml:space="preserve"> [AM 16]</w:t>
      </w:r>
    </w:p>
    <w:p w:rsidR="00EF2F12" w:rsidRPr="00EF2F12" w:rsidRDefault="00EF2F12" w:rsidP="00EF2F12">
      <w:pPr>
        <w:spacing w:before="120" w:after="120" w:line="360" w:lineRule="auto"/>
        <w:ind w:left="850" w:hanging="850"/>
        <w:rPr>
          <w:szCs w:val="24"/>
          <w:lang w:eastAsia="en-US"/>
        </w:rPr>
      </w:pPr>
      <w:r w:rsidRPr="00EF2F12">
        <w:rPr>
          <w:szCs w:val="24"/>
          <w:lang w:eastAsia="en-US"/>
        </w:rPr>
        <w:t>(25)</w:t>
      </w:r>
      <w:r w:rsidRPr="00EF2F12">
        <w:rPr>
          <w:szCs w:val="24"/>
          <w:lang w:eastAsia="en-US"/>
        </w:rPr>
        <w:tab/>
        <w:t>Normele și dispozițiile privind accesul la Platforma de date vamale a UE și schimbul de informații nu trebuie să aducă atingere Sistemului de informații al vămilor (denumit în continuare „SIV”) instituit prin Regulamentul (CE) nr. 515/97 al Consiliului și nici obligațiilor de raportare în temeiul articolului 24 din Regulamentul (UE) 2019/1896 al Parlamentului European și al Consiliului privind Poliția de frontieră și garda de coastă la nivel european.</w:t>
      </w:r>
    </w:p>
    <w:p w:rsidR="00EF2F12" w:rsidRPr="00EF2F12" w:rsidRDefault="00EF2F12" w:rsidP="00EF2F12">
      <w:pPr>
        <w:spacing w:before="120" w:after="120" w:line="360" w:lineRule="auto"/>
        <w:ind w:left="850" w:hanging="850"/>
        <w:rPr>
          <w:b/>
          <w:szCs w:val="24"/>
          <w:lang w:eastAsia="en-US"/>
        </w:rPr>
      </w:pPr>
      <w:r w:rsidRPr="00EF2F12">
        <w:rPr>
          <w:strike/>
          <w:szCs w:val="24"/>
          <w:lang w:eastAsia="en-US"/>
        </w:rPr>
        <w:t>(26)</w:t>
      </w:r>
      <w:r w:rsidRPr="00EF2F12">
        <w:rPr>
          <w:szCs w:val="24"/>
          <w:lang w:eastAsia="en-US"/>
        </w:rPr>
        <w:tab/>
      </w:r>
      <w:r w:rsidRPr="00EF2F12">
        <w:rPr>
          <w:strike/>
          <w:szCs w:val="24"/>
          <w:lang w:eastAsia="en-US"/>
        </w:rPr>
        <w:t>Comisia trebuie să stabilească, în normele de punere în aplicare, modalitățile de acces al tuturor acestor autorități, după evaluarea garanțiilor existente pe care fiecare autoritate sau categorie de autorități le-a instituit pentru a asigura tratamentul corect al datelor cu caracter personal și al datelor sensibile din punct de vedere comercial.</w:t>
      </w:r>
      <w:r w:rsidR="00A924A7">
        <w:rPr>
          <w:b/>
          <w:szCs w:val="24"/>
          <w:lang w:eastAsia="en-US"/>
        </w:rPr>
        <w:t xml:space="preserve"> [AM 17]</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(27)</w:t>
      </w:r>
      <w:r w:rsidRPr="00EF2F12">
        <w:rPr>
          <w:szCs w:val="24"/>
          <w:lang w:eastAsia="en-US"/>
        </w:rPr>
        <w:tab/>
        <w:t>Este oportun ca Platforma de date vamale a UE să stocheze datele cu caracter personal pentru o perioadă de maximum 10 ani. Această perioadă este justificată având în vedere posibilitatea ca autoritățile vamale să notifice datoria vamală în termen de până la 10 ani de la primirea informațiilor necesare cu privire la o trimitere, precum și să se asigure că Comisia, Autoritatea vamală a UE, OLAF</w:t>
      </w:r>
      <w:r w:rsidRPr="00EF2F12">
        <w:rPr>
          <w:b/>
          <w:i/>
          <w:szCs w:val="24"/>
          <w:lang w:eastAsia="en-US"/>
        </w:rPr>
        <w:t>, EPPO</w:t>
      </w:r>
      <w:r w:rsidRPr="00EF2F12">
        <w:rPr>
          <w:szCs w:val="24"/>
          <w:lang w:eastAsia="en-US"/>
        </w:rPr>
        <w:t>, autoritățile vamale și alte autorități decât autoritățile vamale pot verifica încrucișat informațiile din Platforma de date vamale a UE cu informațiile stocate în alte sisteme și care au făcut obiectul schimburilor cu acestea. În plus, această perioadă de timp trebuie să fie aliniată la perioada de stocare impusă de alte legislații aplicate de autoritățile vamale, în cazul în care aceste legislații sunt relevante pentru controalele vamale. De asemenea, este oportun ca, ori de câte ori sunt necesare date cu caracter personal în scopul procedurilor judiciare și administrative, al investigațiilor și în timpul controalelor vamale ulterioare, perioada de păstrare să fie suspendată pentru a se evita ca datele cu caracter personal să fie șterse și să nu poată fi utilizate în aceste scopuri.</w:t>
      </w:r>
      <w:r w:rsidR="00A924A7">
        <w:rPr>
          <w:b/>
          <w:szCs w:val="24"/>
          <w:lang w:eastAsia="en-US"/>
        </w:rPr>
        <w:t xml:space="preserve"> [AM 18]</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(28)</w:t>
      </w:r>
      <w:r w:rsidRPr="00EF2F12">
        <w:rPr>
          <w:szCs w:val="24"/>
          <w:lang w:eastAsia="en-US"/>
        </w:rPr>
        <w:tab/>
        <w:t>Protecția datelor cu caracter personal și a altor date în cadrul Platformei de date vamale a UE trebuie să includă, de asemenea, norme privind restricționarea drepturilor persoanelor vizate. Prin urmare, este oportun ca autoritățile vamale, Comisia sau Autoritatea vamală a UE să poată restricționa dreptul persoanelor vizate, dacă este necesar, pentru a garanta că activitățile de asigurare a respectării legii, analiza de risc și controalele vamale nu sunt puse în pericol. În plus, astfel de restricții ar putea fi aplicate, de asemenea, atunci când este necesar în scopul protejării procedurilor judiciare sau administrative în urma activităților de asigurare a respectării legii. Restricțiile trebuie să fie justificate în mod corespunzător în raport cu activitățile și prerogativele autorităților vamale și să se limiteze la perioada necesară pentru păstrarea acestor prerogative.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(29)</w:t>
      </w:r>
      <w:r w:rsidRPr="00EF2F12">
        <w:rPr>
          <w:szCs w:val="24"/>
          <w:lang w:eastAsia="en-US"/>
        </w:rPr>
        <w:tab/>
        <w:t>Orice prelucrare a datelor cu caracter personal în temeiul prezentului regulament trebuie să se efectueze în conformitate cu dispozițiile Regulamentului (UE) 2016/679, ale Regulamentului (UE) 2018/1725 al Parlamentului European și al Consiliului sau ale Directivei (UE) 2016/680 a Parlamentului European și a Consiliului, în cadrul domeniului de aplicare al fiecăruia dintre aceste acte.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(30)</w:t>
      </w:r>
      <w:r w:rsidRPr="00EF2F12">
        <w:rPr>
          <w:szCs w:val="24"/>
          <w:lang w:eastAsia="en-US"/>
        </w:rPr>
        <w:tab/>
        <w:t xml:space="preserve">Autoritatea Europeană pentru Protecția Datelor a fost consultată în conformitate cu articolul 42 alineatul (1) din Regulamentul (UE) 2018/1725 și a emis un aviz la </w:t>
      </w:r>
      <w:r w:rsidRPr="00EF2F12">
        <w:rPr>
          <w:strike/>
          <w:szCs w:val="24"/>
          <w:lang w:eastAsia="en-US"/>
        </w:rPr>
        <w:t>[...]</w:t>
      </w:r>
      <w:r w:rsidRPr="00EF2F12">
        <w:rPr>
          <w:b/>
          <w:i/>
          <w:szCs w:val="24"/>
          <w:lang w:eastAsia="en-US"/>
        </w:rPr>
        <w:t>11 iulie 2023</w:t>
      </w:r>
      <w:r w:rsidRPr="00EF2F12">
        <w:rPr>
          <w:szCs w:val="24"/>
          <w:lang w:eastAsia="en-US"/>
        </w:rPr>
        <w:t>.</w:t>
      </w:r>
      <w:r w:rsidRPr="00EF2F12">
        <w:rPr>
          <w:b/>
          <w:i/>
          <w:szCs w:val="24"/>
          <w:lang w:eastAsia="en-US"/>
        </w:rPr>
        <w:t xml:space="preserve"> Autoritatea Europeană pentru Protecția Datelor reamintește, pe baza celor nouă recomandări ale sale, că criteriile de risc care urmează să fie utilizate pentru a selecta persoane prin intermediul unei prelucrări automate, atunci când au ca rezultat decizii individuale, ar trebui să se bazeze pe circumstanțe care sunt fiabile și direct legate de factori obiectivi, să nu implice un risc direct sau indirect de discriminare, cum ar fi pe considerente de rasă, origine etnică, religie, orientare politică, orientare sexuală, și să nu fie excesiv de cuprinzătoare.</w:t>
      </w:r>
      <w:r w:rsidR="00A924A7">
        <w:rPr>
          <w:b/>
          <w:szCs w:val="24"/>
          <w:lang w:eastAsia="en-US"/>
        </w:rPr>
        <w:t xml:space="preserve"> [AM 19]</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(30a)</w:t>
      </w:r>
      <w:r w:rsidRPr="00EF2F12">
        <w:rPr>
          <w:szCs w:val="24"/>
          <w:lang w:eastAsia="en-US"/>
        </w:rPr>
        <w:tab/>
      </w:r>
      <w:r w:rsidRPr="00EF2F12">
        <w:rPr>
          <w:b/>
          <w:i/>
          <w:szCs w:val="24"/>
          <w:lang w:eastAsia="en-US"/>
        </w:rPr>
        <w:t>În vederea instituirii unui cadru comun al uniunii vamale, este necesar ca în Codul vamal al Uniunii să se integreze mediul aferent ghișeului unic al Uniunii Europene pentru vămi („mediul aferent ghișeului unic al UE pentru vămi”). Prin urmare, ar trebui să se abroge Regulamentul (UE) 2022/2399 al Parlamentului European și al Consiliului</w:t>
      </w:r>
      <w:r w:rsidRPr="00EF2F12">
        <w:rPr>
          <w:szCs w:val="24"/>
          <w:vertAlign w:val="superscript"/>
          <w:lang w:eastAsia="en-US"/>
        </w:rPr>
        <w:footnoteReference w:id="17"/>
      </w:r>
      <w:r w:rsidRPr="00EF2F12">
        <w:rPr>
          <w:b/>
          <w:i/>
          <w:szCs w:val="24"/>
          <w:lang w:eastAsia="en-US"/>
        </w:rPr>
        <w:t xml:space="preserve"> și să se adauge mediul aferent ghișeului unic al UE pentru vămi la prezentul regulament.</w:t>
      </w:r>
      <w:r w:rsidR="00A924A7">
        <w:rPr>
          <w:b/>
          <w:szCs w:val="24"/>
          <w:lang w:eastAsia="en-US"/>
        </w:rPr>
        <w:t xml:space="preserve"> [AM 20]</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(30b)</w:t>
      </w:r>
      <w:r w:rsidRPr="00EF2F12">
        <w:rPr>
          <w:szCs w:val="24"/>
          <w:lang w:eastAsia="en-US"/>
        </w:rPr>
        <w:tab/>
      </w:r>
      <w:r w:rsidRPr="00EF2F12">
        <w:rPr>
          <w:b/>
          <w:i/>
          <w:szCs w:val="24"/>
          <w:lang w:eastAsia="en-US"/>
        </w:rPr>
        <w:t xml:space="preserve">Pentru a obține un mediu complet digital și un proces eficient de vămuire a mărfurilor pentru toate părțile implicate în comerțul internațional, este necesar să se stabilească norme comune pentru un mediu armonizat și integrat aferent ghișeului unic al UE pentru vămi. Acest mediu ar trebui să includă Platforma de date vamale a UE și sistemele </w:t>
      </w:r>
      <w:proofErr w:type="spellStart"/>
      <w:r w:rsidRPr="00EF2F12">
        <w:rPr>
          <w:b/>
          <w:i/>
          <w:szCs w:val="24"/>
          <w:lang w:eastAsia="en-US"/>
        </w:rPr>
        <w:t>nevamale</w:t>
      </w:r>
      <w:proofErr w:type="spellEnd"/>
      <w:r w:rsidRPr="00EF2F12">
        <w:rPr>
          <w:b/>
          <w:i/>
          <w:szCs w:val="24"/>
          <w:lang w:eastAsia="en-US"/>
        </w:rPr>
        <w:t xml:space="preserve"> ale Uniunii menționate în anexa Ia la prezentul regulament. Platforma de date vamale a UE ar trebui să permită schimbul de informații cu sistemele </w:t>
      </w:r>
      <w:proofErr w:type="spellStart"/>
      <w:r w:rsidRPr="00EF2F12">
        <w:rPr>
          <w:b/>
          <w:i/>
          <w:szCs w:val="24"/>
          <w:lang w:eastAsia="en-US"/>
        </w:rPr>
        <w:t>nevamale</w:t>
      </w:r>
      <w:proofErr w:type="spellEnd"/>
      <w:r w:rsidRPr="00EF2F12">
        <w:rPr>
          <w:b/>
          <w:i/>
          <w:szCs w:val="24"/>
          <w:lang w:eastAsia="en-US"/>
        </w:rPr>
        <w:t xml:space="preserve"> ale Uniunii în conformitate cu mediul aferent ghișeului unic pentru vămi. Mediul aferent ghișeului unic al UE pentru vămi ar trebui dezvoltat ținând cont de posibilitățile de identificare și de autentificare fiabile oferite de Regulamentul (UE) nr. 910/2014 al Parlamentului European și al Consiliului</w:t>
      </w:r>
      <w:r w:rsidRPr="00EF2F12">
        <w:rPr>
          <w:szCs w:val="24"/>
          <w:vertAlign w:val="superscript"/>
          <w:lang w:eastAsia="en-US"/>
        </w:rPr>
        <w:footnoteReference w:id="18"/>
      </w:r>
      <w:r w:rsidRPr="00EF2F12">
        <w:rPr>
          <w:b/>
          <w:i/>
          <w:szCs w:val="24"/>
          <w:lang w:eastAsia="en-US"/>
        </w:rPr>
        <w:t xml:space="preserve"> și, după caz, în conformitate cu principiul înregistrării unice, astfel cum se reiterează în Regulamentul (UE) 2018/1724 al Parlamentului European și al Consiliului</w:t>
      </w:r>
      <w:r w:rsidRPr="00EF2F12">
        <w:rPr>
          <w:szCs w:val="24"/>
          <w:vertAlign w:val="superscript"/>
          <w:lang w:eastAsia="en-US"/>
        </w:rPr>
        <w:footnoteReference w:id="19"/>
      </w:r>
      <w:r w:rsidRPr="00EF2F12">
        <w:rPr>
          <w:b/>
          <w:i/>
          <w:szCs w:val="24"/>
          <w:lang w:eastAsia="en-US"/>
        </w:rPr>
        <w:t xml:space="preserve">. Pentru introducerea mediului aferent ghișeului unic al UE pentru vămi este necesară instituirea, pe baza proiectului-pilot, a unui sistem de schimb de certificate, și anume Sistemul electronic de schimb de certificate în cadrul ghișeului unic al Uniunii Europene pentru vămi (EU CSW-CERTEX), care să interconecteze Platforma de date vamale a UE și sistemele </w:t>
      </w:r>
      <w:proofErr w:type="spellStart"/>
      <w:r w:rsidRPr="00EF2F12">
        <w:rPr>
          <w:b/>
          <w:i/>
          <w:szCs w:val="24"/>
          <w:lang w:eastAsia="en-US"/>
        </w:rPr>
        <w:t>nevamale</w:t>
      </w:r>
      <w:proofErr w:type="spellEnd"/>
      <w:r w:rsidRPr="00EF2F12">
        <w:rPr>
          <w:b/>
          <w:i/>
          <w:szCs w:val="24"/>
          <w:lang w:eastAsia="en-US"/>
        </w:rPr>
        <w:t xml:space="preserve"> ale Uniunii care gestionează formalități </w:t>
      </w:r>
      <w:proofErr w:type="spellStart"/>
      <w:r w:rsidRPr="00EF2F12">
        <w:rPr>
          <w:b/>
          <w:i/>
          <w:szCs w:val="24"/>
          <w:lang w:eastAsia="en-US"/>
        </w:rPr>
        <w:t>nevamale</w:t>
      </w:r>
      <w:proofErr w:type="spellEnd"/>
      <w:r w:rsidRPr="00EF2F12">
        <w:rPr>
          <w:b/>
          <w:i/>
          <w:szCs w:val="24"/>
          <w:lang w:eastAsia="en-US"/>
        </w:rPr>
        <w:t xml:space="preserve"> specifice. Este, de asemenea, necesar să se integreze Platforma de date vamale a UE în mediul aferent ghișeului unic al UE pentru vămi și să se stabilească un set de norme privind cooperarea administrativă digitală în cadrul mediului aferent ghișeului unic al UE pentru vămi.</w:t>
      </w:r>
      <w:r w:rsidR="00A924A7">
        <w:rPr>
          <w:b/>
          <w:szCs w:val="24"/>
          <w:lang w:eastAsia="en-US"/>
        </w:rPr>
        <w:t xml:space="preserve"> [AM 21]</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(30c)</w:t>
      </w:r>
      <w:r w:rsidRPr="00EF2F12">
        <w:rPr>
          <w:szCs w:val="24"/>
          <w:lang w:eastAsia="en-US"/>
        </w:rPr>
        <w:tab/>
      </w:r>
      <w:r w:rsidRPr="00EF2F12">
        <w:rPr>
          <w:b/>
          <w:i/>
          <w:szCs w:val="24"/>
          <w:lang w:eastAsia="en-US"/>
        </w:rPr>
        <w:t>Mediul aferent ghișeului unic al UE pentru vămi ar trebui să fie aliniat și interoperabil cât mai mult posibil cu alte sisteme vamale actuale sau viitoare, cum ar fi sistemul de vămuire centralizată în temeiul prezentului regulament. Acolo unde este cazul, ar trebui căutate sinergii între mediul aferent ghișeului unic european în domeniul maritim instituit prin Regulamentul (UE) 2019/1239 al Parlamentului European și al Consiliului</w:t>
      </w:r>
      <w:r w:rsidRPr="00EF2F12">
        <w:rPr>
          <w:szCs w:val="24"/>
          <w:vertAlign w:val="superscript"/>
          <w:lang w:eastAsia="en-US"/>
        </w:rPr>
        <w:footnoteReference w:id="20"/>
      </w:r>
      <w:r w:rsidRPr="00EF2F12">
        <w:rPr>
          <w:b/>
          <w:i/>
          <w:szCs w:val="24"/>
          <w:lang w:eastAsia="en-US"/>
        </w:rPr>
        <w:t xml:space="preserve"> și mediul aferent ghișeului unic al UE pentru vămi.</w:t>
      </w:r>
      <w:r w:rsidR="00A924A7">
        <w:rPr>
          <w:b/>
          <w:szCs w:val="24"/>
          <w:lang w:eastAsia="en-US"/>
        </w:rPr>
        <w:t xml:space="preserve"> [AM 22]</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(30d)</w:t>
      </w:r>
      <w:r w:rsidRPr="00EF2F12">
        <w:rPr>
          <w:szCs w:val="24"/>
          <w:lang w:eastAsia="en-US"/>
        </w:rPr>
        <w:tab/>
      </w:r>
      <w:r w:rsidRPr="00EF2F12">
        <w:rPr>
          <w:b/>
          <w:i/>
          <w:szCs w:val="24"/>
          <w:lang w:eastAsia="en-US"/>
        </w:rPr>
        <w:t xml:space="preserve">Este necesar ca mediul aferent ghișeului unic al UE pentru vămi să integreze soluții care să asigure un nivel ridicat de securitate cibernetică pentru a preveni, pe cât posibil, atacurile care ar putea perturba sistemele vamale și </w:t>
      </w:r>
      <w:proofErr w:type="spellStart"/>
      <w:r w:rsidRPr="00EF2F12">
        <w:rPr>
          <w:b/>
          <w:i/>
          <w:szCs w:val="24"/>
          <w:lang w:eastAsia="en-US"/>
        </w:rPr>
        <w:t>nevamale</w:t>
      </w:r>
      <w:proofErr w:type="spellEnd"/>
      <w:r w:rsidRPr="00EF2F12">
        <w:rPr>
          <w:b/>
          <w:i/>
          <w:szCs w:val="24"/>
          <w:lang w:eastAsia="en-US"/>
        </w:rPr>
        <w:t>, ar putea afecta securitatea comerțului sau ar putea dăuna economiei Uniunii. Standardele de securitate cibernetică ar trebui să fie concepute astfel încât să evolueze în același ritm cu cerințele de reglementare privind securitatea rețelelor și a informațiilor. În dezvoltarea, funcționarea și întreținerea mediului aferent ghișeului unic al UE pentru vămi, Comisia și statele membre ar trebui să urmeze orientările corespunzătoare emise de Agenția Uniunii Europene pentru Securitate Cibernetică (ENISA) în ceea ce privește securitatea cibernetică.</w:t>
      </w:r>
      <w:r w:rsidR="00A924A7">
        <w:rPr>
          <w:b/>
          <w:szCs w:val="24"/>
          <w:lang w:eastAsia="en-US"/>
        </w:rPr>
        <w:t xml:space="preserve"> [AM 23]</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(30e)</w:t>
      </w:r>
      <w:r w:rsidRPr="00EF2F12">
        <w:rPr>
          <w:szCs w:val="24"/>
          <w:lang w:eastAsia="en-US"/>
        </w:rPr>
        <w:tab/>
      </w:r>
      <w:r w:rsidRPr="00EF2F12">
        <w:rPr>
          <w:b/>
          <w:i/>
          <w:szCs w:val="24"/>
          <w:lang w:eastAsia="en-US"/>
        </w:rPr>
        <w:t xml:space="preserve">Schimbul de informații digitale prin intermediul EU CSW-CERTEX ar trebui să acopere formalitățile </w:t>
      </w:r>
      <w:proofErr w:type="spellStart"/>
      <w:r w:rsidRPr="00EF2F12">
        <w:rPr>
          <w:b/>
          <w:i/>
          <w:szCs w:val="24"/>
          <w:lang w:eastAsia="en-US"/>
        </w:rPr>
        <w:t>nevamale</w:t>
      </w:r>
      <w:proofErr w:type="spellEnd"/>
      <w:r w:rsidRPr="00EF2F12">
        <w:rPr>
          <w:b/>
          <w:i/>
          <w:szCs w:val="24"/>
          <w:lang w:eastAsia="en-US"/>
        </w:rPr>
        <w:t xml:space="preserve"> ale Uniunii care sunt prevăzute în legislația Uniunii, alta decât cea vamală, și pe care autoritățile vamale sunt însărcinate să le aplice. Formalitățile </w:t>
      </w:r>
      <w:proofErr w:type="spellStart"/>
      <w:r w:rsidRPr="00EF2F12">
        <w:rPr>
          <w:b/>
          <w:i/>
          <w:szCs w:val="24"/>
          <w:lang w:eastAsia="en-US"/>
        </w:rPr>
        <w:t>nevamale</w:t>
      </w:r>
      <w:proofErr w:type="spellEnd"/>
      <w:r w:rsidRPr="00EF2F12">
        <w:rPr>
          <w:b/>
          <w:i/>
          <w:szCs w:val="24"/>
          <w:lang w:eastAsia="en-US"/>
        </w:rPr>
        <w:t xml:space="preserve"> ale Uniunii cuprind toate operațiunile care trebuie efectuate de o persoană fizică, de un operator economic sau de o autoritate competentă parteneră pentru circulația internațională a mărfurilor, inclusiv partea de circulație între statele membre, atunci când este necesar. Respectivele formalități impun obligații diferite pentru importul, exportul sau tranzitul anumitor mărfuri, iar verificarea acestora prin controale vamale este fundamentală pentru funcționarea eficace a mediului aferent ghișeului unic al UE pentru vămi. EU CSW-CERTEX ar trebui să acopere formalitățile digitalizate prevăzute în legislația Uniunii și gestionate de autoritățile competente partenere în sistemele electronice </w:t>
      </w:r>
      <w:proofErr w:type="spellStart"/>
      <w:r w:rsidRPr="00EF2F12">
        <w:rPr>
          <w:b/>
          <w:i/>
          <w:szCs w:val="24"/>
          <w:lang w:eastAsia="en-US"/>
        </w:rPr>
        <w:t>nevamale</w:t>
      </w:r>
      <w:proofErr w:type="spellEnd"/>
      <w:r w:rsidRPr="00EF2F12">
        <w:rPr>
          <w:b/>
          <w:i/>
          <w:szCs w:val="24"/>
          <w:lang w:eastAsia="en-US"/>
        </w:rPr>
        <w:t xml:space="preserve"> ale Uniunii, stocând informațiile relevante din toate statele membre necesare pentru vămuirea mărfurilor. Prin urmare, este indicat să se identifice formalitățile </w:t>
      </w:r>
      <w:proofErr w:type="spellStart"/>
      <w:r w:rsidRPr="00EF2F12">
        <w:rPr>
          <w:b/>
          <w:i/>
          <w:szCs w:val="24"/>
          <w:lang w:eastAsia="en-US"/>
        </w:rPr>
        <w:t>nevamale</w:t>
      </w:r>
      <w:proofErr w:type="spellEnd"/>
      <w:r w:rsidRPr="00EF2F12">
        <w:rPr>
          <w:b/>
          <w:i/>
          <w:szCs w:val="24"/>
          <w:lang w:eastAsia="en-US"/>
        </w:rPr>
        <w:t xml:space="preserve"> ale Uniunii și sistemele </w:t>
      </w:r>
      <w:proofErr w:type="spellStart"/>
      <w:r w:rsidRPr="00EF2F12">
        <w:rPr>
          <w:b/>
          <w:i/>
          <w:szCs w:val="24"/>
          <w:lang w:eastAsia="en-US"/>
        </w:rPr>
        <w:t>nevamale</w:t>
      </w:r>
      <w:proofErr w:type="spellEnd"/>
      <w:r w:rsidRPr="00EF2F12">
        <w:rPr>
          <w:b/>
          <w:i/>
          <w:szCs w:val="24"/>
          <w:lang w:eastAsia="en-US"/>
        </w:rPr>
        <w:t xml:space="preserve"> aferente ale Uniunii care ar trebui să facă obiectul cooperării digitale prin intermediul EU CSW-CERTEX. În special, definiția sistemelor </w:t>
      </w:r>
      <w:proofErr w:type="spellStart"/>
      <w:r w:rsidRPr="00EF2F12">
        <w:rPr>
          <w:b/>
          <w:i/>
          <w:szCs w:val="24"/>
          <w:lang w:eastAsia="en-US"/>
        </w:rPr>
        <w:t>nevamale</w:t>
      </w:r>
      <w:proofErr w:type="spellEnd"/>
      <w:r w:rsidRPr="00EF2F12">
        <w:rPr>
          <w:b/>
          <w:i/>
          <w:szCs w:val="24"/>
          <w:lang w:eastAsia="en-US"/>
        </w:rPr>
        <w:t xml:space="preserve"> ale Uniunii ar trebui să fie amplă și ar trebui să cuprindă diferitele situații și formulări juridice din actele juridice ale Uniunii care au permis sau vor permite crearea și utilizarea sistemelor respective. În plus, este, de asemenea, oportun să se specifice datele până la care sistemul </w:t>
      </w:r>
      <w:proofErr w:type="spellStart"/>
      <w:r w:rsidRPr="00EF2F12">
        <w:rPr>
          <w:b/>
          <w:i/>
          <w:szCs w:val="24"/>
          <w:lang w:eastAsia="en-US"/>
        </w:rPr>
        <w:t>nevamal</w:t>
      </w:r>
      <w:proofErr w:type="spellEnd"/>
      <w:r w:rsidRPr="00EF2F12">
        <w:rPr>
          <w:b/>
          <w:i/>
          <w:szCs w:val="24"/>
          <w:lang w:eastAsia="en-US"/>
        </w:rPr>
        <w:t xml:space="preserve"> specific al Uniunii care acoperă o formalitate </w:t>
      </w:r>
      <w:proofErr w:type="spellStart"/>
      <w:r w:rsidRPr="00EF2F12">
        <w:rPr>
          <w:b/>
          <w:i/>
          <w:szCs w:val="24"/>
          <w:lang w:eastAsia="en-US"/>
        </w:rPr>
        <w:t>nevamală</w:t>
      </w:r>
      <w:proofErr w:type="spellEnd"/>
      <w:r w:rsidRPr="00EF2F12">
        <w:rPr>
          <w:b/>
          <w:i/>
          <w:szCs w:val="24"/>
          <w:lang w:eastAsia="en-US"/>
        </w:rPr>
        <w:t xml:space="preserve"> a Uniunii și Platforma de date vamale a UE ar trebui să fie interconectate cu EU CSW-CERTEX. Respectivele date ar trebui să reflecte datele prevăzute în legislația Uniunii, alta decât cea vamală, pentru îndeplinirea formalităților </w:t>
      </w:r>
      <w:proofErr w:type="spellStart"/>
      <w:r w:rsidRPr="00EF2F12">
        <w:rPr>
          <w:b/>
          <w:i/>
          <w:szCs w:val="24"/>
          <w:lang w:eastAsia="en-US"/>
        </w:rPr>
        <w:t>nevamale</w:t>
      </w:r>
      <w:proofErr w:type="spellEnd"/>
      <w:r w:rsidRPr="00EF2F12">
        <w:rPr>
          <w:b/>
          <w:i/>
          <w:szCs w:val="24"/>
          <w:lang w:eastAsia="en-US"/>
        </w:rPr>
        <w:t xml:space="preserve"> specifice ale Uniunii, pentru a permite respectarea legislației prin intermediul mediului aferent ghișeului unic al UE pentru vămi. În special, EU CSW-CERTEX ar trebui să acopere inițial cerințele sanitare și fitosanitare, normele care reglementează importul de produse ecologice, cerințele de mediu în ceea ce privește gazele fluorurate cu efect de seră și substanțele care diminuează stratul de ozon, precum și formalitățile legate de importul de bunuri culturale.</w:t>
      </w:r>
      <w:r w:rsidR="00A924A7">
        <w:rPr>
          <w:b/>
          <w:szCs w:val="24"/>
          <w:lang w:eastAsia="en-US"/>
        </w:rPr>
        <w:t xml:space="preserve"> [AM 24]</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(30f)</w:t>
      </w:r>
      <w:r w:rsidRPr="00EF2F12">
        <w:rPr>
          <w:szCs w:val="24"/>
          <w:lang w:eastAsia="en-US"/>
        </w:rPr>
        <w:tab/>
      </w:r>
      <w:r w:rsidRPr="00EF2F12">
        <w:rPr>
          <w:b/>
          <w:i/>
          <w:szCs w:val="24"/>
          <w:lang w:eastAsia="en-US"/>
        </w:rPr>
        <w:t xml:space="preserve">EU CSW-CERTEX ar trebui să faciliteze schimbul de informații între Platforma de date vamale a UE și sistemele </w:t>
      </w:r>
      <w:proofErr w:type="spellStart"/>
      <w:r w:rsidRPr="00EF2F12">
        <w:rPr>
          <w:b/>
          <w:i/>
          <w:szCs w:val="24"/>
          <w:lang w:eastAsia="en-US"/>
        </w:rPr>
        <w:t>nevamale</w:t>
      </w:r>
      <w:proofErr w:type="spellEnd"/>
      <w:r w:rsidRPr="00EF2F12">
        <w:rPr>
          <w:b/>
          <w:i/>
          <w:szCs w:val="24"/>
          <w:lang w:eastAsia="en-US"/>
        </w:rPr>
        <w:t xml:space="preserve"> ale Uniunii. În consecință, atunci când un operator economic depune o declarație vamală sau o declarație de reexport care presupune ca anumite formalități </w:t>
      </w:r>
      <w:proofErr w:type="spellStart"/>
      <w:r w:rsidRPr="00EF2F12">
        <w:rPr>
          <w:b/>
          <w:i/>
          <w:szCs w:val="24"/>
          <w:lang w:eastAsia="en-US"/>
        </w:rPr>
        <w:t>nevamale</w:t>
      </w:r>
      <w:proofErr w:type="spellEnd"/>
      <w:r w:rsidRPr="00EF2F12">
        <w:rPr>
          <w:b/>
          <w:i/>
          <w:szCs w:val="24"/>
          <w:lang w:eastAsia="en-US"/>
        </w:rPr>
        <w:t xml:space="preserve"> ale Uniunii să fi fost îndeplinite, ar trebui să fie posibil ca autoritățile vamale și autoritățile competente partenere să își transmită reciproc și să verifice în mod automat și eficace informațiile care sunt necesare pentru procesul de vămuire. Îmbunătățirea cooperării digitale și a coordonării dintre autoritățile vamale și autoritățile competente partenere ar trebui să conducă la procese informatizate mai integrate, mai rapide și mai simple pentru vămuirea mărfurilor și la o mai bună aplicare și respectare a formalităților </w:t>
      </w:r>
      <w:proofErr w:type="spellStart"/>
      <w:r w:rsidRPr="00EF2F12">
        <w:rPr>
          <w:b/>
          <w:i/>
          <w:szCs w:val="24"/>
          <w:lang w:eastAsia="en-US"/>
        </w:rPr>
        <w:t>nevamale</w:t>
      </w:r>
      <w:proofErr w:type="spellEnd"/>
      <w:r w:rsidRPr="00EF2F12">
        <w:rPr>
          <w:b/>
          <w:i/>
          <w:szCs w:val="24"/>
          <w:lang w:eastAsia="en-US"/>
        </w:rPr>
        <w:t xml:space="preserve"> ale Uniunii.</w:t>
      </w:r>
      <w:r w:rsidR="00A924A7">
        <w:rPr>
          <w:b/>
          <w:szCs w:val="24"/>
          <w:lang w:eastAsia="en-US"/>
        </w:rPr>
        <w:t xml:space="preserve"> [AM 25]</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(30g)</w:t>
      </w:r>
      <w:r w:rsidRPr="00EF2F12">
        <w:rPr>
          <w:szCs w:val="24"/>
          <w:lang w:eastAsia="en-US"/>
        </w:rPr>
        <w:tab/>
      </w:r>
      <w:r w:rsidRPr="00EF2F12">
        <w:rPr>
          <w:b/>
          <w:i/>
          <w:szCs w:val="24"/>
          <w:lang w:eastAsia="en-US"/>
        </w:rPr>
        <w:t xml:space="preserve">Comisia, în colaborare cu statele membre, ar trebui să dezvolte, să integreze și să opereze EU CSW-CERTEX, inclusiv oferindu-le statelor membre o formare adecvată privind funcționarea și punerea sa în aplicare. Pentru furnizarea de servicii de ghișeu unic adecvate, armonizate și standardizate la nivelul Uniunii pentru formalitățile </w:t>
      </w:r>
      <w:proofErr w:type="spellStart"/>
      <w:r w:rsidRPr="00EF2F12">
        <w:rPr>
          <w:b/>
          <w:i/>
          <w:szCs w:val="24"/>
          <w:lang w:eastAsia="en-US"/>
        </w:rPr>
        <w:t>nevamale</w:t>
      </w:r>
      <w:proofErr w:type="spellEnd"/>
      <w:r w:rsidRPr="00EF2F12">
        <w:rPr>
          <w:b/>
          <w:i/>
          <w:szCs w:val="24"/>
          <w:lang w:eastAsia="en-US"/>
        </w:rPr>
        <w:t xml:space="preserve"> ale Uniunii, Comisia ar trebui să conecteze fiecare sistem </w:t>
      </w:r>
      <w:proofErr w:type="spellStart"/>
      <w:r w:rsidRPr="00EF2F12">
        <w:rPr>
          <w:b/>
          <w:i/>
          <w:szCs w:val="24"/>
          <w:lang w:eastAsia="en-US"/>
        </w:rPr>
        <w:t>nevamal</w:t>
      </w:r>
      <w:proofErr w:type="spellEnd"/>
      <w:r w:rsidRPr="00EF2F12">
        <w:rPr>
          <w:b/>
          <w:i/>
          <w:szCs w:val="24"/>
          <w:lang w:eastAsia="en-US"/>
        </w:rPr>
        <w:t xml:space="preserve"> al Uniunii la EU CSW-CERTEX. Comisia ar trebui să fie responsabilă de interconectarea Platformei de date vamale a UE cu EU CSW-CERTEX, asistată, dacă este necesar, de Autoritatea vamală a UE.</w:t>
      </w:r>
      <w:r w:rsidR="00A924A7">
        <w:rPr>
          <w:b/>
          <w:szCs w:val="24"/>
          <w:lang w:eastAsia="en-US"/>
        </w:rPr>
        <w:t xml:space="preserve"> [AM 26]</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(31)</w:t>
      </w:r>
      <w:r w:rsidRPr="00EF2F12">
        <w:rPr>
          <w:szCs w:val="24"/>
          <w:lang w:eastAsia="en-US"/>
        </w:rPr>
        <w:tab/>
        <w:t xml:space="preserve">Un nivel de gestionare a riscurilor vamale la nivelul Uniunii este fundamental pentru a se asigura o aplicare armonizată a controalelor vamale în statele </w:t>
      </w:r>
      <w:proofErr w:type="spellStart"/>
      <w:r w:rsidRPr="00EF2F12">
        <w:rPr>
          <w:szCs w:val="24"/>
          <w:lang w:eastAsia="en-US"/>
        </w:rPr>
        <w:t>membre.În</w:t>
      </w:r>
      <w:proofErr w:type="spellEnd"/>
      <w:r w:rsidRPr="00EF2F12">
        <w:rPr>
          <w:szCs w:val="24"/>
          <w:lang w:eastAsia="en-US"/>
        </w:rPr>
        <w:t xml:space="preserve"> prezent, există un cadru comun de gestionare a riscurilor care cuprinde posibilitatea de a identifica domenii de control prioritare comune, precum și criterii și standarde comune privind riscurile în domeniul riscului financiar pentru efectuarea controalelor vamale, dar acest cadru prezintă deficiențe semnificative. Pentru a aborda lipsa unei aplicări armonizate a controalelor vamale și a unei gestionări armonizate a riscurilor, care aduce atingere intereselor financiare și nefinanciare ale Uniunii și ale statelor membre, este oportun să se revizuiască normele pentru a se stabili o abordare mai solidă cu privire la </w:t>
      </w:r>
      <w:proofErr w:type="spellStart"/>
      <w:r w:rsidRPr="00EF2F12">
        <w:rPr>
          <w:szCs w:val="24"/>
          <w:lang w:eastAsia="en-US"/>
        </w:rPr>
        <w:t>gestionareariscurilor</w:t>
      </w:r>
      <w:proofErr w:type="spellEnd"/>
      <w:r w:rsidRPr="00EF2F12">
        <w:rPr>
          <w:szCs w:val="24"/>
          <w:lang w:eastAsia="en-US"/>
        </w:rPr>
        <w:t>, care să vizeze atât riscurile financiare, cât și pe cele nefinanciare. Aceasta include abordarea provocărilor structurale legate de gestionarea riscurilor financiare identificate de Curtea de Conturi Europeană. În special, este oportun să se descrie activitățile care sunt incluse în gestionarea riscurilor vamale, dintr-o perspectivă ciclică. De asemenea, este important să se identifice rolurile și responsabilitățile Comisiei, ale Autorității vamale a UE și ale autorităților vamale ale statelor membre. Este, de asemenea, esențial să i se ofere Comisiei posibilitatea de a stabili domenii de control prioritare comune și criterii și standarde comune privind riscurile, precum și posibilitatea de a identifica domenii specifice în domeniul altor legislații aplicate de autoritățile vamale, care merită un tratament prioritar în materie de gestionare comună a riscurilor și de controalele comune, fără a compromite securitatea.</w:t>
      </w:r>
      <w:r w:rsidRPr="00EF2F12">
        <w:rPr>
          <w:b/>
          <w:i/>
          <w:szCs w:val="24"/>
          <w:lang w:eastAsia="en-US"/>
        </w:rPr>
        <w:t xml:space="preserve"> Acest lucru necesită o colaborare strânsă cu autoritățile competente care asigură respectarea altor legislații aplicate de autoritățile vamale, punând un accent deosebit pe colaborarea cu autoritățile de supraveghere a pieței.</w:t>
      </w:r>
      <w:r w:rsidR="00A924A7">
        <w:rPr>
          <w:b/>
          <w:szCs w:val="24"/>
          <w:lang w:eastAsia="en-US"/>
        </w:rPr>
        <w:t xml:space="preserve"> [AM 27]</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(32)</w:t>
      </w:r>
      <w:r w:rsidRPr="00EF2F12">
        <w:rPr>
          <w:szCs w:val="24"/>
          <w:lang w:eastAsia="en-US"/>
        </w:rPr>
        <w:tab/>
        <w:t>Prin urmare, este oportun să se introducă activități de gestionare a riscurilor la nivelul Uniunii și dispoziții prin care să se asigure colectarea la nivelul Uniunii a unor date cuprinzătoare relevante pentru gestionarea riscurilor, inclusiv rezultatele și evaluarea tuturor controalelor. Gestionarea riscurilor la nivelul Uniunii prevede o analiză comună de risc și emiterea de recomandări de control corespunzătoare la nivelul Uniunii adresate autorităților vamale. Aceste recomandări de control trebuie puse în aplicare sau trebuie să se prezinte motivele pentru care nu au fost aplicate</w:t>
      </w:r>
      <w:r w:rsidRPr="00EF2F12">
        <w:rPr>
          <w:b/>
          <w:i/>
          <w:szCs w:val="24"/>
          <w:lang w:eastAsia="en-US"/>
        </w:rPr>
        <w:t>. În conformitate cu principiul „conformare sau justificare”, aceste recomandări de control trebuie să fie puse în aplicare sau trebuie să se prezinte motive convingătoare pentru a nu le aplica. Trebuie stabilit un cadru care să ofere certitudine cu privire la situațiile în care este permisă abaterea de la aceste recomandări, de exemplu, atunci când prevalează alte priorități urgente</w:t>
      </w:r>
      <w:r w:rsidRPr="00EF2F12">
        <w:rPr>
          <w:szCs w:val="24"/>
          <w:lang w:eastAsia="en-US"/>
        </w:rPr>
        <w:t>. De asemenea, este necesar să se prevadă posibilitatea de a emite o instrucțiune conform căreia mărfurile destinate Uniunii nu pot fi încărcate sau transportate. Analiza riscurilor și a amenințărilor la nivelul Uniunii trebuie să se bazeze pe date actualizate în mod constant la nivelul Uniunii și să identifice măsurile și controalele care trebuie efectuate la punctele de trecere a frontierei de intrare și de ieșire de pe teritoriul Uniunii. În special în contextul cooperării cu autoritățile de aplicare a legii și cu autoritățile de securitate, gestionarea riscurilor la nivelul Uniunii trebuie, atunci când este posibil, să contribuie la analizele strategice și la evaluările amenințărilor efectuate la nivelul Uniunii și să beneficieze de pe urma acestora, inclusiv la cele efectuate de Agenția Uniunii Europene pentru Cooperare în Materie de Aplicare a Legii (Europol) și de Agenția Europeană pentru Poliția de Frontieră și Garda de Coastă (</w:t>
      </w:r>
      <w:proofErr w:type="spellStart"/>
      <w:r w:rsidRPr="00EF2F12">
        <w:rPr>
          <w:szCs w:val="24"/>
          <w:lang w:eastAsia="en-US"/>
        </w:rPr>
        <w:t>Frontex</w:t>
      </w:r>
      <w:proofErr w:type="spellEnd"/>
      <w:r w:rsidRPr="00EF2F12">
        <w:rPr>
          <w:szCs w:val="24"/>
          <w:lang w:eastAsia="en-US"/>
        </w:rPr>
        <w:t>), pentru a contribui la prevenirea eficientă și eficace a criminalității și la combaterea acesteia.</w:t>
      </w:r>
      <w:r w:rsidRPr="00EF2F12">
        <w:rPr>
          <w:b/>
          <w:i/>
          <w:szCs w:val="24"/>
          <w:lang w:eastAsia="en-US"/>
        </w:rPr>
        <w:t xml:space="preserve"> Încălcarea gravă sau repetată a altor legislații aplicate de autoritățile vamale și detectată de autoritățile vamale sau de alte autorități competente trebuie să aibă un impact asupra profilului de risc al importatorilor, al exportatorilor sau al importatorilor presupuși.</w:t>
      </w:r>
      <w:r w:rsidR="00A924A7">
        <w:rPr>
          <w:b/>
          <w:szCs w:val="24"/>
          <w:lang w:eastAsia="en-US"/>
        </w:rPr>
        <w:t xml:space="preserve"> [AM 28]</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(33)</w:t>
      </w:r>
      <w:r w:rsidRPr="00EF2F12">
        <w:rPr>
          <w:szCs w:val="24"/>
          <w:lang w:eastAsia="en-US"/>
        </w:rPr>
        <w:tab/>
        <w:t xml:space="preserve">Procesul de plasare a mărfurilor sub un regim vamal trebuie revizuit pentru a reflecta noile roluri și responsabilități ale persoanelor implicate în regimul respectiv. Astfel, responsabilitatea pentru furnizarea informațiilor către autoritățile vamale trebuie să fie asumată de persoana responsabilă pentru mărfuri: importatorul, exportatorul sau titularul regimului de tranzit, spre deosebire de declarant. Aceștia trebuie să furnizeze sau să pună datele la dispoziția autorităților vamale de îndată ce acestea sunt disponibile și, în orice caz, înainte de acordarea liberului de vamă pentru un regim vamal, pentru a permite autorităților vamale să efectueze o analiză de risc și să ia măsurile corespunzătoare. Întrucât importatorii presupuși din comerțul electronic au un volum mai mare de tranzacții și obligația de a calcula datoria vamală la momentul vânzării, nu la momentul acordării liberului de vamă, este oportun să se adapteze termenele care trebuie respectate pentru îndeplinirea obligației lor de raportare. Prin urmare, importatorii presupuși trebuie să furnizeze,  cel târziu în ziua următoare acceptării plății, date privind vânzările lor de mărfuri care urmează să fie importate. În schimb, în circumstanțe justificate în mod corespunzător, autoritățile vamale trebuie să fie în măsură să autorizeze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să completeze într-o etapă ulterioară datele privind mărfurile care au primit liberul de vamă, deoarece acești comercianți comunică în mod constant datele privind tranzacțiile lor către autoritățile vamale și trebuie să fie considerați fiabili. Astfel de circumstanțe ar putea fi imposibilitatea de a determina valoarea în vamă finală a mărfurilor la momentul acordării liberului de vamă, deoarece este legată de un contract </w:t>
      </w:r>
      <w:proofErr w:type="spellStart"/>
      <w:r w:rsidRPr="00EF2F12">
        <w:rPr>
          <w:szCs w:val="24"/>
          <w:lang w:eastAsia="en-US"/>
        </w:rPr>
        <w:t>futures</w:t>
      </w:r>
      <w:proofErr w:type="spellEnd"/>
      <w:r w:rsidRPr="00EF2F12">
        <w:rPr>
          <w:szCs w:val="24"/>
          <w:lang w:eastAsia="en-US"/>
        </w:rPr>
        <w:t>, sau necesitatea de a obține documentele justificative relevante fără ca acestea să aibă un impact asupra calculului datoriei vamale.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(34)</w:t>
      </w:r>
      <w:r w:rsidRPr="00EF2F12">
        <w:rPr>
          <w:szCs w:val="24"/>
          <w:lang w:eastAsia="en-US"/>
        </w:rPr>
        <w:tab/>
        <w:t>Pentru a simplifica procesul vamal de intrare a mărfurilor pe teritoriul vamal al Uniunii, asigurând în același timp existența unei singure persoane responsabile pentru mărfurile respective, este necesar ca diferiții actori din lanțul de aprovizionare să furnizeze fiecare partea lor de informații relevante privind mărfurile în cauză și să o coreleze cu o trimitere specifică. Mărfurile trebuie să intre numai dacă există un importator stabilit în Uniune care își asumă responsabilitatea pentru mărfurile respective. Importatorul trebuie să furnizeze autorităților vamale informații cu privire la mărfuri și la regimul vamal sub care acestea ar trebui să fie plasate, cât mai devreme cu putință, dacă este posibil înainte ca mărfurile să ajungă fizic. Un prestator de servicii sau un agent vamal trebuie să fie în măsură să furnizeze informații în numele și în contul importatorului, dar importatorul rămâne responsabil pentru asigurarea conformității mărfurilor cu riscurile financiare și nefinanciare. Transportatorii care aduc efectiv mărfurile trebuie, de asemenea, să furnizeze unele informații privind mărfurile înainte de încărcare sau de sosire („informații prealabile privind transportul de marfă”) și să își coreleze informațiile cu informațiile importatorului, în cazul în care acestea au fost transmise anterior, fără a avea neapărat acces la toate datele furnizate de importator. În plus, pentru a ține seama de lanțurile de aprovizionare și de rețelele de transport mai complexe, este posibil ca altor persoane să li se solicite să completeze informațiile privind mărfurile care urmează să fie introduse pe teritoriul vamal al Uniunii. Importatorul, transportatorul sau orice altă persoană care transmite informații autorităților vamale trebuie să aibă obligația de a le modifica atunci când știe că informațiile nu mai sunt corecte, dar înainte ca autoritățile vamale să fi detectat nereguli pe care ar dori să le supună controalelor.</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(35)</w:t>
      </w:r>
      <w:r w:rsidRPr="00EF2F12">
        <w:rPr>
          <w:szCs w:val="24"/>
          <w:lang w:eastAsia="en-US"/>
        </w:rPr>
        <w:tab/>
        <w:t>Autoritățile vamale care răspund de locul primei intrări a mărfurilor trebuie să efectueze o analiză de risc a informațiilor disponibile cu privire la mărfurile respective și să aibă dreptul de a adopta o gamă largă de măsuri de atenuare în cazul în care detectează un risc, inclusiv de a solicita efectuarea de controale înainte de încărcare sau la sosirea mărfurilor pe teritoriul vamal al Uniunii, de către o altă autoritate vamală sau de către alte autorități. Transportatorul este, în general, cel mai în măsură să cunoască momentul sosirii mărfurilor și, prin urmare, trebuie să notifice această sosire autorităților vamale</w:t>
      </w:r>
      <w:r w:rsidRPr="00EF2F12">
        <w:rPr>
          <w:b/>
          <w:i/>
          <w:szCs w:val="24"/>
          <w:lang w:eastAsia="en-US"/>
        </w:rPr>
        <w:t xml:space="preserve"> folosind, acolo unde este cazul, mediul aferent ghișeului unic european în domeniul maritim, în conformitate cu Regulamentul (UE) 2019/1239</w:t>
      </w:r>
      <w:r w:rsidRPr="00EF2F12">
        <w:rPr>
          <w:szCs w:val="24"/>
          <w:lang w:eastAsia="en-US"/>
        </w:rPr>
        <w:t>. Cu toate acestea, pentru a se ține seama de lanțurile de aprovizionare și de rețelele de transport mai complexe, este posibil ca altor persoane să li se solicite să notifice sosirea mărfurilor către autoritățile vamale în vederea efectuării unei analize de risc. Pentru a se asigura că autoritățile vamale dețin informații prealabile privind transportul de marfă cu privire la toate mărfurile introduse pe teritoriul vamal al Uniunii, este necesar ca transportatorului să nu i se permită să descarce mărfuri pentru care nu există informații, cu excepția cazului în care autoritățile vamale au solicitat transportatorului să prezinte mărfurile sau a cazului în care există o situație de urgență care impune descărcarea mărfurilor. În schimb, pentru a facilita procesul de intrare a mărfurilor pentru care autoritățile vamale dispun de informații prealabile adecvate privind transportul de marfă, transportatorul nu trebuie să fie obligat să prezinte mărfurile în vamă în toate cazurile, ci numai la cererea autorităților vamale sau atunci când alte legislații aplicate de autoritățile vamale impun acest lucru.</w:t>
      </w:r>
      <w:r w:rsidR="00A924A7">
        <w:rPr>
          <w:b/>
          <w:szCs w:val="24"/>
          <w:lang w:eastAsia="en-US"/>
        </w:rPr>
        <w:t xml:space="preserve"> [AM 29]</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(36)</w:t>
      </w:r>
      <w:r w:rsidRPr="00EF2F12">
        <w:rPr>
          <w:szCs w:val="24"/>
          <w:lang w:eastAsia="en-US"/>
        </w:rPr>
        <w:tab/>
        <w:t>Mărfurile neunionale care sunt introduse pe teritoriul vamal al Uniunii trebuie considerate ca fiind în depozitare temporară din momentul în care transportatorul notifică sosirea lor până la plasarea lor sub un regim vamal, cu excepția cazului în care sunt deja plasate sub un regim de tranzit. Pentru a asigura o supraveghere vamală adecvată, această situație trebuie să fie limitată în timp. Ea nu trebuie să dureze mai mult de 10 zile, decât în cazuri excepționale. În cazul în care importatorul trebuie să depoziteze mărfurile pentru o perioadă mai lungă, acestea trebuie să se afle într-un antrepozit vamal, unde mărfurile pot fi depozitate fără limită de timp. Prin urmare, autorizațiile existente pentru amplasamentele de depozitare temporară trebuie să fie transformate în autorizații de antrepozit vamal, dacă sunt îndeplinite cerințele relevante.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(37)</w:t>
      </w:r>
      <w:r w:rsidRPr="00EF2F12">
        <w:rPr>
          <w:szCs w:val="24"/>
          <w:lang w:eastAsia="en-US"/>
        </w:rPr>
        <w:tab/>
        <w:t>Este necesar să se mențină normele care stabilesc dacă mărfurile sunt mărfuri unionale sau neunionale și dacă statutul de mărfuri unionale poate fi prezumat sau trebuie dovedit, în special atunci când mărfurile părăsesc temporar teritoriul vamal al Uniunii.</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(38)</w:t>
      </w:r>
      <w:r w:rsidRPr="00EF2F12">
        <w:rPr>
          <w:szCs w:val="24"/>
          <w:lang w:eastAsia="en-US"/>
        </w:rPr>
        <w:tab/>
        <w:t>Odată ce dispun de informațiile necesare pentru regimul relevant, pe baza analizei de risc, autoritățile vamale trebuie să decidă dacă să efectueze controale suplimentare asupra mărfurilor, să le acorde liberul de vamă, să refuze sau să suspende acordarea liberului de vamă sau să aștepte până când se va considera că mărfurile au primit liberul de vamă. Autoritățile vamale trebuie să procedeze astfel în cooperare cu alte autorități, dacă este necesar. În consecință, autoritățile vamale trebuie să refuze acordarea liberului de vamă pentru mărfuri în cazul în care dispun de dovezi potrivit cărora mărfurile nu respectă cerințele legale aplicabile. În cazul în care trebuie să se consulte cu alte autorități pentru a stabili dacă mărfurile sunt sau nu conforme, autoritățile vamale trebuie să suspende acordarea liberului de vamă cel puțin până la momentul în care are loc consultarea. În aceste cazuri, decizia subsecventă a autorităților vamale cu privire la mărfuri trebuie să depindă de răspunsul celorlalte autorități. Pentru a se evita blocarea atât a comercianților, cât și a autorităților în cazurile în care este necesar un anumit interval de timp pentru a se ajunge la o concluzie privind conformitatea, autoritățile vamale trebuie să aibă posibilitatea de a acorda liberul de vamă, cu condiția ca comerciantul să continue să informeze cu privire la locul în care se află mărfurile</w:t>
      </w:r>
      <w:r w:rsidRPr="00EF2F12">
        <w:rPr>
          <w:strike/>
          <w:szCs w:val="24"/>
          <w:lang w:eastAsia="en-US"/>
        </w:rPr>
        <w:t xml:space="preserve"> pentru o perioadă de maximum 15 zile</w:t>
      </w:r>
      <w:r w:rsidRPr="00EF2F12">
        <w:rPr>
          <w:szCs w:val="24"/>
          <w:lang w:eastAsia="en-US"/>
        </w:rPr>
        <w:t xml:space="preserve">. În fine, pentru a oferi securitate juridică comercianților care au furnizat informațiile în timp util, fără a obliga autoritățile vamale să reacționeze la fiecare trimitere, </w:t>
      </w:r>
      <w:proofErr w:type="spellStart"/>
      <w:r w:rsidRPr="00EF2F12">
        <w:rPr>
          <w:strike/>
          <w:szCs w:val="24"/>
          <w:lang w:eastAsia="en-US"/>
        </w:rPr>
        <w:t>est</w:t>
      </w:r>
      <w:r w:rsidRPr="00EF2F12">
        <w:rPr>
          <w:b/>
          <w:i/>
          <w:szCs w:val="24"/>
          <w:lang w:eastAsia="en-US"/>
        </w:rPr>
        <w:t>este</w:t>
      </w:r>
      <w:proofErr w:type="spellEnd"/>
      <w:r w:rsidRPr="00EF2F12">
        <w:rPr>
          <w:szCs w:val="24"/>
          <w:lang w:eastAsia="en-US"/>
        </w:rPr>
        <w:t xml:space="preserve"> necesar să se considere că mărfurile care nu au fost selectate pentru un control </w:t>
      </w:r>
      <w:r w:rsidRPr="00EF2F12">
        <w:rPr>
          <w:strike/>
          <w:szCs w:val="24"/>
          <w:lang w:eastAsia="en-US"/>
        </w:rPr>
        <w:t xml:space="preserve">după o perioadă rezonabilă de </w:t>
      </w:r>
      <w:proofErr w:type="spellStart"/>
      <w:r w:rsidRPr="00EF2F12">
        <w:rPr>
          <w:strike/>
          <w:szCs w:val="24"/>
          <w:lang w:eastAsia="en-US"/>
        </w:rPr>
        <w:t>timp</w:t>
      </w:r>
      <w:r w:rsidRPr="00EF2F12">
        <w:rPr>
          <w:b/>
          <w:i/>
          <w:szCs w:val="24"/>
          <w:lang w:eastAsia="en-US"/>
        </w:rPr>
        <w:t>cât</w:t>
      </w:r>
      <w:proofErr w:type="spellEnd"/>
      <w:r w:rsidRPr="00EF2F12">
        <w:rPr>
          <w:b/>
          <w:i/>
          <w:szCs w:val="24"/>
          <w:lang w:eastAsia="en-US"/>
        </w:rPr>
        <w:t xml:space="preserve"> mai curând posibil și cel târziu în termen de 30 de zile calendaristice</w:t>
      </w:r>
      <w:r w:rsidRPr="00EF2F12">
        <w:rPr>
          <w:szCs w:val="24"/>
          <w:lang w:eastAsia="en-US"/>
        </w:rPr>
        <w:t xml:space="preserve"> au primit liberul de vamă.</w:t>
      </w:r>
      <w:r w:rsidRPr="00EF2F12">
        <w:rPr>
          <w:strike/>
          <w:szCs w:val="24"/>
          <w:lang w:eastAsia="en-US"/>
        </w:rPr>
        <w:t xml:space="preserve"> Comisia trebuie să aibă dreptul de a defini această perioadă de timp prin intermediul unor norme delegate, adaptând-o, dacă este necesar, la tipul de trafic sau la tipul de puncte de trecere a frontierei.</w:t>
      </w:r>
      <w:r w:rsidR="00A924A7">
        <w:rPr>
          <w:b/>
          <w:szCs w:val="24"/>
          <w:lang w:eastAsia="en-US"/>
        </w:rPr>
        <w:t xml:space="preserve"> [AM 30]</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(39)</w:t>
      </w:r>
      <w:r w:rsidRPr="00EF2F12">
        <w:rPr>
          <w:szCs w:val="24"/>
          <w:lang w:eastAsia="en-US"/>
        </w:rPr>
        <w:tab/>
        <w:t xml:space="preserve">În măsura în care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oferă autorităților vamale acces deplin la sistemele, evidențele și operațiunile lor și sunt considerați fiabili, ei trebuie să poată acorda liberul de vamă pentru mărfurile lor sub supravegherea autorităților vamale, dar fără a aștepta intervenția acestora. În consecință,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trebuie să poată acorda liberul de vamă în cadrul oricărei proceduri de intrare în momentul primirii mărfurilor la destinația finală sau în cadrul oricărei proceduri de ieșire la locul de livrare a mărfurilor. Întrucât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sunt considerați transparenți, sosirea și/sau livrarea trebuie să fie înregistrate în mod corespunzător în Platforma de date vamale a UE. Acești operatori trebuie să aibă obligația de a informa autoritățile vamale în cazul în care apare o problemă, astfel încât autoritățile respective să poată lua o decizie finală cu privire la acordarea liberului de vamă. În cazul în care sistemele de control intern ale comercianților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sunt suficient de solide, autoritățile vamale trebuie să fie în măsură, în cooperare cu alte autorități, să autorizeze comercianții să efectueze anumite verificări pe cont propriu. Cu toate acestea, autoritățile vamale trebuie să aibă în continuare posibilitatea de a efectua controale asupra mărfurilor în orice moment.</w:t>
      </w:r>
      <w:r w:rsidRPr="00EF2F12">
        <w:rPr>
          <w:b/>
          <w:i/>
          <w:szCs w:val="24"/>
          <w:lang w:eastAsia="en-US"/>
        </w:rPr>
        <w:t xml:space="preserve"> Statutul „încredere și control” nu ar trebui acordat persoanelor cu încălcări repetate sau grave ale altor acte legislative ale Uniunii aplicate de autoritățile vamale.</w:t>
      </w:r>
      <w:r w:rsidR="00A924A7">
        <w:rPr>
          <w:b/>
          <w:szCs w:val="24"/>
          <w:lang w:eastAsia="en-US"/>
        </w:rPr>
        <w:t xml:space="preserve"> [AM 31]</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(40)</w:t>
      </w:r>
      <w:r w:rsidRPr="00EF2F12">
        <w:rPr>
          <w:szCs w:val="24"/>
          <w:lang w:eastAsia="en-US"/>
        </w:rPr>
        <w:tab/>
        <w:t>Este oportun să se prevadă măsuri de reglementare a tranziției de la un sistem bazat pe declarații vamale la un sistem bazat pe furnizarea de informații către Platforma centrală de date vamale a UE. Operatorii trebuie să aibă posibilitatea de a depune declarații vamale pentru a-și declara intenția de a plasa mărfurile sub regim vamal în cursul perioadei de tranziție. Cu toate acestea, de îndată ce vor fi disponibile capacitățile Platformei de date vamale a UE, operatorilor trebuie să li se ofere, de asemenea, posibilitatea de a furniza sau de a pune la dispoziția autorităților vamale informații prin intermediul Platformei de date vamale a UE, iar autoritățile vamale nu trebuie să mai autorizeze niciun operator să solicite simplificări în legătură cu declarația vamală. La încheierea perioadei de tranziție, toate autorizațiile trebuie să își înceteze valabilitatea, deoarece declarațiile vamale nu vor mai exista.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(41)</w:t>
      </w:r>
      <w:r w:rsidRPr="00EF2F12">
        <w:rPr>
          <w:szCs w:val="24"/>
          <w:lang w:eastAsia="en-US"/>
        </w:rPr>
        <w:tab/>
        <w:t>Conform articolului 29 din Tratatul privind funcționarea Uniunii Europene (TFUE), se consideră că se află în liberă circulație produsele care provin din țări terțe, pentru care au fost îndeplinite formalitățile de import și pentru care au fost percepute taxele vamale sau taxele cu efect echivalent. Cu toate acestea, punerea în liberă circulație nu trebuie înțeleasă ca o dovadă a conformității cu alte legislații aplicate de autoritățile vamale atunci când acestea din urmă impun cerințe specifice pentru mărfurile care urmează să fie vândute sau consumate pe piața internă.</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(42)</w:t>
      </w:r>
      <w:r w:rsidRPr="00EF2F12">
        <w:rPr>
          <w:szCs w:val="24"/>
          <w:lang w:eastAsia="en-US"/>
        </w:rPr>
        <w:tab/>
        <w:t>Procesul de scoatere a mărfurilor în afara teritoriului vamal al Uniunii trebuie să fie raționalizat și simplificat, în conformitate cu procesul de intrare. Astfel, este oportun să se impună ca o persoană stabilită în Uniune să fie responsabilă pentru mărfuri, și anume exportatorul. Exportatorul trebuie să furnizeze sau să pună la dispoziția autorităților vamale informațiile relevante înainte de a scoate mărfurile din Uniune, indicând dacă este vorba despre mărfuri unionale sau neunionale care urmează să fie exportate și adaptând informațiile necesare. Pentru a simplifica procesul și a se evita eventualele lacune, conceptul de export trebuie să includă ieșirea mărfurilor neunionale, incluzând astfel și conceptul de „reexport”, care era reglementat anterior ca un concept separat.</w:t>
      </w:r>
    </w:p>
    <w:p w:rsidR="00EF2F12" w:rsidRPr="00EF2F12" w:rsidRDefault="00EF2F12" w:rsidP="00EF2F12">
      <w:pPr>
        <w:spacing w:before="120" w:after="120" w:line="360" w:lineRule="auto"/>
        <w:ind w:left="850" w:hanging="850"/>
        <w:rPr>
          <w:szCs w:val="24"/>
          <w:lang w:eastAsia="en-US"/>
        </w:rPr>
      </w:pPr>
      <w:r w:rsidRPr="00EF2F12">
        <w:rPr>
          <w:szCs w:val="24"/>
          <w:lang w:eastAsia="en-US"/>
        </w:rPr>
        <w:t>(43)</w:t>
      </w:r>
      <w:r w:rsidRPr="00EF2F12">
        <w:rPr>
          <w:szCs w:val="24"/>
          <w:lang w:eastAsia="en-US"/>
        </w:rPr>
        <w:tab/>
        <w:t>Pentru a asigura o gestionare adecvată a riscurilor legate de mărfurile scoase de pe teritoriul vamal al Uniunii, biroul vamal responsabil de export trebuie să aibă obligația de a efectua o analiză de risc a informațiilor privind mărfurile, precum și de a lua măsurile corespunzătoare  sau de a solicita luarea acestor măsuri înainte de ieșirea mărfurilor. Aceste măsuri trebuie să includă solicitarea efectuării de controale de către biroul vamal responsabil de locul de expediere a mărfurilor, de către biroul vamal de ieșire și, dacă este necesar, de către alte autorități, pe lângă măsurile prevăzute în cadrul acordării liberului de vamă pentru un regim vamal, care sunt, de asemenea, aplicabile în cazul în care mărfurile urmează să fie plasate sub regimul de export.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(44)</w:t>
      </w:r>
      <w:r w:rsidRPr="00EF2F12">
        <w:rPr>
          <w:szCs w:val="24"/>
          <w:lang w:eastAsia="en-US"/>
        </w:rPr>
        <w:tab/>
        <w:t>Pentru a se asigura că regimurile suspensive de taxe vamale sunt, de asemenea, transparente, este oportun să se raționalizeze dispozițiile privind cerințele aferente autorizațiilor pentru regimurile speciale. În special, din motive de claritate și de securitate juridică, condițiile pentru a se stabili dacă este necesar un aviz la nivelul Uniunii pentru a evalua dacă acordarea unei autorizații ar putea afecta în mod negativ interesele producătorilor din Uniune, așa-numita examinare a condițiilor economice, trebuie să fie codificate într-un act de bază, în loc să fie reglementate prin norme delegate. În plus, întrucât efectul asupra intereselor producătorilor din Uniune poate depinde de cantitatea de mărfuri care sunt plasate sub regimul special, Autoritatea vamală a UE trebuie să aibă dreptul de a propune un anumit prag sub care se estimează că nu există niciun efect negativ asupra intereselor producătorilor din Uniune.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(45)</w:t>
      </w:r>
      <w:r w:rsidRPr="00EF2F12">
        <w:rPr>
          <w:szCs w:val="24"/>
          <w:lang w:eastAsia="en-US"/>
        </w:rPr>
        <w:tab/>
        <w:t>Articolul 9 din Convenția de la Mannheim face trimitere la o anexă (Manifestul renan) care a facilitat circulația mărfurilor pe fluviul Rin și pe afluenții săi asociați, considerându-le un regim de tranzit vamal dincolo de frontierele naționale a cinci state membre</w:t>
      </w:r>
      <w:r w:rsidRPr="00EF2F12">
        <w:rPr>
          <w:szCs w:val="24"/>
          <w:vertAlign w:val="superscript"/>
          <w:lang w:eastAsia="en-US"/>
        </w:rPr>
        <w:footnoteReference w:id="21"/>
      </w:r>
      <w:r w:rsidRPr="00EF2F12">
        <w:rPr>
          <w:szCs w:val="24"/>
          <w:lang w:eastAsia="en-US"/>
        </w:rPr>
        <w:t>. Conform informațiilor furnizate de administrațiile vamale, Manifestul renan nu mai este utilizat în practică drept regim de tranzit vamal în statele riverane Rinului. În schimb, mărfurile de pe Rin și afluenții săi sunt transportate în prezent utilizând regimul de tranzit unional stabilit prin cod, prin noul sistem computerizat de tranzit (NCTS). Prin urmare, este oportun să se elimine trimiterea la Manifestul renan din cazurile în care o circulație de mărfuri este considerată tranzit vamal extern sau tranzit unional.</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(46)</w:t>
      </w:r>
      <w:r w:rsidRPr="00EF2F12">
        <w:rPr>
          <w:szCs w:val="24"/>
          <w:lang w:eastAsia="en-US"/>
        </w:rPr>
        <w:tab/>
        <w:t xml:space="preserve">Pentru a spori transparența cu privire la persoana responsabilă pentru respectarea obligațiilor regimului de tranzit unional, precum și cu privire la conținutul și riscurile legate de trimitere, este oportun să se solicite titularului regimului de tranzit să comunice cel puțin informații privind importatorul sau exportatorul care motivează circulația, mijloacele de transport și identificarea mărfurilor plasate sub regimul respectiv. Aceste informații ar permite autorităților vamale să supravegheze mai eficace regimul de tranzit unional în cauză și să efectueze o analiză de risc. Regimul de tranzit unional trebuie să fie obligatoriu, cu excepția cazului în care mărfurile sunt plasate sub un alt regim vamal imediat după intrarea sau ieșirea de pe teritoriul vamal al Uniunii. În cazul în care importatorul sau exportatorul nu este încă cunoscut, deținătorul mărfurilor trebuie considerat ca fiind importatorul sau exportatorul mărfurilor și trebuie să fie obligat la plata taxelor vamale și a altor impozite și taxe. Regimul de tranzit unional trebuie să fie înlocuit cu supravegherea vamală în cazul în care mărfurile sunt importate sau exportate de către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(47)</w:t>
      </w:r>
      <w:r w:rsidRPr="00EF2F12">
        <w:rPr>
          <w:szCs w:val="24"/>
          <w:lang w:eastAsia="en-US"/>
        </w:rPr>
        <w:tab/>
        <w:t>Un amendament la anexa 6 la Convenția vamală privind transportul internațional de mărfuri sub acoperirea carnetelor TIR („Convenția TIR”)</w:t>
      </w:r>
      <w:r w:rsidRPr="00EF2F12">
        <w:rPr>
          <w:szCs w:val="24"/>
          <w:vertAlign w:val="superscript"/>
          <w:lang w:eastAsia="en-US"/>
        </w:rPr>
        <w:footnoteReference w:id="22"/>
      </w:r>
      <w:r w:rsidRPr="00EF2F12">
        <w:rPr>
          <w:szCs w:val="24"/>
          <w:lang w:eastAsia="en-US"/>
        </w:rPr>
        <w:t>, care a intrat în vigoare la 1 iunie 2021, a modificat nota explicativă 0.49 pentru a acorda operatorilor economici care îndeplinesc anumite cerințe posibilitatea de a deveni „expeditor agreat”, reflectând facilitățile existente acordate operatorilor economici recunoscuți ca „destinatar agreat”. Prin urmare, este necesar să se includă noua posibilitate prevăzută în Convenția TIR pentru a alinia legislația vamală a Uniunii la acordul internațional respectiv.</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(48)</w:t>
      </w:r>
      <w:r w:rsidRPr="00EF2F12">
        <w:rPr>
          <w:szCs w:val="24"/>
          <w:lang w:eastAsia="en-US"/>
        </w:rPr>
        <w:tab/>
      </w:r>
      <w:r w:rsidRPr="00EF2F12">
        <w:rPr>
          <w:strike/>
          <w:szCs w:val="24"/>
          <w:lang w:eastAsia="en-US"/>
        </w:rPr>
        <w:t>Aplicarea normelor standard pentru calcularea taxelor vamale în tranzacțiile de comerț electronic ar conduce, în multe cazuri, la o sarcină administrativă disproporționată atât pentru administrațiile vamale, cât și pentru operatorii economici, în special în ceea ce privește colectarea veniturilor. În interesul dezvoltării unui tratament fiscal și vamal solid și eficace pentru mărfurile importate din țări terțe prin intermediul tranzacțiilor de comerț electronic („vânzări la distanță de mărfuri importate”), legislația Uniunii trebuie să fie modificată pentru a elimina pragul sub care mărfurile cu o valoare neglijabilă care nu depășește 150 EUR pe trimitere sunt scutite de taxe vamale la import în conformitate cu Regulamentul (CE) nr. 1186/2009 al Consiliului</w:t>
      </w:r>
      <w:r w:rsidRPr="00EF2F12">
        <w:rPr>
          <w:szCs w:val="24"/>
          <w:vertAlign w:val="superscript"/>
          <w:lang w:eastAsia="en-US"/>
        </w:rPr>
        <w:footnoteReference w:id="23"/>
      </w:r>
      <w:r w:rsidRPr="00EF2F12">
        <w:rPr>
          <w:strike/>
          <w:szCs w:val="24"/>
          <w:lang w:eastAsia="en-US"/>
        </w:rPr>
        <w:t xml:space="preserve"> și pentru a introduce un tratament tarifar simplificat pentru vânzările la distanță de mărfuri importate din țări terțe în conformitate cu Regulamentul (CEE) nr. 2658/87 al Consiliului</w:t>
      </w:r>
      <w:r w:rsidRPr="00EF2F12">
        <w:rPr>
          <w:szCs w:val="24"/>
          <w:vertAlign w:val="superscript"/>
          <w:lang w:eastAsia="en-US"/>
        </w:rPr>
        <w:footnoteReference w:id="24"/>
      </w:r>
      <w:r w:rsidRPr="00EF2F12">
        <w:rPr>
          <w:strike/>
          <w:szCs w:val="24"/>
          <w:lang w:eastAsia="en-US"/>
        </w:rPr>
        <w:t xml:space="preserve"> (Nomenclatura combinată). Având în vedere aceste modificări propuse, </w:t>
      </w:r>
      <w:r w:rsidRPr="00EF2F12">
        <w:rPr>
          <w:szCs w:val="24"/>
          <w:lang w:eastAsia="en-US"/>
        </w:rPr>
        <w:t>Anumite norme din cod privind clasificarea tarifară, originea și valoarea în vamă trebuie să fie modificate pentru a stipula simplificările aplicabile în mod voluntar de către importatorul presupus la stabilirea taxei vamale în cadrul unei tranzacții de la întreprinderi la consumatori care se califică drept vânzări la distanță în scopuri de TVA. Simplificările trebuie să constea în posibilitatea de a calcula taxa vamală datorată prin aplicarea unuia dintre noile tarife „grupate” din Nomenclatura combinată la o valoare calculată într-un mod mai simplu. În conformitate cu normele simplificate pentru tranzacțiile de comerț electronic de la întreprinderi la consumatori, prețul net de cumpărare fără TVA, dar care include costurile totale de transport până la destinația finală a produsului, trebuie considerat ca fiind valoarea în vamă și nu mai trebuie solicitată nicio dovadă de origine. Cu toate acestea, în cazul în care importatorul presupus dorește să beneficieze de niveluri tarifare preferențiale prin dovedirea caracterului originar al mărfurilor, persoana respectivă poate face acest lucru prin aplicarea procedurilor standard.</w:t>
      </w:r>
      <w:r w:rsidR="00A924A7">
        <w:rPr>
          <w:b/>
          <w:szCs w:val="24"/>
          <w:lang w:eastAsia="en-US"/>
        </w:rPr>
        <w:t xml:space="preserve"> [AM 32]</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(49)</w:t>
      </w:r>
      <w:r w:rsidRPr="00EF2F12">
        <w:rPr>
          <w:szCs w:val="24"/>
          <w:lang w:eastAsia="en-US"/>
        </w:rPr>
        <w:tab/>
        <w:t xml:space="preserve">În prezent, datoriile vamale sunt colectate de statul membru în care este depusă declarația vamală. Comerciantul are posibilitatea de a alege dacă dorește să facă acest lucru în țara de primă intrare sau să utilizeze un regim de tranzit și să plătească taxele într-un alt stat membru. În 2025, acest sistem urmează să se schimbe odată cu introducerea unui sistem informatic de vămuire centralizată, care va permite operatorilor economici autorizați să depună declarația vamală în statul membru în care sunt stabiliți. Având în vedere această evoluție, este oportun să se modifice normele care definesc locul în care ia naștere datoria vamală, astfel încât taxele la import să fie plătite statului membru în care este stabilit importatorul, deoarece acesta este locul în care autoritatea vamală poate avea cele mai complete cunoștințe cu privire la evidențele, operațiunile și comportamentele comerciale ale operatorilor economici, în special în cazul în care respectivilor operatori economici li se acordă statutul de comercianți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Cu toate acestea, este oportun ca datoria vamală a operatorilor care nu sunt comercianți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ia naștere în locul în care se află fizic mărfurile, cel puțin până la evaluarea modelului de supraveghere.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(50)</w:t>
      </w:r>
      <w:r w:rsidRPr="00EF2F12">
        <w:rPr>
          <w:szCs w:val="24"/>
          <w:lang w:eastAsia="en-US"/>
        </w:rPr>
        <w:tab/>
        <w:t>În cazul tranzacțiilor de comerț electronic, este esențial să se asigure plata corectă a unei datorii vamale de către intermediarii online, cum ar fi platformele de internet, care gestionează vânzarea online de mărfuri către consumatorii privați. Prin urmare, este oportun să se clarifice faptul că importatorul presupus este persoana responsabilă pentru datoria vamală, care ar lua naștere în momentul în care cumpărătorul efectuează plata către operatorul de comerț electronic, care este, în majoritatea cazurilor, o platformă de internet. Pentru a simplifica sarcina legată de o astfel de obligație, importatorul presupus poate fi autorizat să stabilească taxa la import datorată și să își plătească periodic datoriile vamale, iar autoritățile vamale trebuie să poată avea o singură înscriere în evidența contabilă în sensul bugetului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(51)</w:t>
      </w:r>
      <w:r w:rsidRPr="00EF2F12">
        <w:rPr>
          <w:szCs w:val="24"/>
          <w:lang w:eastAsia="en-US"/>
        </w:rPr>
        <w:tab/>
        <w:t>Este oportun să se consolideze mecanismul menit să supravegheze mai eficient punerea în aplicare a măsurilor restrictive privind fluxul de mărfuri, care pot fi adoptate de Consiliu în conformitate cu articolul 215 din TFUE. În acest caz, Autoritatea vamală a UE trebuie să ofere sprijin Comisiei și statelor membre pentru a se asigura că măsurile respective nu sunt eludate. Autoritățile vamale trebuie să se asigure că parcurg toate etapele necesare pentru a se conforma măsurilor și să informeze Comisia și Autoritatea vamală a UE în consecință.</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(52)</w:t>
      </w:r>
      <w:r w:rsidRPr="00EF2F12">
        <w:rPr>
          <w:szCs w:val="24"/>
          <w:lang w:eastAsia="en-US"/>
        </w:rPr>
        <w:tab/>
        <w:t>Este necesar să se instituie un mecanism de gestionare a crizelor pentru a aborda potențialele crize din cadrul uniunii vamale. Lipsa acestui mecanism la nivelul Uniunii a fost evidențiată în Planul de acțiune vamală</w:t>
      </w:r>
      <w:r w:rsidRPr="00EF2F12">
        <w:rPr>
          <w:szCs w:val="24"/>
          <w:vertAlign w:val="superscript"/>
          <w:lang w:eastAsia="en-US"/>
        </w:rPr>
        <w:footnoteReference w:id="25"/>
      </w:r>
      <w:r w:rsidRPr="00EF2F12">
        <w:rPr>
          <w:szCs w:val="24"/>
          <w:lang w:eastAsia="en-US"/>
        </w:rPr>
        <w:t>. Prin urmare, este necesar să se instituie un mecanism care să implice Autoritatea vamală a UE în calitate de actor central în pregătirea, coordonarea și monitorizarea punerii în aplicare a măsurilor și a modalităților practice pe care Comisia decide să le instituie atunci când apare o criză. Autoritatea vamală a UE trebuie să mențină în permanență capacitatea de răspuns în situații de criză pe întreaga durată a crizei.</w:t>
      </w:r>
      <w:r w:rsidRPr="00EF2F12">
        <w:rPr>
          <w:b/>
          <w:i/>
          <w:szCs w:val="24"/>
          <w:lang w:eastAsia="en-US"/>
        </w:rPr>
        <w:t xml:space="preserve"> Autoritatea vamală a UE ar trebui să raporteze Comisiei, Parlamentului European și Consiliului cu privire la punerea în aplicare a măsurilor și a modalităților practice.</w:t>
      </w:r>
      <w:r w:rsidR="00A924A7">
        <w:rPr>
          <w:b/>
          <w:szCs w:val="24"/>
          <w:lang w:eastAsia="en-US"/>
        </w:rPr>
        <w:t xml:space="preserve"> [AM 33]</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(53)</w:t>
      </w:r>
      <w:r w:rsidRPr="00EF2F12">
        <w:rPr>
          <w:szCs w:val="24"/>
          <w:lang w:eastAsia="en-US"/>
        </w:rPr>
        <w:tab/>
        <w:t>Cadrul de guvernanță existent al uniunii vamale nu are o structură clară de gestionare operațională și nu reflectă evoluția vămilor de la crearea acestora în 1968. În temeiul Regulamentului (UE) nr. 952/2013, activitățile legate de gestionarea riscurilor legate de fluxurile comerciale, cum ar fi punerea în aplicare și deciziile privind controalele la fața locului, țin de responsabilitatea autorităților vamale naționale</w:t>
      </w:r>
      <w:r w:rsidRPr="00EF2F12">
        <w:rPr>
          <w:b/>
          <w:i/>
          <w:szCs w:val="24"/>
          <w:lang w:eastAsia="en-US"/>
        </w:rPr>
        <w:t>. Intensitatea traficului de mărfuri la frontierele externe nu este egală pe întreg teritoriul Uniunii</w:t>
      </w:r>
      <w:r w:rsidRPr="00EF2F12">
        <w:rPr>
          <w:szCs w:val="24"/>
          <w:lang w:eastAsia="en-US"/>
        </w:rPr>
        <w:t xml:space="preserve">. În pofida cooperării dintre administrațiile vamale naționale, care a existat încă de la crearea uniunii vamale și care a condus la schimbul de bune practici și de expertiză, precum și la elaborarea de orientări comune, aceasta nu a condus la dezvoltarea unei abordări și a unui cadru operațional armonizate. În prezent, în statele membre există practici divergente care slăbesc uniunea vamală. Nu există o capacitate centrală de analiză a riscurilor, nu există o viziune comună privind stabilirea priorității riscurilor, există o coordonare limitată a acțiunilor și a controalelor vamale și nu există un cadru de cooperare între diferitele autorități care gestionează piața </w:t>
      </w:r>
      <w:proofErr w:type="spellStart"/>
      <w:r w:rsidRPr="00EF2F12">
        <w:rPr>
          <w:strike/>
          <w:szCs w:val="24"/>
          <w:lang w:eastAsia="en-US"/>
        </w:rPr>
        <w:t>unică</w:t>
      </w:r>
      <w:r w:rsidRPr="00EF2F12">
        <w:rPr>
          <w:b/>
          <w:i/>
          <w:szCs w:val="24"/>
          <w:lang w:eastAsia="en-US"/>
        </w:rPr>
        <w:t>internă</w:t>
      </w:r>
      <w:proofErr w:type="spellEnd"/>
      <w:r w:rsidRPr="00EF2F12">
        <w:rPr>
          <w:szCs w:val="24"/>
          <w:lang w:eastAsia="en-US"/>
        </w:rPr>
        <w:t>. Un palier operațional central al Uniunii, care să pună în comun expertiza și resursele și să ia decizii împreună, trebuie să abordeze aceste deficiențe în domenii precum gestionarea datelor, gestionarea riscurilor și formarea, astfel încât uniunea vamală să „acționeze ca o singură entitate”. Prin urmare, este oportună înființarea unei autorități vamale a UE. Crearea acestei noi autorități este esențială pentru a asigura funcționarea eficientă și adecvată a uniunii vamale, pentru a coordona la nivel central acțiunile vamale și pentru a sprijini activitățile autorităților vamale.</w:t>
      </w:r>
      <w:r w:rsidR="00A924A7">
        <w:rPr>
          <w:b/>
          <w:szCs w:val="24"/>
          <w:lang w:eastAsia="en-US"/>
        </w:rPr>
        <w:t xml:space="preserve"> [AM 34]</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(54)</w:t>
      </w:r>
      <w:r w:rsidRPr="00EF2F12">
        <w:rPr>
          <w:szCs w:val="24"/>
          <w:lang w:eastAsia="en-US"/>
        </w:rPr>
        <w:tab/>
        <w:t>Autoritatea vamală a UE trebuie să funcționeze și să fie administrată pe baza principiilor din declarația comună și abordarea comună a Parlamentului European, a Consiliului și a Comisiei privind agențiile descentralizate din 19 iulie 2012</w:t>
      </w:r>
      <w:r w:rsidRPr="00EF2F12">
        <w:rPr>
          <w:szCs w:val="24"/>
          <w:vertAlign w:val="superscript"/>
          <w:lang w:eastAsia="en-US"/>
        </w:rPr>
        <w:footnoteReference w:id="26"/>
      </w:r>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(55)</w:t>
      </w:r>
      <w:r w:rsidRPr="00EF2F12">
        <w:rPr>
          <w:szCs w:val="24"/>
          <w:lang w:eastAsia="en-US"/>
        </w:rPr>
        <w:tab/>
        <w:t>Criteriile care trebuie luate în considerare pentru a contribui la procesul decizional de alegere a sediului Autorității vamale a UE trebuie să includă asigurarea că autoritatea poate ocupa sediul din momentul intrării în vigoare a prezentului regulament, accesibilitatea amplasamentului și existența unei infrastructuri educaționale adecvate pentru copiii membrilor personalului, precum și accesul corespunzător la piața forței de muncă, la securitate socială și la asistență medicală, atât pentru copiii, cât și pentru soții/soțiile membrilor personalului. Având în vedere caracterul cooperativ al majorității activităților Autorității vamale a UE și, în special, legătura strânsă care va exista între sistemele informatice pe care Comisia le va întreține în perioada de tranziție, în timp ce Autoritatea vamală a UE va construi și va exploata Platforma de date vamale a UE, autoritatea trebuie să își aibă sediul într-un loc care să permită o astfel de cooperare strânsă cu Comisia, cu autoritățile din regiunile Uniunii care sunt cele mai relevante pentru comerțul internațional, precum și cu organismele Uniunii și organismele internaționale relevante (de exemplu, Organizația Mondială a Vămilor pentru facilitarea îmbogățirii și stimulării reciproce practice pe teme specifice). Având în vedere aceste criterii, Autoritatea vamală a UE trebuie să se își aibă sediul la [...].</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(55a)</w:t>
      </w:r>
      <w:r w:rsidRPr="00EF2F12">
        <w:rPr>
          <w:szCs w:val="24"/>
          <w:lang w:eastAsia="en-US"/>
        </w:rPr>
        <w:tab/>
      </w:r>
      <w:r w:rsidRPr="00EF2F12">
        <w:rPr>
          <w:b/>
          <w:i/>
          <w:szCs w:val="24"/>
          <w:lang w:eastAsia="en-US"/>
        </w:rPr>
        <w:t>Statele membre și Comisia au responsabilitatea de a se asigura că autoritățile vamale dispun de resurse, formare și echipamente adecvate pentru a avea capacitatea de a-și îndeplini misiunea, inclusiv de competențe de investigare adecvate.</w:t>
      </w:r>
      <w:r w:rsidR="00A924A7">
        <w:rPr>
          <w:b/>
          <w:szCs w:val="24"/>
          <w:lang w:eastAsia="en-US"/>
        </w:rPr>
        <w:t xml:space="preserve"> [AM 35]</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(55b)</w:t>
      </w:r>
      <w:r w:rsidRPr="00EF2F12">
        <w:rPr>
          <w:szCs w:val="24"/>
          <w:lang w:eastAsia="en-US"/>
        </w:rPr>
        <w:tab/>
      </w:r>
      <w:r w:rsidRPr="00EF2F12">
        <w:rPr>
          <w:b/>
          <w:i/>
          <w:szCs w:val="24"/>
          <w:lang w:eastAsia="en-US"/>
        </w:rPr>
        <w:t>Vămile au nevoie de investiții serioase, mai ales în ceea ce privește asigurarea unui personal suficient, format corespunzător, pentru a garanta funcționarea sistemelor vamale ale Uniunii care se confruntă cu o creștere exponențială a solicitărilor; întrucât în lipsa investițiilor necesare în personal, soluțiile digitale nu își pot atinge întregul potențial. Prin urmare, investițiile în sistemele digitale trebuie să garanteze o finanțare suficientă pentru personal și pentru formarea acestuia, astfel încât să întrunească competențele necesare pentru echipamentele de ultimă generație, tehnologia de analiză a volumelor mari de date, detectare și control și, astfel, să garanteze că controalele vamale sunt efectuate în mod uniform în întreaga Uniune.</w:t>
      </w:r>
      <w:r w:rsidR="00A924A7">
        <w:rPr>
          <w:b/>
          <w:szCs w:val="24"/>
          <w:lang w:eastAsia="en-US"/>
        </w:rPr>
        <w:t xml:space="preserve"> [AM 36]</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(56)</w:t>
      </w:r>
      <w:r w:rsidRPr="00EF2F12">
        <w:rPr>
          <w:szCs w:val="24"/>
          <w:lang w:eastAsia="en-US"/>
        </w:rPr>
        <w:tab/>
        <w:t>Statele membre</w:t>
      </w:r>
      <w:r w:rsidRPr="00EF2F12">
        <w:rPr>
          <w:strike/>
          <w:szCs w:val="24"/>
          <w:lang w:eastAsia="en-US"/>
        </w:rPr>
        <w:t xml:space="preserve"> și</w:t>
      </w:r>
      <w:r w:rsidRPr="00EF2F12">
        <w:rPr>
          <w:b/>
          <w:i/>
          <w:szCs w:val="24"/>
          <w:lang w:eastAsia="en-US"/>
        </w:rPr>
        <w:t>,</w:t>
      </w:r>
      <w:r w:rsidRPr="00EF2F12">
        <w:rPr>
          <w:szCs w:val="24"/>
          <w:lang w:eastAsia="en-US"/>
        </w:rPr>
        <w:t xml:space="preserve"> Comisia</w:t>
      </w:r>
      <w:r w:rsidRPr="00EF2F12">
        <w:rPr>
          <w:b/>
          <w:i/>
          <w:szCs w:val="24"/>
          <w:lang w:eastAsia="en-US"/>
        </w:rPr>
        <w:t xml:space="preserve"> și Parlamentul European</w:t>
      </w:r>
      <w:r w:rsidRPr="00EF2F12">
        <w:rPr>
          <w:szCs w:val="24"/>
          <w:lang w:eastAsia="en-US"/>
        </w:rPr>
        <w:t xml:space="preserve"> trebuie să fie reprezentate în cadrul unui consiliu de administrație, pentru a asigura funcționarea eficace a Autorității vamale a UE. Componența consiliului de administrație, inclusiv alegerea președintelui și a vicepreședintelui său, trebuie să respecte principiile echilibrului de gen, experienței și calificării. Având în vedere competența exclusivă a Uniunii în ceea ce privește uniunea vamală și legătura strânsă dintre domeniul vamal și alte domenii de politică, este oportun ca președintele acesteia să fie ales dintre acești reprezentanți ai Comisiei. Pentru funcționarea eficace și eficientă a Autorității vamale a UE, consiliul de administrație trebuie, în special, să adopte un document unic de programare care să includă programarea anuală și multianuală, să își îndeplinească funcțiile legate de bugetul autorității, să adopte normele financiare aplicabile autorității, să numească un director executiv și să stabilească procedurile de luare a deciziilor referitoare la sarcinile operaționale ale autorității de către directorul executiv. Consiliul de administrație trebuie să fie asistat de un comitet executiv</w:t>
      </w:r>
      <w:r w:rsidRPr="00EF2F12">
        <w:rPr>
          <w:b/>
          <w:i/>
          <w:szCs w:val="24"/>
          <w:lang w:eastAsia="en-US"/>
        </w:rPr>
        <w:t xml:space="preserve"> și de un organism consultativ care să reprezinte organizațiile consumatorilor, asociațiile de întreprinderi și alți actori nestatali relevanți</w:t>
      </w:r>
      <w:r w:rsidRPr="00EF2F12">
        <w:rPr>
          <w:szCs w:val="24"/>
          <w:lang w:eastAsia="en-US"/>
        </w:rPr>
        <w:t>.</w:t>
      </w:r>
      <w:r w:rsidR="00A924A7">
        <w:rPr>
          <w:b/>
          <w:szCs w:val="24"/>
          <w:lang w:eastAsia="en-US"/>
        </w:rPr>
        <w:t xml:space="preserve"> [AM 37]</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(56a)</w:t>
      </w:r>
      <w:r w:rsidRPr="00EF2F12">
        <w:rPr>
          <w:szCs w:val="24"/>
          <w:lang w:eastAsia="en-US"/>
        </w:rPr>
        <w:tab/>
      </w:r>
      <w:r w:rsidRPr="00EF2F12">
        <w:rPr>
          <w:b/>
          <w:i/>
          <w:szCs w:val="24"/>
          <w:lang w:eastAsia="en-US"/>
        </w:rPr>
        <w:t>Autoritatea vamală a UE ar trebui să înființeze un consiliu consultativ vamal care să asiste Comitetul său executiv. Acesta ar trebui să aibă sarcina de a oferi consiliere cu privire la punerea în aplicare a acțiunilor și deciziilor tehnice, inclusiv gestionarea riscurilor și domeniile prioritare de control, cu privire la aspecte legate de punerea în aplicare și standardizare, inclusiv cu privire la activitățile de armonizare sau la necesitatea adaptării normelor, să ofere consiliere cu privire la dimensiunile vamale ale altor acte legislative aplicate de autoritățile vamale și să ofere consiliere în contextul oricăror alte activități ale Autorității. Consiliul consultativ vamal ar trebui să depună eforturi pentru a asigura o reprezentare echilibrată a părților interesate între interesele comerciale și necomerciale și, în cadrul categoriei intereselor comerciale, în ceea ce privește IMM-urile și alte întreprinderi.</w:t>
      </w:r>
      <w:r w:rsidR="00A924A7">
        <w:rPr>
          <w:b/>
          <w:szCs w:val="24"/>
          <w:lang w:eastAsia="en-US"/>
        </w:rPr>
        <w:t xml:space="preserve"> [AM 38]</w:t>
      </w:r>
    </w:p>
    <w:p w:rsidR="00EF2F12" w:rsidRPr="00EF2F12" w:rsidRDefault="00EF2F12" w:rsidP="00EF2F12">
      <w:pPr>
        <w:spacing w:before="120" w:after="120" w:line="360" w:lineRule="auto"/>
        <w:ind w:left="850" w:hanging="850"/>
        <w:rPr>
          <w:szCs w:val="24"/>
          <w:lang w:eastAsia="en-US"/>
        </w:rPr>
      </w:pPr>
      <w:r w:rsidRPr="00EF2F12">
        <w:rPr>
          <w:szCs w:val="24"/>
          <w:lang w:eastAsia="en-US"/>
        </w:rPr>
        <w:t>(57)</w:t>
      </w:r>
      <w:r w:rsidRPr="00EF2F12">
        <w:rPr>
          <w:szCs w:val="24"/>
          <w:lang w:eastAsia="en-US"/>
        </w:rPr>
        <w:tab/>
        <w:t>Pentru a garanta funcționarea sa eficace, Autorității vamale a UE trebuie să i se acorde un buget autonom, cu venituri care să provină de la bugetul general al Uniunii și orice contribuție financiară voluntară din partea statelor membre. În circumstanțe excepționale și justificate în mod corespunzător, Autoritatea vamală a UE trebuie, de asemenea, să fie în măsură să încaseze venituri suplimentare prin acorduri de contribuție sau acorduri de grant, precum și taxe pentru publicații și orice alt serviciu furnizat de Autoritatea vamală a UE.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(58)</w:t>
      </w:r>
      <w:r w:rsidRPr="00EF2F12">
        <w:rPr>
          <w:szCs w:val="24"/>
          <w:lang w:eastAsia="en-US"/>
        </w:rPr>
        <w:tab/>
        <w:t xml:space="preserve">Pentru a-și îndeplini misiunea, autoritățile vamale cooperează îndeaproape și în mod regulat cu autoritățile de supraveghere a pieței, cu autoritățile de control sanitar și fitosanitar, cu organismele de aplicare a legii, cu autoritățile de gestionare a frontierelor, cu organismele de protecție a mediului, cu experții în domeniul bunurilor culturale și cu multe alte autorități responsabile de politicile sectoriale. Având în vedere evoluția pieței </w:t>
      </w:r>
      <w:proofErr w:type="spellStart"/>
      <w:r w:rsidRPr="00EF2F12">
        <w:rPr>
          <w:strike/>
          <w:szCs w:val="24"/>
          <w:lang w:eastAsia="en-US"/>
        </w:rPr>
        <w:t>unice</w:t>
      </w:r>
      <w:r w:rsidRPr="00EF2F12">
        <w:rPr>
          <w:b/>
          <w:i/>
          <w:szCs w:val="24"/>
          <w:lang w:eastAsia="en-US"/>
        </w:rPr>
        <w:t>interne</w:t>
      </w:r>
      <w:proofErr w:type="spellEnd"/>
      <w:r w:rsidRPr="00EF2F12">
        <w:rPr>
          <w:szCs w:val="24"/>
          <w:lang w:eastAsia="en-US"/>
        </w:rPr>
        <w:t xml:space="preserve"> și rolul în continuă evoluție al vămilor, creșterea numărului de interdicții și restricții și a comerțului electronic, este necesar să se structureze și să se consolideze această cooperare la nivel național, la nivelul Uniunii și la nivel internațional. În locul unei cooperări axate pe trimiteri individuale sau pe evenimente specifice de-a lungul lanțului de aprovizionare, este necesar să se instituie un cadru de cooperare structurat între autoritățile vamale și alte autorități responsabile de domeniile de politică relevante. Acest cadru de cooperare trebuie să includă următoarele aspecte: elaborarea legislației și a unor soluții la problemele de politică într-un anumit domeniu, schimbul de informații și analiza informațiilor, elaborarea unei strategii globale de cooperare sub forma unor strategii comune de supraveghere și, în cele din urmă, cooperarea privind punerea în aplicare operațională, monitorizarea și controalele. Comisia trebuie, de asemenea, să faciliteze aplicarea unei părți a celorlalte legislații aplicate de autoritățile vamale prin întocmirea unei liste a actelor legislative ale Uniunii care impun cerințe privind mărfurile supuse controalelor vamale menite să protejeze interesele publice, cum ar fi sănătatea și viața oamenilor, a animalelor sau a plantelor, consumatorii și mediul.</w:t>
      </w:r>
      <w:r w:rsidR="00A924A7">
        <w:rPr>
          <w:b/>
          <w:szCs w:val="24"/>
          <w:lang w:eastAsia="en-US"/>
        </w:rPr>
        <w:t xml:space="preserve"> [AM 39]</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(59)</w:t>
      </w:r>
      <w:r w:rsidRPr="00EF2F12">
        <w:rPr>
          <w:szCs w:val="24"/>
          <w:lang w:eastAsia="en-US"/>
        </w:rPr>
        <w:tab/>
        <w:t>Pentru a spori claritatea și a eficientiza cadrul de cooperare între autoritățile vamale și alte autorități partenere, o listă a serviciilor oferite de autoritățile vamale trebuie să definească în mod clar rolul posibil al autorităților vamale în aplicarea altor politici relevante la frontierele Uniunii. În plus, aplicarea cadrului de cooperare trebuie să fie monitorizată de către Autoritatea vamală a UE. Autoritatea vamală a UE trebuie să colaboreze îndeaproape și să coopereze cu Comisia, cu OLAF, cu alte agenții și organisme relevante ale Uniunii, cum ar fi Europol</w:t>
      </w:r>
      <w:r w:rsidRPr="00EF2F12">
        <w:rPr>
          <w:b/>
          <w:i/>
          <w:szCs w:val="24"/>
          <w:lang w:eastAsia="en-US"/>
        </w:rPr>
        <w:t>, EPPO</w:t>
      </w:r>
      <w:r w:rsidRPr="00EF2F12">
        <w:rPr>
          <w:szCs w:val="24"/>
          <w:lang w:eastAsia="en-US"/>
        </w:rPr>
        <w:t xml:space="preserve"> și </w:t>
      </w:r>
      <w:proofErr w:type="spellStart"/>
      <w:r w:rsidRPr="00EF2F12">
        <w:rPr>
          <w:szCs w:val="24"/>
          <w:lang w:eastAsia="en-US"/>
        </w:rPr>
        <w:t>Frontex</w:t>
      </w:r>
      <w:proofErr w:type="spellEnd"/>
      <w:r w:rsidRPr="00EF2F12">
        <w:rPr>
          <w:szCs w:val="24"/>
          <w:lang w:eastAsia="en-US"/>
        </w:rPr>
        <w:t>, precum și cu agențiile și rețelele specializate din domeniile de politică respective, cum ar fi Rețeaua Uniunii pentru conformitatea produselor.</w:t>
      </w:r>
      <w:r w:rsidR="00A924A7">
        <w:rPr>
          <w:b/>
          <w:szCs w:val="24"/>
          <w:lang w:eastAsia="en-US"/>
        </w:rPr>
        <w:t xml:space="preserve"> [AM 40]</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(60)</w:t>
      </w:r>
      <w:r w:rsidRPr="00EF2F12">
        <w:rPr>
          <w:szCs w:val="24"/>
          <w:lang w:eastAsia="en-US"/>
        </w:rPr>
        <w:tab/>
        <w:t>Într-o lume din ce în ce mai conectată, diplomația vamală și cooperarea internațională reprezintă aspecte importante în activitatea autorităților vamale din întreaga lume. Cooperarea internațională trebuie să aibă în vedere posibilitatea schimbului de date vamale, pe baza acordurilor internaționale sau a legislației autonome a Uniunii, prin mijloace de comunicare adecvate și sigure, sub rezerva respectării informațiilor confidențiale și a protecției datelor cu caracter personal, de exemplu prin intermediul Platformei de date vamale a UE.</w:t>
      </w:r>
      <w:r w:rsidRPr="00EF2F12">
        <w:rPr>
          <w:b/>
          <w:i/>
          <w:szCs w:val="24"/>
          <w:lang w:eastAsia="en-US"/>
        </w:rPr>
        <w:t xml:space="preserve"> Cadrul juridic respectiv nu ar trebui să afecteze competența statelor membre în ceea ce privește angajamentele bilaterale sau multilaterale cu țările terțe în legătură cu sarcinile naționale.</w:t>
      </w:r>
      <w:r w:rsidR="00A924A7">
        <w:rPr>
          <w:b/>
          <w:szCs w:val="24"/>
          <w:lang w:eastAsia="en-US"/>
        </w:rPr>
        <w:t xml:space="preserve"> [AM 41]</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(61)</w:t>
      </w:r>
      <w:r w:rsidRPr="00EF2F12">
        <w:rPr>
          <w:szCs w:val="24"/>
          <w:lang w:eastAsia="en-US"/>
        </w:rPr>
        <w:tab/>
        <w:t>În pofida faptului că legislația vamală este armonizată prin intermediul codului, Regulamentul (UE) nr. 952/2013 a inclus doar obligația statelor membre de a prevedea sancțiuni în caz de încălcare a legislației vamale și a impus ca aceste sancțiuni să fie efective, proporționale și cu efect de descurajare. Prin urmare, statele membre au posibilitatea de a alege ce sancțiuni vamale să aplice, astfel că acestea variază considerabil de la un stat membru la altul și sunt supuse evoluției în timp. Este necesar să se prevadă un cadru comun care să stabilească un set minim de încălcări ale dispozițiilor vamale și de sancțiuni fără caracter penal</w:t>
      </w:r>
      <w:r w:rsidRPr="00EF2F12">
        <w:rPr>
          <w:b/>
          <w:i/>
          <w:szCs w:val="24"/>
          <w:lang w:eastAsia="en-US"/>
        </w:rPr>
        <w:t>. Nerespectarea obligațiilor de importator, de exportator și de importator presupus ar putea fi să fie inclusă pe lista încălcărilor vamale</w:t>
      </w:r>
      <w:r w:rsidRPr="00EF2F12">
        <w:rPr>
          <w:szCs w:val="24"/>
          <w:lang w:eastAsia="en-US"/>
        </w:rPr>
        <w:t>. Acest cadru este necesar pentru a aborda neaplicarea uniformă și divergențele semnificative dintre statele membre în ceea ce privește aplicarea de sancțiuni împotriva încălcărilor legislației vamale care pot duce la o denaturare a concurenței, la lacune și la exploatarea celor mai avantajoase condiții tarifare la punctele vamale. Cadrul trebuie să fie alcătuit dintr-o listă comună de acte sau omisiuni care trebuie să constituie încălcări ale dispozițiilor vamale în toate statele membre. La stabilirea sancțiunii aplicabile, autoritățile vamale trebuie să definească dacă aceste acte sau omisiuni sunt comise intenționat sau din neglijență evidentă.</w:t>
      </w:r>
      <w:r w:rsidRPr="00EF2F12">
        <w:rPr>
          <w:b/>
          <w:i/>
          <w:szCs w:val="24"/>
          <w:lang w:eastAsia="en-US"/>
        </w:rPr>
        <w:t xml:space="preserve"> Sancțiunile și obligațiile impuse operatorilor economici sunt proporționale cu rolul acestora în procesul de tranzacție, asigurând corectitudinea și claritatea aplicării lor. Comisia, statele membre și Autoritatea vamală a UE ar trebui să facă periodic schimb de bune practici în materie de audit și sancțiuni, pentru a îmbunătăți coerența în aplicarea sancțiunilor.</w:t>
      </w:r>
      <w:r w:rsidR="00A924A7">
        <w:rPr>
          <w:b/>
          <w:szCs w:val="24"/>
          <w:lang w:eastAsia="en-US"/>
        </w:rPr>
        <w:t xml:space="preserve"> [AM 42]</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(62)</w:t>
      </w:r>
      <w:r w:rsidRPr="00EF2F12">
        <w:rPr>
          <w:szCs w:val="24"/>
          <w:lang w:eastAsia="en-US"/>
        </w:rPr>
        <w:tab/>
        <w:t>Este necesar să se stabilească dispoziții comune pentru circumstanțele atenuante, precum și pentru circumstanțele agravante, în ceea ce privește încălcările dispozițiilor vamale. Termenul de prescripție pentru inițierea procedurilor de constatare a încălcării dispozițiilor vamale trebuie să fie stabilit în conformitate cu dreptul intern și să fie cuprins între 5 și 10 ani, astfel încât să se prevadă o normă comună bazată pe termenul de notificare a datoriei vamale. Jurisdicția competentă trebuie să fie cea în care a fost comisă încălcarea. Cooperarea dintre statele membre este necesară în cazurile în care încălcarea dispozițiilor vamale a fost comisă în mai multe state membre; în aceste cazuri, statul membru care inițiază primul procedura trebuie să coopereze cu celelalte autorități vamale vizate de aceeași încălcare a dispozițiilor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(63)</w:t>
      </w:r>
      <w:r w:rsidRPr="00EF2F12">
        <w:rPr>
          <w:szCs w:val="24"/>
          <w:lang w:eastAsia="en-US"/>
        </w:rPr>
        <w:tab/>
        <w:t>Este necesar să se stabilească un set comun minim de încălcări ale dispozițiilor vamale prin definirea acestora, pe baza obligațiilor prevăzute în prezentul regulament și a obligațiilor identice prevăzute în alte părți ale legislației vamale.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(64)</w:t>
      </w:r>
      <w:r w:rsidRPr="00EF2F12">
        <w:rPr>
          <w:szCs w:val="24"/>
          <w:lang w:eastAsia="en-US"/>
        </w:rPr>
        <w:tab/>
        <w:t xml:space="preserve">De asemenea, este necesar să se stabilească un set minim comun de sancțiuni fără caracter penal care să prevadă cuantumuri minime ale sancțiunilor pecuniare, posibilitatea de revocare, suspendare sau modificare a autorizațiilor vamale, inclusiv pentru operatorii economici autorizați și pentru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precum și confiscarea mărfurilor. Cuantumurile minime ale sancțiunilor pecuniare trebuie să depindă de faptul dacă încălcarea dispozițiilor vamale a fost comisă intenționat sau nu și dacă aceasta are sau nu un impact asupra cuantumului taxelor vamale și al altor taxe, precum și asupra interdicțiilor sau restricțiilor. Acest set comun minim de sancțiuni fără caracter penal trebuie să se aplice fără a aduce atingere ordinii juridice naționale a statelor membre, care, în schimb, poate prevedea sancțiuni penale.</w:t>
      </w:r>
      <w:r w:rsidRPr="00EF2F12">
        <w:rPr>
          <w:b/>
          <w:i/>
          <w:szCs w:val="24"/>
          <w:lang w:eastAsia="en-US"/>
        </w:rPr>
        <w:t xml:space="preserve"> Statele membre, Comisia și Autoritatea vamală a UE ar trebui să colaboreze pentru a mări treptat coerența sancțiunilor fără caracter penal și aplicarea acestora în întreaga Uniune.</w:t>
      </w:r>
      <w:r w:rsidR="00A924A7">
        <w:rPr>
          <w:b/>
          <w:szCs w:val="24"/>
          <w:lang w:eastAsia="en-US"/>
        </w:rPr>
        <w:t xml:space="preserve"> [AM 43]</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(65)</w:t>
      </w:r>
      <w:r w:rsidRPr="00EF2F12">
        <w:rPr>
          <w:szCs w:val="24"/>
          <w:lang w:eastAsia="en-US"/>
        </w:rPr>
        <w:tab/>
        <w:t>Performanța uniunii vamale trebuie să fie evaluată cel puțin o dată pe an, pentru a permite Comisiei, cu ajutorul statelor membre, să adopte orientările de politică adecvate</w:t>
      </w:r>
      <w:r w:rsidRPr="00EF2F12">
        <w:rPr>
          <w:b/>
          <w:i/>
          <w:szCs w:val="24"/>
          <w:lang w:eastAsia="en-US"/>
        </w:rPr>
        <w:t>, iar acest raport de evaluare ar trebui publicat</w:t>
      </w:r>
      <w:r w:rsidRPr="00EF2F12">
        <w:rPr>
          <w:szCs w:val="24"/>
          <w:lang w:eastAsia="en-US"/>
        </w:rPr>
        <w:t xml:space="preserve">. Colectarea de informații de la autoritățile vamale trebuie să fie formalizată și aprofundată, întrucât o raportare mai cuprinzătoare ar îmbunătăți analiza comparativă și ar putea contribui la omogenizarea practicilor și la evaluarea impactului deciziilor de politică vamală. Prin urmare, este oportun să se introducă un cadru juridic pentru evaluarea performanței uniunii vamale. Pentru a permite o analiză suficient de detaliată, este necesar ca măsurarea performanței să se efectueze nu numai la nivel național, ci și la nivelul punctelor de trecere a frontierei. Autoritatea vamală a UE trebuie să sprijine Comisia în procesul de evaluare prin colectarea și analizarea datelor în cadrul Platformei de date vamale a UE și prin identificarea modului în care activitățile și operațiunile vamale sprijină realizarea obiectivelor și a priorităților strategice ale uniunii vamale și contribuie la misiunea autorităților vamale. În special, Autoritatea vamală a UE trebuie să identifice principalele tendințe, punctele forte, punctele slabe, lacunele și riscurile potențiale și să formuleze recomandări de îmbunătățire adresate Comisiei. În special în contextul cooperării cu autoritățile de aplicare a legii și cu autoritățile de securitate, Autoritatea vamală a UE trebuie, de asemenea, să participe, din perspectivă operațională, la analizele strategice și la evaluările amenințărilor efectuate la nivelul Uniunii, inclusiv la cele efectuate de Europol și </w:t>
      </w:r>
      <w:proofErr w:type="spellStart"/>
      <w:r w:rsidRPr="00EF2F12">
        <w:rPr>
          <w:szCs w:val="24"/>
          <w:lang w:eastAsia="en-US"/>
        </w:rPr>
        <w:t>Frontex</w:t>
      </w:r>
      <w:proofErr w:type="spellEnd"/>
      <w:r w:rsidRPr="00EF2F12">
        <w:rPr>
          <w:szCs w:val="24"/>
          <w:lang w:eastAsia="en-US"/>
        </w:rPr>
        <w:t>.</w:t>
      </w:r>
      <w:r w:rsidR="00A924A7">
        <w:rPr>
          <w:b/>
          <w:szCs w:val="24"/>
          <w:lang w:eastAsia="en-US"/>
        </w:rPr>
        <w:t xml:space="preserve"> [AM 44]</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(66)</w:t>
      </w:r>
      <w:r w:rsidRPr="00EF2F12">
        <w:rPr>
          <w:szCs w:val="24"/>
          <w:lang w:eastAsia="en-US"/>
        </w:rPr>
        <w:tab/>
        <w:t>În conformitate cu principiul proporționalității, pentru a realiza obiectivele fundamentale de asigurare a funcționării eficace a uniunii vamale și de implementare a politicii comerciale comune, este necesar și oportun să se stabilească normele și procedurile aplicabile mărfurilor care sunt introduse pe teritoriul vamal al Uniunii sau sunt scoase în afara acestuia. Prezentul regulament nu depășește ceea ce este necesar pentru realizarea obiectivelor urmărite, în conformitate cu articolul 5 alineatul (4) din Tratatul privind Uniunea Europeană.</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(67)</w:t>
      </w:r>
      <w:r w:rsidRPr="00EF2F12">
        <w:rPr>
          <w:szCs w:val="24"/>
          <w:lang w:eastAsia="en-US"/>
        </w:rPr>
        <w:tab/>
        <w:t>Pentru a completa sau a modifica anumite elemente neesențiale din prezentul regulament, competența de a adopta acte în conformitate cu articolul 290 din TFUE trebuie să fie delegată Comisiei în ceea ce privește următoarele elemente:</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teritoriile fiscale speciale, dispoziții mai detaliate ale legislației vamale pentru a aborda circumstanțe specifice ale comerțului cu mărfuri unionale care implică un singur stat membru;</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deciziile vamale, condițiile, termenele, excepțiile, modalitățile de monitorizare, suspendare, anulare și revocare referitoare la aplicarea, emiterea și gestionarea acestor decizii, inclusiv a celor privind informațiile obligatorii;</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cerințele minime în materie de date și cazurile specifice pentru înregistrarea operatorilor economici la autoritățile vamale care răspund de locul în care sunt stabiliți;</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tipul și frecvența activităților de monitorizare, simplificările și facilitățile prevăzute pentru operatorul economic autorizat;</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 xml:space="preserve">tipul și frecvența activităților de monitorizare ale comerciantului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reprezentantul vamal, condițiile în care o astfel de persoană poate presta servicii pe teritoriul vamal al Uniunii, cazurile în care se face derogare de la cerința de a fi stabilit pe acest teritoriu și cazurile în care dovada împuternicirii nu este solicitată de autoritățile vamale;</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categoriile de persoane vizate și categoriile de date cu caracter personal care pot fi prelucrate în cadrul Platformei de date vamale a UE;</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norme mai detaliate în legătură cu statutul vamal al mărfurilor;</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tipul de date și termenele de furnizare a acestor date pentru plasarea mărfurilor sub un regim vamal;</w:t>
      </w:r>
    </w:p>
    <w:p w:rsidR="00EF2F12" w:rsidRPr="00EF2F12" w:rsidRDefault="00EF2F12" w:rsidP="00A924A7">
      <w:pPr>
        <w:spacing w:before="120" w:after="120" w:line="360" w:lineRule="auto"/>
        <w:ind w:left="1701" w:hanging="850"/>
        <w:rPr>
          <w:b/>
          <w:szCs w:val="24"/>
          <w:lang w:eastAsia="en-US"/>
        </w:rPr>
      </w:pPr>
      <w:r w:rsidRPr="00EF2F12">
        <w:rPr>
          <w:strike/>
          <w:szCs w:val="24"/>
          <w:lang w:eastAsia="en-US"/>
        </w:rPr>
        <w:t>-</w:t>
      </w:r>
      <w:r w:rsidRPr="00EF2F12">
        <w:rPr>
          <w:szCs w:val="24"/>
          <w:lang w:eastAsia="en-US"/>
        </w:rPr>
        <w:tab/>
      </w:r>
      <w:r w:rsidRPr="00EF2F12">
        <w:rPr>
          <w:strike/>
          <w:szCs w:val="24"/>
          <w:lang w:eastAsia="en-US"/>
        </w:rPr>
        <w:t>termenul rezonabil după care se consideră că autoritățile vamale au acordat liberul de vamă pentru mărfuri în cazul în care nu le-au selectat pentru niciun control;</w:t>
      </w:r>
      <w:r w:rsidR="00A924A7">
        <w:rPr>
          <w:b/>
          <w:szCs w:val="24"/>
          <w:lang w:eastAsia="en-US"/>
        </w:rPr>
        <w:t xml:space="preserve"> [AM 45]</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declarațiile vamale: cazurile în care o declarație vamală poate fi depusă utilizându-se alte mijloace decât tehnicile de prelucrare electronică a datelor; condițiile pentru acordarea autorizației de depunere a declarațiilor simplificate; termenele de depunere a declarațiilor suplimentare și cazurile în care se face derogare de la obligația de a depune aceste declarații; cazurile de invalidare a declarației vamale de către autoritățile vamale; condițiile de acordare a autorizațiilor de vămuire centralizată și de înscriere în evidențele declarantului;</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condițiile și procedura de confiscare a mărfurilor;</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informațiile prealabile privind transportul de marfă: datele suplimentare care trebuie furnizate, termenele, cazul în care se face derogare de la obligația de a furniza astfel de date, cazurile specifice în care datele pot fi furnizate de mai multe persoane, condițiile în care o persoană care furnizează sau pune la dispoziție informații poate restricționa vizibilitatea identificării sale la una sau mai multe alte persoane care depun, de asemenea, elemente de date;</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intrarea mărfurilor pe teritoriul vamal al Uniunii: termenele în care trebuie efectuată analiza de risc și în care trebuie luate măsurile necesare; cazurile specifice și celelalte persoane cărora li se poate solicita să notifice sosirea trimiterilor către biroul vamal de primă intrare real, în caz de deviere de la rută; condițiile de desemnare și de aprobare a altor locuri decât biroul vamal desemnat pentru prezentarea mărfurilor; condițiile de desemnare sau de aprobare a locurilor, altele decât antrepozitele vamale, pentru plasarea mărfurilor în depozitare temporară;</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datele care urmează să fie furnizate sau puse la dispoziția autorităților vamale pentru a plasa mărfurile sub regim de punere în liberă circulație;</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cazurile în care mărfurile sunt considerate ca fiind reintroduse în aceeași stare în care au fost exportate și în care mărfurile care au beneficiat de măsurile prevăzute în cadrul politicii agricole comune pot fi exonerate de taxe la import;</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informațiile prealabile la ieșirea de pe teritoriul vamal al Uniunii: informațiile prealabile minime la ieșire și termenele în care informațiile prealabile la ieșire trebuie furnizate sau puse la dispoziție înainte de scoaterea mărfurilor, cazurile specifice în care se face derogare de la obligația de a furniza sau de a pune la dispoziție informații prealabile la ieșire și informațiile care trebuie notificate la ieșirea mărfurilor;</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ieșirea mărfurilor, termenele în care trebuie efectuată analiza de risc și în care trebuie luate măsurile necesare; datele care urmează să fie furnizate sau puse la dispoziția autorităților vamale pentru a plasa mărfurile sub regimul de export;</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regimurile speciale: datele care urmează să fie furnizate sau puse la dispoziția autorităților vamale pentru a plasa mărfurile sub aceste regimuri; excepțiile de la condițiile de acordare a autorizației pentru regimurile speciale; cazurile în care natura economică a perfecționării justifică faptul că autoritățile vamale evaluează dacă acordarea unei autorizații pentru un regim de perfecționare activă afectează în mod negativ interesul esențial al producătorilor din Uniune fără avizul Autorității vamale a UE; lista mărfurilor considerate sensibile; termenul pentru încheierea unui regim special; cazurile și condițiile în care importatorii și exportatorii pot deplasa mărfuri plasate sub un regim special, altul decât cel de tranzit, sau plasate într-o zonă liberă; formele obișnuite de manipulare a mărfurilor plasate sub regim de antrepozitare vamală sau de perfecționare; normele mai detaliate referitoare la mărfurile echivalente;</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tranzitul: cazurile specifice în care mărfurile unionale urmează să fie plasate sub regimul de tranzit vamal extern; condițiile de acordare a autorizațiilor pentru expeditorul agreat și destinatarul agreat în sensul TIR; cerințele în materie de date suplimentare care trebuie furnizate de titularul regimului de tranzit unional;</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ceea ce privește depozitarea: datele minime pe care trebuie să le furnizeze operatorul unui antrepozit vamal sau al unei zone libere; condițiile de acordare a autorizației de funcționare a antrepozitelor vamale;</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admiterea temporară: cerințele prevăzute în legislația vamală pentru acordarea exonerării totale sau parțiale de taxe, care trebuie să fie îndeplinite pentru utilizarea regimului de admitere temporară;</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normele pentru stabilirea originii nepreferențiale a mărfurilor și normele privind originea preferențială;</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condițiile de acordare a autorizației pentru simplificări în stabilirea valorii în vamă în cazuri specifice;</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datoria vamală: norme mai detaliate pentru calcularea cuantumului taxelor la import sau la export aplicabile mărfurilor pentru care ia naștere o datorie vamală în contextul unui regim special; termenul specific pentru determinarea locului în care ia naștere datoria vamală dacă mărfurile au fost plasate sub un regim vamal care nu a fost încheiat sau atunci când depozitarea temporară nu s-a încheiat în mod corespunzător; norme mai detaliate privind notificarea datoriei vamale; norme privind</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suspendarea termenului pentru plata cuantumului taxelor la import sau la export corespunzător unei datorii vamale și pentru stabilirea perioadei de suspendare; normele pe care Comisia trebuie să le respecte atunci când ia o decizie privind rambursarea și remiterea datoriei vamale; lista nerespectărilor care nu au consecințe semnificative asupra funcționării corecte a depozitării temporare sau a regimului vamal în cauză, pentru stingerea datoriei vamale;</w:t>
      </w:r>
    </w:p>
    <w:p w:rsidR="00A924A7" w:rsidRDefault="00A924A7" w:rsidP="00A924A7">
      <w:pPr>
        <w:widowControl/>
        <w:rPr>
          <w:szCs w:val="24"/>
          <w:lang w:eastAsia="en-US"/>
        </w:rPr>
      </w:pPr>
      <w:r>
        <w:rPr>
          <w:szCs w:val="24"/>
          <w:lang w:eastAsia="en-US"/>
        </w:rPr>
        <w:br w:type="page"/>
      </w:r>
    </w:p>
    <w:p w:rsidR="00EF2F12" w:rsidRPr="00EF2F12" w:rsidRDefault="00EF2F12" w:rsidP="00A924A7">
      <w:pPr>
        <w:spacing w:before="120" w:after="120" w:line="360" w:lineRule="auto"/>
        <w:ind w:left="1701" w:hanging="850"/>
        <w:rPr>
          <w:szCs w:val="24"/>
          <w:lang w:eastAsia="en-US"/>
        </w:rPr>
      </w:pPr>
      <w:r w:rsidRPr="00EF2F12">
        <w:rPr>
          <w:szCs w:val="24"/>
          <w:lang w:eastAsia="en-US"/>
        </w:rPr>
        <w:lastRenderedPageBreak/>
        <w:t>-</w:t>
      </w:r>
      <w:r w:rsidRPr="00EF2F12">
        <w:rPr>
          <w:szCs w:val="24"/>
          <w:lang w:eastAsia="en-US"/>
        </w:rPr>
        <w:tab/>
        <w:t>în legătură cu garanțiile: cazurile specifice în care nu se solicită nicio garanție pentru mărfurile plasate sub regimul de admitere temporară, normele de stabilire a formei garanției, alta decât orice mijloc de plată recunoscut de către autoritățile vamale și decât un angajament asumat de un garant; normele privind formele de constituire a unei garanții și normele aplicabile garantului; condițiile pentru acordarea unei autorizații pentru utilizarea unei garanții globale cu cuantum redus sau pentru exonerarea de garanție; termenele pentru eliberarea garanției;</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în legătură cu cooperarea vamală, orice altă măsură complementară care urmează să fie luată de autoritățile vamale pentru a asigura respectarea legislației, alta decât cea vamală; condițiile și procedurile conform cărora un stat membru poate fi împuternicit să inițieze negocieri cu țări terțe privind schimbul de date în scopul cooperării vamale;</w:t>
      </w:r>
    </w:p>
    <w:p w:rsidR="00EF2F12" w:rsidRPr="00EF2F12" w:rsidRDefault="00EF2F12" w:rsidP="00A924A7">
      <w:pPr>
        <w:spacing w:before="120" w:after="120" w:line="360" w:lineRule="auto"/>
        <w:ind w:left="1701" w:hanging="850"/>
        <w:rPr>
          <w:szCs w:val="24"/>
          <w:lang w:eastAsia="en-US"/>
        </w:rPr>
      </w:pPr>
      <w:r w:rsidRPr="00EF2F12">
        <w:rPr>
          <w:szCs w:val="24"/>
          <w:lang w:eastAsia="en-US"/>
        </w:rPr>
        <w:t>-</w:t>
      </w:r>
      <w:r w:rsidRPr="00EF2F12">
        <w:rPr>
          <w:szCs w:val="24"/>
          <w:lang w:eastAsia="en-US"/>
        </w:rPr>
        <w:tab/>
        <w:t>eliminarea sau modificarea derogărilor pentru identificarea biroului vamal competent pentru supravegherea plasării mărfurilor sub un regim vamal și a locului nașterii datoriei vamale, având în vedere evaluarea care urmează să fie efectuată de către Comisie cu privire la eficacitatea supravegherii vamale, astfel cum se prevede în prezentul regulament.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(68)</w:t>
      </w:r>
      <w:r w:rsidRPr="00EF2F12">
        <w:rPr>
          <w:szCs w:val="24"/>
          <w:lang w:eastAsia="en-US"/>
        </w:rPr>
        <w:tab/>
        <w:t>Este deosebit de important ca, în cursul lucrărilor sale pregătitoare, Comisia să organizeze consultări adecvate pentru adoptarea actelor delegate, inclusiv la nivel de experți, și ca respectivele consultări să se desfășoare în conformitate cu principiile stabilite în Acordul interinstituțional din 13 aprilie 2016 privind o mai bună legiferare</w:t>
      </w:r>
      <w:r w:rsidRPr="00EF2F12">
        <w:rPr>
          <w:szCs w:val="24"/>
          <w:vertAlign w:val="superscript"/>
          <w:lang w:eastAsia="en-US"/>
        </w:rPr>
        <w:footnoteReference w:id="27"/>
      </w:r>
      <w:r w:rsidRPr="00EF2F12">
        <w:rPr>
          <w:szCs w:val="24"/>
          <w:lang w:eastAsia="en-US"/>
        </w:rPr>
        <w: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(69)</w:t>
      </w:r>
      <w:r w:rsidRPr="00EF2F12">
        <w:rPr>
          <w:szCs w:val="24"/>
          <w:lang w:eastAsia="en-US"/>
        </w:rPr>
        <w:tab/>
        <w:t xml:space="preserve">Pentru a se asigura condiții uniforme de punere în aplicare a prezentului regulament, Comisiei trebuie să i se confere competențe de executare pentru: a adopta normele de procedură privind utilizarea unei decizii referitoare la informațiile obligatorii după încetarea valabilității sau după revocarea acesteia; a adopta normele de procedură privind notificarea autorităților vamale în legătură cu suspendarea luării unor astfel de decizii și cu retragerea suspendării respective; a adopta deciziile prin care se solicită statelor membre revocarea unei decizii referitoare la informațiile obligatorii; a adopta modalitățile pentru aplicarea criteriilor de acordare a statutului de operator economic autorizat și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a stabili sistemele, platformele sau mediile electronice agregate cu Platforma de date vamale a UE; a stabili normele privind accesul la anumite servicii și sisteme ale Platformei de date vamale a UE, inclusiv normele și condițiile specifice pentru protecția, siguranța și securitatea datelor cu caracter personal și în cazul în care accesul respectiv este limitat; a stabili măsuri privind gestionarea monitorizării vamale de către autoritățile vamale; a adopta normele de procedură privind responsabilitățile operatorilor asociați în ceea ce privește prelucrarea datelor care are loc prin intermediul unui serviciu sau al unui sistem al Platformei de date vamale a UE; a adopta normele de procedură pentru stabilirea birourilor vamale competente, altele decât biroul vamal responsabil de locul în care este stabilit importatorul sau exportatorul; a adopta măsuri cu privire la verificarea informațiilor, examinarea mărfurilor și prelevarea de eșantioane și rezultatele acestor verificări, precum și la identificare; a adopta măsuri privind aplicarea controalelor vamale ulterioare acordării liberului de vamă în ceea ce privește operațiunile care au loc în mai multe state membre; a stabili lista porturilor sau aeroporturilor în care trebuie efectuate controale sau formalități vamale care se aplică bagajelor de mână și de cală; a adopta măsuri pentru a asigura aplicarea armonizată a controalelor vamale și a gestionării riscurilor, inclusiv schimbul de informații, stabilirea unor criterii și standarde comune privind riscurile și a domeniilor de control prioritare comune, precum și activitățile de evaluare în aceste domenii; a preciza normele de procedură pentru furnizarea și verificarea dovezii statutului vamal de mărfuri unionale; a preciza normele de procedură privind modificarea și invalidarea informațiilor pentru plasarea mărfurilor sub un regim vamal; a adopta normele de procedură privind stabilirea birourilor vamale competente și depunerea declarației vamale în cazul în care sunt utilizate alte mijloace decât tehnicile de prelucrare electronică a datelor; normele de procedură </w:t>
      </w:r>
      <w:r w:rsidRPr="00EF2F12">
        <w:rPr>
          <w:szCs w:val="24"/>
          <w:lang w:eastAsia="en-US"/>
        </w:rPr>
        <w:lastRenderedPageBreak/>
        <w:t xml:space="preserve">privind depunerea declarației vamale standard și punerea la dispoziție a documentelor justificative; normele de procedură privind depunerea declarației simplificate și a declarației suplimentare; normele de procedură privind depunerea declarației vamale înainte de prezentarea mărfurilor în vamă, acceptarea declarației vamale și modificarea declarației vamale după acordarea liberului de vamă; a stabili normele de procedură privind vămuirea centralizată și derogarea de la obligația prezentării mărfurilor în contextul respectiv; normele de procedură privind înscrierea în evidențele declarantului; normele de procedură privind dispunerea de mărfuri; normele de procedură privind furnizarea informațiilor pe baza cărora se poate stabili că sunt îndeplinite condițiile pentru acordarea exonerării de taxe la import pentru mărfurile reintroduse și privind furnizarea probelor legate de respectarea condițiilor pentru exonerarea de taxe la import pentru produsele de pescuit maritim și alte produse obținute din mare; a stabili normele de procedură privind ieșirea mărfurilor; a adopta normele de procedură pentru furnizarea, modificarea și invalidarea informațiilor prealabile la ieșire și pentru depunerea, modificarea și invalidarea declarației sumare de ieșire; a adopta norme de procedură pentru restituirea TVA către persoane fizice care nu sunt stabilite în Uniune; a stabili normele de procedură privind notificarea sosirii unei nave maritime sau a unei aeronave și privind transportul mărfurilor la locul desemnat; normele de procedură privind depunerea, modificarea și invalidarea declarației pentru depozitarea temporară și circulația mărfurilor depozitate temporar; a adopta normele de procedură pentru acordarea autorizației pentru regimurile speciale, pentru examinarea condițiilor economice și pentru emiterea avizului Autorității vamale a UE, evaluând dacă acordarea unei autorizații pentru un regim de perfecționare activă sau pasivă afectează în mod negativ interesele esențiale ale producătorilor din Uniune; a adopta normele de procedură privind încheierea unui regim special; normele de procedură privind transferul drepturilor și obligațiilor și circulația mărfurilor în contextul regimurilor speciale; normele de procedură privind utilizarea mărfurilor echivalente în contextul regimurilor speciale; normele de procedură pentru aplicarea pe teritoriul vamal al Uniunii a dispozițiilor instrumentelor internaționale privind tranzitul; normele de procedură privind plasarea mărfurilor sub regimul de tranzit unional și privind încheierea regimului respectiv, privind efectuarea simplificărilor regimului respectiv și privind supravegherea vamală a mărfurilor care traversează teritoriul unei țări terțe sub regimul de tranzit extern; normele de procedură privind plasarea mărfurilor sub </w:t>
      </w:r>
      <w:r w:rsidRPr="00EF2F12">
        <w:rPr>
          <w:szCs w:val="24"/>
          <w:lang w:eastAsia="en-US"/>
        </w:rPr>
        <w:lastRenderedPageBreak/>
        <w:t xml:space="preserve">regimul de antrepozitare vamală sau de zonă liberă și pentru circulația mărfurilor plasate în antrepozite vamale; a adopta măsurile privind gestionarea uniformă a contingentelor și plafoanelor tarifare și gestionarea monitorizării vamale a punerii în liberă circulație sau a exportului de mărfuri; a adopta măsuri pentru stabilirea clasificării tarifare a mărfurilor; a preciza normele de procedură privind furnizarea și verificarea dovezii originii nepreferențiale; a adopta normele de procedură pentru facilitarea stabilirii în Uniune a originii preferențiale a mărfurilor; a adopta măsuri pentru stabilirea originii unor mărfuri specifice; a acorda o derogare temporară de la normele privind originea preferențială a mărfurilor care beneficiază de măsuri preferențiale adoptate în mod unilateral de Uniune; a stabili normele de procedură privind determinarea valorii în vamă a mărfurilor; a stabili normele de procedură privind furnizarea unei garanții, determinarea cuantumului acesteia, monitorizarea și eliberarea acesteia, precum și revocarea și anularea angajamentului asumat de un garant; a stabili normele de procedură privind interzicerea temporară a utilizării garanțiilor globale; a adopta măsurile de asigurare a asistenței mutuale pe care și-o acordă autoritățile vamale în cazul în care ia naștere o datorie vamală; a stabili normele de procedură pentru rambursarea și remiterea unei sume reprezentând taxe la import sau la export, privind informațiile care trebuie furnizate Comisiei și privind deciziile care urmează să fie adoptate de către Comisie cu privire la rambursare sau remitere; a adopta măsuri pentru identificarea unei crize și activarea mecanismului de gestionare a crizelor; a adopta normele de procedură privind acordarea și gestionarea autorizației unui stat membru pentru a iniția negocieri cu o țară terță în vederea încheierii unui acord sau a unei înțelegeri bilaterale privind schimbul de informații; a adopta decizii privind cererea unui stat membru de obținere a unei autorizații pentru a iniția negocieri cu o țară terță în vederea încheierii unui acord sau a unei înțelegeri bilaterale privind schimbul de informații; a preciza modul în care este conceput cadrul de măsurare a performanței uniunii vamale și informațiile pe care statele membre trebuie să le furnizeze Autorității vamale a UE în scopul măsurării performanței; a stabili normele privind conversia monetară. Respectivele competențe trebuie exercitate în conformitate cu Regulamentul (UE) nr. 182/2011 al </w:t>
      </w:r>
      <w:r w:rsidRPr="00EF2F12">
        <w:rPr>
          <w:szCs w:val="24"/>
          <w:lang w:eastAsia="en-US"/>
        </w:rPr>
        <w:lastRenderedPageBreak/>
        <w:t>Parlamentului European și al Consiliului</w:t>
      </w:r>
      <w:r w:rsidRPr="00EF2F12">
        <w:rPr>
          <w:szCs w:val="24"/>
          <w:vertAlign w:val="superscript"/>
          <w:lang w:eastAsia="en-US"/>
        </w:rPr>
        <w:footnoteReference w:id="28"/>
      </w:r>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(70)</w:t>
      </w:r>
      <w:r w:rsidRPr="00EF2F12">
        <w:rPr>
          <w:szCs w:val="24"/>
          <w:lang w:eastAsia="en-US"/>
        </w:rPr>
        <w:tab/>
        <w:t>Este necesar să se utilizeze procedura de consultare în vederea adoptării următoarelor acte: actele de punere în aplicare prin care se li impune statelor membre să revoce deciziile referitoare la informațiile obligatorii, dat fiind că deciziile respective se adresează numai unui stat membru și vizează asigurarea respectării legislației vamale; actele de punere în aplicare prin care se stabilesc detaliile specifice pentru accesul autorităților, altele decât autoritățile vamale, la anumite servicii și sisteme ale Platformei de date vamale a UE; actele de punere în aplicare privind cererea unui stat membru de obținere a unei autorizații pentru a iniția negocieri cu o țară terță în vederea încheierii unui acord sau a unei înțelegeri bilaterale privind schimbul de informații, întrucât acestea afectează un singur stat membru; actele de punere în aplicare privind rambursarea sau remiterea unor taxe la import sau la export, dat fiind că deciziile respective vizează în mod direct solicitantul rambursării sau remiterii în cauză.</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(71)</w:t>
      </w:r>
      <w:r w:rsidRPr="00EF2F12">
        <w:rPr>
          <w:szCs w:val="24"/>
          <w:lang w:eastAsia="en-US"/>
        </w:rPr>
        <w:tab/>
        <w:t>În cazuri justificate corespunzător, atunci când este necesar din motive imperioase de urgență, Comisia trebuie să adopte acte de punere în aplicare imediat aplicabile în legătură cu: măsurile de asigurare a aplicării uniforme a controalelor vamale, inclusiv schimbul de informații privind riscurile și analiza de risc, criteriile și standardele comune privind riscurile, măsurile de control și domeniile de control prioritare comune; deciziile privind cererea unui stat membru de obținere a unei autorizații pentru a iniția negocieri cu o țară terță în vederea încheierii unui acord sau a unei înțelegeri bilaterale privind schimbul de informații; măsurile pentru stabilirea clasificării tarifare a mărfurilor; măsurile pentru stabilirea originii unor mărfuri specifice; măsurile de stabilire a metodei adecvate de determinare a valorii în vamă sau a criteriilor care trebuie utilizate pentru determinarea valorii în vamă a mărfurilor în situații specifice; măsurile de interzicere temporară a utilizării garanțiilor globale; identificarea unei situații de criză și adoptarea măsurilor adecvate pentru a o aborda sau pentru a atenua efectele negative ale acesteia; deciziile de împuternicire a unui stat membru să negocieze și să încheie un acord bilateral cu o țară terță privind schimbul de informații.</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(72)</w:t>
      </w:r>
      <w:r w:rsidRPr="00EF2F12">
        <w:rPr>
          <w:szCs w:val="24"/>
          <w:lang w:eastAsia="en-US"/>
        </w:rPr>
        <w:tab/>
        <w:t>Comisia trebuie să depună toate eforturile pentru a se asigura că actele delegate și actele de punere în aplicare prevăzute în prezentul regulament intră în vigoare cu suficient timp înainte de data aplicării codului, astfel încât statele membre să îl poată pune în aplicare în timp util.</w:t>
      </w:r>
    </w:p>
    <w:p w:rsidR="00EF2F12" w:rsidRPr="00EF2F12" w:rsidRDefault="00EF2F12" w:rsidP="00EF2F12">
      <w:pPr>
        <w:spacing w:before="120" w:after="120" w:line="360" w:lineRule="auto"/>
        <w:ind w:left="850" w:hanging="850"/>
        <w:rPr>
          <w:szCs w:val="24"/>
          <w:lang w:eastAsia="en-US"/>
        </w:rPr>
      </w:pPr>
      <w:r w:rsidRPr="00EF2F12">
        <w:rPr>
          <w:szCs w:val="24"/>
          <w:lang w:eastAsia="en-US"/>
        </w:rPr>
        <w:t>(73)</w:t>
      </w:r>
      <w:r w:rsidRPr="00EF2F12">
        <w:rPr>
          <w:szCs w:val="24"/>
          <w:lang w:eastAsia="en-US"/>
        </w:rPr>
        <w:tab/>
        <w:t>Dispozițiile referitoare la Autoritatea vamală a UE, cu excepția articolului 238, trebuie să se aplice de la 1 ianuarie 2028. Până la data respectivă, Autoritatea vamală a UE trebuie să își îndeplinească sarcinile utilizând sistemele electronice existente pentru schimbul de informații vamale, dezvoltate de Comisie. Dispozițiile privind tratamentul tarifar simplificat pentru vânzările la distanță și pentru importatorul presupus trebuie să se aplice de la 1 ianuarie 2028.</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szCs w:val="24"/>
          <w:lang w:eastAsia="en-US"/>
        </w:rPr>
        <w:lastRenderedPageBreak/>
        <w:t>(74)</w:t>
      </w:r>
      <w:r w:rsidRPr="00EF2F12">
        <w:rPr>
          <w:szCs w:val="24"/>
          <w:lang w:eastAsia="en-US"/>
        </w:rPr>
        <w:tab/>
      </w:r>
      <w:r w:rsidRPr="00EF2F12">
        <w:rPr>
          <w:strike/>
          <w:szCs w:val="24"/>
          <w:lang w:eastAsia="en-US"/>
        </w:rPr>
        <w:t>În 2032</w:t>
      </w:r>
      <w:r w:rsidRPr="00EF2F12">
        <w:rPr>
          <w:b/>
          <w:i/>
          <w:szCs w:val="24"/>
          <w:lang w:eastAsia="en-US"/>
        </w:rPr>
        <w:t>De la 1 ianuarie 2029</w:t>
      </w:r>
      <w:r w:rsidRPr="00EF2F12">
        <w:rPr>
          <w:szCs w:val="24"/>
          <w:lang w:eastAsia="en-US"/>
        </w:rPr>
        <w:t xml:space="preserve">, operatorii economici </w:t>
      </w:r>
      <w:proofErr w:type="spellStart"/>
      <w:r w:rsidRPr="00EF2F12">
        <w:rPr>
          <w:strike/>
          <w:szCs w:val="24"/>
          <w:lang w:eastAsia="en-US"/>
        </w:rPr>
        <w:t>pot</w:t>
      </w:r>
      <w:r w:rsidRPr="00EF2F12">
        <w:rPr>
          <w:b/>
          <w:i/>
          <w:szCs w:val="24"/>
          <w:lang w:eastAsia="en-US"/>
        </w:rPr>
        <w:t>ar</w:t>
      </w:r>
      <w:proofErr w:type="spellEnd"/>
      <w:r w:rsidRPr="00EF2F12">
        <w:rPr>
          <w:b/>
          <w:i/>
          <w:szCs w:val="24"/>
          <w:lang w:eastAsia="en-US"/>
        </w:rPr>
        <w:t xml:space="preserve"> trebui să aibă dreptul de a</w:t>
      </w:r>
      <w:r w:rsidRPr="00EF2F12">
        <w:rPr>
          <w:szCs w:val="24"/>
          <w:lang w:eastAsia="en-US"/>
        </w:rPr>
        <w:t xml:space="preserve"> începe să utilizeze, în mod voluntar, capacitățile Platformei de date vamale a UE. Până la </w:t>
      </w:r>
      <w:r w:rsidRPr="00EF2F12">
        <w:rPr>
          <w:strike/>
          <w:szCs w:val="24"/>
          <w:lang w:eastAsia="en-US"/>
        </w:rPr>
        <w:t>sfârșitul anului 2037</w:t>
      </w:r>
      <w:r w:rsidRPr="00EF2F12">
        <w:rPr>
          <w:b/>
          <w:i/>
          <w:szCs w:val="24"/>
          <w:lang w:eastAsia="en-US"/>
        </w:rPr>
        <w:t>31 decembrie 2032</w:t>
      </w:r>
      <w:r w:rsidRPr="00EF2F12">
        <w:rPr>
          <w:szCs w:val="24"/>
          <w:lang w:eastAsia="en-US"/>
        </w:rPr>
        <w:t xml:space="preserve">, Platforma de date vamale a UE trebuie să fie pe deplin dezvoltată, iar toți operatorii economici trebuie să o utilizeze.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și importatorii presupuși vor fi supravegheați de statul membru în care sunt stabiliți. Prin derogare și sub rezerva revizuirii, operatorii care nu sunt nici comercianți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nici importatori presupuși vor rămâne sub supravegherea autorității vamale din statul membru în care se află fizic mărfurile. Până la 31 decembrie 2035, Comisia trebuie să evalueze cele două modele de supraveghere, inclusiv din punctul de vedere al eficacității lor în ceea ce privește detectarea și prevenirea fraudei. Evaluarea trebuie să ia în considerare și aspectele legate de impozitarea indirectă. Pe baza acestei evaluări, Comisia trebuie să aibă dreptul de a decide, prin intermediul unui act delegat, dacă cele două modele ar trebui să continue sau dacă autoritatea vamală care răspunde de locul de stabilire al comerciantului ar trebui să fie cea care acordă liberul de vamă pentru mărfuri în toate cazurile. Locul în care ia naștere datoria vamală trebuie, de asemenea, să fie determinat în conformitate cu decizia autorității vamale responsabile,</w:t>
      </w:r>
      <w:r w:rsidR="00A924A7">
        <w:rPr>
          <w:b/>
          <w:szCs w:val="24"/>
          <w:lang w:eastAsia="en-US"/>
        </w:rPr>
        <w:t xml:space="preserve"> [AM 46]</w:t>
      </w:r>
    </w:p>
    <w:p w:rsidR="00EF2F12" w:rsidRPr="00EF2F12" w:rsidRDefault="00EF2F12" w:rsidP="00EF2F12">
      <w:pPr>
        <w:keepNext/>
        <w:widowControl/>
        <w:spacing w:before="120" w:after="120" w:line="360" w:lineRule="auto"/>
        <w:rPr>
          <w:szCs w:val="24"/>
          <w:lang w:eastAsia="en-US"/>
        </w:rPr>
      </w:pPr>
      <w:r w:rsidRPr="00EF2F12">
        <w:rPr>
          <w:szCs w:val="24"/>
          <w:lang w:eastAsia="en-US"/>
        </w:rPr>
        <w:t>ADOPTĂ PREZENTUL REGULAMENT: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I </w:t>
      </w:r>
      <w:r w:rsidRPr="00EF2F12">
        <w:rPr>
          <w:szCs w:val="24"/>
          <w:lang w:eastAsia="en-US"/>
        </w:rPr>
        <w:br/>
        <w:t>DISPOZIȚII GENERALE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Domeniul de aplicare a legislației vamale și misiunea vămii</w:t>
      </w:r>
    </w:p>
    <w:p w:rsidR="00EF2F12" w:rsidRPr="00EF2F12" w:rsidRDefault="00EF2F12" w:rsidP="00EF2F12">
      <w:pPr>
        <w:spacing w:before="120" w:after="120" w:line="360" w:lineRule="auto"/>
        <w:jc w:val="center"/>
        <w:rPr>
          <w:szCs w:val="24"/>
          <w:lang w:eastAsia="en-US"/>
        </w:rPr>
      </w:pPr>
      <w:r w:rsidRPr="00EF2F12">
        <w:rPr>
          <w:szCs w:val="24"/>
          <w:lang w:eastAsia="en-US"/>
        </w:rPr>
        <w:t>Articolul 1</w:t>
      </w:r>
      <w:r w:rsidRPr="00EF2F12">
        <w:rPr>
          <w:szCs w:val="24"/>
          <w:lang w:eastAsia="en-US"/>
        </w:rPr>
        <w:br/>
        <w:t>Obiect și domeniu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Prezentul regulament instituie Codul vamal al Uniunii (denumit în continuare „codul”). Acesta stabilește normele și procedurile generale aplicabile mărfurilor care sunt introduse sau scoase de pe teritoriul vamal al Uniunii.</w:t>
      </w:r>
    </w:p>
    <w:p w:rsidR="00EF2F12" w:rsidRPr="00EF2F12" w:rsidRDefault="00EF2F12" w:rsidP="00EF2F12">
      <w:pPr>
        <w:spacing w:before="120" w:after="120" w:line="360" w:lineRule="auto"/>
        <w:ind w:left="850"/>
        <w:rPr>
          <w:szCs w:val="24"/>
          <w:lang w:eastAsia="en-US"/>
        </w:rPr>
      </w:pPr>
      <w:r w:rsidRPr="00EF2F12">
        <w:rPr>
          <w:szCs w:val="24"/>
          <w:lang w:eastAsia="en-US"/>
        </w:rPr>
        <w:t>De asemenea, prezentul regulament înființează Autoritatea vamală a Uniunii Europene (denumită în continuare „Autoritatea vamală a UE”) și instituie normele, standardele comune și un cadru de guvernanță pentru instituirea Platformei de date vamale a Uniunii Europene (denumită în continuare „Platforma de date vamale a UE”).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lastRenderedPageBreak/>
        <w:t>1a.</w:t>
      </w:r>
      <w:r w:rsidRPr="00EF2F12">
        <w:rPr>
          <w:szCs w:val="24"/>
          <w:lang w:eastAsia="en-US"/>
        </w:rPr>
        <w:tab/>
      </w:r>
      <w:r w:rsidRPr="00EF2F12">
        <w:rPr>
          <w:b/>
          <w:i/>
          <w:szCs w:val="24"/>
          <w:lang w:eastAsia="en-US"/>
        </w:rPr>
        <w:t xml:space="preserve">Se instituie prin prezentul regulament un mediu aferent ghișeului unic al Uniunii Europene pentru vămi („mediul aferent ghișeului unic al UE pentru vămi”) care oferă un set integrat de servicii electronice interoperabile, la nivelul Uniunii, pentru a sprijini interacțiunea și a ameliora schimbul de informații dintre Platforma de date vamale a UE și sistemele </w:t>
      </w:r>
      <w:proofErr w:type="spellStart"/>
      <w:r w:rsidRPr="00EF2F12">
        <w:rPr>
          <w:b/>
          <w:i/>
          <w:szCs w:val="24"/>
          <w:lang w:eastAsia="en-US"/>
        </w:rPr>
        <w:t>nevamale</w:t>
      </w:r>
      <w:proofErr w:type="spellEnd"/>
      <w:r w:rsidRPr="00EF2F12">
        <w:rPr>
          <w:b/>
          <w:i/>
          <w:szCs w:val="24"/>
          <w:lang w:eastAsia="en-US"/>
        </w:rPr>
        <w:t xml:space="preserve"> ale Uniunii menționate în anexa Ia.</w:t>
      </w:r>
    </w:p>
    <w:p w:rsidR="00EF2F12" w:rsidRPr="00EF2F12" w:rsidRDefault="00EF2F12" w:rsidP="00EF2F12">
      <w:pPr>
        <w:spacing w:before="120" w:after="120" w:line="360" w:lineRule="auto"/>
        <w:ind w:left="850"/>
        <w:rPr>
          <w:b/>
          <w:szCs w:val="24"/>
          <w:lang w:eastAsia="en-US"/>
        </w:rPr>
      </w:pPr>
      <w:r w:rsidRPr="00EF2F12">
        <w:rPr>
          <w:b/>
          <w:i/>
          <w:szCs w:val="24"/>
          <w:lang w:eastAsia="en-US"/>
        </w:rPr>
        <w:t>Acesta stabilește norme pentru cooperarea administrativă digitală și schimbul de informații prin seturi de date interoperabile, în cadrul mediului aferent ghișeului unic al UE pentru vămi.</w:t>
      </w:r>
      <w:r w:rsidR="00A924A7">
        <w:rPr>
          <w:b/>
          <w:szCs w:val="24"/>
          <w:lang w:eastAsia="en-US"/>
        </w:rPr>
        <w:t xml:space="preserve"> [AM 47]</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Fără a aduce atingere convențiilor și legislației internaționale, respectiv legislației Uniunii în alte domenii, codul se aplică uniform la nivelul întregului teritoriu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Anumite dispoziții ale legislației vamale se pot aplica și în afara teritoriului vamal al Uniunii, în cadrul reglementărilor specifice sau al convențiilor internaționale.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Anumite dispoziții ale legislației vamale, inclusiv simplificările pe care le prevede, se aplică schimburilor comerciale cu mărfuri unionale între părți ale teritoriului vamal al Uniunii în care se aplică dispozițiile Directivei 2006/112/CE a Consiliului</w:t>
      </w:r>
      <w:r w:rsidRPr="00EF2F12">
        <w:rPr>
          <w:szCs w:val="24"/>
          <w:vertAlign w:val="superscript"/>
          <w:lang w:eastAsia="en-US"/>
        </w:rPr>
        <w:footnoteReference w:id="29"/>
      </w:r>
      <w:r w:rsidRPr="00EF2F12">
        <w:rPr>
          <w:szCs w:val="24"/>
          <w:lang w:eastAsia="en-US"/>
        </w:rPr>
        <w:t xml:space="preserve"> sau ale Directivei (UE) 2020/262 a Consiliului</w:t>
      </w:r>
      <w:r w:rsidRPr="00EF2F12">
        <w:rPr>
          <w:szCs w:val="24"/>
          <w:vertAlign w:val="superscript"/>
          <w:lang w:eastAsia="en-US"/>
        </w:rPr>
        <w:footnoteReference w:id="30"/>
      </w:r>
      <w:r w:rsidRPr="00EF2F12">
        <w:rPr>
          <w:szCs w:val="24"/>
          <w:lang w:eastAsia="en-US"/>
        </w:rPr>
        <w:t xml:space="preserve"> și acele părți ale acestui teritoriu în care nu se aplică dispozițiile menționate sau schimburilor comerciale între părți ale acestui teritoriu în care nu se aplică dispozițiile menționate.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w:t>
      </w:r>
      <w:r w:rsidRPr="00EF2F12">
        <w:rPr>
          <w:szCs w:val="24"/>
          <w:lang w:eastAsia="en-US"/>
        </w:rPr>
        <w:br/>
        <w:t>Misiunea autorităților vamale</w:t>
      </w:r>
    </w:p>
    <w:p w:rsidR="00EF2F12" w:rsidRPr="00EF2F12" w:rsidRDefault="00EF2F12" w:rsidP="00EF2F12">
      <w:pPr>
        <w:spacing w:before="120" w:after="120" w:line="360" w:lineRule="auto"/>
        <w:rPr>
          <w:szCs w:val="24"/>
          <w:lang w:eastAsia="en-US"/>
        </w:rPr>
      </w:pPr>
      <w:r w:rsidRPr="00EF2F12">
        <w:rPr>
          <w:szCs w:val="24"/>
          <w:lang w:eastAsia="en-US"/>
        </w:rPr>
        <w:t>În vederea realizării unei aplicări armonizate a controalelor vamale, pentru ca uniunea vamală să acționeze ca o singură entitate și pentru a contribui la buna funcționare a pieței interne, autoritățile vamale au responsabilitatea de a proteja interesele financiare și economice ale Uniunii și ale statelor sale membre, de a asigura securitatea și siguranța și de a contribui la celelalte politici ale Uniunii menite să protejeze cetățenii și rezidenții, consumatorii, mediul și lanțurile de aprovizionare în ansamblu, de a proteja Uniunea împotriva comerțului ilegal, de a facilita activitățile comerciale legitime și de a supraveghea comerțul internațional al Uniunii pentru a contribui la un comerț echitabil și deschis și la politica comercială comună.</w:t>
      </w:r>
    </w:p>
    <w:p w:rsidR="00EF2F12" w:rsidRPr="00EF2F12" w:rsidRDefault="00EF2F12" w:rsidP="00EF2F12">
      <w:pPr>
        <w:spacing w:before="120" w:after="120" w:line="360" w:lineRule="auto"/>
        <w:rPr>
          <w:szCs w:val="24"/>
          <w:lang w:eastAsia="en-US"/>
        </w:rPr>
      </w:pPr>
      <w:r w:rsidRPr="00EF2F12">
        <w:rPr>
          <w:szCs w:val="24"/>
          <w:lang w:eastAsia="en-US"/>
        </w:rPr>
        <w:t>Autoritățile vamale instituie măsuri care vizează, în special, următoarele:</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(a)</w:t>
      </w:r>
      <w:r w:rsidRPr="00EF2F12">
        <w:rPr>
          <w:szCs w:val="24"/>
          <w:lang w:eastAsia="en-US"/>
        </w:rPr>
        <w:tab/>
        <w:t>asigurarea colectării</w:t>
      </w:r>
      <w:r w:rsidRPr="00EF2F12">
        <w:rPr>
          <w:b/>
          <w:i/>
          <w:szCs w:val="24"/>
          <w:lang w:eastAsia="en-US"/>
        </w:rPr>
        <w:t xml:space="preserve"> eficiente și</w:t>
      </w:r>
      <w:r w:rsidRPr="00EF2F12">
        <w:rPr>
          <w:szCs w:val="24"/>
          <w:lang w:eastAsia="en-US"/>
        </w:rPr>
        <w:t xml:space="preserve"> corespunzătoare a taxelor vamale și a altor taxe;</w:t>
      </w:r>
      <w:r w:rsidR="00A924A7">
        <w:rPr>
          <w:b/>
          <w:szCs w:val="24"/>
          <w:lang w:eastAsia="en-US"/>
        </w:rPr>
        <w:t xml:space="preserve"> [AM 48]</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(b)</w:t>
      </w:r>
      <w:r w:rsidRPr="00EF2F12">
        <w:rPr>
          <w:szCs w:val="24"/>
          <w:lang w:eastAsia="en-US"/>
        </w:rPr>
        <w:tab/>
        <w:t>asigurarea faptului că mărfurile</w:t>
      </w:r>
      <w:r w:rsidRPr="00EF2F12">
        <w:rPr>
          <w:b/>
          <w:i/>
          <w:szCs w:val="24"/>
          <w:lang w:eastAsia="en-US"/>
        </w:rPr>
        <w:t xml:space="preserve"> care sunt destinate circulației pe piața internă, dar</w:t>
      </w:r>
      <w:r w:rsidRPr="00EF2F12">
        <w:rPr>
          <w:szCs w:val="24"/>
          <w:lang w:eastAsia="en-US"/>
        </w:rPr>
        <w:t xml:space="preserve"> care prezintă un risc pentru siguranța</w:t>
      </w:r>
      <w:r w:rsidRPr="00EF2F12">
        <w:rPr>
          <w:strike/>
          <w:szCs w:val="24"/>
          <w:lang w:eastAsia="en-US"/>
        </w:rPr>
        <w:t xml:space="preserve"> sau securitatea</w:t>
      </w:r>
      <w:r w:rsidRPr="00EF2F12">
        <w:rPr>
          <w:szCs w:val="24"/>
          <w:lang w:eastAsia="en-US"/>
        </w:rPr>
        <w:t xml:space="preserve"> cetățenilor și a rezidenților nu intră pe teritoriul vamal al Uniunii, prin instituirea unor măsuri adecvate de control al mărfurilor și al lanțurilor de aprovizionare;</w:t>
      </w:r>
      <w:r w:rsidR="00A924A7">
        <w:rPr>
          <w:b/>
          <w:szCs w:val="24"/>
          <w:lang w:eastAsia="en-US"/>
        </w:rPr>
        <w:t xml:space="preserve"> [AM 49]</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lastRenderedPageBreak/>
        <w:t>(ba)</w:t>
      </w:r>
      <w:r w:rsidRPr="00EF2F12">
        <w:rPr>
          <w:szCs w:val="24"/>
          <w:lang w:eastAsia="en-US"/>
        </w:rPr>
        <w:tab/>
      </w:r>
      <w:r w:rsidRPr="00EF2F12">
        <w:rPr>
          <w:b/>
          <w:i/>
          <w:szCs w:val="24"/>
          <w:lang w:eastAsia="en-US"/>
        </w:rPr>
        <w:t>asigurarea faptului că mărfurile care prezintă un risc pentru securitatea cetățenilor și a rezidenților nu intră pe teritoriul vamal al Uniunii, prin instituirea unor măsuri adecvate de control al mărfurilor și al lanțurilor de aprovizionare;</w:t>
      </w:r>
      <w:r w:rsidR="00A924A7">
        <w:rPr>
          <w:b/>
          <w:szCs w:val="24"/>
          <w:lang w:eastAsia="en-US"/>
        </w:rPr>
        <w:t xml:space="preserve"> [AM 50]</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contribuția la protejarea sănătății și a vieții oamenilor, a animalelor sau a plantelor, a mediului, a consumatorilor și a altor interese publice protejate de alte legislații aplicate de autoritățile vamale, în strânsă cooperare cu alte autorități, prin asigurarea faptului că mărfurile care prezintă riscuri conexe nu intră sau nu ies de pe teritoriul vamal al Uniunii;</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(d)</w:t>
      </w:r>
      <w:r w:rsidRPr="00EF2F12">
        <w:rPr>
          <w:szCs w:val="24"/>
          <w:lang w:eastAsia="en-US"/>
        </w:rPr>
        <w:tab/>
        <w:t xml:space="preserve">protejarea Uniunii împotriva comerțului inechitabil, neconform și ilegal, inclusiv </w:t>
      </w:r>
      <w:r w:rsidRPr="00EF2F12">
        <w:rPr>
          <w:b/>
          <w:i/>
          <w:szCs w:val="24"/>
          <w:lang w:eastAsia="en-US"/>
        </w:rPr>
        <w:t xml:space="preserve">mărfurile contrafăcute și mărfurile care nu respectă alte acte legislative aplicate de autoritățile vamale, </w:t>
      </w:r>
      <w:r w:rsidRPr="00EF2F12">
        <w:rPr>
          <w:szCs w:val="24"/>
          <w:lang w:eastAsia="en-US"/>
        </w:rPr>
        <w:t>printr-o monitorizare atentă a operatorilor economici</w:t>
      </w:r>
      <w:r w:rsidRPr="00EF2F12">
        <w:rPr>
          <w:b/>
          <w:i/>
          <w:szCs w:val="24"/>
          <w:lang w:eastAsia="en-US"/>
        </w:rPr>
        <w:t>, a sectoarelor</w:t>
      </w:r>
      <w:r w:rsidRPr="00EF2F12">
        <w:rPr>
          <w:szCs w:val="24"/>
          <w:lang w:eastAsia="en-US"/>
        </w:rPr>
        <w:t xml:space="preserve"> și a lanțurilor de aprovizionare și prin stabilirea unui set minim de încălcări ale dispozițiilor vamale și de sancțiuni;</w:t>
      </w:r>
      <w:r w:rsidR="00A924A7">
        <w:rPr>
          <w:b/>
          <w:szCs w:val="24"/>
          <w:lang w:eastAsia="en-US"/>
        </w:rPr>
        <w:t xml:space="preserve"> [AM 51]</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(e)</w:t>
      </w:r>
      <w:r w:rsidRPr="00EF2F12">
        <w:rPr>
          <w:szCs w:val="24"/>
          <w:lang w:eastAsia="en-US"/>
        </w:rPr>
        <w:tab/>
        <w:t>sprijinirea</w:t>
      </w:r>
      <w:r w:rsidRPr="00EF2F12">
        <w:rPr>
          <w:b/>
          <w:i/>
          <w:szCs w:val="24"/>
          <w:lang w:eastAsia="en-US"/>
        </w:rPr>
        <w:t xml:space="preserve"> tuturor</w:t>
      </w:r>
      <w:r w:rsidRPr="00EF2F12">
        <w:rPr>
          <w:szCs w:val="24"/>
          <w:lang w:eastAsia="en-US"/>
        </w:rPr>
        <w:t xml:space="preserve"> activităților comerciale legitime, prin menținerea unui echilibru adecvat între controalele vamale și facilitarea comerțului legitim și prin simplificarea proceselor și regimurilor vamale</w:t>
      </w:r>
      <w:r w:rsidRPr="00EF2F12">
        <w:rPr>
          <w:strike/>
          <w:szCs w:val="24"/>
          <w:lang w:eastAsia="en-US"/>
        </w:rPr>
        <w:t>.</w:t>
      </w:r>
      <w:r w:rsidRPr="00EF2F12">
        <w:rPr>
          <w:b/>
          <w:i/>
          <w:szCs w:val="24"/>
          <w:lang w:eastAsia="en-US"/>
        </w:rPr>
        <w:t>, prin intermediul unei analize solide a riscurilor în timp real, care poate fi realizată, inclusiv prin sistemele de inteligență artificială menționate la articolul 29 alineatul (1) litera (d);</w:t>
      </w:r>
      <w:r w:rsidR="00A924A7">
        <w:rPr>
          <w:b/>
          <w:szCs w:val="24"/>
          <w:lang w:eastAsia="en-US"/>
        </w:rPr>
        <w:t xml:space="preserve"> [AM 52]</w:t>
      </w:r>
    </w:p>
    <w:p w:rsidR="00A924A7" w:rsidRDefault="00A924A7" w:rsidP="00A924A7">
      <w:pPr>
        <w:widowControl/>
        <w:rPr>
          <w:szCs w:val="24"/>
          <w:lang w:eastAsia="en-US"/>
        </w:rPr>
      </w:pPr>
      <w:r>
        <w:rPr>
          <w:szCs w:val="24"/>
          <w:lang w:eastAsia="en-US"/>
        </w:rPr>
        <w:br w:type="page"/>
      </w:r>
    </w:p>
    <w:p w:rsidR="00A924A7" w:rsidRPr="00A924A7" w:rsidRDefault="00EF2F12" w:rsidP="00A924A7">
      <w:pPr>
        <w:spacing w:before="120" w:after="120" w:line="360" w:lineRule="auto"/>
        <w:ind w:left="850" w:hanging="850"/>
        <w:rPr>
          <w:b/>
          <w:szCs w:val="24"/>
          <w:lang w:eastAsia="en-US"/>
        </w:rPr>
      </w:pPr>
      <w:r w:rsidRPr="00EF2F12">
        <w:rPr>
          <w:b/>
          <w:i/>
          <w:szCs w:val="24"/>
          <w:lang w:eastAsia="en-US"/>
        </w:rPr>
        <w:lastRenderedPageBreak/>
        <w:t>(ea)</w:t>
      </w:r>
      <w:r w:rsidRPr="00EF2F12">
        <w:rPr>
          <w:szCs w:val="24"/>
          <w:lang w:eastAsia="en-US"/>
        </w:rPr>
        <w:tab/>
      </w:r>
      <w:r w:rsidRPr="00EF2F12">
        <w:rPr>
          <w:b/>
          <w:i/>
          <w:szCs w:val="24"/>
          <w:lang w:eastAsia="en-US"/>
        </w:rPr>
        <w:t>promovarea eficienței din punctul de vedere al costurilor prin evitarea duplicărilor și prin stimularea eficacității proceselor vamale și a utilizării eficiente a resurselor aferente la nivelul Uniunii și la nivel național;</w:t>
      </w:r>
      <w:r w:rsidR="00A924A7">
        <w:rPr>
          <w:b/>
          <w:szCs w:val="24"/>
          <w:lang w:eastAsia="en-US"/>
        </w:rPr>
        <w:t xml:space="preserve"> [AM 53]</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w:t>
      </w:r>
      <w:proofErr w:type="spellStart"/>
      <w:r w:rsidRPr="00EF2F12">
        <w:rPr>
          <w:b/>
          <w:i/>
          <w:szCs w:val="24"/>
          <w:lang w:eastAsia="en-US"/>
        </w:rPr>
        <w:t>eb</w:t>
      </w:r>
      <w:proofErr w:type="spellEnd"/>
      <w:r w:rsidRPr="00EF2F12">
        <w:rPr>
          <w:b/>
          <w:i/>
          <w:szCs w:val="24"/>
          <w:lang w:eastAsia="en-US"/>
        </w:rPr>
        <w:t>)</w:t>
      </w:r>
      <w:r w:rsidRPr="00EF2F12">
        <w:rPr>
          <w:szCs w:val="24"/>
          <w:lang w:eastAsia="en-US"/>
        </w:rPr>
        <w:tab/>
      </w:r>
      <w:r w:rsidRPr="00EF2F12">
        <w:rPr>
          <w:b/>
          <w:i/>
          <w:szCs w:val="24"/>
          <w:lang w:eastAsia="en-US"/>
        </w:rPr>
        <w:t>colectarea, analiza și schimbul de informații relevante pentru a sprijini un proces decizional bazat pe dovezi;</w:t>
      </w:r>
      <w:r w:rsidR="00A924A7">
        <w:rPr>
          <w:b/>
          <w:szCs w:val="24"/>
          <w:lang w:eastAsia="en-US"/>
        </w:rPr>
        <w:t xml:space="preserve"> [AM 54]</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w:t>
      </w:r>
      <w:proofErr w:type="spellStart"/>
      <w:r w:rsidRPr="00EF2F12">
        <w:rPr>
          <w:b/>
          <w:i/>
          <w:szCs w:val="24"/>
          <w:lang w:eastAsia="en-US"/>
        </w:rPr>
        <w:t>ec</w:t>
      </w:r>
      <w:proofErr w:type="spellEnd"/>
      <w:r w:rsidRPr="00EF2F12">
        <w:rPr>
          <w:b/>
          <w:i/>
          <w:szCs w:val="24"/>
          <w:lang w:eastAsia="en-US"/>
        </w:rPr>
        <w:t>)</w:t>
      </w:r>
      <w:r w:rsidRPr="00EF2F12">
        <w:rPr>
          <w:szCs w:val="24"/>
          <w:lang w:eastAsia="en-US"/>
        </w:rPr>
        <w:tab/>
      </w:r>
      <w:r w:rsidRPr="00EF2F12">
        <w:rPr>
          <w:b/>
          <w:i/>
          <w:szCs w:val="24"/>
          <w:lang w:eastAsia="en-US"/>
        </w:rPr>
        <w:t>contribuția la îmbunătățirea asigurării respectării în general a actelor legislative ale Uniunii în alte domenii, cum ar fi cele care protejează siguranța și securitatea cetățenilor, a rezidenților și a consumatorilor, mediul și lanțurile de aprovizionare;</w:t>
      </w:r>
      <w:r w:rsidR="00A924A7">
        <w:rPr>
          <w:b/>
          <w:szCs w:val="24"/>
          <w:lang w:eastAsia="en-US"/>
        </w:rPr>
        <w:t xml:space="preserve"> [AM 55]</w:t>
      </w:r>
    </w:p>
    <w:p w:rsidR="00EF2F12" w:rsidRPr="00EF2F12" w:rsidRDefault="00EF2F12" w:rsidP="00EF2F12">
      <w:pPr>
        <w:spacing w:before="120" w:after="120" w:line="360" w:lineRule="auto"/>
        <w:ind w:left="850" w:hanging="850"/>
        <w:rPr>
          <w:b/>
          <w:szCs w:val="24"/>
          <w:lang w:eastAsia="en-US"/>
        </w:rPr>
      </w:pPr>
      <w:r w:rsidRPr="00EF2F12">
        <w:rPr>
          <w:b/>
          <w:i/>
          <w:szCs w:val="24"/>
          <w:lang w:eastAsia="en-US"/>
        </w:rPr>
        <w:t>(</w:t>
      </w:r>
      <w:proofErr w:type="spellStart"/>
      <w:r w:rsidRPr="00EF2F12">
        <w:rPr>
          <w:b/>
          <w:i/>
          <w:szCs w:val="24"/>
          <w:lang w:eastAsia="en-US"/>
        </w:rPr>
        <w:t>ed</w:t>
      </w:r>
      <w:proofErr w:type="spellEnd"/>
      <w:r w:rsidRPr="00EF2F12">
        <w:rPr>
          <w:b/>
          <w:i/>
          <w:szCs w:val="24"/>
          <w:lang w:eastAsia="en-US"/>
        </w:rPr>
        <w:t>)</w:t>
      </w:r>
      <w:r w:rsidRPr="00EF2F12">
        <w:rPr>
          <w:szCs w:val="24"/>
          <w:lang w:eastAsia="en-US"/>
        </w:rPr>
        <w:tab/>
      </w:r>
      <w:r w:rsidRPr="00EF2F12">
        <w:rPr>
          <w:b/>
          <w:i/>
          <w:szCs w:val="24"/>
          <w:lang w:eastAsia="en-US"/>
        </w:rPr>
        <w:t>asigurarea, în cazul în care regimul de urgență al pieței interne a fost activat în conformitate cu articolul 14 din Regulamentul (UE)</w:t>
      </w:r>
      <w:r w:rsidR="00D767BE">
        <w:rPr>
          <w:b/>
          <w:i/>
          <w:szCs w:val="24"/>
          <w:lang w:eastAsia="en-US"/>
        </w:rPr>
        <w:t xml:space="preserve"> 2024/2747</w:t>
      </w:r>
      <w:r w:rsidRPr="00EF2F12">
        <w:rPr>
          <w:b/>
          <w:i/>
          <w:szCs w:val="24"/>
          <w:lang w:eastAsia="en-US"/>
        </w:rPr>
        <w:t xml:space="preserve"> al Parlamentului European și al Consiliului</w:t>
      </w:r>
      <w:r w:rsidR="00D767BE">
        <w:rPr>
          <w:rStyle w:val="FootnoteReference"/>
          <w:b/>
          <w:i/>
          <w:szCs w:val="24"/>
          <w:lang w:eastAsia="en-US"/>
        </w:rPr>
        <w:footnoteReference w:id="31"/>
      </w:r>
      <w:r w:rsidRPr="00EF2F12">
        <w:rPr>
          <w:b/>
          <w:i/>
          <w:szCs w:val="24"/>
          <w:lang w:eastAsia="en-US"/>
        </w:rPr>
        <w:t>, a fluxului de bunuri relevante în situații de criză, așa cum sunt definite la articolul 3 primul paragraf punctul (6) din regulamentul respectiv.</w:t>
      </w:r>
      <w:r w:rsidR="00A924A7">
        <w:rPr>
          <w:b/>
          <w:szCs w:val="24"/>
          <w:lang w:eastAsia="en-US"/>
        </w:rPr>
        <w:t xml:space="preserve"> [AM 56]</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w:t>
      </w:r>
      <w:r w:rsidRPr="00EF2F12">
        <w:rPr>
          <w:szCs w:val="24"/>
          <w:lang w:eastAsia="en-US"/>
        </w:rPr>
        <w:br/>
        <w:t>Teritoriul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Teritoriul vamal al Uniunii cuprinde teritoriile următoare, inclusiv apele lor teritoriale și interioare, respectiv spațiul lor aerian:</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teritoriul Regatului Belgiei;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teritoriul Republicii Bulgaria;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teritoriul Republicii Cehe;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teritoriul Regatului Danemarcei, cu excepția Insulelor Feroe și a Groenlandei;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 xml:space="preserve">teritoriul Republicii Federale Germania, cu excepția insulelor Helgoland și a teritoriului </w:t>
      </w:r>
      <w:proofErr w:type="spellStart"/>
      <w:r w:rsidRPr="00EF2F12">
        <w:rPr>
          <w:szCs w:val="24"/>
          <w:lang w:eastAsia="en-US"/>
        </w:rPr>
        <w:t>Büsingen</w:t>
      </w:r>
      <w:proofErr w:type="spellEnd"/>
      <w:r w:rsidRPr="00EF2F12">
        <w:rPr>
          <w:szCs w:val="24"/>
          <w:lang w:eastAsia="en-US"/>
        </w:rPr>
        <w:t xml:space="preserve"> (Tratatul din 23 noiembrie 1964 între Republica Federală Germania și Confederația Elvețiană);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teritoriul Republicii Estonia;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teritoriul Irlandei;</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(h)</w:t>
      </w:r>
      <w:r w:rsidRPr="00EF2F12">
        <w:rPr>
          <w:szCs w:val="24"/>
          <w:lang w:eastAsia="en-US"/>
        </w:rPr>
        <w:tab/>
        <w:t>teritoriul Republicii Elene;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(i)</w:t>
      </w:r>
      <w:r w:rsidRPr="00EF2F12">
        <w:rPr>
          <w:szCs w:val="24"/>
          <w:lang w:eastAsia="en-US"/>
        </w:rPr>
        <w:tab/>
        <w:t xml:space="preserve">teritoriul Regatului Spaniei, cu excepția teritoriilor Ceuta și </w:t>
      </w:r>
      <w:proofErr w:type="spellStart"/>
      <w:r w:rsidRPr="00EF2F12">
        <w:rPr>
          <w:szCs w:val="24"/>
          <w:lang w:eastAsia="en-US"/>
        </w:rPr>
        <w:t>Melilla</w:t>
      </w:r>
      <w:proofErr w:type="spellEnd"/>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(j)</w:t>
      </w:r>
      <w:r w:rsidRPr="00EF2F12">
        <w:rPr>
          <w:szCs w:val="24"/>
          <w:lang w:eastAsia="en-US"/>
        </w:rPr>
        <w:tab/>
        <w:t>teritoriul Republicii Franceze, exceptând țările și teritoriile franceze de peste mări cărora li se aplică dispozițiile părții a patra din TFUE;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(k)</w:t>
      </w:r>
      <w:r w:rsidRPr="00EF2F12">
        <w:rPr>
          <w:szCs w:val="24"/>
          <w:lang w:eastAsia="en-US"/>
        </w:rPr>
        <w:tab/>
        <w:t>teritoriul Republicii Croația;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(l)</w:t>
      </w:r>
      <w:r w:rsidRPr="00EF2F12">
        <w:rPr>
          <w:szCs w:val="24"/>
          <w:lang w:eastAsia="en-US"/>
        </w:rPr>
        <w:tab/>
        <w:t xml:space="preserve">teritoriul Republicii Italiene, cu excepția municipalității </w:t>
      </w:r>
      <w:proofErr w:type="spellStart"/>
      <w:r w:rsidRPr="00EF2F12">
        <w:rPr>
          <w:szCs w:val="24"/>
          <w:lang w:eastAsia="en-US"/>
        </w:rPr>
        <w:t>Livigno</w:t>
      </w:r>
      <w:proofErr w:type="spellEnd"/>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(m)</w:t>
      </w:r>
      <w:r w:rsidRPr="00EF2F12">
        <w:rPr>
          <w:szCs w:val="24"/>
          <w:lang w:eastAsia="en-US"/>
        </w:rPr>
        <w:tab/>
        <w:t>teritoriul Republicii Cipru, în conformitate cu dispozițiile Actului de aderare din 2003;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(n)</w:t>
      </w:r>
      <w:r w:rsidRPr="00EF2F12">
        <w:rPr>
          <w:szCs w:val="24"/>
          <w:lang w:eastAsia="en-US"/>
        </w:rPr>
        <w:tab/>
        <w:t>teritoriul Republicii Letonia;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(o)</w:t>
      </w:r>
      <w:r w:rsidRPr="00EF2F12">
        <w:rPr>
          <w:szCs w:val="24"/>
          <w:lang w:eastAsia="en-US"/>
        </w:rPr>
        <w:tab/>
        <w:t>teritoriul Republicii Lituania;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(p)</w:t>
      </w:r>
      <w:r w:rsidRPr="00EF2F12">
        <w:rPr>
          <w:szCs w:val="24"/>
          <w:lang w:eastAsia="en-US"/>
        </w:rPr>
        <w:tab/>
        <w:t>teritoriul Marelui Ducat al Luxemburgului;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(q)</w:t>
      </w:r>
      <w:r w:rsidRPr="00EF2F12">
        <w:rPr>
          <w:szCs w:val="24"/>
          <w:lang w:eastAsia="en-US"/>
        </w:rPr>
        <w:tab/>
        <w:t>teritoriul Ungariei;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(r)</w:t>
      </w:r>
      <w:r w:rsidRPr="00EF2F12">
        <w:rPr>
          <w:szCs w:val="24"/>
          <w:lang w:eastAsia="en-US"/>
        </w:rPr>
        <w:tab/>
        <w:t>teritoriul Republicii Malta;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(s)</w:t>
      </w:r>
      <w:r w:rsidRPr="00EF2F12">
        <w:rPr>
          <w:szCs w:val="24"/>
          <w:lang w:eastAsia="en-US"/>
        </w:rPr>
        <w:tab/>
        <w:t>teritoriul Regatului Țărilor de Jos din Europa;</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(t)</w:t>
      </w:r>
      <w:r w:rsidRPr="00EF2F12">
        <w:rPr>
          <w:szCs w:val="24"/>
          <w:lang w:eastAsia="en-US"/>
        </w:rPr>
        <w:tab/>
        <w:t>teritoriul Republicii Austria;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(u)</w:t>
      </w:r>
      <w:r w:rsidRPr="00EF2F12">
        <w:rPr>
          <w:szCs w:val="24"/>
          <w:lang w:eastAsia="en-US"/>
        </w:rPr>
        <w:tab/>
        <w:t>teritoriul Republicii Polone;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(v)</w:t>
      </w:r>
      <w:r w:rsidRPr="00EF2F12">
        <w:rPr>
          <w:szCs w:val="24"/>
          <w:lang w:eastAsia="en-US"/>
        </w:rPr>
        <w:tab/>
        <w:t>teritoriul Republicii Portugheze;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(w)</w:t>
      </w:r>
      <w:r w:rsidRPr="00EF2F12">
        <w:rPr>
          <w:szCs w:val="24"/>
          <w:lang w:eastAsia="en-US"/>
        </w:rPr>
        <w:tab/>
        <w:t>teritoriul României;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(x)</w:t>
      </w:r>
      <w:r w:rsidRPr="00EF2F12">
        <w:rPr>
          <w:szCs w:val="24"/>
          <w:lang w:eastAsia="en-US"/>
        </w:rPr>
        <w:tab/>
        <w:t>teritoriul Republicii Slovenia;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(y)</w:t>
      </w:r>
      <w:r w:rsidRPr="00EF2F12">
        <w:rPr>
          <w:szCs w:val="24"/>
          <w:lang w:eastAsia="en-US"/>
        </w:rPr>
        <w:tab/>
        <w:t>teritoriul Republicii Slovace;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(z)</w:t>
      </w:r>
      <w:r w:rsidRPr="00EF2F12">
        <w:rPr>
          <w:szCs w:val="24"/>
          <w:lang w:eastAsia="en-US"/>
        </w:rPr>
        <w:tab/>
        <w:t>teritoriul Republicii Finlanda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w:t>
      </w:r>
      <w:proofErr w:type="spellStart"/>
      <w:r w:rsidRPr="00EF2F12">
        <w:rPr>
          <w:szCs w:val="24"/>
          <w:lang w:eastAsia="en-US"/>
        </w:rPr>
        <w:t>aa</w:t>
      </w:r>
      <w:proofErr w:type="spellEnd"/>
      <w:r w:rsidRPr="00EF2F12">
        <w:rPr>
          <w:szCs w:val="24"/>
          <w:lang w:eastAsia="en-US"/>
        </w:rPr>
        <w:t>)</w:t>
      </w:r>
      <w:r w:rsidRPr="00EF2F12">
        <w:rPr>
          <w:szCs w:val="24"/>
          <w:lang w:eastAsia="en-US"/>
        </w:rPr>
        <w:tab/>
        <w:t>teritoriul Regatului Suediei.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Având în vedere convențiile și tratatele care le sunt aplicabile, teritoriile următoare, inclusiv apele teritoriale și interioare ale acestora și spațiul lor aerian, situate în afara teritoriilor statelor membre, sunt considerate ca făcând parte din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FRANȚA</w:t>
      </w:r>
    </w:p>
    <w:p w:rsidR="00EF2F12" w:rsidRPr="00EF2F12" w:rsidRDefault="00EF2F12" w:rsidP="00EF2F12">
      <w:pPr>
        <w:spacing w:before="120" w:after="120" w:line="360" w:lineRule="auto"/>
        <w:ind w:left="1416"/>
        <w:rPr>
          <w:szCs w:val="24"/>
          <w:lang w:eastAsia="en-US"/>
        </w:rPr>
      </w:pPr>
      <w:r w:rsidRPr="00EF2F12">
        <w:rPr>
          <w:szCs w:val="24"/>
          <w:lang w:eastAsia="en-US"/>
        </w:rPr>
        <w:t xml:space="preserve">Teritoriul Monaco, astfel cum este definit prin Convenția vamală semnată la Paris la 18 mai 1963 [Journal </w:t>
      </w:r>
      <w:proofErr w:type="spellStart"/>
      <w:r w:rsidRPr="00EF2F12">
        <w:rPr>
          <w:szCs w:val="24"/>
          <w:lang w:eastAsia="en-US"/>
        </w:rPr>
        <w:t>Officiel</w:t>
      </w:r>
      <w:proofErr w:type="spellEnd"/>
      <w:r w:rsidRPr="00EF2F12">
        <w:rPr>
          <w:szCs w:val="24"/>
          <w:lang w:eastAsia="en-US"/>
        </w:rPr>
        <w:t xml:space="preserve"> de la </w:t>
      </w:r>
      <w:proofErr w:type="spellStart"/>
      <w:r w:rsidRPr="00EF2F12">
        <w:rPr>
          <w:szCs w:val="24"/>
          <w:lang w:eastAsia="en-US"/>
        </w:rPr>
        <w:t>République</w:t>
      </w:r>
      <w:proofErr w:type="spellEnd"/>
      <w:r w:rsidRPr="00EF2F12">
        <w:rPr>
          <w:szCs w:val="24"/>
          <w:lang w:eastAsia="en-US"/>
        </w:rPr>
        <w:t xml:space="preserve"> </w:t>
      </w:r>
      <w:proofErr w:type="spellStart"/>
      <w:r w:rsidRPr="00EF2F12">
        <w:rPr>
          <w:szCs w:val="24"/>
          <w:lang w:eastAsia="en-US"/>
        </w:rPr>
        <w:t>Française</w:t>
      </w:r>
      <w:proofErr w:type="spellEnd"/>
      <w:r w:rsidRPr="00EF2F12">
        <w:rPr>
          <w:szCs w:val="24"/>
          <w:lang w:eastAsia="en-US"/>
        </w:rPr>
        <w:t xml:space="preserve"> (Jurnalul Oficial al Republicii Franceze)] din 27 septembrie 1963, p. 8679];</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CIPRU</w:t>
      </w:r>
    </w:p>
    <w:p w:rsidR="00EF2F12" w:rsidRPr="00EF2F12" w:rsidRDefault="00EF2F12" w:rsidP="00EF2F12">
      <w:pPr>
        <w:spacing w:before="120" w:after="120" w:line="360" w:lineRule="auto"/>
        <w:ind w:left="1416"/>
        <w:rPr>
          <w:szCs w:val="24"/>
          <w:lang w:eastAsia="en-US"/>
        </w:rPr>
      </w:pPr>
      <w:r w:rsidRPr="00EF2F12">
        <w:rPr>
          <w:szCs w:val="24"/>
          <w:lang w:eastAsia="en-US"/>
        </w:rPr>
        <w:t xml:space="preserve">Teritoriul zonelor aflate sub suveranitate britanică Akrotiri și </w:t>
      </w:r>
      <w:proofErr w:type="spellStart"/>
      <w:r w:rsidRPr="00EF2F12">
        <w:rPr>
          <w:szCs w:val="24"/>
          <w:lang w:eastAsia="en-US"/>
        </w:rPr>
        <w:t>Dhekelia</w:t>
      </w:r>
      <w:proofErr w:type="spellEnd"/>
      <w:r w:rsidRPr="00EF2F12">
        <w:rPr>
          <w:szCs w:val="24"/>
          <w:lang w:eastAsia="en-US"/>
        </w:rPr>
        <w:t xml:space="preserve">, astfel cum sunt definite în Tratatul de constituire a Republicii Cipru, semnat la Nicosia la 16 august 1960 [United </w:t>
      </w:r>
      <w:proofErr w:type="spellStart"/>
      <w:r w:rsidRPr="00EF2F12">
        <w:rPr>
          <w:szCs w:val="24"/>
          <w:lang w:eastAsia="en-US"/>
        </w:rPr>
        <w:t>Kingdom</w:t>
      </w:r>
      <w:proofErr w:type="spellEnd"/>
      <w:r w:rsidRPr="00EF2F12">
        <w:rPr>
          <w:szCs w:val="24"/>
          <w:lang w:eastAsia="en-US"/>
        </w:rPr>
        <w:t xml:space="preserve"> </w:t>
      </w:r>
      <w:proofErr w:type="spellStart"/>
      <w:r w:rsidRPr="00EF2F12">
        <w:rPr>
          <w:szCs w:val="24"/>
          <w:lang w:eastAsia="en-US"/>
        </w:rPr>
        <w:t>Treaty</w:t>
      </w:r>
      <w:proofErr w:type="spellEnd"/>
      <w:r w:rsidRPr="00EF2F12">
        <w:rPr>
          <w:szCs w:val="24"/>
          <w:lang w:eastAsia="en-US"/>
        </w:rPr>
        <w:t xml:space="preserve"> </w:t>
      </w:r>
      <w:proofErr w:type="spellStart"/>
      <w:r w:rsidRPr="00EF2F12">
        <w:rPr>
          <w:szCs w:val="24"/>
          <w:lang w:eastAsia="en-US"/>
        </w:rPr>
        <w:t>Series</w:t>
      </w:r>
      <w:proofErr w:type="spellEnd"/>
      <w:r w:rsidRPr="00EF2F12">
        <w:rPr>
          <w:szCs w:val="24"/>
          <w:lang w:eastAsia="en-US"/>
        </w:rPr>
        <w:t xml:space="preserve"> No 4 (1961) </w:t>
      </w:r>
      <w:proofErr w:type="spellStart"/>
      <w:r w:rsidRPr="00EF2F12">
        <w:rPr>
          <w:szCs w:val="24"/>
          <w:lang w:eastAsia="en-US"/>
        </w:rPr>
        <w:t>Cmnd</w:t>
      </w:r>
      <w:proofErr w:type="spellEnd"/>
      <w:r w:rsidRPr="00EF2F12">
        <w:rPr>
          <w:szCs w:val="24"/>
          <w:lang w:eastAsia="en-US"/>
        </w:rPr>
        <w:t>. 1252].</w:t>
      </w:r>
    </w:p>
    <w:p w:rsidR="00EF2F12" w:rsidRPr="00D767BE" w:rsidRDefault="00EF2F12" w:rsidP="00EF2F12">
      <w:pPr>
        <w:spacing w:before="120" w:after="120" w:line="360" w:lineRule="auto"/>
        <w:jc w:val="center"/>
        <w:rPr>
          <w:strike/>
          <w:szCs w:val="24"/>
          <w:lang w:eastAsia="en-US"/>
        </w:rPr>
      </w:pPr>
      <w:r w:rsidRPr="00D767BE">
        <w:rPr>
          <w:strike/>
          <w:szCs w:val="24"/>
          <w:lang w:eastAsia="en-US"/>
        </w:rPr>
        <w:t>Articolul 4</w:t>
      </w:r>
      <w:r w:rsidRPr="00D767BE">
        <w:rPr>
          <w:strike/>
          <w:szCs w:val="24"/>
          <w:lang w:eastAsia="en-US"/>
        </w:rPr>
        <w:br/>
        <w:t>Delegarea de competențe</w:t>
      </w:r>
    </w:p>
    <w:p w:rsidR="00EF2F12" w:rsidRPr="00EF2F12" w:rsidRDefault="00EF2F12" w:rsidP="00EF2F12">
      <w:pPr>
        <w:spacing w:before="120" w:after="120" w:line="360" w:lineRule="auto"/>
        <w:rPr>
          <w:b/>
          <w:szCs w:val="24"/>
          <w:lang w:eastAsia="en-US"/>
        </w:rPr>
      </w:pPr>
      <w:r w:rsidRPr="00EF2F12">
        <w:rPr>
          <w:strike/>
          <w:szCs w:val="24"/>
          <w:lang w:eastAsia="en-US"/>
        </w:rPr>
        <w:t>Comisia este împuternicită să adopte acte delegate, în conformitate cu articolul 261,  în vederea completării și a modificării prezentului regulament prin precizarea dispozițiilor legislației vamale care se aplică schimburilor comerciale cu mărfuri unionale menționate la articolul 1 alineatul (4). Aceste acte se pot referi la circumstanțe specifice ale comerțului cu mărfuri unionale care implică un singur stat membru.</w:t>
      </w:r>
      <w:r w:rsidR="00A924A7">
        <w:rPr>
          <w:b/>
          <w:szCs w:val="24"/>
          <w:lang w:eastAsia="en-US"/>
        </w:rPr>
        <w:t xml:space="preserve"> [AM 57]</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2 </w:t>
      </w:r>
      <w:r w:rsidRPr="00EF2F12">
        <w:rPr>
          <w:szCs w:val="24"/>
          <w:lang w:eastAsia="en-US"/>
        </w:rPr>
        <w:br/>
        <w:t>Definiții</w:t>
      </w:r>
    </w:p>
    <w:p w:rsidR="00EF2F12" w:rsidRPr="00EF2F12" w:rsidRDefault="00EF2F12" w:rsidP="00EF2F12">
      <w:pPr>
        <w:spacing w:before="120" w:after="120" w:line="360" w:lineRule="auto"/>
        <w:jc w:val="center"/>
        <w:rPr>
          <w:szCs w:val="24"/>
          <w:lang w:eastAsia="en-US"/>
        </w:rPr>
      </w:pPr>
      <w:r w:rsidRPr="00EF2F12">
        <w:rPr>
          <w:szCs w:val="24"/>
          <w:lang w:eastAsia="en-US"/>
        </w:rPr>
        <w:t>Articolul 5</w:t>
      </w:r>
      <w:r w:rsidRPr="00EF2F12">
        <w:rPr>
          <w:szCs w:val="24"/>
          <w:lang w:eastAsia="en-US"/>
        </w:rPr>
        <w:br/>
        <w:t>Definiții</w:t>
      </w:r>
    </w:p>
    <w:p w:rsidR="00EF2F12" w:rsidRPr="00EF2F12" w:rsidRDefault="00EF2F12" w:rsidP="00EF2F12">
      <w:pPr>
        <w:spacing w:before="120" w:after="120" w:line="360" w:lineRule="auto"/>
        <w:rPr>
          <w:szCs w:val="24"/>
          <w:lang w:eastAsia="en-US"/>
        </w:rPr>
      </w:pPr>
      <w:r w:rsidRPr="00EF2F12">
        <w:rPr>
          <w:szCs w:val="24"/>
          <w:lang w:eastAsia="en-US"/>
        </w:rPr>
        <w:t>În sensul prezentului regulament, se aplică următoarele definiții: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 vamale” înseamnă administrațiile vamale ale statelor membre responsabile de aplicarea legislației vamale și orice alte autorități abilitate, prin legislația națională, să aplice anumite dispoziții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„legislație vamală” înseamnă ansamblul legislației format din toate elementele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codul și dispozițiile de completare sau de punere în aplicare a acestuia adoptate la nivelul Uniunii sau la nivel național;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Tariful vamal comun;</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dispozițiile privind instituirea unui sistem al Uniunii de scutire de la plata taxelor vamale;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b/>
          <w:szCs w:val="24"/>
          <w:lang w:eastAsia="en-US"/>
        </w:rPr>
      </w:pPr>
      <w:r w:rsidRPr="00EF2F12">
        <w:rPr>
          <w:szCs w:val="24"/>
          <w:lang w:eastAsia="en-US"/>
        </w:rPr>
        <w:lastRenderedPageBreak/>
        <w:t>(d)</w:t>
      </w:r>
      <w:r w:rsidRPr="00EF2F12">
        <w:rPr>
          <w:szCs w:val="24"/>
          <w:lang w:eastAsia="en-US"/>
        </w:rPr>
        <w:tab/>
        <w:t>dispozițiile vamale cuprinse în acordurile internaționale, în măsura în care acestea sunt aplicabile în Uniune</w:t>
      </w:r>
      <w:r w:rsidRPr="00EF2F12">
        <w:rPr>
          <w:b/>
          <w:i/>
          <w:szCs w:val="24"/>
          <w:lang w:eastAsia="en-US"/>
        </w:rPr>
        <w:t>. Aceasta include, printre altele, acordurile multilaterale relevante în domeniul mediului la care Uniunea și statele membre sunt părți, în măsura în care reglementează conformitatea mărfurilor</w:t>
      </w:r>
      <w:r w:rsidRPr="00EF2F12">
        <w:rPr>
          <w:szCs w:val="24"/>
          <w:lang w:eastAsia="en-US"/>
        </w:rPr>
        <w:t>;</w:t>
      </w:r>
      <w:r w:rsidR="00A924A7">
        <w:rPr>
          <w:b/>
          <w:szCs w:val="24"/>
          <w:lang w:eastAsia="en-US"/>
        </w:rPr>
        <w:t xml:space="preserve"> [AM 58]</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Regulamentul (UE) 2022/2399 al Parlamentului European și al Consiliului</w:t>
      </w:r>
      <w:r w:rsidRPr="00EF2F12">
        <w:rPr>
          <w:szCs w:val="24"/>
          <w:vertAlign w:val="superscript"/>
          <w:lang w:eastAsia="en-US"/>
        </w:rPr>
        <w:footnoteReference w:id="32"/>
      </w:r>
      <w:r w:rsidRPr="00EF2F12">
        <w:rPr>
          <w:szCs w:val="24"/>
          <w:lang w:eastAsia="en-US"/>
        </w:rPr>
        <w:t xml:space="preserve"> și dispozițiile de modificare, de completare sau de punere în aplicare a acestuia;</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„alte legislații aplicate de autoritățile vamale” înseamnă legislația, alta decât cea vamală, aplicabilă mărfurilor care intră pe teritoriul vamal al Uniunii, ies de pe acesta ori îl tranzitează sau care urmează să fie introduse pe piața Uniunii, în a cărei punere în aplicare sunt implicate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„măsuri de politică comercială” înseamnă, ca parte a altor legislații aplicate de autoritățile vamale, măsurile adoptate în temeiul articolului 207 din TFUE, altele decât taxele antidumping provizorii sau definitive, taxele compensatorii sau măsurile de salvgardare sub forma unor tarife majorate pentru anumite mărfuri, inclusiv, în special, măsuri speciale de monitorizare și măsuri de salvgardare sub formă de autorizații de import sau de export;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„persoană” înseamnă o persoană fizică, o persoană juridică sau orice asociere de persoane care nu este persoană juridică, dar care este recunoscută în conformitate cu legislația Uniunii sau cu cea națională ca având capacitatea de a încheia acte juridice;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„operator economic” înseamnă o persoană care desfășoară, în cadrul activității sale profesionale, activități reglementate prin legislația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„persoană stabilită pe teritoriul vamal al Uniunii” înseamnă: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unei persoane fizice, care are reședința obișnuită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unei persoane juridice sau al unei asocieri de persoane, care are sediul social, sediul central sau un sediu permanent pe teritoriul vamal al Uniunii;</w:t>
      </w:r>
    </w:p>
    <w:p w:rsidR="00EF2F12" w:rsidRPr="00EF2F12" w:rsidRDefault="00EF2F12" w:rsidP="00EF2F12">
      <w:pPr>
        <w:spacing w:before="120" w:after="120" w:line="360" w:lineRule="auto"/>
        <w:ind w:left="1416" w:hanging="566"/>
        <w:rPr>
          <w:b/>
          <w:szCs w:val="24"/>
          <w:lang w:eastAsia="en-US"/>
        </w:rPr>
      </w:pPr>
      <w:r w:rsidRPr="00EF2F12">
        <w:rPr>
          <w:b/>
          <w:i/>
          <w:szCs w:val="24"/>
          <w:lang w:eastAsia="en-US"/>
        </w:rPr>
        <w:t>(ba)</w:t>
      </w:r>
      <w:r w:rsidRPr="00EF2F12">
        <w:rPr>
          <w:szCs w:val="24"/>
          <w:lang w:eastAsia="en-US"/>
        </w:rPr>
        <w:tab/>
      </w:r>
      <w:r w:rsidRPr="00EF2F12">
        <w:rPr>
          <w:b/>
          <w:i/>
          <w:szCs w:val="24"/>
          <w:lang w:eastAsia="en-US"/>
        </w:rPr>
        <w:t>în cazul unei persoane juridice cu mai multe sedii pe teritoriul vamal al Uniunii, aceasta se înregistrează, în temeiul articolului 19, în ordinea prevăzută la litera (b);</w:t>
      </w:r>
      <w:r w:rsidR="00A924A7">
        <w:rPr>
          <w:b/>
          <w:szCs w:val="24"/>
          <w:lang w:eastAsia="en-US"/>
        </w:rPr>
        <w:t xml:space="preserve"> [AM 59]</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(8)</w:t>
      </w:r>
      <w:r w:rsidRPr="00EF2F12">
        <w:rPr>
          <w:szCs w:val="24"/>
          <w:lang w:eastAsia="en-US"/>
        </w:rPr>
        <w:tab/>
        <w:t>„sediu permanent” înseamnă un loc fix de activitate, unde atât resursele umane, cât și cele tehnice necesare sunt prezente în mod permanent și prin care se desfășoară, în totalitate sau în parte, operațiunile vamale ale unei persoane;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„decizie vamală” înseamnă orice act administrativ emis de autoritățile vamale în domeniul legislației vamale care reglementează un anumit caz și având efecte juridice asupra persoanei sau persoanelor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„regim vamal” înseamnă unul dintre regimurile următoare sub care pot fi plasate mărfurile în conformitate cu codul: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punerea în liberă circulație;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regimuri speciale;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(11)</w:t>
      </w:r>
      <w:r w:rsidRPr="00EF2F12">
        <w:rPr>
          <w:szCs w:val="24"/>
          <w:lang w:eastAsia="en-US"/>
        </w:rPr>
        <w:tab/>
        <w:t>„formalități vamale” înseamnă ansamblul operațiunilor care trebuie îndeplinite de către o persoană și de către autoritățile vamale în vederea respectării legislației vamale;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(12)</w:t>
      </w:r>
      <w:r w:rsidRPr="00EF2F12">
        <w:rPr>
          <w:szCs w:val="24"/>
          <w:lang w:eastAsia="en-US"/>
        </w:rPr>
        <w:tab/>
        <w:t>„importator” înseamnă orice persoană care are competența de a stabili și care a stabilit că mărfuri dintr-o țară terță urmează să fie introduse pe teritoriul vamal al Uniunii sau, cu excepția cazului în care se prevede altfel, orice persoană care este considerată importator presupus;</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(13)</w:t>
      </w:r>
      <w:r w:rsidRPr="00EF2F12">
        <w:rPr>
          <w:szCs w:val="24"/>
          <w:lang w:eastAsia="en-US"/>
        </w:rPr>
        <w:tab/>
        <w:t>„importator presupus” înseamnă orice persoană implicată în vânzări la distanță de mărfuri care urmează să fie importate din țări terțe pe teritoriul vamal al Uniunii</w:t>
      </w:r>
      <w:r w:rsidRPr="00EF2F12">
        <w:rPr>
          <w:strike/>
          <w:szCs w:val="24"/>
          <w:lang w:eastAsia="en-US"/>
        </w:rPr>
        <w:t xml:space="preserve"> și care este autorizată</w:t>
      </w:r>
      <w:r w:rsidRPr="00EF2F12">
        <w:rPr>
          <w:b/>
          <w:i/>
          <w:szCs w:val="24"/>
          <w:lang w:eastAsia="en-US"/>
        </w:rPr>
        <w:t>, inclusiv persoanele autorizate</w:t>
      </w:r>
      <w:r w:rsidRPr="00EF2F12">
        <w:rPr>
          <w:szCs w:val="24"/>
          <w:lang w:eastAsia="en-US"/>
        </w:rPr>
        <w:t xml:space="preserve"> să utilizeze regimul special prevăzut în titlul XII capitolul 6 secțiunea 4 din Directiva 2006/112/CE;</w:t>
      </w:r>
      <w:r w:rsidR="00A924A7">
        <w:rPr>
          <w:b/>
          <w:szCs w:val="24"/>
          <w:lang w:eastAsia="en-US"/>
        </w:rPr>
        <w:t xml:space="preserve"> [AM 60]</w:t>
      </w:r>
    </w:p>
    <w:p w:rsidR="00EF2F12" w:rsidRPr="00EF2F12" w:rsidRDefault="00EF2F12" w:rsidP="00EF2F12">
      <w:pPr>
        <w:spacing w:before="120" w:after="120" w:line="360" w:lineRule="auto"/>
        <w:ind w:left="850" w:hanging="850"/>
        <w:rPr>
          <w:szCs w:val="24"/>
          <w:lang w:eastAsia="en-US"/>
        </w:rPr>
      </w:pPr>
      <w:r w:rsidRPr="00EF2F12">
        <w:rPr>
          <w:szCs w:val="24"/>
          <w:lang w:eastAsia="en-US"/>
        </w:rPr>
        <w:t>(14)</w:t>
      </w:r>
      <w:r w:rsidRPr="00EF2F12">
        <w:rPr>
          <w:szCs w:val="24"/>
          <w:lang w:eastAsia="en-US"/>
        </w:rPr>
        <w:tab/>
        <w:t>„exportator” înseamnă orice persoană care are competența de a stabili și care a stabilit că mărfurile urmează să fie scoase de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(15)</w:t>
      </w:r>
      <w:r w:rsidRPr="00EF2F12">
        <w:rPr>
          <w:szCs w:val="24"/>
          <w:lang w:eastAsia="en-US"/>
        </w:rPr>
        <w:tab/>
        <w:t>„reprezentant vamal” înseamnă o persoană desemnată de o altă persoană pentru a îndeplini acțiunile și formalitățile prevăzute în legislația vamală în relația persoanei respective cu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(16)</w:t>
      </w:r>
      <w:r w:rsidRPr="00EF2F12">
        <w:rPr>
          <w:szCs w:val="24"/>
          <w:lang w:eastAsia="en-US"/>
        </w:rPr>
        <w:tab/>
        <w:t>„date” înseamnă orice reprezentare digitală și nedigitală a unor acte, fapte sau informații și orice compilație a unor astfel de acte, fapte sau informații, inclusiv sub forma unui document sau a unei înregistrări audio, video sau audiovizuale;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(17)</w:t>
      </w:r>
      <w:r w:rsidRPr="00EF2F12">
        <w:rPr>
          <w:szCs w:val="24"/>
          <w:lang w:eastAsia="en-US"/>
        </w:rPr>
        <w:tab/>
        <w:t>„monitorizare vamală” înseamnă colectarea și analizarea informațiilor în legătură cu mărfurile care intră pe teritoriul vamal al Uniunii, care ies de pe acesta sau care îl tranzitează, pentru a monitoriza această circulație la nivelul Uniunii și pentru a asigura aplicarea uniformă a controalelor vamale, respectarea legislației vamale și a altor legislații aplicate de autoritățile vamale, precum și pentru a contribui la analiza și la gestionarea riscurilor;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(18)</w:t>
      </w:r>
      <w:r w:rsidRPr="00EF2F12">
        <w:rPr>
          <w:szCs w:val="24"/>
          <w:lang w:eastAsia="en-US"/>
        </w:rPr>
        <w:tab/>
        <w:t>„risc” înseamnă probabilitatea și impactul producerii, în ceea ce privește mărfurile care circulă între teritoriul vamal al Uniunii și țările situate în afara acestui teritoriu și staționarea pe teritoriul vamal al Uniunii a mărfurilor neunionale, a unui eveniment 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ar compromite interesele financiare sau economice ale Uniunii sau ale statelor membre;</w:t>
      </w:r>
    </w:p>
    <w:p w:rsidR="00EF2F12" w:rsidRPr="00EF2F12"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ar constitui o amenințare pentru securitatea și siguranța Uniunii și a cetățenilor și rezidenților acesteia;</w:t>
      </w:r>
      <w:r w:rsidRPr="00EF2F12">
        <w:rPr>
          <w:strike/>
          <w:szCs w:val="24"/>
          <w:lang w:eastAsia="en-US"/>
        </w:rPr>
        <w:t xml:space="preserve"> sau</w:t>
      </w:r>
      <w:r w:rsidR="00A924A7">
        <w:rPr>
          <w:b/>
          <w:strike/>
          <w:szCs w:val="24"/>
          <w:lang w:eastAsia="en-US"/>
        </w:rPr>
        <w:t xml:space="preserve"> </w:t>
      </w:r>
      <w:r w:rsidR="00A924A7" w:rsidRPr="00A924A7">
        <w:rPr>
          <w:b/>
          <w:szCs w:val="24"/>
          <w:lang w:eastAsia="en-US"/>
        </w:rPr>
        <w:t>[AM 61]</w:t>
      </w:r>
    </w:p>
    <w:p w:rsidR="00EF2F12" w:rsidRPr="00EF2F12" w:rsidRDefault="00EF2F12" w:rsidP="00EF2F12">
      <w:pPr>
        <w:spacing w:before="120" w:after="120" w:line="360" w:lineRule="auto"/>
        <w:ind w:left="1416" w:hanging="566"/>
        <w:rPr>
          <w:b/>
          <w:szCs w:val="24"/>
          <w:lang w:eastAsia="en-US"/>
        </w:rPr>
      </w:pPr>
      <w:r w:rsidRPr="00EF2F12">
        <w:rPr>
          <w:b/>
          <w:i/>
          <w:szCs w:val="24"/>
          <w:lang w:eastAsia="en-US"/>
        </w:rPr>
        <w:t>(ba)</w:t>
      </w:r>
      <w:r w:rsidRPr="00EF2F12">
        <w:rPr>
          <w:szCs w:val="24"/>
          <w:lang w:eastAsia="en-US"/>
        </w:rPr>
        <w:tab/>
      </w:r>
      <w:r w:rsidRPr="00EF2F12">
        <w:rPr>
          <w:b/>
          <w:i/>
          <w:szCs w:val="24"/>
          <w:lang w:eastAsia="en-US"/>
        </w:rPr>
        <w:t>ar reprezenta o amenințare la adresa sănătății publice în Uniune; sau</w:t>
      </w:r>
      <w:r w:rsidR="00A924A7">
        <w:rPr>
          <w:b/>
          <w:szCs w:val="24"/>
          <w:lang w:eastAsia="en-US"/>
        </w:rPr>
        <w:t xml:space="preserve"> [AM 62]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ar împiedica aplicarea corectă a măsurilor la nivelul Uniunii sau a celor naționale;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(19)</w:t>
      </w:r>
      <w:r w:rsidRPr="00EF2F12">
        <w:rPr>
          <w:szCs w:val="24"/>
          <w:lang w:eastAsia="en-US"/>
        </w:rPr>
        <w:tab/>
        <w:t>„analiză economică” înseamnă evaluarea sau cuantificarea unei politici sau a unui fenomen economic, pentru a înțelege modul în care factorii economici afectează funcționarea unei politici, a unei zone geografice sau a oricărui grup de persoane, în vederea luării unor decizii mai bune pentru viitor;</w:t>
      </w:r>
    </w:p>
    <w:p w:rsidR="00EF2F12" w:rsidRPr="00EF2F12" w:rsidRDefault="00EF2F12" w:rsidP="00EF2F12">
      <w:pPr>
        <w:spacing w:before="120" w:after="120" w:line="360" w:lineRule="auto"/>
        <w:ind w:left="850" w:hanging="850"/>
        <w:rPr>
          <w:b/>
          <w:szCs w:val="24"/>
          <w:lang w:eastAsia="en-US"/>
        </w:rPr>
      </w:pPr>
      <w:r w:rsidRPr="00EF2F12">
        <w:rPr>
          <w:szCs w:val="24"/>
          <w:lang w:eastAsia="en-US"/>
        </w:rPr>
        <w:t>(20)</w:t>
      </w:r>
      <w:r w:rsidRPr="00EF2F12">
        <w:rPr>
          <w:szCs w:val="24"/>
          <w:lang w:eastAsia="en-US"/>
        </w:rPr>
        <w:tab/>
        <w:t>„gestionarea riscurilor” înseamnă determinarea sistematică a riscurilor, inclusiv identificarea profilurilor operatorilor economici care prezintă riscuri</w:t>
      </w:r>
      <w:r w:rsidRPr="00EF2F12">
        <w:rPr>
          <w:strike/>
          <w:szCs w:val="24"/>
          <w:lang w:eastAsia="en-US"/>
        </w:rPr>
        <w:t>, precum</w:t>
      </w:r>
      <w:r w:rsidRPr="00EF2F12">
        <w:rPr>
          <w:b/>
          <w:i/>
          <w:szCs w:val="24"/>
          <w:lang w:eastAsia="en-US"/>
        </w:rPr>
        <w:t xml:space="preserve"> și a tranzacțiilor suspecte</w:t>
      </w:r>
      <w:r w:rsidRPr="00EF2F12">
        <w:rPr>
          <w:szCs w:val="24"/>
          <w:lang w:eastAsia="en-US"/>
        </w:rPr>
        <w:t xml:space="preserve"> și punerea în aplicare a tuturor măsurilor necesare pentru a limita expunerea la riscuri;</w:t>
      </w:r>
      <w:r w:rsidR="00A924A7">
        <w:rPr>
          <w:b/>
          <w:szCs w:val="24"/>
          <w:lang w:eastAsia="en-US"/>
        </w:rPr>
        <w:t xml:space="preserve"> [AM 63]</w:t>
      </w:r>
    </w:p>
    <w:p w:rsidR="00EF2F12" w:rsidRPr="00EF2F12" w:rsidRDefault="00EF2F12" w:rsidP="00EF2F12">
      <w:pPr>
        <w:spacing w:before="120" w:after="120" w:line="360" w:lineRule="auto"/>
        <w:ind w:left="850" w:hanging="850"/>
        <w:rPr>
          <w:szCs w:val="24"/>
          <w:lang w:eastAsia="en-US"/>
        </w:rPr>
      </w:pPr>
      <w:r w:rsidRPr="00EF2F12">
        <w:rPr>
          <w:szCs w:val="24"/>
          <w:lang w:eastAsia="en-US"/>
        </w:rPr>
        <w:t>(21)</w:t>
      </w:r>
      <w:r w:rsidRPr="00EF2F12">
        <w:rPr>
          <w:szCs w:val="24"/>
          <w:lang w:eastAsia="en-US"/>
        </w:rPr>
        <w:tab/>
        <w:t>„supraveghere vamală” înseamnă acțiunile întreprinse, în general, de autoritățile vamale pentru a asigura respectarea legislației vamale și, acolo unde este cazul, a altor legislații aplicate de autoritățile vamale sau pentru a contribui în alt mod la gestionarea riscurilor legate de mărfurile în cauză și de lanțurile de aprovizionare din care fac parte acestea;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(22)</w:t>
      </w:r>
      <w:r w:rsidRPr="00EF2F12">
        <w:rPr>
          <w:szCs w:val="24"/>
          <w:lang w:eastAsia="en-US"/>
        </w:rPr>
        <w:tab/>
        <w:t>„controale vamale” înseamnă acte specifice îndeplinite de autoritățile vamale în scopul asigurării respectării legislației vamale și a altor legislații aplicate de autoritățile vamale sau pentru a contribui în alt mod la gestionarea riscurilor legate de mărfuri și de lanțurile de aprovizionare din care fac parte acestea;</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(23)</w:t>
      </w:r>
      <w:r w:rsidRPr="00EF2F12">
        <w:rPr>
          <w:szCs w:val="24"/>
          <w:lang w:eastAsia="en-US"/>
        </w:rPr>
        <w:tab/>
        <w:t>„controale aleatorii” înseamnă controale vamale bazate pe principiile eșantionării aleatorii, în ceea ce privește o populație de interes;</w:t>
      </w:r>
    </w:p>
    <w:p w:rsidR="00EF2F12" w:rsidRPr="00EF2F12" w:rsidRDefault="00EF2F12" w:rsidP="00EF2F12">
      <w:pPr>
        <w:spacing w:before="120" w:after="120" w:line="360" w:lineRule="auto"/>
        <w:ind w:left="850" w:hanging="850"/>
        <w:rPr>
          <w:szCs w:val="24"/>
          <w:lang w:eastAsia="en-US"/>
        </w:rPr>
      </w:pPr>
      <w:r w:rsidRPr="00EF2F12">
        <w:rPr>
          <w:szCs w:val="24"/>
          <w:lang w:eastAsia="en-US"/>
        </w:rPr>
        <w:t>(24)</w:t>
      </w:r>
      <w:r w:rsidRPr="00EF2F12">
        <w:rPr>
          <w:szCs w:val="24"/>
          <w:lang w:eastAsia="en-US"/>
        </w:rPr>
        <w:tab/>
        <w:t>„deținătorul mărfurilor” înseamnă persoana care are controlul fizic asupra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(25)</w:t>
      </w:r>
      <w:r w:rsidRPr="00EF2F12">
        <w:rPr>
          <w:szCs w:val="24"/>
          <w:lang w:eastAsia="en-US"/>
        </w:rPr>
        <w:tab/>
        <w:t>„transportator” înseamnă: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contextul intrării, persoana care introduce mărfurile pe teritoriul vamal al Uniunii sau care își asumă răspunderea pentru transportul lor pe acest teritoriu. Cu toate acestea,</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în cazul transportului combinat, „transportator” înseamnă persoana care operează mijlocul de transport care, odată intrat pe teritoriul vamal al Uniunii, circulă în mod autonom ca mijloc de transport activ;</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în cazul transportului maritim sau aerian, efectuat în condițiile existenței unui acord de partajare a spațiului navei/aeronavei sau a altor aranjamente contractuale, „transportator” înseamnă persoana care încheie un contract și care emite un conosament sau o scrisoare de transport aerian pentru transportul efectiv al mărfurilor către teritoriul vamal al Uniunii;</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contextul ieșirii, persoana care scoate mărfurile de pe teritoriul vamal al Uniunii sau care își asumă răspunderea pentru transportul lor în afara acestui teritoriu. Cu toate acestea:</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în cazul transportului combinat, atunci când mijlocul activ de transport care părăsește teritoriul vamal al Uniunii transportă doar alte mijloace de transport care, după sosirea mijlocului activ de transport la destinație, vor circula în mod autonom ca mijloc de transport activ, „transportator” înseamnă persoana care va opera mijlocul de transport care va circula în mod autonom, odată ce mijlocul de transport care a părăsit teritoriul vamal al Uniunii va fi ajuns la destinație;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în cazul transportului maritim sau aerian, efectuat în condițiile existenței unui acord de partajare a spațiului navei/aeronavei sau a altor aranjamente contractuale, „transportator” înseamnă persoana care încheie un contract și care emite un conosament sau o scrisoare de transport aerian pentru transportul efectiv al mărfurilor în afara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(26)</w:t>
      </w:r>
      <w:r w:rsidRPr="00EF2F12">
        <w:rPr>
          <w:szCs w:val="24"/>
          <w:lang w:eastAsia="en-US"/>
        </w:rPr>
        <w:tab/>
        <w:t>„analiză de risc” înseamnă prelucrarea datelor, a informațiilor sau a documentelor, inclusiv a datelor cu caracter personal, în vederea identificării sau a cuantificării posibilelor riscuri, utilizând, după caz, metode analitice și inteligența artificială, astfel cum este definită la articolul 3 punctul 1 din Regulamentul (UE) /…/… al Parlamentului European și al Consiliului</w:t>
      </w:r>
      <w:r w:rsidRPr="00EF2F12">
        <w:rPr>
          <w:szCs w:val="24"/>
          <w:vertAlign w:val="superscript"/>
          <w:lang w:eastAsia="en-US"/>
        </w:rPr>
        <w:footnoteReference w:id="33"/>
      </w:r>
      <w:r w:rsidRPr="00EF2F12">
        <w:rPr>
          <w:szCs w:val="24"/>
          <w:lang w:eastAsia="en-US"/>
        </w:rPr>
        <w:t>;</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(27)</w:t>
      </w:r>
      <w:r w:rsidRPr="00EF2F12">
        <w:rPr>
          <w:szCs w:val="24"/>
          <w:lang w:eastAsia="en-US"/>
        </w:rPr>
        <w:tab/>
        <w:t>„semnal de risc” înseamnă indicarea unui posibil risc pe baza unor operațiuni de prelucrare automată care pun în aplicare analiza de risc privind datele, informațiile sau documentele;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(28)</w:t>
      </w:r>
      <w:r w:rsidRPr="00EF2F12">
        <w:rPr>
          <w:szCs w:val="24"/>
          <w:lang w:eastAsia="en-US"/>
        </w:rPr>
        <w:tab/>
        <w:t>„rezultat al analizei de risc” înseamnă, determinarea, în cazul unui semnal, pe baza unui proces automat sau a unei evaluări umane suplimentare a semnalului de risc, a faptului că un risc este sau nu este considerat prezent;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(29)</w:t>
      </w:r>
      <w:r w:rsidRPr="00EF2F12">
        <w:rPr>
          <w:szCs w:val="24"/>
          <w:lang w:eastAsia="en-US"/>
        </w:rPr>
        <w:tab/>
        <w:t>„recomandare de control” înseamnă avizul unei autorități vamale sau al Autorității vamale a UE privind oportunitatea efectuării unui control vamal și, în caz afirmativ, privind momentul și locul în care urmează să fie efectuat controlul respectiv și autoritatea vamală care îl va efectua, inclusiv identificarea unor posibile acțiuni suplimentare, altele decât controalele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(30)</w:t>
      </w:r>
      <w:r w:rsidRPr="00EF2F12">
        <w:rPr>
          <w:szCs w:val="24"/>
          <w:lang w:eastAsia="en-US"/>
        </w:rPr>
        <w:tab/>
        <w:t>„decizie de control” înseamnă actul individual prin care autoritățile vamale decid să efectueze sau nu un control;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(31)</w:t>
      </w:r>
      <w:r w:rsidRPr="00EF2F12">
        <w:rPr>
          <w:szCs w:val="24"/>
          <w:lang w:eastAsia="en-US"/>
        </w:rPr>
        <w:tab/>
        <w:t>„rezultat al controlului” înseamnă rezultatul preliminar și final al unui control, inclusiv acțiunile suplimentare indicate, dacă este cazul, și identificarea autorităților competente vizate de rezultat sau de acțiuni, dacă este cazul;</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(32)</w:t>
      </w:r>
      <w:r w:rsidRPr="00EF2F12">
        <w:rPr>
          <w:szCs w:val="24"/>
          <w:lang w:eastAsia="en-US"/>
        </w:rPr>
        <w:tab/>
        <w:t>„domeniu de control prioritar comun” înseamnă o selecție de anumite regimuri vamale, tipuri de mărfuri, rute de trafic, moduri de transport sau operatori economici, cu scopul de a-i supune unor analize de risc, unor măsuri de atenuare și unor controale vamale de un nivel mai ridicat, într-o anumită perioadă, fără a aduce atingere altor controale efectuate în mod obișnuit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(33)</w:t>
      </w:r>
      <w:r w:rsidRPr="00EF2F12">
        <w:rPr>
          <w:szCs w:val="24"/>
          <w:lang w:eastAsia="en-US"/>
        </w:rPr>
        <w:tab/>
        <w:t>„criterii și standarde comune privind riscurile” înseamnă parametrii pentru analiza de risc pentru un domeniu de risc și standardele aferente privind aplicarea practică a criteriilor;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(34)</w:t>
      </w:r>
      <w:r w:rsidRPr="00EF2F12">
        <w:rPr>
          <w:szCs w:val="24"/>
          <w:lang w:eastAsia="en-US"/>
        </w:rPr>
        <w:tab/>
        <w:t>„strategie de supraveghere” înseamnă o abordare a gestionării unui risc specific, care urmărește să echilibreze eforturile operaționale de supraveghere vamală și măsurile de atenuare de-a lungul lanțului de aprovizionare într-un mod proporțional și eficace;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(35)</w:t>
      </w:r>
      <w:r w:rsidRPr="00EF2F12">
        <w:rPr>
          <w:szCs w:val="24"/>
          <w:lang w:eastAsia="en-US"/>
        </w:rPr>
        <w:tab/>
        <w:t xml:space="preserve">„trimitere” înseamnă mărfurile transportate de un expeditor către un destinatar, cu același mijloc de transport, inclusiv </w:t>
      </w:r>
      <w:proofErr w:type="spellStart"/>
      <w:r w:rsidRPr="00EF2F12">
        <w:rPr>
          <w:szCs w:val="24"/>
          <w:lang w:eastAsia="en-US"/>
        </w:rPr>
        <w:t>multimodal</w:t>
      </w:r>
      <w:proofErr w:type="spellEnd"/>
      <w:r w:rsidRPr="00EF2F12">
        <w:rPr>
          <w:szCs w:val="24"/>
          <w:lang w:eastAsia="en-US"/>
        </w:rPr>
        <w:t>, care provin din același teritoriu sau din aceeași țară terță, care sunt de același tip, de aceeași clasă sau au aceeași descriere sau care sunt ambalate împreună, în cadrul aceluiași contract de transport;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(36)</w:t>
      </w:r>
      <w:r w:rsidRPr="00EF2F12">
        <w:rPr>
          <w:szCs w:val="24"/>
          <w:lang w:eastAsia="en-US"/>
        </w:rPr>
        <w:tab/>
        <w:t>„statut vamal” înseamnă statutul unor mărfuri ca fiind mărfuri unionale sau neunionale;</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(37)</w:t>
      </w:r>
      <w:r w:rsidRPr="00EF2F12">
        <w:rPr>
          <w:szCs w:val="24"/>
          <w:lang w:eastAsia="en-US"/>
        </w:rPr>
        <w:tab/>
        <w:t>„mărfuri unionale” înseamnă mărfurile care aparțin uneia dintre următoarele categorii: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 produse în întregime pe teritoriul vamal al Uniunii și care nu conțin mărfuri importate din țări terțe;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 care intră pe teritoriul vamal al Uniunii provenind din țări terțe și care au fost puse în liberă circulație;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 obținute sau produse pe teritoriul vamal al Uniunii, fie exclusiv din mărfuri menționate la litera (b), fie din mărfuri menționate la literele (a) și (b);</w:t>
      </w:r>
    </w:p>
    <w:p w:rsidR="00EF2F12" w:rsidRPr="00EF2F12" w:rsidRDefault="00EF2F12" w:rsidP="00EF2F12">
      <w:pPr>
        <w:spacing w:before="120" w:after="120" w:line="360" w:lineRule="auto"/>
        <w:ind w:left="850" w:hanging="850"/>
        <w:rPr>
          <w:szCs w:val="24"/>
          <w:lang w:eastAsia="en-US"/>
        </w:rPr>
      </w:pPr>
      <w:r w:rsidRPr="00EF2F12">
        <w:rPr>
          <w:szCs w:val="24"/>
          <w:lang w:eastAsia="en-US"/>
        </w:rPr>
        <w:t>(38)</w:t>
      </w:r>
      <w:r w:rsidRPr="00EF2F12">
        <w:rPr>
          <w:szCs w:val="24"/>
          <w:lang w:eastAsia="en-US"/>
        </w:rPr>
        <w:tab/>
        <w:t>„mărfuri neunionale” înseamnă mărfuri altele decât cele menționate la punctul 46 sau care și-au pierdut statutul vamal de mărfuri unionale;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(39)</w:t>
      </w:r>
      <w:r w:rsidRPr="00EF2F12">
        <w:rPr>
          <w:szCs w:val="24"/>
          <w:lang w:eastAsia="en-US"/>
        </w:rPr>
        <w:tab/>
        <w:t>„acordarea liberului de vamă” înseamnă actul prin care autoritățile vamale, sau alte persoane care acționează în numele acestora, pun mărfurile la dispoziție în scopul prevăzut de regimul vamal sub care urmează să fie plasate;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(40)</w:t>
      </w:r>
      <w:r w:rsidRPr="00EF2F12">
        <w:rPr>
          <w:szCs w:val="24"/>
          <w:lang w:eastAsia="en-US"/>
        </w:rPr>
        <w:tab/>
        <w:t>„declarație sumară de intrare” înseamnă actul prin care o persoană informează autoritățile vamale, sub forma și în modalitatea prevăzute și într-un termen specific, că urmează să fie introduse mărfuri pe teritoriul vamal al Uniunii;</w:t>
      </w:r>
    </w:p>
    <w:p w:rsidR="00A924A7" w:rsidRDefault="00A924A7" w:rsidP="00A924A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(41)</w:t>
      </w:r>
      <w:r w:rsidRPr="00EF2F12">
        <w:rPr>
          <w:szCs w:val="24"/>
          <w:lang w:eastAsia="en-US"/>
        </w:rPr>
        <w:tab/>
        <w:t>„declarație sumară de ieșire” înseamnă actul prin care o persoană informează autoritățile vamale, sub forma și în modalitatea prevăzute și într-un termen specific, că urmează să fie scoase mărfuri de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(42)</w:t>
      </w:r>
      <w:r w:rsidRPr="00EF2F12">
        <w:rPr>
          <w:szCs w:val="24"/>
          <w:lang w:eastAsia="en-US"/>
        </w:rPr>
        <w:tab/>
        <w:t>„declarație de depozitare temporară” înseamnă actul prin care o persoană indică, sub forma și în modalitatea prevăzute, faptul că mărfurile se află în depozitare temporară;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(43)</w:t>
      </w:r>
      <w:r w:rsidRPr="00EF2F12">
        <w:rPr>
          <w:szCs w:val="24"/>
          <w:lang w:eastAsia="en-US"/>
        </w:rPr>
        <w:tab/>
        <w:t>„declarație vamală” înseamnă actul prin care o persoană indică, sub forma și în modalitatea prevăzute, dorința de a plasa mărfurile sub un anumit regim vamal, menționând, dacă este cazul, procedura specifică ce urmează să fie aplicată;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(44)</w:t>
      </w:r>
      <w:r w:rsidRPr="00EF2F12">
        <w:rPr>
          <w:szCs w:val="24"/>
          <w:lang w:eastAsia="en-US"/>
        </w:rPr>
        <w:tab/>
        <w:t>„declarant” înseamnă persoana care depune o declarație vamală, o declarație de depozitare temporară, o declarație sumară de intrare, o declarație sumară de ieșire, o declarație de reexport sau o notificare de reexport în nume propriu sau persoana în numele căreia se depune declarația sau notificarea respectivă;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(45)</w:t>
      </w:r>
      <w:r w:rsidRPr="00EF2F12">
        <w:rPr>
          <w:szCs w:val="24"/>
          <w:lang w:eastAsia="en-US"/>
        </w:rPr>
        <w:tab/>
        <w:t>„declarație de reexport” înseamnă actul prin care o persoană indică, sub forma și în modalitatea prevăzute, dorința de a scoate mărfuri neunionale, cu excepția celor aflate sub regimul de zonă liberă sau în depozitare temporară, de pe teritoriul vamal al Uniunii;</w:t>
      </w:r>
    </w:p>
    <w:p w:rsidR="00BD7C42" w:rsidRDefault="00BD7C42" w:rsidP="00BD7C4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(46)</w:t>
      </w:r>
      <w:r w:rsidRPr="00EF2F12">
        <w:rPr>
          <w:szCs w:val="24"/>
          <w:lang w:eastAsia="en-US"/>
        </w:rPr>
        <w:tab/>
        <w:t>„notificare de reexport” înseamnă actul, diferit de declarația de reexport, prin care o persoană indică, sub forma și în modalitatea prevăzute, dorința de a scoate mărfuri neunionale care se află sub regimul de zonă liberă sau în depozitare temporară în afara teritoriului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(47)</w:t>
      </w:r>
      <w:r w:rsidRPr="00EF2F12">
        <w:rPr>
          <w:szCs w:val="24"/>
          <w:lang w:eastAsia="en-US"/>
        </w:rPr>
        <w:tab/>
        <w:t>„vânzări la distanță de mărfuri importate din țări terțe” înseamnă vânzările la distanță de mărfuri importate din țări terțe sau teritorii terțe, astfel cum sunt definite la articolul 14 alineatul (4) punctul 2 din Directiva 2006/112/CE;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(48)</w:t>
      </w:r>
      <w:r w:rsidRPr="00EF2F12">
        <w:rPr>
          <w:szCs w:val="24"/>
          <w:lang w:eastAsia="en-US"/>
        </w:rPr>
        <w:tab/>
        <w:t>„fabricant” înseamnă: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fabricantul produsului în temeiul celorlalte legislații aplicabile produsului respectiv;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producătorul, în ceea ce privește produsele agricole, astfel cum sunt definite la articolul 38 alineatul (1) din TFUE, sau în ceea ce privește materiile prime;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nu există niciun fabricant sau producător, astfel cum se menționează la literele (a) și (b), persoana fizică sau juridică sau asociația de persoane care a fabricat produsul sau pentru care a fost fabricat produsul și care comercializează produsul respectiv sub numele sau marca comercială a persoanei respective;</w:t>
      </w:r>
    </w:p>
    <w:p w:rsidR="00BD7C42" w:rsidRDefault="00BD7C42" w:rsidP="00BD7C4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(49)</w:t>
      </w:r>
      <w:r w:rsidRPr="00EF2F12">
        <w:rPr>
          <w:szCs w:val="24"/>
          <w:lang w:eastAsia="en-US"/>
        </w:rPr>
        <w:tab/>
        <w:t>„furnizor de produse” înseamnă orice persoană fizică sau juridică sau asociație de persoane din lanțul de aprovizionare care fabrică un produs în întregime sau parțial, fie în calitate de fabricant, fie în orice altă situație;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(50)</w:t>
      </w:r>
      <w:r w:rsidRPr="00EF2F12">
        <w:rPr>
          <w:szCs w:val="24"/>
          <w:lang w:eastAsia="en-US"/>
        </w:rPr>
        <w:tab/>
        <w:t>„depozitare temporară” înseamnă situația mărfurilor neunionale depozitate temporar sub supraveghere vamală în perioada cuprinsă între momentul în care transportatorul notifică sosirea lor pe teritoriul vamal și plasarea lor sub un regim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(51)</w:t>
      </w:r>
      <w:r w:rsidRPr="00EF2F12">
        <w:rPr>
          <w:szCs w:val="24"/>
          <w:lang w:eastAsia="en-US"/>
        </w:rPr>
        <w:tab/>
        <w:t>„produse transformate” înseamnă mărfurile plasate sub un regim de perfecționare și care au fost supuse operațiunilor de perfecționare;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(52)</w:t>
      </w:r>
      <w:r w:rsidRPr="00EF2F12">
        <w:rPr>
          <w:szCs w:val="24"/>
          <w:lang w:eastAsia="en-US"/>
        </w:rPr>
        <w:tab/>
        <w:t>„operațiuni de perfecționare” înseamnă oricare dintre operațiunile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prelucrarea mărfurilor, inclusiv montajul, asamblarea sau adaptarea acestor mărfuri la alte mărfuri;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transformarea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distrugerea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repararea mărfurilor, inclusiv restaurarea și punerea acestor mărfuri la punct;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utilizarea mărfurilor care nu sunt incluse în produsele transformate, dar care permit sau facilitează obținerea acestor produse, chiar în cazul în care ele dispar complet sau parțial în cursul perfecționării (accesorii de producție);</w:t>
      </w:r>
    </w:p>
    <w:p w:rsidR="00BD7C42" w:rsidRDefault="00BD7C42" w:rsidP="00BD7C4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(53)</w:t>
      </w:r>
      <w:r w:rsidRPr="00EF2F12">
        <w:rPr>
          <w:szCs w:val="24"/>
          <w:lang w:eastAsia="en-US"/>
        </w:rPr>
        <w:tab/>
        <w:t>„titular al regimului de tranzit” înseamnă persoana care depune declarația de tranzit sau furnizează informațiile necesare pentru plasarea mărfurilor sub regimul respectiv sau în numele căreia este depusă declarația sau sunt furnizate informațiile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(54)</w:t>
      </w:r>
      <w:r w:rsidRPr="00EF2F12">
        <w:rPr>
          <w:szCs w:val="24"/>
          <w:lang w:eastAsia="en-US"/>
        </w:rPr>
        <w:tab/>
        <w:t>„rata de randament” înseamnă cantitatea sau procentul de produse transformate obținute prin perfecționarea unei cantități determinate de mărfuri plasate sub un regim de perfecționare;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(55)</w:t>
      </w:r>
      <w:r w:rsidRPr="00EF2F12">
        <w:rPr>
          <w:szCs w:val="24"/>
          <w:lang w:eastAsia="en-US"/>
        </w:rPr>
        <w:tab/>
        <w:t>„țară terță” înseamnă o țară sau un teritoriu din afara teritoriului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(56)</w:t>
      </w:r>
      <w:r w:rsidRPr="00EF2F12">
        <w:rPr>
          <w:szCs w:val="24"/>
          <w:lang w:eastAsia="en-US"/>
        </w:rPr>
        <w:tab/>
        <w:t>„tratament tarifar simplificat pentru vânzările la distanță” înseamnă tratamentul tarifar simplificat pentru vânzările la distanță prevăzut la articolul 1 alineatele (4) și (5) și în partea I secțiunea II punctul G din anexa I la Regulamentul (CEE) nr. 2658/87;</w:t>
      </w:r>
    </w:p>
    <w:p w:rsidR="00EF2F12" w:rsidRPr="00BD7C42" w:rsidRDefault="00EF2F12" w:rsidP="00EF2F12">
      <w:pPr>
        <w:spacing w:before="120" w:after="120" w:line="360" w:lineRule="auto"/>
        <w:ind w:left="850" w:hanging="850"/>
        <w:rPr>
          <w:b/>
          <w:szCs w:val="24"/>
          <w:lang w:eastAsia="en-US"/>
        </w:rPr>
      </w:pPr>
      <w:r w:rsidRPr="00EF2F12">
        <w:rPr>
          <w:szCs w:val="24"/>
          <w:lang w:eastAsia="en-US"/>
        </w:rPr>
        <w:t>(57)</w:t>
      </w:r>
      <w:r w:rsidRPr="00EF2F12">
        <w:rPr>
          <w:szCs w:val="24"/>
          <w:lang w:eastAsia="en-US"/>
        </w:rPr>
        <w:tab/>
        <w:t xml:space="preserve">„datorie vamală” înseamnă obligația unei persoane de a plăti cuantumul taxelor la import sau la export </w:t>
      </w:r>
      <w:r w:rsidRPr="00EF2F12">
        <w:rPr>
          <w:b/>
          <w:i/>
          <w:szCs w:val="24"/>
          <w:lang w:eastAsia="en-US"/>
        </w:rPr>
        <w:t xml:space="preserve">și orice alte taxe </w:t>
      </w:r>
      <w:r w:rsidRPr="00EF2F12">
        <w:rPr>
          <w:szCs w:val="24"/>
          <w:lang w:eastAsia="en-US"/>
        </w:rPr>
        <w:t>care se aplică unor mărfuri specifice în conformitate cu legislația vamală în vigoare;</w:t>
      </w:r>
      <w:r w:rsidR="00BD7C42">
        <w:rPr>
          <w:b/>
          <w:szCs w:val="24"/>
          <w:lang w:eastAsia="en-US"/>
        </w:rPr>
        <w:t xml:space="preserve"> [AM 64]</w:t>
      </w:r>
    </w:p>
    <w:p w:rsidR="00EF2F12" w:rsidRPr="00EF2F12" w:rsidRDefault="00EF2F12" w:rsidP="00EF2F12">
      <w:pPr>
        <w:spacing w:before="120" w:after="120" w:line="360" w:lineRule="auto"/>
        <w:ind w:left="850" w:hanging="850"/>
        <w:rPr>
          <w:szCs w:val="24"/>
          <w:lang w:eastAsia="en-US"/>
        </w:rPr>
      </w:pPr>
      <w:r w:rsidRPr="00EF2F12">
        <w:rPr>
          <w:szCs w:val="24"/>
          <w:lang w:eastAsia="en-US"/>
        </w:rPr>
        <w:t>(58)</w:t>
      </w:r>
      <w:r w:rsidRPr="00EF2F12">
        <w:rPr>
          <w:szCs w:val="24"/>
          <w:lang w:eastAsia="en-US"/>
        </w:rPr>
        <w:tab/>
        <w:t>„debitor” înseamnă orice persoană obligată la plata unei datorii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(59)</w:t>
      </w:r>
      <w:r w:rsidRPr="00EF2F12">
        <w:rPr>
          <w:szCs w:val="24"/>
          <w:lang w:eastAsia="en-US"/>
        </w:rPr>
        <w:tab/>
        <w:t>„taxe la import” înseamnă taxele vamale care trebuie plătite la importul de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(60)</w:t>
      </w:r>
      <w:r w:rsidRPr="00EF2F12">
        <w:rPr>
          <w:szCs w:val="24"/>
          <w:lang w:eastAsia="en-US"/>
        </w:rPr>
        <w:tab/>
        <w:t>„taxe la export” înseamnă taxele vamale care trebuie plătite la exportul de mărfuri;</w:t>
      </w:r>
    </w:p>
    <w:p w:rsidR="00BD7C42" w:rsidRDefault="00BD7C42" w:rsidP="00BD7C4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(61)</w:t>
      </w:r>
      <w:r w:rsidRPr="00EF2F12">
        <w:rPr>
          <w:szCs w:val="24"/>
          <w:lang w:eastAsia="en-US"/>
        </w:rPr>
        <w:tab/>
        <w:t>„rambursare” înseamnă restituirea unei sume reprezentând taxe la import sau la export care au fost plătite;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(62)</w:t>
      </w:r>
      <w:r w:rsidRPr="00EF2F12">
        <w:rPr>
          <w:szCs w:val="24"/>
          <w:lang w:eastAsia="en-US"/>
        </w:rPr>
        <w:tab/>
        <w:t>„remitere” înseamnă scutirea de la plata unei sume reprezentând taxe la import sau la export care nu au fost plătite;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(63)</w:t>
      </w:r>
      <w:r w:rsidRPr="00EF2F12">
        <w:rPr>
          <w:szCs w:val="24"/>
          <w:lang w:eastAsia="en-US"/>
        </w:rPr>
        <w:tab/>
        <w:t>„comision de cumpărare” înseamnă o sumă plătită de un importator unui agent pentru serviciul de a-l reprezenta în cumpărarea mărfurilor care sunt evaluate;</w:t>
      </w:r>
    </w:p>
    <w:p w:rsidR="00EF2F12" w:rsidRPr="00BD7C42" w:rsidRDefault="00EF2F12" w:rsidP="00EF2F12">
      <w:pPr>
        <w:spacing w:before="120" w:after="120" w:line="360" w:lineRule="auto"/>
        <w:ind w:left="850" w:hanging="850"/>
        <w:rPr>
          <w:b/>
          <w:szCs w:val="24"/>
          <w:lang w:eastAsia="en-US"/>
        </w:rPr>
      </w:pPr>
      <w:r w:rsidRPr="00EF2F12">
        <w:rPr>
          <w:szCs w:val="24"/>
          <w:lang w:eastAsia="en-US"/>
        </w:rPr>
        <w:t>(64)</w:t>
      </w:r>
      <w:r w:rsidRPr="00EF2F12">
        <w:rPr>
          <w:szCs w:val="24"/>
          <w:lang w:eastAsia="en-US"/>
        </w:rPr>
        <w:tab/>
        <w:t xml:space="preserve">„criză” înseamnă un eveniment </w:t>
      </w:r>
      <w:r w:rsidRPr="00EF2F12">
        <w:rPr>
          <w:b/>
          <w:i/>
          <w:szCs w:val="24"/>
          <w:lang w:eastAsia="en-US"/>
        </w:rPr>
        <w:t xml:space="preserve">natural sau provocat de om cu un caracter și de o amploare excepționale, care are loc în interiorul sau în afara </w:t>
      </w:r>
      <w:proofErr w:type="spellStart"/>
      <w:r w:rsidRPr="00EF2F12">
        <w:rPr>
          <w:b/>
          <w:i/>
          <w:szCs w:val="24"/>
          <w:lang w:eastAsia="en-US"/>
        </w:rPr>
        <w:t>Uniunii,</w:t>
      </w:r>
      <w:r w:rsidRPr="00EF2F12">
        <w:rPr>
          <w:strike/>
          <w:szCs w:val="24"/>
          <w:lang w:eastAsia="en-US"/>
        </w:rPr>
        <w:t>sau</w:t>
      </w:r>
      <w:proofErr w:type="spellEnd"/>
      <w:r w:rsidRPr="00EF2F12">
        <w:rPr>
          <w:strike/>
          <w:szCs w:val="24"/>
          <w:lang w:eastAsia="en-US"/>
        </w:rPr>
        <w:t xml:space="preserve"> o situație</w:t>
      </w:r>
      <w:r w:rsidRPr="00EF2F12">
        <w:rPr>
          <w:szCs w:val="24"/>
          <w:lang w:eastAsia="en-US"/>
        </w:rPr>
        <w:t xml:space="preserve"> care pune brusc în pericol siguranța, securitatea, sănătatea și viața cetățenilor, a operatorilor economici și a personalului autorităților vamale și care necesită măsuri urgente în ceea ce privește intrarea, ieșirea sau tranzitul mărfurilor</w:t>
      </w:r>
      <w:r w:rsidRPr="00EF2F12">
        <w:rPr>
          <w:strike/>
          <w:szCs w:val="24"/>
          <w:lang w:eastAsia="en-US"/>
        </w:rPr>
        <w:t>.</w:t>
      </w:r>
      <w:r w:rsidRPr="00EF2F12">
        <w:rPr>
          <w:b/>
          <w:i/>
          <w:szCs w:val="24"/>
          <w:lang w:eastAsia="en-US"/>
        </w:rPr>
        <w:t>;</w:t>
      </w:r>
      <w:r w:rsidR="00BD7C42">
        <w:rPr>
          <w:b/>
          <w:szCs w:val="24"/>
          <w:lang w:eastAsia="en-US"/>
        </w:rPr>
        <w:t xml:space="preserve"> [AM 65]</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64a.</w:t>
      </w:r>
      <w:r w:rsidRPr="00EF2F12">
        <w:rPr>
          <w:szCs w:val="24"/>
          <w:lang w:eastAsia="en-US"/>
        </w:rPr>
        <w:tab/>
      </w:r>
      <w:r w:rsidRPr="00EF2F12">
        <w:rPr>
          <w:b/>
          <w:i/>
          <w:szCs w:val="24"/>
          <w:lang w:eastAsia="en-US"/>
        </w:rPr>
        <w:t>„celulă de răspuns în situații de criză” înseamnă un punct de contact în cadrul Autorității vamale a UE care coordonează eforturile UE de răspuns în situații de criză în cadrul uniunii vamale;</w:t>
      </w:r>
      <w:r w:rsidR="00BD7C42">
        <w:rPr>
          <w:b/>
          <w:i/>
          <w:szCs w:val="24"/>
          <w:lang w:eastAsia="en-US"/>
        </w:rPr>
        <w:t xml:space="preserve"> [AM 66]</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64b.</w:t>
      </w:r>
      <w:r w:rsidRPr="00EF2F12">
        <w:rPr>
          <w:szCs w:val="24"/>
          <w:lang w:eastAsia="en-US"/>
        </w:rPr>
        <w:tab/>
      </w:r>
      <w:r w:rsidRPr="00EF2F12">
        <w:rPr>
          <w:b/>
          <w:i/>
          <w:szCs w:val="24"/>
          <w:lang w:eastAsia="en-US"/>
        </w:rPr>
        <w:t>„microîntreprinderi și întreprinderi mici și mijlocii” sau „IMM-uri” înseamnă microîntreprinderi și întreprinderi mici și mijlocii așa cum sunt definite la articolul 2 din Recomandarea 2003/361/CE a Comisiei;</w:t>
      </w:r>
      <w:r w:rsidR="00BD7C42">
        <w:rPr>
          <w:b/>
          <w:i/>
          <w:szCs w:val="24"/>
          <w:lang w:eastAsia="en-US"/>
        </w:rPr>
        <w:t xml:space="preserve"> [AM 67]</w:t>
      </w:r>
    </w:p>
    <w:p w:rsidR="00BD7C42" w:rsidRDefault="00BD7C42" w:rsidP="00BD7C42">
      <w:pPr>
        <w:widowControl/>
        <w:rPr>
          <w:szCs w:val="24"/>
          <w:lang w:eastAsia="en-US"/>
        </w:rPr>
      </w:pPr>
      <w:r>
        <w:rPr>
          <w:szCs w:val="24"/>
          <w:lang w:eastAsia="en-US"/>
        </w:rPr>
        <w:br w:type="page"/>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lastRenderedPageBreak/>
        <w:t>64c.</w:t>
      </w:r>
      <w:r w:rsidRPr="00EF2F12">
        <w:rPr>
          <w:szCs w:val="24"/>
          <w:lang w:eastAsia="en-US"/>
        </w:rPr>
        <w:tab/>
      </w:r>
      <w:r w:rsidRPr="00EF2F12">
        <w:rPr>
          <w:b/>
          <w:i/>
          <w:szCs w:val="24"/>
          <w:lang w:eastAsia="en-US"/>
        </w:rPr>
        <w:t>„alte taxe” înseamnă orice taxe percepute pe lângă taxele vamale, TVA, taxele de formalități vamale și taxele de curierat;</w:t>
      </w:r>
      <w:r w:rsidR="00BD7C42">
        <w:rPr>
          <w:b/>
          <w:szCs w:val="24"/>
          <w:lang w:eastAsia="en-US"/>
        </w:rPr>
        <w:t xml:space="preserve"> [AM 68]</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64d.</w:t>
      </w:r>
      <w:r w:rsidRPr="00EF2F12">
        <w:rPr>
          <w:szCs w:val="24"/>
          <w:lang w:eastAsia="en-US"/>
        </w:rPr>
        <w:tab/>
      </w:r>
      <w:r w:rsidRPr="00EF2F12">
        <w:rPr>
          <w:b/>
          <w:i/>
          <w:szCs w:val="24"/>
          <w:lang w:eastAsia="en-US"/>
        </w:rPr>
        <w:t>„client final” înseamnă o persoană fizică sau juridică care are reședința sau este stabilită în Uniune, căreia i s-a pus la dispoziție un produs de către un vânzător sau o piață;</w:t>
      </w:r>
      <w:r w:rsidR="00BD7C42">
        <w:rPr>
          <w:b/>
          <w:szCs w:val="24"/>
          <w:lang w:eastAsia="en-US"/>
        </w:rPr>
        <w:t xml:space="preserve"> [AM 69]</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64e.</w:t>
      </w:r>
      <w:r w:rsidRPr="00EF2F12">
        <w:rPr>
          <w:szCs w:val="24"/>
          <w:lang w:eastAsia="en-US"/>
        </w:rPr>
        <w:tab/>
      </w:r>
      <w:r w:rsidRPr="00EF2F12">
        <w:rPr>
          <w:b/>
          <w:i/>
          <w:szCs w:val="24"/>
          <w:lang w:eastAsia="en-US"/>
        </w:rPr>
        <w:t>„mediu național aferent ghișeului unic pentru vămi” înseamnă un set de servicii electronice instituit de un stat membru pentru a permite schimbul de informații între sistemele electronice ale autorității sale vamale, ale autorităților competente partenere și ale operatorilor economici;</w:t>
      </w:r>
      <w:r w:rsidR="00BD7C42">
        <w:rPr>
          <w:b/>
          <w:i/>
          <w:szCs w:val="24"/>
          <w:lang w:eastAsia="en-US"/>
        </w:rPr>
        <w:t xml:space="preserve"> [AM 70]</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64f.</w:t>
      </w:r>
      <w:r w:rsidRPr="00EF2F12">
        <w:rPr>
          <w:szCs w:val="24"/>
          <w:lang w:eastAsia="en-US"/>
        </w:rPr>
        <w:tab/>
      </w:r>
      <w:r w:rsidRPr="00EF2F12">
        <w:rPr>
          <w:b/>
          <w:i/>
          <w:szCs w:val="24"/>
          <w:lang w:eastAsia="en-US"/>
        </w:rPr>
        <w:t xml:space="preserve">„autoritate competentă parteneră” înseamnă orice autoritate a unui stat membru sau Comisia, împuternicită să îndeplinească o funcție desemnată în legătură cu îndeplinirea formalităților </w:t>
      </w:r>
      <w:proofErr w:type="spellStart"/>
      <w:r w:rsidRPr="00EF2F12">
        <w:rPr>
          <w:b/>
          <w:i/>
          <w:szCs w:val="24"/>
          <w:lang w:eastAsia="en-US"/>
        </w:rPr>
        <w:t>nevamale</w:t>
      </w:r>
      <w:proofErr w:type="spellEnd"/>
      <w:r w:rsidRPr="00EF2F12">
        <w:rPr>
          <w:b/>
          <w:i/>
          <w:szCs w:val="24"/>
          <w:lang w:eastAsia="en-US"/>
        </w:rPr>
        <w:t xml:space="preserve"> relevante ale Uniunii;</w:t>
      </w:r>
      <w:r w:rsidR="00BD7C42">
        <w:rPr>
          <w:b/>
          <w:szCs w:val="24"/>
          <w:lang w:eastAsia="en-US"/>
        </w:rPr>
        <w:t xml:space="preserve"> [AM 71]</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64g.</w:t>
      </w:r>
      <w:r w:rsidRPr="00EF2F12">
        <w:rPr>
          <w:szCs w:val="24"/>
          <w:lang w:eastAsia="en-US"/>
        </w:rPr>
        <w:tab/>
      </w:r>
      <w:r w:rsidRPr="00EF2F12">
        <w:rPr>
          <w:b/>
          <w:i/>
          <w:szCs w:val="24"/>
          <w:lang w:eastAsia="en-US"/>
        </w:rPr>
        <w:t xml:space="preserve">„formalitate </w:t>
      </w:r>
      <w:proofErr w:type="spellStart"/>
      <w:r w:rsidRPr="00EF2F12">
        <w:rPr>
          <w:b/>
          <w:i/>
          <w:szCs w:val="24"/>
          <w:lang w:eastAsia="en-US"/>
        </w:rPr>
        <w:t>nevamală</w:t>
      </w:r>
      <w:proofErr w:type="spellEnd"/>
      <w:r w:rsidRPr="00EF2F12">
        <w:rPr>
          <w:b/>
          <w:i/>
          <w:szCs w:val="24"/>
          <w:lang w:eastAsia="en-US"/>
        </w:rPr>
        <w:t xml:space="preserve"> a Uniunii” înseamnă toate operațiunile care trebuie efectuate de un operator economic sau de o autoritate competentă parteneră pentru circulația internațională a mărfurilor, prevăzute în legislația Uniunii, alta decât legislația vamală;</w:t>
      </w:r>
      <w:r w:rsidR="00BD7C42">
        <w:rPr>
          <w:b/>
          <w:szCs w:val="24"/>
          <w:lang w:eastAsia="en-US"/>
        </w:rPr>
        <w:t xml:space="preserve"> [AM 72]</w:t>
      </w:r>
    </w:p>
    <w:p w:rsidR="00BD7C42" w:rsidRDefault="00BD7C42" w:rsidP="00BD7C42">
      <w:pPr>
        <w:widowControl/>
        <w:rPr>
          <w:szCs w:val="24"/>
          <w:lang w:eastAsia="en-US"/>
        </w:rPr>
      </w:pPr>
      <w:r>
        <w:rPr>
          <w:szCs w:val="24"/>
          <w:lang w:eastAsia="en-US"/>
        </w:rPr>
        <w:br w:type="page"/>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lastRenderedPageBreak/>
        <w:t>64h.</w:t>
      </w:r>
      <w:r w:rsidRPr="00EF2F12">
        <w:rPr>
          <w:szCs w:val="24"/>
          <w:lang w:eastAsia="en-US"/>
        </w:rPr>
        <w:tab/>
      </w:r>
      <w:r w:rsidRPr="00EF2F12">
        <w:rPr>
          <w:b/>
          <w:i/>
          <w:szCs w:val="24"/>
          <w:lang w:eastAsia="en-US"/>
        </w:rPr>
        <w:t xml:space="preserve">„document justificativ </w:t>
      </w:r>
      <w:proofErr w:type="spellStart"/>
      <w:r w:rsidRPr="00EF2F12">
        <w:rPr>
          <w:b/>
          <w:i/>
          <w:szCs w:val="24"/>
          <w:lang w:eastAsia="en-US"/>
        </w:rPr>
        <w:t>nevamal</w:t>
      </w:r>
      <w:proofErr w:type="spellEnd"/>
      <w:r w:rsidRPr="00EF2F12">
        <w:rPr>
          <w:b/>
          <w:i/>
          <w:szCs w:val="24"/>
          <w:lang w:eastAsia="en-US"/>
        </w:rPr>
        <w:t xml:space="preserve">” înseamnă orice document necesar, eliberat de o autoritate competentă parteneră sau întocmit de un operator economic sau orice informație furnizată de un operator economic pentru a certifica îndeplinirea formalităților </w:t>
      </w:r>
      <w:proofErr w:type="spellStart"/>
      <w:r w:rsidRPr="00EF2F12">
        <w:rPr>
          <w:b/>
          <w:i/>
          <w:szCs w:val="24"/>
          <w:lang w:eastAsia="en-US"/>
        </w:rPr>
        <w:t>nevamale</w:t>
      </w:r>
      <w:proofErr w:type="spellEnd"/>
      <w:r w:rsidRPr="00EF2F12">
        <w:rPr>
          <w:b/>
          <w:i/>
          <w:szCs w:val="24"/>
          <w:lang w:eastAsia="en-US"/>
        </w:rPr>
        <w:t xml:space="preserve"> ale Uniunii;</w:t>
      </w:r>
      <w:r w:rsidR="00BD7C42">
        <w:rPr>
          <w:b/>
          <w:szCs w:val="24"/>
          <w:lang w:eastAsia="en-US"/>
        </w:rPr>
        <w:t xml:space="preserve"> [AM 73]</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64i.</w:t>
      </w:r>
      <w:r w:rsidRPr="00EF2F12">
        <w:rPr>
          <w:szCs w:val="24"/>
          <w:lang w:eastAsia="en-US"/>
        </w:rPr>
        <w:tab/>
      </w:r>
      <w:r w:rsidRPr="00EF2F12">
        <w:rPr>
          <w:b/>
          <w:i/>
          <w:szCs w:val="24"/>
          <w:lang w:eastAsia="en-US"/>
        </w:rPr>
        <w:t>„gestionarea cantității” înseamnă activitatea de monitorizare și de gestionare a cantității de mărfuri autorizate de autoritățile competente partenere, în conformitate cu legislația Uniunii, alta decât legislația vamală, pe baza informațiilor furnizate de autoritățile vamale;</w:t>
      </w:r>
      <w:r w:rsidR="00BD7C42">
        <w:rPr>
          <w:b/>
          <w:szCs w:val="24"/>
          <w:lang w:eastAsia="en-US"/>
        </w:rPr>
        <w:t xml:space="preserve"> [AM 74]</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64j.</w:t>
      </w:r>
      <w:r w:rsidRPr="00EF2F12">
        <w:rPr>
          <w:szCs w:val="24"/>
          <w:lang w:eastAsia="en-US"/>
        </w:rPr>
        <w:tab/>
      </w:r>
      <w:r w:rsidRPr="00EF2F12">
        <w:rPr>
          <w:b/>
          <w:i/>
          <w:szCs w:val="24"/>
          <w:lang w:eastAsia="en-US"/>
        </w:rPr>
        <w:t xml:space="preserve">„sistem </w:t>
      </w:r>
      <w:proofErr w:type="spellStart"/>
      <w:r w:rsidRPr="00EF2F12">
        <w:rPr>
          <w:b/>
          <w:i/>
          <w:szCs w:val="24"/>
          <w:lang w:eastAsia="en-US"/>
        </w:rPr>
        <w:t>nevamal</w:t>
      </w:r>
      <w:proofErr w:type="spellEnd"/>
      <w:r w:rsidRPr="00EF2F12">
        <w:rPr>
          <w:b/>
          <w:i/>
          <w:szCs w:val="24"/>
          <w:lang w:eastAsia="en-US"/>
        </w:rPr>
        <w:t xml:space="preserve"> al Uniunii” înseamnă un sistem electronic al Uniunii instituit de legislația Uniunii, utilizat în scopul realizării obiectivelor legislației Uniunii sau menționat în aceasta pentru stocarea informațiilor privind îndeplinirea formalității </w:t>
      </w:r>
      <w:proofErr w:type="spellStart"/>
      <w:r w:rsidRPr="00EF2F12">
        <w:rPr>
          <w:b/>
          <w:i/>
          <w:szCs w:val="24"/>
          <w:lang w:eastAsia="en-US"/>
        </w:rPr>
        <w:t>nevamale</w:t>
      </w:r>
      <w:proofErr w:type="spellEnd"/>
      <w:r w:rsidRPr="00EF2F12">
        <w:rPr>
          <w:b/>
          <w:i/>
          <w:szCs w:val="24"/>
          <w:lang w:eastAsia="en-US"/>
        </w:rPr>
        <w:t xml:space="preserve"> aferente a Uniunii;</w:t>
      </w:r>
      <w:r w:rsidR="00BD7C42">
        <w:rPr>
          <w:b/>
          <w:szCs w:val="24"/>
          <w:lang w:eastAsia="en-US"/>
        </w:rPr>
        <w:t xml:space="preserve"> [AM 75]</w:t>
      </w:r>
    </w:p>
    <w:p w:rsidR="00EF2F12" w:rsidRPr="00BD7C42" w:rsidRDefault="00EF2F12" w:rsidP="00EF2F12">
      <w:pPr>
        <w:spacing w:before="120" w:after="120" w:line="360" w:lineRule="auto"/>
        <w:ind w:left="850" w:hanging="850"/>
        <w:rPr>
          <w:b/>
          <w:szCs w:val="24"/>
          <w:lang w:eastAsia="en-US"/>
        </w:rPr>
      </w:pPr>
      <w:r w:rsidRPr="00EF2F12">
        <w:rPr>
          <w:b/>
          <w:i/>
          <w:szCs w:val="24"/>
          <w:lang w:eastAsia="en-US"/>
        </w:rPr>
        <w:t>64k.</w:t>
      </w:r>
      <w:r w:rsidRPr="00EF2F12">
        <w:rPr>
          <w:szCs w:val="24"/>
          <w:lang w:eastAsia="en-US"/>
        </w:rPr>
        <w:tab/>
      </w:r>
      <w:r w:rsidRPr="00EF2F12">
        <w:rPr>
          <w:b/>
          <w:i/>
          <w:szCs w:val="24"/>
          <w:lang w:eastAsia="en-US"/>
        </w:rPr>
        <w:t>„număr de înregistrare și de identificare a operatorilor economici (număr EORI)” înseamnă „număr de înregistrare și de identificare a operatorilor economici (număr EORI)”, în sensul definiției de la articolul 1 punctul 18 din Regulamentul delegat (UE) 2015/2446 al Comisiei</w:t>
      </w:r>
      <w:r w:rsidRPr="00EF2F12">
        <w:rPr>
          <w:szCs w:val="24"/>
          <w:vertAlign w:val="superscript"/>
          <w:lang w:eastAsia="en-US"/>
        </w:rPr>
        <w:footnoteReference w:id="34"/>
      </w:r>
      <w:r w:rsidRPr="00EF2F12">
        <w:rPr>
          <w:b/>
          <w:i/>
          <w:szCs w:val="24"/>
          <w:lang w:eastAsia="en-US"/>
        </w:rPr>
        <w:t>.</w:t>
      </w:r>
      <w:r w:rsidR="00BD7C42">
        <w:rPr>
          <w:b/>
          <w:szCs w:val="24"/>
          <w:lang w:eastAsia="en-US"/>
        </w:rPr>
        <w:t xml:space="preserve"> [AM 76]</w:t>
      </w:r>
    </w:p>
    <w:p w:rsidR="00BD7C42" w:rsidRDefault="00BD7C42" w:rsidP="00BD7C42">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3 </w:t>
      </w:r>
      <w:r w:rsidRPr="00EF2F12">
        <w:rPr>
          <w:szCs w:val="24"/>
          <w:lang w:eastAsia="en-US"/>
        </w:rPr>
        <w:br/>
        <w:t>Decizii privind aplicarea legislației vamale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Principii generale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6</w:t>
      </w:r>
      <w:r w:rsidRPr="00EF2F12">
        <w:rPr>
          <w:szCs w:val="24"/>
          <w:lang w:eastAsia="en-US"/>
        </w:rPr>
        <w:br/>
        <w:t>Decizii luate în urma depunerii unei cereri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o persoană depune o cerere pentru obținerea unei decizii privind aplicarea legislației vamale, aceasta furnizează toate informațiile necesare autorităților vamale competente în scopul luării deciziei respective.</w:t>
      </w:r>
    </w:p>
    <w:p w:rsidR="00EF2F12" w:rsidRPr="00EF2F12" w:rsidRDefault="00EF2F12" w:rsidP="00EF2F12">
      <w:pPr>
        <w:spacing w:before="120" w:after="120" w:line="360" w:lineRule="auto"/>
        <w:ind w:left="850"/>
        <w:rPr>
          <w:szCs w:val="24"/>
          <w:lang w:eastAsia="en-US"/>
        </w:rPr>
      </w:pPr>
      <w:r w:rsidRPr="00EF2F12">
        <w:rPr>
          <w:szCs w:val="24"/>
          <w:lang w:eastAsia="en-US"/>
        </w:rPr>
        <w:t>O decizie privind mai multe persoane poate, de asemenea, să fie solicitată și luată în conformitate cu condițiile prevăzute în legislația vamală.</w:t>
      </w:r>
    </w:p>
    <w:p w:rsidR="00EF2F12" w:rsidRPr="00EF2F12" w:rsidRDefault="00EF2F12" w:rsidP="00EF2F12">
      <w:pPr>
        <w:spacing w:before="120" w:after="120" w:line="360" w:lineRule="auto"/>
        <w:ind w:left="850"/>
        <w:rPr>
          <w:szCs w:val="24"/>
          <w:lang w:eastAsia="en-US"/>
        </w:rPr>
      </w:pPr>
      <w:r w:rsidRPr="00EF2F12">
        <w:rPr>
          <w:szCs w:val="24"/>
          <w:lang w:eastAsia="en-US"/>
        </w:rPr>
        <w:t>Cu excepția cazului în care se dispune altfel, autoritatea vamală competentă este cea din locul de stabilire a solicitantului.</w:t>
      </w:r>
    </w:p>
    <w:p w:rsidR="00EF2F12" w:rsidRPr="00BD7C42"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 xml:space="preserve">Autoritățile vamale verifică, fără întârziere și cel târziu în termen de </w:t>
      </w:r>
      <w:r w:rsidRPr="00EF2F12">
        <w:rPr>
          <w:strike/>
          <w:szCs w:val="24"/>
          <w:lang w:eastAsia="en-US"/>
        </w:rPr>
        <w:t>30 de</w:t>
      </w:r>
      <w:r w:rsidRPr="00EF2F12">
        <w:rPr>
          <w:b/>
          <w:i/>
          <w:szCs w:val="24"/>
          <w:lang w:eastAsia="en-US"/>
        </w:rPr>
        <w:t>14</w:t>
      </w:r>
      <w:r w:rsidRPr="00EF2F12">
        <w:rPr>
          <w:szCs w:val="24"/>
          <w:lang w:eastAsia="en-US"/>
        </w:rPr>
        <w:t xml:space="preserve"> zile calendaristice de la primirea cererii pentru obținerea unei decizii, dacă sunt întrunite condițiile pentru acceptarea cererii respective.</w:t>
      </w:r>
      <w:r w:rsidR="00BD7C42">
        <w:rPr>
          <w:b/>
          <w:szCs w:val="24"/>
          <w:lang w:eastAsia="en-US"/>
        </w:rPr>
        <w:t xml:space="preserve"> [AM 77]</w:t>
      </w:r>
    </w:p>
    <w:p w:rsidR="00BD7C42" w:rsidRDefault="00BD7C42" w:rsidP="00BD7C4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În cazul în care stabilesc că cererea conține toate informațiile necesare în vederea luării unei decizii, autoritățile vamale  comunică solicitantului faptul că cererea a fost acceptată, în termenul menționat la primul paragraf.</w:t>
      </w:r>
    </w:p>
    <w:p w:rsidR="00EF2F12" w:rsidRPr="00BD7C42" w:rsidRDefault="00EF2F12" w:rsidP="00EF2F12">
      <w:pPr>
        <w:spacing w:before="120" w:after="120" w:line="360" w:lineRule="auto"/>
        <w:ind w:left="850"/>
        <w:rPr>
          <w:b/>
          <w:szCs w:val="24"/>
          <w:lang w:eastAsia="en-US"/>
        </w:rPr>
      </w:pPr>
      <w:r w:rsidRPr="00EF2F12">
        <w:rPr>
          <w:b/>
          <w:i/>
          <w:szCs w:val="24"/>
          <w:lang w:eastAsia="en-US"/>
        </w:rPr>
        <w:t>În cazul în care autoritățile vamale solicită informații suplimentare de la alte autorități naționale sau internaționale competente relevante pentru a evalua cererea, acestea informează solicitantul și le trimit informații actualizate în termen de 15 zile calendaristice cu privire la decizia lor.</w:t>
      </w:r>
      <w:r w:rsidR="00BD7C42">
        <w:rPr>
          <w:b/>
          <w:szCs w:val="24"/>
          <w:lang w:eastAsia="en-US"/>
        </w:rPr>
        <w:t xml:space="preserve"> [AM 78]</w:t>
      </w:r>
    </w:p>
    <w:p w:rsidR="00EF2F12" w:rsidRPr="00671C37" w:rsidRDefault="00EF2F12" w:rsidP="00EF2F12">
      <w:pPr>
        <w:spacing w:before="120" w:after="120" w:line="360" w:lineRule="auto"/>
        <w:ind w:left="850"/>
        <w:rPr>
          <w:b/>
          <w:szCs w:val="24"/>
          <w:lang w:eastAsia="en-US"/>
        </w:rPr>
      </w:pPr>
      <w:r w:rsidRPr="00EF2F12">
        <w:rPr>
          <w:szCs w:val="24"/>
          <w:lang w:eastAsia="en-US"/>
        </w:rPr>
        <w:t xml:space="preserve">În cazul în care stabilesc că cererea nu conține toate informațiile necesare, autoritățile vamale cer solicitantului să furnizeze informațiile suplimentare relevante într-un termen-limită rezonabil care nu depășește 30 de zile calendaristice. Chiar și în cazul în care au solicitat informații suplimentare solicitantului, autoritățile vamale decid dacă cererea este completă și poate fi acceptată sau dacă este incompletă și va fi respinsă, într-un termen care nu depășește 60 de zile calendaristice de la data primei cereri. În cazul în care autoritățile vamale nu informează în mod expres solicitantul în acest termen cu privire la </w:t>
      </w:r>
      <w:r w:rsidR="00671C37">
        <w:rPr>
          <w:szCs w:val="24"/>
          <w:lang w:eastAsia="en-US"/>
        </w:rPr>
        <w:t xml:space="preserve">faptul că cererea </w:t>
      </w:r>
      <w:r w:rsidR="00671C37" w:rsidRPr="00671C37">
        <w:rPr>
          <w:b/>
          <w:i/>
          <w:szCs w:val="24"/>
          <w:lang w:eastAsia="en-US"/>
        </w:rPr>
        <w:t>este completă și</w:t>
      </w:r>
      <w:r w:rsidR="00671C37">
        <w:rPr>
          <w:szCs w:val="24"/>
          <w:lang w:eastAsia="en-US"/>
        </w:rPr>
        <w:t xml:space="preserve"> a fost </w:t>
      </w:r>
      <w:r w:rsidRPr="00EF2F12">
        <w:rPr>
          <w:szCs w:val="24"/>
          <w:lang w:eastAsia="en-US"/>
        </w:rPr>
        <w:t>accepta</w:t>
      </w:r>
      <w:r w:rsidR="00671C37">
        <w:rPr>
          <w:szCs w:val="24"/>
          <w:lang w:eastAsia="en-US"/>
        </w:rPr>
        <w:t>tă</w:t>
      </w:r>
      <w:r w:rsidRPr="00EF2F12">
        <w:rPr>
          <w:szCs w:val="24"/>
          <w:lang w:eastAsia="en-US"/>
        </w:rPr>
        <w:t>, cererea se consideră acceptată la sfârșitul celor 60 de zile calendaristice.</w:t>
      </w:r>
      <w:r w:rsidR="00671C37">
        <w:rPr>
          <w:b/>
          <w:szCs w:val="24"/>
          <w:lang w:eastAsia="en-US"/>
        </w:rPr>
        <w:t xml:space="preserve"> [AM 79]</w:t>
      </w:r>
    </w:p>
    <w:p w:rsidR="00671C37" w:rsidRPr="00671C37" w:rsidRDefault="00671C37">
      <w:pPr>
        <w:widowControl/>
        <w:rPr>
          <w:b/>
          <w:szCs w:val="24"/>
          <w:lang w:eastAsia="en-US"/>
        </w:rPr>
      </w:pPr>
      <w:r w:rsidRPr="00671C37">
        <w:rPr>
          <w:b/>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 xml:space="preserve">Cu excepția cazului în care există dispoziții contrare, autoritatea vamală competentă ia decizia menționată la alineatul (1) cel târziu în termen de </w:t>
      </w:r>
      <w:r w:rsidRPr="00EF2F12">
        <w:rPr>
          <w:strike/>
          <w:szCs w:val="24"/>
          <w:lang w:eastAsia="en-US"/>
        </w:rPr>
        <w:t>120</w:t>
      </w:r>
      <w:r w:rsidRPr="00EF2F12">
        <w:rPr>
          <w:b/>
          <w:i/>
          <w:szCs w:val="24"/>
          <w:lang w:eastAsia="en-US"/>
        </w:rPr>
        <w:t>90</w:t>
      </w:r>
      <w:r w:rsidRPr="00EF2F12">
        <w:rPr>
          <w:szCs w:val="24"/>
          <w:lang w:eastAsia="en-US"/>
        </w:rPr>
        <w:t xml:space="preserve"> de zile calendaristice de la data acceptării cererii și îi notifică solicitantului acest lucru fără întârziere.</w:t>
      </w:r>
    </w:p>
    <w:p w:rsidR="00EF2F12" w:rsidRPr="00671C37" w:rsidRDefault="00EF2F12" w:rsidP="00EF2F12">
      <w:pPr>
        <w:spacing w:before="120" w:after="120" w:line="360" w:lineRule="auto"/>
        <w:ind w:left="850"/>
        <w:rPr>
          <w:b/>
          <w:szCs w:val="24"/>
          <w:lang w:eastAsia="en-US"/>
        </w:rPr>
      </w:pPr>
      <w:r w:rsidRPr="00EF2F12">
        <w:rPr>
          <w:szCs w:val="24"/>
          <w:lang w:eastAsia="en-US"/>
        </w:rPr>
        <w:t>În cazul în care autoritățile vamale nu sunt în măsură să respecte termenul pentru luarea unei decizii, acestea aduc acest fapt la cunoștința solicitantului înainte de expirarea termenului respectiv, indicând motivele care justifică depășirea acestuia și indicând noul termen estimat ca fiind necesar pentru luarea unei decizii. Cu excepția cazului în care există dispoziții contrare, acest nou termen nu depășește 30 de zile calendaristice.</w:t>
      </w:r>
      <w:r w:rsidR="00671C37">
        <w:rPr>
          <w:b/>
          <w:szCs w:val="24"/>
          <w:lang w:eastAsia="en-US"/>
        </w:rPr>
        <w:t xml:space="preserve"> [AM 80]</w:t>
      </w:r>
    </w:p>
    <w:p w:rsidR="00EF2F12" w:rsidRPr="00EF2F12" w:rsidRDefault="00EF2F12" w:rsidP="00EF2F12">
      <w:pPr>
        <w:spacing w:before="120" w:after="120" w:line="360" w:lineRule="auto"/>
        <w:ind w:left="850"/>
        <w:rPr>
          <w:szCs w:val="24"/>
          <w:lang w:eastAsia="en-US"/>
        </w:rPr>
      </w:pPr>
      <w:r w:rsidRPr="00EF2F12">
        <w:rPr>
          <w:szCs w:val="24"/>
          <w:lang w:eastAsia="en-US"/>
        </w:rPr>
        <w:t>Fără a aduce atingere celui de al doilea paragraf, autoritățile vamale pot prelungi termenul pentru luarea unei decizii, astfel cum este stabilit în legislația vamală, dacă solicitantul solicită o prelungire cu scopul de a efectua ajustări pentru a asigura îndeplinirea condițiilor și a criteriilor impuse pentru luarea unei decizii favorabile. Ajustările respective și termenul suplimentar necesar efectuării lor sunt comunicate autorităților vamale, care iau o hotărâre cu privire la prelungire.</w:t>
      </w:r>
    </w:p>
    <w:p w:rsidR="00671C37" w:rsidRDefault="00671C37" w:rsidP="00671C37">
      <w:pPr>
        <w:widowControl/>
        <w:rPr>
          <w:szCs w:val="24"/>
          <w:lang w:eastAsia="en-US"/>
        </w:rPr>
      </w:pPr>
      <w:r>
        <w:rPr>
          <w:szCs w:val="24"/>
          <w:lang w:eastAsia="en-US"/>
        </w:rPr>
        <w:br w:type="page"/>
      </w:r>
    </w:p>
    <w:p w:rsidR="00EF2F12" w:rsidRPr="00671C37" w:rsidRDefault="00EF2F12" w:rsidP="00EF2F12">
      <w:pPr>
        <w:spacing w:before="120" w:after="120" w:line="360" w:lineRule="auto"/>
        <w:ind w:left="850"/>
        <w:rPr>
          <w:b/>
          <w:szCs w:val="24"/>
          <w:lang w:eastAsia="en-US"/>
        </w:rPr>
      </w:pPr>
      <w:r w:rsidRPr="00EF2F12">
        <w:rPr>
          <w:szCs w:val="24"/>
          <w:lang w:eastAsia="en-US"/>
        </w:rPr>
        <w:lastRenderedPageBreak/>
        <w:t>În cazul în care autoritățile vamale nu iau o decizie în termenele stabilite la primul, al doilea și al treilea paragraf, solicitantul poate considera că cererea a fost respinsă și poate contesta această decizie negativă. Solicitantul poate, de asemenea, să informeze Autoritatea vamală a UE cu privire la faptul că autoritățile vamale nu au luat o decizie în termenele relevante.</w:t>
      </w:r>
      <w:r w:rsidRPr="00EF2F12">
        <w:rPr>
          <w:b/>
          <w:i/>
          <w:szCs w:val="24"/>
          <w:lang w:eastAsia="en-US"/>
        </w:rPr>
        <w:t xml:space="preserve"> În acest caz, se primește o notificare automată prin Platforma de date vamale a UE.</w:t>
      </w:r>
      <w:r w:rsidR="00671C37">
        <w:rPr>
          <w:b/>
          <w:i/>
          <w:szCs w:val="24"/>
          <w:lang w:eastAsia="en-US"/>
        </w:rPr>
        <w:t xml:space="preserve"> </w:t>
      </w:r>
      <w:r w:rsidR="00671C37" w:rsidRPr="00671C37">
        <w:rPr>
          <w:b/>
          <w:szCs w:val="24"/>
          <w:lang w:eastAsia="en-US"/>
        </w:rPr>
        <w:t>[AM 81]</w:t>
      </w:r>
    </w:p>
    <w:p w:rsidR="00EF2F12" w:rsidRPr="00671C37" w:rsidRDefault="00EF2F12" w:rsidP="007B44B4">
      <w:pPr>
        <w:spacing w:before="120" w:after="120" w:line="360" w:lineRule="auto"/>
        <w:ind w:left="850" w:firstLine="1"/>
        <w:rPr>
          <w:b/>
          <w:szCs w:val="24"/>
          <w:lang w:eastAsia="en-US"/>
        </w:rPr>
      </w:pPr>
      <w:r w:rsidRPr="00EF2F12">
        <w:rPr>
          <w:b/>
          <w:i/>
          <w:szCs w:val="24"/>
          <w:lang w:eastAsia="en-US"/>
        </w:rPr>
        <w:t>Comisia adoptă orientări clare despre procesele de gestionare a deciziilor în cazul unei defecțiuni tehnice a infrastructurii centralizate a sistemelor electronice ale UE, în special a Platformei de date vamale a UE.</w:t>
      </w:r>
      <w:r w:rsidR="00671C37">
        <w:rPr>
          <w:b/>
          <w:szCs w:val="24"/>
          <w:lang w:eastAsia="en-US"/>
        </w:rPr>
        <w:t xml:space="preserve"> [AM 82]</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Decizia produce efecte de la data la care este primită de către solicitant sau la care se consideră că a fost primită, cu excepția cazului în care dispozițiile deciziei sau legislația vamală prevăd altfel. Cu excepția cazurilor prevăzute la articolul 17 alineatul (2), deciziile adoptate sunt executorii de către autoritățile vamale începând cu acea dată.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Cu excepția cazului în care există dispoziții contrare în legislația vamală, decizia este valabilă pe termen nelimitat.</w:t>
      </w:r>
    </w:p>
    <w:p w:rsidR="00671C37" w:rsidRDefault="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Înainte de luarea unei decizii care ar avea consecințe nefavorabile pentru solicitant, autoritățile vamale comunică solicitantului motivele pe baza cărora intenționează să ia decizia. Solicitantului i se acordă posibilitatea să își exprime punctul de vedere într-un termen determinat de la data la care primește aceste informații sau la care se consideră că le-a primit („dreptul de a fi ascultat”). La expirarea termenului respectiv, solicitantul i se notifică decizia într-o formă corespunzătoare.</w:t>
      </w:r>
    </w:p>
    <w:p w:rsidR="00EF2F12" w:rsidRPr="00EF2F12" w:rsidRDefault="00EF2F12" w:rsidP="00EF2F12">
      <w:pPr>
        <w:spacing w:before="120" w:after="120" w:line="360" w:lineRule="auto"/>
        <w:ind w:left="850"/>
        <w:rPr>
          <w:szCs w:val="24"/>
          <w:lang w:eastAsia="en-US"/>
        </w:rPr>
      </w:pPr>
      <w:r w:rsidRPr="00EF2F12">
        <w:rPr>
          <w:szCs w:val="24"/>
          <w:lang w:eastAsia="en-US"/>
        </w:rPr>
        <w:t>Primul paragraf nu se aplică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este vorba despre o decizie referitoare la informațiile obligatorii menționată la articolul 13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refuzului de a beneficia de un contingent tarifar atunci când este atinsă limita prevăzută a volumului contingentelor tarifare, în conformitate cu articolul 145 alineatul (4) primul paragraf;</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natura sau nivelul unei amenințări pentru securitatea și siguranța Uniunii și a rezidenților acesteia, pentru sănătatea persoanelor, a animalelor sau a plantelor, pentru mediu sau pentru consumatori impune acest lucru;</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în cazul în care decizia urmărește asigurarea punerii în aplicare a unei alte decizii cu privire la care solicitantului i s-a oferit posibilitatea de a-și exprima punctul de vedere, fără a se aduce atingere legislației statului membru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în cazul în care ar aduce atingere investigațiilor inițiate în scopul combaterii fraudei;</w:t>
      </w:r>
    </w:p>
    <w:p w:rsidR="00EF2F12" w:rsidRPr="00671C37" w:rsidRDefault="00EF2F12" w:rsidP="00EF2F12">
      <w:pPr>
        <w:spacing w:before="120" w:after="120" w:line="360" w:lineRule="auto"/>
        <w:ind w:left="1416" w:hanging="566"/>
        <w:rPr>
          <w:b/>
          <w:szCs w:val="24"/>
          <w:lang w:eastAsia="en-US"/>
        </w:rPr>
      </w:pPr>
      <w:r w:rsidRPr="00EF2F12">
        <w:rPr>
          <w:strike/>
          <w:szCs w:val="24"/>
          <w:lang w:eastAsia="en-US"/>
        </w:rPr>
        <w:t>(f)</w:t>
      </w:r>
      <w:r w:rsidRPr="00EF2F12">
        <w:rPr>
          <w:szCs w:val="24"/>
          <w:lang w:eastAsia="en-US"/>
        </w:rPr>
        <w:tab/>
      </w:r>
      <w:r w:rsidRPr="00EF2F12">
        <w:rPr>
          <w:strike/>
          <w:szCs w:val="24"/>
          <w:lang w:eastAsia="en-US"/>
        </w:rPr>
        <w:t>în alte cazuri specifice.</w:t>
      </w:r>
      <w:r w:rsidR="00671C37">
        <w:rPr>
          <w:b/>
          <w:szCs w:val="24"/>
          <w:lang w:eastAsia="en-US"/>
        </w:rPr>
        <w:t xml:space="preserve"> [AM 83]</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În orice decizie care are consecințe nefavorabile pentru solicitant se specifică motivele pe care se întemeiază aceasta și se menționează dreptul la o cale de atac prevăzut la articolul 16.</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excepțiilor privind desemnarea biroului vamal competent menționate la alineatul (1) al treilea paragraf de la prezentul articol;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condițiilor pentru acceptarea unei cereri, menționate la alineatul (2) de la prezentul articol;</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cazurilor în care termenul pentru luarea unei decizii specifice, inclusiv eventuala prelungire a termenului respectiv, diferă de termenele menționate la alineatul (3) de la prezentul articol;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cazurilor, menționate la alineatul (4) de la prezentul articol, în care decizia produce efecte de la o dată diferită de data la care este primită sau se consideră că a fost primită de solicitant;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cazurilor, menționate la alineatul (5) de la prezentul articol, în care o decizie nu este valabilă pe termen nelimitat;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duratei termenului menționat la alineatul (6) primul paragraf de la prezentul articol;</w:t>
      </w:r>
    </w:p>
    <w:p w:rsidR="00EF2F12" w:rsidRPr="00671C37" w:rsidRDefault="00EF2F12" w:rsidP="00EF2F12">
      <w:pPr>
        <w:spacing w:before="120" w:after="120" w:line="360" w:lineRule="auto"/>
        <w:ind w:left="1416" w:hanging="566"/>
        <w:rPr>
          <w:b/>
          <w:szCs w:val="24"/>
          <w:lang w:eastAsia="en-US"/>
        </w:rPr>
      </w:pPr>
      <w:r w:rsidRPr="00EF2F12">
        <w:rPr>
          <w:strike/>
          <w:szCs w:val="24"/>
          <w:lang w:eastAsia="en-US"/>
        </w:rPr>
        <w:t>(g)</w:t>
      </w:r>
      <w:r w:rsidRPr="00EF2F12">
        <w:rPr>
          <w:szCs w:val="24"/>
          <w:lang w:eastAsia="en-US"/>
        </w:rPr>
        <w:tab/>
      </w:r>
      <w:r w:rsidRPr="00EF2F12">
        <w:rPr>
          <w:strike/>
          <w:szCs w:val="24"/>
          <w:lang w:eastAsia="en-US"/>
        </w:rPr>
        <w:t>cazurilor specifice menționate la alineatul (6) al doilea paragraf litera (f) de la prezentul articol.</w:t>
      </w:r>
      <w:r w:rsidR="00671C37">
        <w:rPr>
          <w:b/>
          <w:szCs w:val="24"/>
          <w:lang w:eastAsia="en-US"/>
        </w:rPr>
        <w:t xml:space="preserve"> [AM 84]</w:t>
      </w:r>
    </w:p>
    <w:p w:rsidR="00671C37" w:rsidRDefault="00671C37">
      <w:pPr>
        <w:widowControl/>
        <w:rPr>
          <w:szCs w:val="24"/>
          <w:lang w:eastAsia="en-US"/>
        </w:rPr>
      </w:pPr>
      <w:r>
        <w:rPr>
          <w:szCs w:val="24"/>
          <w:lang w:eastAsia="en-US"/>
        </w:rPr>
        <w:br w:type="page"/>
      </w:r>
    </w:p>
    <w:p w:rsidR="00EF2F12" w:rsidRPr="00671C37" w:rsidRDefault="00EF2F12" w:rsidP="00EF2F12">
      <w:pPr>
        <w:spacing w:before="120" w:after="120" w:line="360" w:lineRule="auto"/>
        <w:ind w:left="850" w:hanging="850"/>
        <w:rPr>
          <w:b/>
          <w:szCs w:val="24"/>
          <w:lang w:eastAsia="en-US"/>
        </w:rPr>
      </w:pPr>
      <w:r w:rsidRPr="00EF2F12">
        <w:rPr>
          <w:szCs w:val="24"/>
          <w:lang w:eastAsia="en-US"/>
        </w:rPr>
        <w:lastRenderedPageBreak/>
        <w:t>(9)</w:t>
      </w:r>
      <w:r w:rsidRPr="00EF2F12">
        <w:rPr>
          <w:szCs w:val="24"/>
          <w:lang w:eastAsia="en-US"/>
        </w:rPr>
        <w:tab/>
        <w:t xml:space="preserve">Comisia </w:t>
      </w:r>
      <w:r w:rsidRPr="00EF2F12">
        <w:rPr>
          <w:strike/>
          <w:szCs w:val="24"/>
          <w:lang w:eastAsia="en-US"/>
        </w:rPr>
        <w:t xml:space="preserve">stabilește, prin intermediul </w:t>
      </w:r>
      <w:proofErr w:type="spellStart"/>
      <w:r w:rsidRPr="00EF2F12">
        <w:rPr>
          <w:strike/>
          <w:szCs w:val="24"/>
          <w:lang w:eastAsia="en-US"/>
        </w:rPr>
        <w:t>unor</w:t>
      </w:r>
      <w:r w:rsidRPr="00EF2F12">
        <w:rPr>
          <w:b/>
          <w:i/>
          <w:szCs w:val="24"/>
          <w:lang w:eastAsia="en-US"/>
        </w:rPr>
        <w:t>adoptă</w:t>
      </w:r>
      <w:proofErr w:type="spellEnd"/>
      <w:r w:rsidRPr="00EF2F12">
        <w:rPr>
          <w:szCs w:val="24"/>
          <w:lang w:eastAsia="en-US"/>
        </w:rPr>
        <w:t xml:space="preserve"> acte de punere în aplicare</w:t>
      </w:r>
      <w:r w:rsidRPr="00EF2F12">
        <w:rPr>
          <w:strike/>
          <w:szCs w:val="24"/>
          <w:lang w:eastAsia="en-US"/>
        </w:rPr>
        <w:t>,</w:t>
      </w:r>
      <w:r w:rsidRPr="00EF2F12">
        <w:rPr>
          <w:b/>
          <w:i/>
          <w:szCs w:val="24"/>
          <w:lang w:eastAsia="en-US"/>
        </w:rPr>
        <w:t xml:space="preserve"> prin care se stabilește</w:t>
      </w:r>
      <w:r w:rsidRPr="00EF2F12">
        <w:rPr>
          <w:szCs w:val="24"/>
          <w:lang w:eastAsia="en-US"/>
        </w:rPr>
        <w:t xml:space="preserve"> procedura pentru:</w:t>
      </w:r>
      <w:r w:rsidR="00671C37">
        <w:rPr>
          <w:b/>
          <w:szCs w:val="24"/>
          <w:lang w:eastAsia="en-US"/>
        </w:rPr>
        <w:t xml:space="preserve"> [AM 85]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depunerea și acceptarea cererii pentru obținerea unei decizii, astfel cum se menționează la alineatele (1) și (2);</w:t>
      </w:r>
    </w:p>
    <w:p w:rsidR="00EF2F12" w:rsidRPr="00671C37" w:rsidRDefault="00EF2F12" w:rsidP="00EF2F12">
      <w:pPr>
        <w:spacing w:before="120" w:after="120" w:line="360" w:lineRule="auto"/>
        <w:ind w:left="1416" w:hanging="566"/>
        <w:rPr>
          <w:b/>
          <w:szCs w:val="24"/>
          <w:lang w:eastAsia="en-US"/>
        </w:rPr>
      </w:pPr>
      <w:r w:rsidRPr="00EF2F12">
        <w:rPr>
          <w:b/>
          <w:i/>
          <w:szCs w:val="24"/>
          <w:lang w:eastAsia="en-US"/>
        </w:rPr>
        <w:t>(</w:t>
      </w:r>
      <w:proofErr w:type="spellStart"/>
      <w:r w:rsidRPr="00EF2F12">
        <w:rPr>
          <w:b/>
          <w:i/>
          <w:szCs w:val="24"/>
          <w:lang w:eastAsia="en-US"/>
        </w:rPr>
        <w:t>aa</w:t>
      </w:r>
      <w:proofErr w:type="spellEnd"/>
      <w:r w:rsidRPr="00EF2F12">
        <w:rPr>
          <w:b/>
          <w:i/>
          <w:szCs w:val="24"/>
          <w:lang w:eastAsia="en-US"/>
        </w:rPr>
        <w:t>)</w:t>
      </w:r>
      <w:r w:rsidRPr="00EF2F12">
        <w:rPr>
          <w:szCs w:val="24"/>
          <w:lang w:eastAsia="en-US"/>
        </w:rPr>
        <w:tab/>
      </w:r>
      <w:r w:rsidRPr="00EF2F12">
        <w:rPr>
          <w:b/>
          <w:i/>
          <w:szCs w:val="24"/>
          <w:lang w:eastAsia="en-US"/>
        </w:rPr>
        <w:t>orientările privind procesele de gestionare a deciziilor în cazul unei defecțiuni tehnice a infrastructurii centralizate a sistemelor electronice ale UE;</w:t>
      </w:r>
      <w:r w:rsidR="00671C37">
        <w:rPr>
          <w:b/>
          <w:szCs w:val="24"/>
          <w:lang w:eastAsia="en-US"/>
        </w:rPr>
        <w:t xml:space="preserve"> [AM 86]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luarea deciziei menționate la prezentul articol, inclusiv, după caz, în ceea ce privește dreptul de a fi ascultat și consultarea celorlalte state membre vizate.</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7</w:t>
      </w:r>
      <w:r w:rsidRPr="00EF2F12">
        <w:rPr>
          <w:szCs w:val="24"/>
          <w:lang w:eastAsia="en-US"/>
        </w:rPr>
        <w:br/>
        <w:t>Gestionarea deciziilor luate în urma depunerii unei cereri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Titularul deciziei respectă obligațiile care decurg din decizie.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Titularul deciziei monitorizează în permanență îndeplinirea condițiilor și a criteriilor, precum și respectarea obligațiilor care decurg din decizii și, după caz, instituie controale interne capabile să prevină, să detecteze și să corecteze tranzacțiile ilegale sau neregulamentare.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Titularul deciziei informează fără întârziere autoritățile vamale cu privire la orice factor intervenit după luarea deciziei, care îi poate influența menținerea sau conținutul deciziei respective.</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Autoritățile vamale monitorizează periodic dacă titularul deciziei continuă să îndeplinească criteriile relevante și să respecte obligațiile relevante, în special capacitatea titularului deciziei de a preveni erorile, de a reacționa la acestea și de a le remedia prin intermediul unor controale interne adecvate. Pe baza acestei activități de monitorizare, autoritățile vamale evaluează profilul de risc al titularului deciziei, dacă este cazul. În cazul în care titularul deciziei este stabilit pe teritoriul vamal al Uniunii de mai puțin de trei ani, autoritățile vamale îl monitorizează atent în primul an de la luarea deciziei.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Autoritățile vamale comunică Autorității vamale a UE deciziile luate la cerere și toate activitățile de monitorizare pe care le desfășoară în conformitate cu alineatul (4). Autoritatea vamală a UE ia în considerare aceste informații în scopul gestionării riscurilor.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Până la data prevăzută la articolul 265 alineatul (3), autoritățile vamale își înregistrează deciziile în sistemele electronice existente pentru schimbul de informații, dezvoltate de statele membre și de Comisie. Statele membre și Comisia au acces la aceste decizii și la informațiile de bază din sistemele respective.</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Fără a aduce atingere dispozițiilor din alte domenii, care precizează cazurile în care deciziile sunt lovite de nulitate relativă sau de nulitate absolută, autoritățile vamale care au luat o decizie o pot anula, revoca sau modifica în orice moment, în cazul în care aceasta nu este conformă cu legislația vamală. Autoritățile vamale informează Autoritatea vamală a UE cu privire la anularea, revocarea și modificarea deciziilor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În anumite cazuri, autoritățile vamale efectuează următoarele acțiuni: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reevaluarea unei decizii;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suspendarea unei decizii care nu trebuie anulată, revocată sau modificată.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Autoritatea vamală competentă să ia decizia suspendă decizia în loc să o anuleze, să o revoce sau să o modifice în cazul în 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autoritatea vamală respectivă consideră că pot exista suficiente motive pentru anularea, revocarea sau modificarea deciziei, dar nu dispune încă de toate elementele necesare pentru a decide cu privire la anularea, revocarea sau modificarea acesteia;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autoritatea vamală respectivă consideră că nu sunt îndeplinite condițiile pentru luarea deciziei respective sau că titularul deciziei nu se conformează obligațiilor care îi revin prin respectiva decizie și că este oportun să se i acorde titularului deciziei timpul necesar pentru a adopta măsuri prin care să asigure îndeplinirea condițiilor sau respectarea obligațiilor;</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titularul deciziei solicită respectiva suspendare deoarece persoana respectivă se află temporar în imposibilitatea de a îndeplini condițiile prevăzute în decizie sau de a se conforma obligațiilor care îi revin prin această decizie.</w:t>
      </w:r>
    </w:p>
    <w:p w:rsidR="00EF2F12" w:rsidRPr="00EF2F12" w:rsidRDefault="00EF2F12" w:rsidP="00EF2F12">
      <w:pPr>
        <w:spacing w:before="120" w:after="120" w:line="360" w:lineRule="auto"/>
        <w:ind w:left="850"/>
        <w:rPr>
          <w:szCs w:val="24"/>
          <w:lang w:eastAsia="en-US"/>
        </w:rPr>
      </w:pPr>
      <w:r w:rsidRPr="00EF2F12">
        <w:rPr>
          <w:szCs w:val="24"/>
          <w:lang w:eastAsia="en-US"/>
        </w:rPr>
        <w:t>În cazurile menționate la alineatul (1) literele (b) și (c), titularul deciziei notifică autorității vamale competente să ia decizia măsurile pe care le va întreprinde persoana respectivă pentru a asigura îndeplinirea condițiilor sau respectarea obligațiilor, precum și perioada de timp de care are nevoie pentru a lua respectivele măsuri.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normelor detaliate pentru monitorizarea unei decizii, astfel cum este menționată la alineatele (2)-(4) de la prezentul articol;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cazurilor specifice și a normelor pentru reevaluarea deciziilor, astfel cum este menționată la alineatul (8) de la prezentul articol.</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8</w:t>
      </w:r>
      <w:r w:rsidRPr="00EF2F12">
        <w:rPr>
          <w:szCs w:val="24"/>
          <w:lang w:eastAsia="en-US"/>
        </w:rPr>
        <w:br/>
        <w:t>Valabilitatea deciziilor la nivelul Uniunii</w:t>
      </w:r>
    </w:p>
    <w:p w:rsidR="00EF2F12" w:rsidRPr="00EF2F12" w:rsidRDefault="00EF2F12" w:rsidP="00EF2F12">
      <w:pPr>
        <w:spacing w:before="120" w:after="120" w:line="360" w:lineRule="auto"/>
        <w:rPr>
          <w:szCs w:val="24"/>
          <w:lang w:eastAsia="en-US"/>
        </w:rPr>
      </w:pPr>
      <w:r w:rsidRPr="00EF2F12">
        <w:rPr>
          <w:szCs w:val="24"/>
          <w:lang w:eastAsia="en-US"/>
        </w:rPr>
        <w:t>Cu excepția cazului în care decizia prevede că efectul său este limitat la unul sau la mai multe state membre, deciziile referitoare la aplicarea legislației vamale sunt aplicabile pe întreg teritoriul vamal al Uniunii.</w:t>
      </w:r>
    </w:p>
    <w:p w:rsidR="00EF2F12" w:rsidRPr="00EF2F12" w:rsidRDefault="00EF2F12" w:rsidP="00EF2F12">
      <w:pPr>
        <w:spacing w:before="120" w:after="120" w:line="360" w:lineRule="auto"/>
        <w:jc w:val="center"/>
        <w:rPr>
          <w:szCs w:val="24"/>
          <w:lang w:eastAsia="en-US"/>
        </w:rPr>
      </w:pPr>
      <w:r w:rsidRPr="00EF2F12">
        <w:rPr>
          <w:szCs w:val="24"/>
          <w:lang w:eastAsia="en-US"/>
        </w:rPr>
        <w:t>Articolul 9</w:t>
      </w:r>
      <w:r w:rsidRPr="00EF2F12">
        <w:rPr>
          <w:szCs w:val="24"/>
          <w:lang w:eastAsia="en-US"/>
        </w:rPr>
        <w:br/>
        <w:t>Anularea deciziilor favorabile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anulează o decizie favorabilă titularului deciziei în cazul în care toate condițiile de mai jos sunt îndeplinite: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decizia a fost luată pe baza unor informații inexacte sau incomplete;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titularul deciziei știa sau ar fi trebuit să știe în mod rezonabil că informațiile erau inexacte sau incomplete;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decizia ar fi fost diferită în cazul în care informațiile ar fi fost exacte și complete.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Anularea deciziei se notifică titularului deciziei.</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Anularea produce efecte de la data la care decizia inițială a produs efecte, cu excepția cazului în care se specifică altfel în decizie în conformitate cu legislația vamală.</w:t>
      </w:r>
    </w:p>
    <w:p w:rsidR="00EF2F12" w:rsidRPr="00671C37"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 xml:space="preserve">Comisia </w:t>
      </w:r>
      <w:r w:rsidRPr="00EF2F12">
        <w:rPr>
          <w:strike/>
          <w:szCs w:val="24"/>
          <w:lang w:eastAsia="en-US"/>
        </w:rPr>
        <w:t xml:space="preserve">stabilește, prin intermediul </w:t>
      </w:r>
      <w:proofErr w:type="spellStart"/>
      <w:r w:rsidRPr="00EF2F12">
        <w:rPr>
          <w:strike/>
          <w:szCs w:val="24"/>
          <w:lang w:eastAsia="en-US"/>
        </w:rPr>
        <w:t>unor</w:t>
      </w:r>
      <w:r w:rsidRPr="00EF2F12">
        <w:rPr>
          <w:b/>
          <w:i/>
          <w:szCs w:val="24"/>
          <w:lang w:eastAsia="en-US"/>
        </w:rPr>
        <w:t>adoptă</w:t>
      </w:r>
      <w:proofErr w:type="spellEnd"/>
      <w:r w:rsidRPr="00EF2F12">
        <w:rPr>
          <w:szCs w:val="24"/>
          <w:lang w:eastAsia="en-US"/>
        </w:rPr>
        <w:t xml:space="preserve"> acte de punere în aplicare</w:t>
      </w:r>
      <w:r w:rsidRPr="00EF2F12">
        <w:rPr>
          <w:strike/>
          <w:szCs w:val="24"/>
          <w:lang w:eastAsia="en-US"/>
        </w:rPr>
        <w:t>,</w:t>
      </w:r>
      <w:r w:rsidRPr="00EF2F12">
        <w:rPr>
          <w:b/>
          <w:i/>
          <w:szCs w:val="24"/>
          <w:lang w:eastAsia="en-US"/>
        </w:rPr>
        <w:t xml:space="preserve"> prin care se stabilesc</w:t>
      </w:r>
      <w:r w:rsidRPr="00EF2F12">
        <w:rPr>
          <w:szCs w:val="24"/>
          <w:lang w:eastAsia="en-US"/>
        </w:rPr>
        <w:t xml:space="preserve"> normele pentru anularea deciziilor favorabile. Aceste acte de punere în aplicare se adoptă în conformitate cu procedura de examinare menționată la articolul 262 alineatul (4).</w:t>
      </w:r>
      <w:r w:rsidR="00671C37">
        <w:rPr>
          <w:b/>
          <w:szCs w:val="24"/>
          <w:lang w:eastAsia="en-US"/>
        </w:rPr>
        <w:t xml:space="preserve"> [AM 87]</w:t>
      </w:r>
    </w:p>
    <w:p w:rsidR="00EF2F12" w:rsidRPr="00EF2F12" w:rsidRDefault="00EF2F12" w:rsidP="00EF2F12">
      <w:pPr>
        <w:spacing w:before="120" w:after="120" w:line="360" w:lineRule="auto"/>
        <w:jc w:val="center"/>
        <w:rPr>
          <w:szCs w:val="24"/>
          <w:lang w:eastAsia="en-US"/>
        </w:rPr>
      </w:pPr>
      <w:r w:rsidRPr="00EF2F12">
        <w:rPr>
          <w:szCs w:val="24"/>
          <w:lang w:eastAsia="en-US"/>
        </w:rPr>
        <w:t>Articolul 10</w:t>
      </w:r>
      <w:r w:rsidRPr="00EF2F12">
        <w:rPr>
          <w:szCs w:val="24"/>
          <w:lang w:eastAsia="en-US"/>
        </w:rPr>
        <w:br/>
        <w:t>Revocarea și modificarea deciziilor favorabile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 decizie favorabilă se revocă sau se modifică dacă, în alte cazuri decât cele menționate la articolul 9:</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una sau mai multe dintre condițiile pentru luarea deciziei respective nu erau sau nu mai sunt îndeplinite;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titularul deciziei solicită acest lucru.</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Dacă nu se prevede altfel, o decizie favorabilă care se adresează mai multor persoane nu poate fi revocată decât în privința acelei persoane care nu respectă obligațiile care îi revin prin această decizie.</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Revocarea sau modificarea deciziei se notifică titularului deciziei.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Articolul 6 alineatul (4) se aplică în caz de revocare sau de modificare a deciziei.</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în cazuri excepționale în care interesele legitime ale titularului deciziei o cer, autoritățile vamale pot amâna cu maximum un an data de la care revocarea sau modificarea produce efecte. Data respectivă se precizează în decizia de revocare sau de modificare.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cazurilor, menționate la alineatul (2), în care o decizie favorabilă adresată mai multor persoane poate fi revocată și în ceea ce privește alte persoane decât persoana care nu își îndeplinește o obligație impusă în temeiul deciziei respective;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cazurilor excepționale în care autoritățile vamale pot amâna data de la care revocarea sau modificarea produce efecte, în conformitate cu alineatul (4) paragraful al doilea.</w:t>
      </w:r>
    </w:p>
    <w:p w:rsidR="00671C37" w:rsidRDefault="00671C37" w:rsidP="00671C37">
      <w:pPr>
        <w:widowControl/>
        <w:rPr>
          <w:szCs w:val="24"/>
          <w:lang w:eastAsia="en-US"/>
        </w:rPr>
      </w:pPr>
      <w:r>
        <w:rPr>
          <w:szCs w:val="24"/>
          <w:lang w:eastAsia="en-US"/>
        </w:rPr>
        <w:br w:type="page"/>
      </w:r>
    </w:p>
    <w:p w:rsidR="00EF2F12" w:rsidRPr="00671C37" w:rsidRDefault="00EF2F12" w:rsidP="00EF2F12">
      <w:pPr>
        <w:spacing w:before="120" w:after="120" w:line="360" w:lineRule="auto"/>
        <w:ind w:left="850" w:hanging="850"/>
        <w:rPr>
          <w:b/>
          <w:szCs w:val="24"/>
          <w:lang w:eastAsia="en-US"/>
        </w:rPr>
      </w:pPr>
      <w:r w:rsidRPr="00EF2F12">
        <w:rPr>
          <w:szCs w:val="24"/>
          <w:lang w:eastAsia="en-US"/>
        </w:rPr>
        <w:lastRenderedPageBreak/>
        <w:t>(6)</w:t>
      </w:r>
      <w:r w:rsidRPr="00EF2F12">
        <w:rPr>
          <w:szCs w:val="24"/>
          <w:lang w:eastAsia="en-US"/>
        </w:rPr>
        <w:tab/>
        <w:t xml:space="preserve">Comisia </w:t>
      </w:r>
      <w:r w:rsidRPr="00EF2F12">
        <w:rPr>
          <w:strike/>
          <w:szCs w:val="24"/>
          <w:lang w:eastAsia="en-US"/>
        </w:rPr>
        <w:t xml:space="preserve">stabilește, prin intermediul </w:t>
      </w:r>
      <w:proofErr w:type="spellStart"/>
      <w:r w:rsidRPr="00EF2F12">
        <w:rPr>
          <w:strike/>
          <w:szCs w:val="24"/>
          <w:lang w:eastAsia="en-US"/>
        </w:rPr>
        <w:t>unor</w:t>
      </w:r>
      <w:r w:rsidRPr="00EF2F12">
        <w:rPr>
          <w:b/>
          <w:i/>
          <w:szCs w:val="24"/>
          <w:lang w:eastAsia="en-US"/>
        </w:rPr>
        <w:t>adoptă</w:t>
      </w:r>
      <w:proofErr w:type="spellEnd"/>
      <w:r w:rsidRPr="00EF2F12">
        <w:rPr>
          <w:szCs w:val="24"/>
          <w:lang w:eastAsia="en-US"/>
        </w:rPr>
        <w:t xml:space="preserve"> acte de punere în aplicare</w:t>
      </w:r>
      <w:r w:rsidRPr="00EF2F12">
        <w:rPr>
          <w:strike/>
          <w:szCs w:val="24"/>
          <w:lang w:eastAsia="en-US"/>
        </w:rPr>
        <w:t>,</w:t>
      </w:r>
      <w:r w:rsidRPr="00EF2F12">
        <w:rPr>
          <w:b/>
          <w:i/>
          <w:szCs w:val="24"/>
          <w:lang w:eastAsia="en-US"/>
        </w:rPr>
        <w:t xml:space="preserve"> prin care se stabilesc</w:t>
      </w:r>
      <w:r w:rsidRPr="00EF2F12">
        <w:rPr>
          <w:szCs w:val="24"/>
          <w:lang w:eastAsia="en-US"/>
        </w:rPr>
        <w:t xml:space="preserve"> normele de procedură pentru revocarea sau modificarea deciziilor favorabile. Aceste acte de punere în aplicare se adoptă în conformitate cu procedura de examinare menționată la articolul 262 alineatul (4).</w:t>
      </w:r>
      <w:r w:rsidR="00671C37">
        <w:rPr>
          <w:szCs w:val="24"/>
          <w:lang w:eastAsia="en-US"/>
        </w:rPr>
        <w:t xml:space="preserve"> </w:t>
      </w:r>
      <w:r w:rsidR="00671C37" w:rsidRPr="00671C37">
        <w:rPr>
          <w:b/>
          <w:szCs w:val="24"/>
          <w:lang w:eastAsia="en-US"/>
        </w:rPr>
        <w:t>[AM 88]</w:t>
      </w:r>
    </w:p>
    <w:p w:rsidR="00EF2F12" w:rsidRPr="00EF2F12" w:rsidRDefault="00EF2F12" w:rsidP="00EF2F12">
      <w:pPr>
        <w:spacing w:before="120" w:after="120" w:line="360" w:lineRule="auto"/>
        <w:jc w:val="center"/>
        <w:rPr>
          <w:szCs w:val="24"/>
          <w:lang w:eastAsia="en-US"/>
        </w:rPr>
      </w:pPr>
      <w:r w:rsidRPr="00EF2F12">
        <w:rPr>
          <w:szCs w:val="24"/>
          <w:lang w:eastAsia="en-US"/>
        </w:rPr>
        <w:t>Articolul 11</w:t>
      </w:r>
      <w:r w:rsidRPr="00EF2F12">
        <w:rPr>
          <w:szCs w:val="24"/>
          <w:lang w:eastAsia="en-US"/>
        </w:rPr>
        <w:br/>
        <w:t>Decizii luate fără o cerere prealabilă</w:t>
      </w:r>
    </w:p>
    <w:p w:rsidR="00EF2F12" w:rsidRPr="00EF2F12" w:rsidRDefault="00EF2F12" w:rsidP="00EF2F12">
      <w:pPr>
        <w:spacing w:before="120" w:after="120" w:line="360" w:lineRule="auto"/>
        <w:rPr>
          <w:szCs w:val="24"/>
          <w:lang w:eastAsia="en-US"/>
        </w:rPr>
      </w:pPr>
      <w:r w:rsidRPr="00EF2F12">
        <w:rPr>
          <w:szCs w:val="24"/>
          <w:lang w:eastAsia="en-US"/>
        </w:rPr>
        <w:t>Cu excepția cazului în care o autoritate vamală acționează în calitate de autoritate judiciară, articolul 6 alineatele (4), (5), (6) și (7), articolul 7 alineatul (7) și articolele 8, 9 și 10 se aplică și deciziilor luate de autoritățile vamale fără depunerea unei cereri prealabile de către persoana interesată.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12</w:t>
      </w:r>
      <w:r w:rsidRPr="00EF2F12">
        <w:rPr>
          <w:szCs w:val="24"/>
          <w:lang w:eastAsia="en-US"/>
        </w:rPr>
        <w:br/>
        <w:t>Limitele aplicabile deciziilor privind mărfurile plasate sub un regim vamal sau depozitate temporar</w:t>
      </w:r>
    </w:p>
    <w:p w:rsidR="00EF2F12" w:rsidRPr="00EF2F12" w:rsidRDefault="00EF2F12" w:rsidP="00EF2F12">
      <w:pPr>
        <w:spacing w:before="120" w:after="120" w:line="360" w:lineRule="auto"/>
        <w:rPr>
          <w:szCs w:val="24"/>
          <w:lang w:eastAsia="en-US"/>
        </w:rPr>
      </w:pPr>
      <w:r w:rsidRPr="00EF2F12">
        <w:rPr>
          <w:szCs w:val="24"/>
          <w:lang w:eastAsia="en-US"/>
        </w:rPr>
        <w:t>Cu excepția cazului în care persoana vizată solicită acest lucru, revocarea, modificarea sau suspendarea unei decizii favorabile nu afectează mărfurile care, la momentul în care revocarea, modificarea sau suspendarea produce efecte, au fost deja plasate și se află încă sub un regim vamal sau sunt depozitate temporar în temeiul deciziei revocate, modificate sau suspendate.</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2 </w:t>
      </w:r>
      <w:r w:rsidRPr="00EF2F12">
        <w:rPr>
          <w:szCs w:val="24"/>
          <w:lang w:eastAsia="en-US"/>
        </w:rPr>
        <w:br/>
        <w:t>Informații obligatorii</w:t>
      </w:r>
    </w:p>
    <w:p w:rsidR="00EF2F12" w:rsidRPr="00EF2F12" w:rsidRDefault="00EF2F12" w:rsidP="00EF2F12">
      <w:pPr>
        <w:spacing w:before="120" w:after="120" w:line="360" w:lineRule="auto"/>
        <w:jc w:val="center"/>
        <w:rPr>
          <w:szCs w:val="24"/>
          <w:lang w:eastAsia="en-US"/>
        </w:rPr>
      </w:pPr>
      <w:r w:rsidRPr="00EF2F12">
        <w:rPr>
          <w:szCs w:val="24"/>
          <w:lang w:eastAsia="en-US"/>
        </w:rPr>
        <w:t>Articolul 13</w:t>
      </w:r>
      <w:r w:rsidRPr="00EF2F12">
        <w:rPr>
          <w:szCs w:val="24"/>
          <w:lang w:eastAsia="en-US"/>
        </w:rPr>
        <w:br/>
        <w:t>Decizii referitoare la informațiile obligatorii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iau, în baza unei cereri, decizii referitoare la informațiile tarifare obligatorii („decizii ITO”), decizii referitoare la informațiile obligatorii în materie de origine („decizii IOO”) și decizii referitoare la informațiile obligatorii privind determinarea valorii în vamă („decizii IODV”).</w:t>
      </w:r>
    </w:p>
    <w:p w:rsidR="00EF2F12" w:rsidRPr="00EF2F12" w:rsidRDefault="00EF2F12" w:rsidP="00EF2F12">
      <w:pPr>
        <w:spacing w:before="120" w:after="120" w:line="360" w:lineRule="auto"/>
        <w:ind w:left="850"/>
        <w:rPr>
          <w:szCs w:val="24"/>
          <w:lang w:eastAsia="en-US"/>
        </w:rPr>
      </w:pPr>
      <w:r w:rsidRPr="00EF2F12">
        <w:rPr>
          <w:szCs w:val="24"/>
          <w:lang w:eastAsia="en-US"/>
        </w:rPr>
        <w:t>O astfel de cerere nu se acceptă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cererea este depusă sau a fost deja depusă, la același sau la alt birou vamal, de către titularul deciziei sau în numele acestuia:</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în ceea ce privește deciziile ITO, pentru aceleași mărfuri;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în ceea ce privește deciziile IOO, pentru aceleași mărfuri și în aceleași circumstanțe care au condus la atribuirea originii;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în ceea ce privește deciziile IODV, pentru mărfurile aflate în aceleași circumstanțe care determină valoarea în vamă;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cererea nu are legătură cu nicio utilizare preconizată a deciziei referitoare la informațiile obligatorii sau cu nicio utilizare preconizată a unui regim vamal.</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Deciziile referitoare la informațiile obligatorii sunt obligatorii, numai în ceea ce privește clasificarea tarifară sau determinarea originii sau a valorii în vamă a mărfurilor, cu privire la: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autoritățile vamale față de titularul deciziei, doar în privința mărfurilor pentru care formalitățile vamale sunt îndeplinite după data de la care decizia produce efecte;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titularul deciziei față de autoritățile vamale, doar de la data la care notificarea privind decizia este primită sau este considerată a fi primită.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Deciziile referitoare la informațiile obligatorii sunt valabile pe o perioadă de 3 ani de la data la care decizia produce efecte.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Pentru punerea în aplicare a unei decizii referitoare la informațiile obligatorii în cadrul unui anumit regim vamal, titularul deciziei este în măsură să dovedească: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unei decizii ITO, că mărfurile în cauză corespund în toate privințele cu cele descrise în decizie;</w:t>
      </w:r>
    </w:p>
    <w:p w:rsidR="00671C37" w:rsidRDefault="00671C37" w:rsidP="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cazul unei decizii IOO, că mărfurile în cauză și circumstanțele care au condus la atribuirea originii corespund în toate privințele cu mărfurile și circumstanțele descrise în decizie;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unei decizii IODV, circumstanțele care determină valoarea în vamă pentru mărfurile în cauză corespund în toate privințele cu circumstanțele descrise în decizie.</w:t>
      </w:r>
    </w:p>
    <w:p w:rsidR="00EF2F12" w:rsidRPr="00EF2F12" w:rsidRDefault="00EF2F12" w:rsidP="00EF2F12">
      <w:pPr>
        <w:spacing w:before="120" w:after="120" w:line="360" w:lineRule="auto"/>
        <w:jc w:val="center"/>
        <w:rPr>
          <w:szCs w:val="24"/>
          <w:lang w:eastAsia="en-US"/>
        </w:rPr>
      </w:pPr>
      <w:r w:rsidRPr="00EF2F12">
        <w:rPr>
          <w:szCs w:val="24"/>
          <w:lang w:eastAsia="en-US"/>
        </w:rPr>
        <w:t>Articolul 14</w:t>
      </w:r>
      <w:r w:rsidRPr="00EF2F12">
        <w:rPr>
          <w:szCs w:val="24"/>
          <w:lang w:eastAsia="en-US"/>
        </w:rPr>
        <w:br/>
        <w:t>Gestionarea deciziilor referitoare la informațiile obligatorii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Valabilitatea unei decizii ITO încetează înainte de sfârșitul perioadei menționate la articolul 13 alineatul (3) atunci când nu mai este conformă cu dispozițiile de drept, ca urmare a oricăreia dintre următoarele situații: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adoptarea unei modificări la nomenclaturile menționate la articolul 145 alineatul (2) literele (a) și (b);</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adoptarea măsurilor menționate la articolul 146 alineatul (4);</w:t>
      </w:r>
    </w:p>
    <w:p w:rsidR="00EF2F12" w:rsidRPr="00EF2F12" w:rsidRDefault="00EF2F12" w:rsidP="00EF2F12">
      <w:pPr>
        <w:spacing w:before="120" w:after="120" w:line="360" w:lineRule="auto"/>
        <w:ind w:left="850"/>
        <w:rPr>
          <w:szCs w:val="24"/>
          <w:lang w:eastAsia="en-US"/>
        </w:rPr>
      </w:pPr>
      <w:r w:rsidRPr="00EF2F12">
        <w:rPr>
          <w:szCs w:val="24"/>
          <w:lang w:eastAsia="en-US"/>
        </w:rPr>
        <w:t>În aceste cazuri, valabilitatea deciziei ITO încetează de la data aplicării acestei modificări sau măsuri.</w:t>
      </w:r>
    </w:p>
    <w:p w:rsidR="00671C37" w:rsidRDefault="00671C37">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Valabilitatea unei decizii IOO încetează înainte de sfârșitul perioadei menționate la articolul 13 alineatul (3)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un act cu forță juridică obligatorie este adoptat sau un acord este încheiat de către Uniune și devine aplicabil în Uniune, iar decizia IOO nu mai este conformă dispozițiilor de drept prevăzute în acesta, cu efect de la data aplicării actului sau acordului respectiv;</w:t>
      </w:r>
    </w:p>
    <w:p w:rsidR="00EF2F12" w:rsidRPr="00116E5F"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în cazul în care decizia IOO</w:t>
      </w:r>
      <w:r w:rsidRPr="00EF2F12">
        <w:rPr>
          <w:b/>
          <w:i/>
          <w:szCs w:val="24"/>
          <w:lang w:eastAsia="en-US"/>
        </w:rPr>
        <w:t xml:space="preserve"> nu este sau</w:t>
      </w:r>
      <w:r w:rsidRPr="00EF2F12">
        <w:rPr>
          <w:szCs w:val="24"/>
          <w:lang w:eastAsia="en-US"/>
        </w:rPr>
        <w:t xml:space="preserve"> nu mai este compatibilă cu Acordul privind regulile de origine instituit în cadrul Organizației Mondiale a Comerțului (OMC) sau cu opiniile consultative, informațiile, avizele și actele similare referitoare la determinarea originii mărfurilor pentru a asigura uniformitatea interpretării și a aplicării acestui acord, cu efect de la data publicării lor în </w:t>
      </w:r>
      <w:r w:rsidR="00213C78" w:rsidRPr="00213C78">
        <w:rPr>
          <w:i/>
          <w:szCs w:val="24"/>
          <w:lang w:eastAsia="en-US"/>
        </w:rPr>
        <w:t>Jurnalul Oficial al Uniunii Europene</w:t>
      </w:r>
      <w:r w:rsidRPr="00EF2F12">
        <w:rPr>
          <w:szCs w:val="24"/>
          <w:lang w:eastAsia="en-US"/>
        </w:rPr>
        <w:t>.</w:t>
      </w:r>
      <w:r w:rsidR="00116E5F">
        <w:rPr>
          <w:b/>
          <w:szCs w:val="24"/>
          <w:lang w:eastAsia="en-US"/>
        </w:rPr>
        <w:t xml:space="preserve"> [AM 89]</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Valabilitatea unei decizii IODV încetează înainte de sfârșitul perioadei menționate la articolul 13 alineatul (3) în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dacă prin adoptarea unui act cu forță juridică obligatorie al Uniunii decizia IODV devine neconformă cu actul respectiv, începând cu data aplicării acelui act;</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 xml:space="preserve">în cazul în care decizia IODV nu mai este compatibilă cu articolul VII din Acordul general pentru tarife și comerț sau cu Acordul din 1994 privind punerea în aplicare a articolului VII din Acordul general pentru tarife și comerț (Acordul OMC privind determinarea valorii în vamă) sau cu deciziile adoptate pentru interpretarea acordului respectiv de către Comitetul pentru determinarea valorii în vamă, cu efect de la data publicării în </w:t>
      </w:r>
      <w:r w:rsidR="00213C78" w:rsidRPr="00213C78">
        <w:rPr>
          <w:i/>
          <w:szCs w:val="24"/>
          <w:lang w:eastAsia="en-US"/>
        </w:rPr>
        <w:t>Jurnalul Oficial al Uniunii Europene</w:t>
      </w:r>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Valabilitatea deciziilor referitoare la informațiile obligatorii nu încetează cu efect retroactiv.</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Prin derogare de la articolul 7 alineatul (7) și de la articolul 9, autoritățile vamale anulează deciziile referitoare la informațiile obligatorii numai în cazul în care acestea sunt fondate pe informații inexacte sau incomplete furnizate de către solicitanți.</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Autoritățile vamale revocă deciziile referitoare la informațiile obligatorii în conformitate cu articolul 7 alineatul (7) și cu articolul 10. Cu toate acestea, astfel de decizii nu se revocă la cererea titularului deciziei.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Deciziile referitoare la informațiile obligatorii nu pot fi modificate.</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(8)</w:t>
      </w:r>
      <w:r w:rsidRPr="00EF2F12">
        <w:rPr>
          <w:szCs w:val="24"/>
          <w:lang w:eastAsia="en-US"/>
        </w:rPr>
        <w:tab/>
        <w:t>Autoritățile vamale revocă deciziile ITO în cazul în care acestea nu mai sunt compatibile cu interpretarea oricăreia dintre nomenclaturile menționate la articolul 145 alineatul (2) literele (a) și (b) care rezultă din oricare dintre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 xml:space="preserve">notele explicative menționate la articolul 9 alineatul (1) litera (a) a doua liniuță din Regulamentul (CEE) nr. 2658/87, cu efect de la data publicării acestora în </w:t>
      </w:r>
      <w:r w:rsidR="00213C78" w:rsidRPr="00213C78">
        <w:rPr>
          <w:i/>
          <w:szCs w:val="24"/>
          <w:lang w:eastAsia="en-US"/>
        </w:rPr>
        <w:t>Jurnalul Oficial al Uniunii Europene</w:t>
      </w:r>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 xml:space="preserve">o hotărâre a Curții de Justiție a Uniunii Europene, cu efect de la data publicării dispozitivului hotărârii în </w:t>
      </w:r>
      <w:r w:rsidR="00213C78" w:rsidRPr="00213C78">
        <w:rPr>
          <w:i/>
          <w:szCs w:val="24"/>
          <w:lang w:eastAsia="en-US"/>
        </w:rPr>
        <w:t>Jurnalul Oficial al Uniunii Europene</w:t>
      </w:r>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deciziile de clasificare, avizele de clasificare sau modificări ale notelor explicative ale Nomenclaturii Sistemului armonizat de denumire și codificare a mărfurilor, adoptată de organizația înființată de Convenția de instituire a Consiliului de Cooperare Vamală, încheiată la Bruxelles, la 15 decembrie 1950, cu efect de la data publicării comunicării Comisiei în seria „C” a Jurnalului Oficial al Uniunii Europene.</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(9)</w:t>
      </w:r>
      <w:r w:rsidRPr="00EF2F12">
        <w:rPr>
          <w:szCs w:val="24"/>
          <w:lang w:eastAsia="en-US"/>
        </w:rPr>
        <w:tab/>
        <w:t xml:space="preserve">Deciziile IOO și IODV se revocă în cazul în care nu mai sunt compatibile cu o hotărâre a Curții de Justiție a Uniunii Europene, cu efect de la data publicării dispozitivului hotărârii în </w:t>
      </w:r>
      <w:r w:rsidR="00213C78" w:rsidRPr="00213C78">
        <w:rPr>
          <w:i/>
          <w:szCs w:val="24"/>
          <w:lang w:eastAsia="en-US"/>
        </w:rPr>
        <w:t>Jurnalul Oficial al Uniunii Europene</w:t>
      </w:r>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În cazul în care o decizie referitoare la informațiile obligatorii încetează să mai fie valabilă în conformitate cu alineatul (1) litera (b) sau cu alineatul (2) sau (3) sau este revocată în conformitate cu alineatul (6), (8) sau (9), decizia poate fi utilizată în continuare pentru contracte ferme și definitive bazate pe decizia respectivă și încheiate înainte de încetarea valabilității sau de revocare. Această utilizare prelungită nu se aplică în cazul adoptării unei decizii IOO pentru mărfuri destinate exportului.</w:t>
      </w:r>
    </w:p>
    <w:p w:rsidR="00EF2F12" w:rsidRPr="00EF2F12" w:rsidRDefault="00EF2F12" w:rsidP="00EF2F12">
      <w:pPr>
        <w:spacing w:before="120" w:after="120" w:line="360" w:lineRule="auto"/>
        <w:ind w:left="850"/>
        <w:rPr>
          <w:szCs w:val="24"/>
          <w:lang w:eastAsia="en-US"/>
        </w:rPr>
      </w:pPr>
      <w:r w:rsidRPr="00EF2F12">
        <w:rPr>
          <w:szCs w:val="24"/>
          <w:lang w:eastAsia="en-US"/>
        </w:rPr>
        <w:t>Utilizarea prelungită menționată la primul paragraf nu depășește 6 luni de la data la care decizia referitoare la informațiile obligatorii încetează să fie valabilă sau este revocată. Cu toate acestea, o măsură menționată la articolul 146 alineatul (4), o măsură menționată la articolul 151 sau o măsură menționată la articolul 158 poate exclude respectiva utilizare prelungită sau poate prevedea o perioadă mai scurtă. În cazul produselor pentru care se depune un certificat de import sau de export în timpul desfășurării formalităților vamale, perioada de 6 luni se înlocuiește cu perioada de valabilitate a certificatului.</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Pentru a beneficia de utilizarea prelungită a unei decizii referitoare la informațiile obligatorii, titularul deciziei respective transmite o cerere autorității vamale care a luat decizia, în termen de 30 de zile de la data la care aceasta încetează să fie valabilă sau de la data la care a fost revocată, precizând cantitățile pentru care se solicită o perioadă de utilizare prelungită și statul membru sau statele membre în care mărfurile vor fi vămuite în timpul perioadei de utilizare prelungită. Autoritatea vamală respectivă ia o decizie privind utilizarea prelungită și o notifică titularului fără întârziere și în termen de cel mult 30 de zile de la data la care a primit toate informațiile necesare pentru a putea lua decizia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(11)</w:t>
      </w:r>
      <w:r w:rsidRPr="00EF2F12">
        <w:rPr>
          <w:szCs w:val="24"/>
          <w:lang w:eastAsia="en-US"/>
        </w:rPr>
        <w:tab/>
        <w:t>Comisia notifică autoritățile vamale în cazul în 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este suspendată luarea deciziilor referitoare la informațiile obligatorii pentru mărfuri în cazul cărora nu este asigurată clasificarea tarifară uniformă și corectă, stabilirea uniformă și corectă a originii sau determinarea uniformă și corectă a valorii în vamă;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este retrasă suspendarea menționată la litera (a).</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(12)</w:t>
      </w:r>
      <w:r w:rsidRPr="00EF2F12">
        <w:rPr>
          <w:szCs w:val="24"/>
          <w:lang w:eastAsia="en-US"/>
        </w:rPr>
        <w:tab/>
        <w:t>Comisia poate adopta decizii prin care să impună statelor membre să revoce o decizie ITO, IOO sau IODV pentru a asigura o clasificare tarifară uniformă și corectă, stabilirea uniformă și corectă a originii mărfurilor sau determinarea uniformă și corectă a valorii în vamă. Înainte de a adopta această decizie, Comisia comunică titularului deciziei ITO, IOO sau IODV motivele pe baza cărora intenționează să ia decizia. Solicitantului i se acordă posibilitatea să își exprime punctul de vedere într-un termen determinat de la data la care persoana respectivă primește această comunicare sau la care se consideră că a primit-o.</w:t>
      </w:r>
    </w:p>
    <w:p w:rsidR="00EF2F12" w:rsidRPr="00EF2F12" w:rsidRDefault="00EF2F12" w:rsidP="00EF2F12">
      <w:pPr>
        <w:spacing w:before="120" w:after="120" w:line="360" w:lineRule="auto"/>
        <w:ind w:left="850" w:hanging="850"/>
        <w:rPr>
          <w:szCs w:val="24"/>
          <w:lang w:eastAsia="en-US"/>
        </w:rPr>
      </w:pPr>
      <w:r w:rsidRPr="00EF2F12">
        <w:rPr>
          <w:szCs w:val="24"/>
          <w:lang w:eastAsia="en-US"/>
        </w:rPr>
        <w:t>(13)</w:t>
      </w:r>
      <w:r w:rsidRPr="00EF2F12">
        <w:rPr>
          <w:szCs w:val="24"/>
          <w:lang w:eastAsia="en-US"/>
        </w:rPr>
        <w:tab/>
        <w:t>Comisia este împuternicită să adopte acte delegate, în conformitate cu articolul 261, pentru a completa prezentul regulament prin stabilirea normelor de adoptare a deciziilor menționate la alineatul (12) de la prezentul articol, în special în ceea ce privește comunicarea către persoanele în cauză a motivelor pe baza cărora Comisia intenționează să ia decizia și a termenului în care aceste persoane își pot exprima punctul de vedere.</w:t>
      </w:r>
    </w:p>
    <w:p w:rsidR="00116E5F" w:rsidRDefault="00116E5F">
      <w:pPr>
        <w:widowControl/>
        <w:rPr>
          <w:szCs w:val="24"/>
          <w:lang w:eastAsia="en-US"/>
        </w:rPr>
      </w:pPr>
      <w:r>
        <w:rPr>
          <w:szCs w:val="24"/>
          <w:lang w:eastAsia="en-US"/>
        </w:rPr>
        <w:br w:type="page"/>
      </w:r>
    </w:p>
    <w:p w:rsidR="00EF2F12" w:rsidRPr="00CE575B" w:rsidRDefault="00EF2F12" w:rsidP="00EF2F12">
      <w:pPr>
        <w:spacing w:before="120" w:after="120" w:line="360" w:lineRule="auto"/>
        <w:ind w:left="850" w:hanging="850"/>
        <w:rPr>
          <w:b/>
          <w:szCs w:val="24"/>
          <w:lang w:eastAsia="en-US"/>
        </w:rPr>
      </w:pPr>
      <w:r w:rsidRPr="00EF2F12">
        <w:rPr>
          <w:szCs w:val="24"/>
          <w:lang w:eastAsia="en-US"/>
        </w:rPr>
        <w:lastRenderedPageBreak/>
        <w:t>(14)</w:t>
      </w:r>
      <w:r w:rsidRPr="00EF2F12">
        <w:rPr>
          <w:szCs w:val="24"/>
          <w:lang w:eastAsia="en-US"/>
        </w:rPr>
        <w:tab/>
        <w:t>Comisia adoptă</w:t>
      </w:r>
      <w:r w:rsidRPr="00EF2F12">
        <w:rPr>
          <w:strike/>
          <w:szCs w:val="24"/>
          <w:lang w:eastAsia="en-US"/>
        </w:rPr>
        <w:t>, prin intermediul unor</w:t>
      </w:r>
      <w:r w:rsidRPr="00EF2F12">
        <w:rPr>
          <w:szCs w:val="24"/>
          <w:lang w:eastAsia="en-US"/>
        </w:rPr>
        <w:t xml:space="preserve"> acte de punere în aplicare</w:t>
      </w:r>
      <w:r w:rsidRPr="00EF2F12">
        <w:rPr>
          <w:strike/>
          <w:szCs w:val="24"/>
          <w:lang w:eastAsia="en-US"/>
        </w:rPr>
        <w:t>,</w:t>
      </w:r>
      <w:r w:rsidRPr="00EF2F12">
        <w:rPr>
          <w:b/>
          <w:i/>
          <w:szCs w:val="24"/>
          <w:lang w:eastAsia="en-US"/>
        </w:rPr>
        <w:t xml:space="preserve"> prin care se stabilesc</w:t>
      </w:r>
      <w:r w:rsidRPr="00EF2F12">
        <w:rPr>
          <w:szCs w:val="24"/>
          <w:lang w:eastAsia="en-US"/>
        </w:rPr>
        <w:t xml:space="preserve"> normele de procedură:</w:t>
      </w:r>
      <w:r w:rsidR="00CE575B">
        <w:rPr>
          <w:b/>
          <w:szCs w:val="24"/>
          <w:lang w:eastAsia="en-US"/>
        </w:rPr>
        <w:t xml:space="preserve"> [AM 90]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pentru utilizarea unei decizii referitoare la informațiile obligatorii după încetarea valabilității sau după revocare, în conformitate cu alineatul (10);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conform cărora Comisia notifică autoritățile vamale în conformitate cu alineatul (11) literele (a) și (b).</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(15)</w:t>
      </w:r>
      <w:r w:rsidRPr="00EF2F12">
        <w:rPr>
          <w:szCs w:val="24"/>
          <w:lang w:eastAsia="en-US"/>
        </w:rPr>
        <w:tab/>
        <w:t>Comisia adoptă</w:t>
      </w:r>
      <w:r w:rsidRPr="00EF2F12">
        <w:rPr>
          <w:strike/>
          <w:szCs w:val="24"/>
          <w:lang w:eastAsia="en-US"/>
        </w:rPr>
        <w:t>, prin intermediul unor</w:t>
      </w:r>
      <w:r w:rsidRPr="00EF2F12">
        <w:rPr>
          <w:szCs w:val="24"/>
          <w:lang w:eastAsia="en-US"/>
        </w:rPr>
        <w:t xml:space="preserve"> acte de punere în aplicare, </w:t>
      </w:r>
      <w:proofErr w:type="spellStart"/>
      <w:r w:rsidRPr="00EF2F12">
        <w:rPr>
          <w:strike/>
          <w:szCs w:val="24"/>
          <w:lang w:eastAsia="en-US"/>
        </w:rPr>
        <w:t>deciziile</w:t>
      </w:r>
      <w:r w:rsidRPr="00EF2F12">
        <w:rPr>
          <w:b/>
          <w:i/>
          <w:szCs w:val="24"/>
          <w:lang w:eastAsia="en-US"/>
        </w:rPr>
        <w:t>sub</w:t>
      </w:r>
      <w:proofErr w:type="spellEnd"/>
      <w:r w:rsidRPr="00EF2F12">
        <w:rPr>
          <w:b/>
          <w:i/>
          <w:szCs w:val="24"/>
          <w:lang w:eastAsia="en-US"/>
        </w:rPr>
        <w:t xml:space="preserve"> formă de decizii,</w:t>
      </w:r>
      <w:r w:rsidRPr="00EF2F12">
        <w:rPr>
          <w:szCs w:val="24"/>
          <w:lang w:eastAsia="en-US"/>
        </w:rPr>
        <w:t xml:space="preserve"> prin care solicită statelor membre să revoce deciziile menționate la alineatul (12). Aceste acte de punere în aplicare se adoptă în conformitate cu procedura de consultare menționată la articolul 262 alineatul (2).</w:t>
      </w:r>
      <w:r w:rsidR="00116E5F">
        <w:rPr>
          <w:b/>
          <w:szCs w:val="24"/>
          <w:lang w:eastAsia="en-US"/>
        </w:rPr>
        <w:t xml:space="preserve"> [AM 91]</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3 </w:t>
      </w:r>
      <w:r w:rsidRPr="00EF2F12">
        <w:rPr>
          <w:szCs w:val="24"/>
          <w:lang w:eastAsia="en-US"/>
        </w:rPr>
        <w:br/>
        <w:t>Căi de atac</w:t>
      </w:r>
    </w:p>
    <w:p w:rsidR="00EF2F12" w:rsidRPr="00EF2F12" w:rsidRDefault="00EF2F12" w:rsidP="00EF2F12">
      <w:pPr>
        <w:spacing w:before="120" w:after="120" w:line="360" w:lineRule="auto"/>
        <w:jc w:val="center"/>
        <w:rPr>
          <w:szCs w:val="24"/>
          <w:lang w:eastAsia="en-US"/>
        </w:rPr>
      </w:pPr>
      <w:r w:rsidRPr="00EF2F12">
        <w:rPr>
          <w:szCs w:val="24"/>
          <w:lang w:eastAsia="en-US"/>
        </w:rPr>
        <w:t>Articolul 15</w:t>
      </w:r>
      <w:r w:rsidRPr="00EF2F12">
        <w:rPr>
          <w:szCs w:val="24"/>
          <w:lang w:eastAsia="en-US"/>
        </w:rPr>
        <w:br/>
        <w:t>Decizii luate de autoritatea judiciară</w:t>
      </w:r>
    </w:p>
    <w:p w:rsidR="00EF2F12" w:rsidRPr="00EF2F12" w:rsidRDefault="00EF2F12" w:rsidP="00EF2F12">
      <w:pPr>
        <w:spacing w:before="120" w:after="120" w:line="360" w:lineRule="auto"/>
        <w:rPr>
          <w:szCs w:val="24"/>
          <w:lang w:eastAsia="en-US"/>
        </w:rPr>
      </w:pPr>
      <w:r w:rsidRPr="00EF2F12">
        <w:rPr>
          <w:szCs w:val="24"/>
          <w:lang w:eastAsia="en-US"/>
        </w:rPr>
        <w:t>Articolele 16 și 17 nu se aplică căilor de atac introduse în vederea anulării, revocării sau modificării unei decizii referitoare la aplicarea legislației vamale, luată de o autoritate judiciară sau de autoritățile vamale în exercitarea atribuțiilor jurisdicționale.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16</w:t>
      </w:r>
      <w:r w:rsidRPr="00EF2F12">
        <w:rPr>
          <w:szCs w:val="24"/>
          <w:lang w:eastAsia="en-US"/>
        </w:rPr>
        <w:br/>
        <w:t>Dreptul la o cale de atac</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Orice persoană are dreptul de a exercita o cale de atac împotriva deciziilor privind aplicarea legislației vamale, luate de autoritățile vamale și care o privesc direct și individual.</w:t>
      </w:r>
    </w:p>
    <w:p w:rsidR="00EF2F12" w:rsidRPr="00EF2F12" w:rsidRDefault="00EF2F12" w:rsidP="00EF2F12">
      <w:pPr>
        <w:spacing w:before="120" w:after="120" w:line="360" w:lineRule="auto"/>
        <w:ind w:left="850"/>
        <w:rPr>
          <w:szCs w:val="24"/>
          <w:lang w:eastAsia="en-US"/>
        </w:rPr>
      </w:pPr>
      <w:r w:rsidRPr="00EF2F12">
        <w:rPr>
          <w:szCs w:val="24"/>
          <w:lang w:eastAsia="en-US"/>
        </w:rPr>
        <w:t>Orice persoană care a depus o cerere pentru a obține o decizie a autorităților vamale, dar care nu a obținut o decizie privind cererea respectivă în termenul prevăzut la articolul 6 alineatul (3), are de asemenea dreptul de a exercita o cale de atac.</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Dreptul la o cale de atac poate fi exercitat în cel puțin două etape: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prima etapă, în fața autorităților vamale sau a unei autorități judiciare sau a unui alt organism desemnat în acest scop de către statele membre;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etapa următoare, în fața unei instanțe superioare independente care poate fi o autoritate judiciară sau un organism specializat echivalent, conform dispozițiilor în vigoare în statele membre.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Calea de atac se exercită în statul membru în care decizia a fost luată sau solicitată.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Statele membre asigură faptul că procedura căii de atac permite confirmarea sau rectificarea rapidă a deciziilor luate de către autoritățile vamale.</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17</w:t>
      </w:r>
      <w:r w:rsidRPr="00EF2F12">
        <w:rPr>
          <w:szCs w:val="24"/>
          <w:lang w:eastAsia="en-US"/>
        </w:rPr>
        <w:br/>
        <w:t>Suspendarea executării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Exercitarea unei căi de atac nu are efect suspensiv de executare asupra deciziei contestate.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Cu toate acestea, autoritățile vamale suspendă total sau parțial executarea unei astfel de decizii în cazul în care au motive întemeiate de îndoială în privința conformității deciziei contestate cu legislația vamală sau consideră că un prejudiciu ireparabil se poate produce la adresa persoanei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cazurile menționate la alineatul (2), în măsura în care o decizie contestată are ca efect aplicarea de taxe la import sau la export, suspendarea executării acestei decizii este condiționată de constituirea unei garanții, cu excepția cazului în care se stabilește, pe baza unei evaluări documentate, că această garanție ar fi de natură să cauzeze debitorului dificultăți grave de ordin economic.</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4 </w:t>
      </w:r>
      <w:r w:rsidRPr="00EF2F12">
        <w:rPr>
          <w:szCs w:val="24"/>
          <w:lang w:eastAsia="en-US"/>
        </w:rPr>
        <w:br/>
        <w:t>Taxe și costuri</w:t>
      </w:r>
    </w:p>
    <w:p w:rsidR="00EF2F12" w:rsidRPr="00EF2F12" w:rsidRDefault="00EF2F12" w:rsidP="00EF2F12">
      <w:pPr>
        <w:spacing w:before="120" w:after="120" w:line="360" w:lineRule="auto"/>
        <w:jc w:val="center"/>
        <w:rPr>
          <w:szCs w:val="24"/>
          <w:lang w:eastAsia="en-US"/>
        </w:rPr>
      </w:pPr>
      <w:r w:rsidRPr="00EF2F12">
        <w:rPr>
          <w:szCs w:val="24"/>
          <w:lang w:eastAsia="en-US"/>
        </w:rPr>
        <w:t>Articolul 18</w:t>
      </w:r>
      <w:r w:rsidRPr="00EF2F12">
        <w:rPr>
          <w:szCs w:val="24"/>
          <w:lang w:eastAsia="en-US"/>
        </w:rPr>
        <w:br/>
        <w:t>Interzicerea taxelor și a costurilor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nu solicită taxe pentru îndeplinirea controalelor vamale sau pentru orice alte acțiuni referitoare la aplicarea legislației vamale în cursul programului oficial de lucru al birourilor lor vamale competente.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pot solicita plata unor taxe sau recuperarea costurilor pentru prestarea de servicii speciale, cum ar fi:</w:t>
      </w:r>
    </w:p>
    <w:p w:rsidR="00EF2F12" w:rsidRPr="00116E5F" w:rsidRDefault="00EF2F12" w:rsidP="00EF2F12">
      <w:pPr>
        <w:spacing w:before="120" w:after="120" w:line="360" w:lineRule="auto"/>
        <w:ind w:left="1416" w:hanging="566"/>
        <w:rPr>
          <w:b/>
          <w:szCs w:val="24"/>
          <w:lang w:eastAsia="en-US"/>
        </w:rPr>
      </w:pPr>
      <w:r w:rsidRPr="00EF2F12">
        <w:rPr>
          <w:strike/>
          <w:szCs w:val="24"/>
          <w:lang w:eastAsia="en-US"/>
        </w:rPr>
        <w:t>(a)</w:t>
      </w:r>
      <w:r w:rsidRPr="00EF2F12">
        <w:rPr>
          <w:szCs w:val="24"/>
          <w:lang w:eastAsia="en-US"/>
        </w:rPr>
        <w:tab/>
      </w:r>
      <w:r w:rsidRPr="00EF2F12">
        <w:rPr>
          <w:strike/>
          <w:szCs w:val="24"/>
          <w:lang w:eastAsia="en-US"/>
        </w:rPr>
        <w:t>prezența, dacă este solicitată, a personalului vamal în afara programului oficial de lucru al biroului vamal sau în alte locuri decât birourile vamale;</w:t>
      </w:r>
      <w:r w:rsidR="00116E5F">
        <w:rPr>
          <w:b/>
          <w:szCs w:val="24"/>
          <w:lang w:eastAsia="en-US"/>
        </w:rPr>
        <w:t xml:space="preserve"> [AM 92]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analiza sau expertiza mărfurilor, precum și cheltuielile poștale pentru returnarea acestora solicitantului, în special în ceea ce privește deciziile luate pe baza articolului 13 sau informațiile furnizate pe baza articolului 39;</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examinarea sau prelevarea de eșantioane de mărfuri în scopul verificării sau distrugerea mărfurilor, în cazul în care implică alte costuri decât cele legate de utilizarea personalului vamal</w:t>
      </w:r>
      <w:r w:rsidRPr="00EF2F12">
        <w:rPr>
          <w:strike/>
          <w:szCs w:val="24"/>
          <w:lang w:eastAsia="en-US"/>
        </w:rPr>
        <w:t>;</w:t>
      </w:r>
      <w:r w:rsidRPr="00EF2F12">
        <w:rPr>
          <w:b/>
          <w:i/>
          <w:szCs w:val="24"/>
          <w:lang w:eastAsia="en-US"/>
        </w:rPr>
        <w:t>.</w:t>
      </w:r>
    </w:p>
    <w:p w:rsidR="00116E5F" w:rsidRDefault="00116E5F" w:rsidP="00116E5F">
      <w:pPr>
        <w:widowControl/>
        <w:rPr>
          <w:szCs w:val="24"/>
          <w:lang w:eastAsia="en-US"/>
        </w:rPr>
      </w:pPr>
      <w:r>
        <w:rPr>
          <w:szCs w:val="24"/>
          <w:lang w:eastAsia="en-US"/>
        </w:rPr>
        <w:br w:type="page"/>
      </w:r>
    </w:p>
    <w:p w:rsidR="00EF2F12" w:rsidRPr="00116E5F" w:rsidRDefault="00EF2F12" w:rsidP="00EF2F12">
      <w:pPr>
        <w:spacing w:before="120" w:after="120" w:line="360" w:lineRule="auto"/>
        <w:ind w:left="1416" w:hanging="566"/>
        <w:rPr>
          <w:b/>
          <w:szCs w:val="24"/>
          <w:lang w:eastAsia="en-US"/>
        </w:rPr>
      </w:pPr>
      <w:r w:rsidRPr="00EF2F12">
        <w:rPr>
          <w:strike/>
          <w:szCs w:val="24"/>
          <w:lang w:eastAsia="en-US"/>
        </w:rPr>
        <w:lastRenderedPageBreak/>
        <w:t>(d)</w:t>
      </w:r>
      <w:r w:rsidRPr="00EF2F12">
        <w:rPr>
          <w:szCs w:val="24"/>
          <w:lang w:eastAsia="en-US"/>
        </w:rPr>
        <w:tab/>
      </w:r>
      <w:r w:rsidRPr="00EF2F12">
        <w:rPr>
          <w:strike/>
          <w:szCs w:val="24"/>
          <w:lang w:eastAsia="en-US"/>
        </w:rPr>
        <w:t>măsuri excepționale de control, în cazul în care acestea se dovedesc a fi necesare din cauza naturii mărfurilor sau a unui risc potențial.</w:t>
      </w:r>
      <w:r w:rsidR="00116E5F">
        <w:rPr>
          <w:b/>
          <w:szCs w:val="24"/>
          <w:lang w:eastAsia="en-US"/>
        </w:rPr>
        <w:t xml:space="preserve"> [AM 93]</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Titlul II </w:t>
      </w:r>
      <w:r w:rsidRPr="00EF2F12">
        <w:rPr>
          <w:szCs w:val="24"/>
          <w:lang w:eastAsia="en-US"/>
        </w:rPr>
        <w:br/>
        <w:t>DREPTURILE ȘI OBLIGAȚIILE PERSOANELOR ÎN CEEA CE PRIVEȘTE LEGISLAȚIA VAMALĂ</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Înregistrare</w:t>
      </w:r>
    </w:p>
    <w:p w:rsidR="00EF2F12" w:rsidRPr="00EF2F12" w:rsidRDefault="00EF2F12" w:rsidP="00EF2F12">
      <w:pPr>
        <w:spacing w:before="120" w:after="120" w:line="360" w:lineRule="auto"/>
        <w:jc w:val="center"/>
        <w:rPr>
          <w:szCs w:val="24"/>
          <w:lang w:eastAsia="en-US"/>
        </w:rPr>
      </w:pPr>
      <w:r w:rsidRPr="00EF2F12">
        <w:rPr>
          <w:szCs w:val="24"/>
          <w:lang w:eastAsia="en-US"/>
        </w:rPr>
        <w:t>Articolul 19</w:t>
      </w:r>
      <w:r w:rsidRPr="00EF2F12">
        <w:rPr>
          <w:szCs w:val="24"/>
          <w:lang w:eastAsia="en-US"/>
        </w:rPr>
        <w:br/>
        <w:t>Înregistrare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Operatorii economici stabiliți pe teritoriul vamal al Uniunii se înregistrează la autoritățile vamale care răspund de locul în care sunt stabiliți pentru a obține un număr de înregistrare și identificare a operatorilor economici (număr EORI). Dacă este posibil, înregistrarea respectivă include, de asemenea, identificarea electronică a operatorului în sistemele naționale de identificare electronică menționate în Regulamentul (UE) nr. 910/2014.</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Operatorii economici înregistrați informează autoritățile vamale cu privire la orice modificare a datelor lor de înregistrare, în special în cazul în care aceasta implică o modificare a locului lor de stabilire.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anumite cazuri, operatorii economici care nu sunt stabiliți pe teritoriul vamal al Uniunii se înregistrează la autoritățile vamale care răspund de locul în care depun pentru prima dată o declarație sau o cerere pentru obținerea unei decizii.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Persoanele, altele decât operatorii economici, nu sunt obligate să se înregistreze la autoritățile vamale, cu excepția cazului în care există dispoziții contrare.</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persoanele menționate la primul paragraf sunt obligate să se înregistreze, se aplică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atunci când sunt stabilite pe teritoriul vamal al Uniunii, se înregistrează la autoritățile vamale care răspund de locul în care sunt stabilite;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atunci când nu sunt stabilite pe teritoriul vamal al Uniunii, se înregistrează la autoritățile vamale care răspund de locul în care depun pentru prima dată o declarație sau o cerere pentru obținerea unei decizii.</w:t>
      </w:r>
    </w:p>
    <w:p w:rsidR="00116E5F" w:rsidRDefault="00116E5F">
      <w:pPr>
        <w:widowControl/>
        <w:rPr>
          <w:szCs w:val="24"/>
          <w:lang w:eastAsia="en-US"/>
        </w:rPr>
      </w:pPr>
      <w:r>
        <w:rPr>
          <w:szCs w:val="24"/>
          <w:lang w:eastAsia="en-US"/>
        </w:rPr>
        <w:br w:type="page"/>
      </w:r>
    </w:p>
    <w:p w:rsidR="00EF2F12" w:rsidRPr="00116E5F" w:rsidRDefault="00EF2F12" w:rsidP="00EF2F12">
      <w:pPr>
        <w:spacing w:before="120" w:after="120" w:line="360" w:lineRule="auto"/>
        <w:ind w:left="850" w:hanging="850"/>
        <w:rPr>
          <w:b/>
          <w:szCs w:val="24"/>
          <w:lang w:eastAsia="en-US"/>
        </w:rPr>
      </w:pPr>
      <w:r w:rsidRPr="00EF2F12">
        <w:rPr>
          <w:szCs w:val="24"/>
          <w:lang w:eastAsia="en-US"/>
        </w:rPr>
        <w:lastRenderedPageBreak/>
        <w:t>(5)</w:t>
      </w:r>
      <w:r w:rsidRPr="00EF2F12">
        <w:rPr>
          <w:szCs w:val="24"/>
          <w:lang w:eastAsia="en-US"/>
        </w:rPr>
        <w:tab/>
        <w:t>În anumite cazuri</w:t>
      </w:r>
      <w:r w:rsidRPr="00EF2F12">
        <w:rPr>
          <w:b/>
          <w:i/>
          <w:szCs w:val="24"/>
          <w:lang w:eastAsia="en-US"/>
        </w:rPr>
        <w:t xml:space="preserve"> justificate în mod corespunzător</w:t>
      </w:r>
      <w:r w:rsidRPr="00EF2F12">
        <w:rPr>
          <w:szCs w:val="24"/>
          <w:lang w:eastAsia="en-US"/>
        </w:rPr>
        <w:t>, autoritățile vamale invalidează înregistrarea.</w:t>
      </w:r>
      <w:r w:rsidR="00116E5F">
        <w:rPr>
          <w:b/>
          <w:szCs w:val="24"/>
          <w:lang w:eastAsia="en-US"/>
        </w:rPr>
        <w:t xml:space="preserve"> [AM 94]</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cerințelor minime în materie de date pentru înregistrarea menționată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cazurilor specifice menționate la alineatul (3);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cazurilor menționate la alineatul (4) primul paragraf, în care persoanele, altele decât operatorii economici, au obligația să se înregistreze la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cazurilor specifice menționate la alineatul (5) în care autoritățile vamale invalidează o înregistrare;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autorității vamale responsabile de înregistrare.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stabilește, prin intermediul unor acte de punere în aplicare, autoritatea vamală responsabilă de înregistrarea menționată la alineatul (1). Aceste acte de punere în aplicare se adoptă în conformitate cu procedura de consultare menționată la articolul 262 alineatul (2).</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2 </w:t>
      </w:r>
      <w:r w:rsidRPr="00EF2F12">
        <w:rPr>
          <w:szCs w:val="24"/>
          <w:lang w:eastAsia="en-US"/>
        </w:rPr>
        <w:br/>
        <w:t>Importatorul și importatorul presupus</w:t>
      </w:r>
    </w:p>
    <w:p w:rsidR="00EF2F12" w:rsidRPr="00EF2F12" w:rsidRDefault="00EF2F12" w:rsidP="00EF2F12">
      <w:pPr>
        <w:spacing w:before="120" w:after="120" w:line="360" w:lineRule="auto"/>
        <w:jc w:val="center"/>
        <w:rPr>
          <w:szCs w:val="24"/>
          <w:lang w:eastAsia="en-US"/>
        </w:rPr>
      </w:pPr>
      <w:r w:rsidRPr="00EF2F12">
        <w:rPr>
          <w:szCs w:val="24"/>
          <w:lang w:eastAsia="en-US"/>
        </w:rPr>
        <w:t>Articolul 20</w:t>
      </w:r>
      <w:r w:rsidRPr="00EF2F12">
        <w:rPr>
          <w:szCs w:val="24"/>
          <w:lang w:eastAsia="en-US"/>
        </w:rPr>
        <w:br/>
        <w:t>Importatori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Importatorul respectă următoarele obligații: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furnizarea, păstrarea și punerea la dispoziția autorităților vamale, de îndată ce sunt disponibile și, în orice caz, înainte de acordarea liberului de vamă pentru mărfuri, a tuturor informațiilor necesare pentru depozitarea sau regimul vamal sub care urmează să fie plasate mărfurile în conformitate cu articolele 88, 118, 132 și 135 sau pentru încheierea regimului de perfecționare pasivă;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asigurarea calculării și a plății corecte a taxelor vamale și a oricăror alte taxe aplicabile;</w:t>
      </w:r>
    </w:p>
    <w:p w:rsidR="00EF2F12" w:rsidRPr="00116E5F" w:rsidRDefault="00EF2F12" w:rsidP="00EF2F12">
      <w:pPr>
        <w:spacing w:before="120" w:after="120" w:line="360" w:lineRule="auto"/>
        <w:ind w:left="1416" w:hanging="566"/>
        <w:rPr>
          <w:b/>
          <w:szCs w:val="24"/>
          <w:lang w:eastAsia="en-US"/>
        </w:rPr>
      </w:pPr>
      <w:r w:rsidRPr="00EF2F12">
        <w:rPr>
          <w:szCs w:val="24"/>
          <w:lang w:eastAsia="en-US"/>
        </w:rPr>
        <w:t>(c)</w:t>
      </w:r>
      <w:r w:rsidRPr="00EF2F12">
        <w:rPr>
          <w:szCs w:val="24"/>
          <w:lang w:eastAsia="en-US"/>
        </w:rPr>
        <w:tab/>
        <w:t>asigurarea faptului că mărfurile care intră pe teritoriul vamal al Uniunii sau care ies de pe acesta respectă celelalte legislații relevante</w:t>
      </w:r>
      <w:r w:rsidRPr="00EF2F12">
        <w:rPr>
          <w:b/>
          <w:i/>
          <w:szCs w:val="24"/>
          <w:lang w:eastAsia="en-US"/>
        </w:rPr>
        <w:t>, inclusiv Regulamentul (UE) 2023/988,</w:t>
      </w:r>
      <w:r w:rsidRPr="00EF2F12">
        <w:rPr>
          <w:szCs w:val="24"/>
          <w:lang w:eastAsia="en-US"/>
        </w:rPr>
        <w:t xml:space="preserve"> aplicate de autoritățile vamale, precum și furnizarea, ținerea și punerea la dispoziție a unor evidențe corespunzătoare cu privire la această respectare;</w:t>
      </w:r>
      <w:r w:rsidR="00116E5F">
        <w:rPr>
          <w:b/>
          <w:szCs w:val="24"/>
          <w:lang w:eastAsia="en-US"/>
        </w:rPr>
        <w:t xml:space="preserve"> [AM 95]</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orice altă obligație a importatorului stabilită în legislația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Importatorul este stabilit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Prin derogare de la alineatul (2), următorii importatori sau persoane nu au obligația de a fi stabiliți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un importator care plasează mărfuri în regim de tranzit sau în regim de admitere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un importator care introduce mărfuri care rămân în depozitare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persoanele care plasează ocazional mărfuri sub regimuri vamale, cu condiția ca autoritățile vamale să considere că o astfel de plasare este justificată;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persoanele stabilite într-o țară al cărei teritoriu este adiacent teritoriului vamal al Uniunii și care prezintă mărfurile la biroul vamal de frontieră al Uniunii adiacent țării respective, cu condiția ca țara în care sunt stabilite persoanele respective să acorde avantaje reciproce persoanelor stabilite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un importator presupus care este reprezentat de un reprezentant indirect stabilit pe teritoriul vamal al Uniunii.</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21</w:t>
      </w:r>
      <w:r w:rsidRPr="00EF2F12">
        <w:rPr>
          <w:szCs w:val="24"/>
          <w:lang w:eastAsia="en-US"/>
        </w:rPr>
        <w:br/>
        <w:t>Importatori presupuși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Prin derogare de la articolul 20 alineatul (1) litera (a), importatorii presupuși furnizează sau pun la dispoziție informațiile privind vânzările la distanță de mărfuri care urmează să fie importate pe teritoriul vamal al Uniunii cel târziu în ziua următoare datei la care a fost acceptată plata și, în orice caz, înainte de acordarea liberului de vamă pentru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Fără a aduce atingere informațiilor necesare pentru punerea în liberă circulație a mărfurilor în conformitate cu articolul 88 alineatul (3) litera (a), informațiile menționate la alineatul (1) de la prezentul articol trebuie să conțină cel puțin cerințele prevăzute la articolul 63c alineatul (2) din Regulamentul de punere în aplicare (UE) nr. 282/2011.</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mărfurile importate anterior de către un importator presupus în cadrul vânzărilor la distanță sunt returnate la adresa expeditorului inițial sau la o altă adresă din afara teritoriului vamal al Uniunii, importatorul presupus invalidează informațiile privind punerea în liberă circulație a mărfurilor respective și furnizează sau pune la dispoziție dovada ieșirii mărfurilor de pe teritoriul vamal al Uniunii.</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3 </w:t>
      </w:r>
      <w:r w:rsidRPr="00EF2F12">
        <w:rPr>
          <w:szCs w:val="24"/>
          <w:lang w:eastAsia="en-US"/>
        </w:rPr>
        <w:br/>
        <w:t>Exportatorul</w:t>
      </w:r>
    </w:p>
    <w:p w:rsidR="00EF2F12" w:rsidRPr="00EF2F12" w:rsidRDefault="00EF2F12" w:rsidP="00EF2F12">
      <w:pPr>
        <w:spacing w:before="120" w:after="120" w:line="360" w:lineRule="auto"/>
        <w:jc w:val="center"/>
        <w:rPr>
          <w:szCs w:val="24"/>
          <w:lang w:eastAsia="en-US"/>
        </w:rPr>
      </w:pPr>
      <w:r w:rsidRPr="00EF2F12">
        <w:rPr>
          <w:szCs w:val="24"/>
          <w:lang w:eastAsia="en-US"/>
        </w:rPr>
        <w:t>Articolul 22</w:t>
      </w:r>
      <w:r w:rsidRPr="00EF2F12">
        <w:rPr>
          <w:szCs w:val="24"/>
          <w:lang w:eastAsia="en-US"/>
        </w:rPr>
        <w:br/>
        <w:t>Exportatorii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Exportatorul respectă următoarele obligații: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furnizarea, păstrarea și punerea la dispoziția autorităților vamale, de îndată ce sunt disponibile și, în orice caz, înainte de acordarea liberului de vamă pentru mărfuri, a tuturor informațiilor necesare în ceea ce privește regimul vamal sub care sunt plasate mărfurile în conformitate cu articolele 99 și 140 sau pentru încheierea regimului de admitere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asigurarea calculării și perceperii corecte a taxelor vamale și a oricăror alte taxe, dacă este cazul;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asigurarea faptului că mărfurile care intră pe teritoriul vamal al Uniunii sau care ies de pe acesta respectă celelalte legislații relevante aplicate de autoritățile vamale, precum și furnizarea, ținerea și punerea la dispoziție a unor evidențe corespunzătoare cu privire la această respectare;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orice altă obligație stabilită în legislația vamală.</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Exportatorul este stabilit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Prin derogare de la alineatul (2), următorii exportatori nu au obligația de a fi stabiliți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un exportator care plasează mărfuri în regim de tranzit, încheie regimul de admitere temporară sau exportă mărfuri care se aflau în depozitare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persoanele care plasează ocazional mărfuri sub regimuri vamale, cu condiția ca autoritățile vamale să considere că o astfel de plasare este justificată;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persoanele stabilite într-o țară al cărei teritoriu este adiacent teritoriului vamal al Uniunii și care prezintă mărfurile la biroul vamal de frontieră al Uniunii adiacent țării respective, cu condiția ca țara în care sunt stabilite persoanele respective să acorde avantaje reciproce persoanelor stabilite pe teritoriul vamal al Uniunii.</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4 </w:t>
      </w:r>
      <w:r w:rsidRPr="00EF2F12">
        <w:rPr>
          <w:szCs w:val="24"/>
          <w:lang w:eastAsia="en-US"/>
        </w:rPr>
        <w:br/>
        <w:t xml:space="preserve">Operatorul economic autorizat și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EF2F12" w:rsidRPr="00EF2F12" w:rsidRDefault="00EF2F12" w:rsidP="00EF2F12">
      <w:pPr>
        <w:spacing w:before="120" w:after="120" w:line="360" w:lineRule="auto"/>
        <w:jc w:val="center"/>
        <w:rPr>
          <w:szCs w:val="24"/>
          <w:lang w:eastAsia="en-US"/>
        </w:rPr>
      </w:pPr>
      <w:r w:rsidRPr="00EF2F12">
        <w:rPr>
          <w:szCs w:val="24"/>
          <w:lang w:eastAsia="en-US"/>
        </w:rPr>
        <w:t>Articolul 23</w:t>
      </w:r>
      <w:r w:rsidRPr="00EF2F12">
        <w:rPr>
          <w:szCs w:val="24"/>
          <w:lang w:eastAsia="en-US"/>
        </w:rPr>
        <w:br/>
        <w:t>Cererea și autorizarea operatorului economic autorizat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 persoană care este rezidentă, are personalitate juridică sau este înregistrată pe teritoriul vamal al Uniunii și care îndeplinește criteriile stabilite la articolul 24 poate să depună o cerere pentru a obține statutul de operator economic autorizat.</w:t>
      </w:r>
    </w:p>
    <w:p w:rsidR="00EF2F12" w:rsidRPr="00116E5F" w:rsidRDefault="00EF2F12" w:rsidP="00EF2F12">
      <w:pPr>
        <w:spacing w:before="120" w:after="120" w:line="360" w:lineRule="auto"/>
        <w:ind w:left="850"/>
        <w:rPr>
          <w:b/>
          <w:szCs w:val="24"/>
          <w:lang w:eastAsia="en-US"/>
        </w:rPr>
      </w:pPr>
      <w:r w:rsidRPr="00EF2F12">
        <w:rPr>
          <w:b/>
          <w:i/>
          <w:szCs w:val="24"/>
          <w:lang w:eastAsia="en-US"/>
        </w:rPr>
        <w:t xml:space="preserve">După evaluarea auditului autorității naționale competente și </w:t>
      </w:r>
      <w:r w:rsidRPr="00EF2F12">
        <w:rPr>
          <w:szCs w:val="24"/>
          <w:lang w:eastAsia="en-US"/>
        </w:rPr>
        <w:t xml:space="preserve">după consultarea altor autorități, </w:t>
      </w:r>
      <w:r w:rsidRPr="00EF2F12">
        <w:rPr>
          <w:strike/>
          <w:szCs w:val="24"/>
          <w:lang w:eastAsia="en-US"/>
        </w:rPr>
        <w:t xml:space="preserve">autoritățile </w:t>
      </w:r>
      <w:proofErr w:type="spellStart"/>
      <w:r w:rsidRPr="00EF2F12">
        <w:rPr>
          <w:strike/>
          <w:szCs w:val="24"/>
          <w:lang w:eastAsia="en-US"/>
        </w:rPr>
        <w:t>vamale</w:t>
      </w:r>
      <w:r w:rsidRPr="00EF2F12">
        <w:rPr>
          <w:b/>
          <w:i/>
          <w:szCs w:val="24"/>
          <w:lang w:eastAsia="en-US"/>
        </w:rPr>
        <w:t>Autoritatea</w:t>
      </w:r>
      <w:proofErr w:type="spellEnd"/>
      <w:r w:rsidRPr="00EF2F12">
        <w:rPr>
          <w:b/>
          <w:i/>
          <w:szCs w:val="24"/>
          <w:lang w:eastAsia="en-US"/>
        </w:rPr>
        <w:t xml:space="preserve"> vamală a UE</w:t>
      </w:r>
      <w:r w:rsidRPr="00EF2F12">
        <w:rPr>
          <w:szCs w:val="24"/>
          <w:lang w:eastAsia="en-US"/>
        </w:rPr>
        <w:t xml:space="preserve"> acordă, dacă este necesar, una sau ambele dintre următoarele tipuri de autorizații:</w:t>
      </w:r>
      <w:r w:rsidR="00116E5F">
        <w:rPr>
          <w:szCs w:val="24"/>
          <w:lang w:eastAsia="en-US"/>
        </w:rPr>
        <w:t xml:space="preserve"> </w:t>
      </w:r>
      <w:r w:rsidR="00116E5F" w:rsidRPr="00116E5F">
        <w:rPr>
          <w:b/>
          <w:szCs w:val="24"/>
          <w:lang w:eastAsia="en-US"/>
        </w:rPr>
        <w:t>[AM 96]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cea de operator economic autorizat pentru simplificări vamale, care permite titularului să beneficieze de anumite simplificări în conformitate cu legislația vamală;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cea de operator economic autorizat pentru securitate și siguranță, care conferă titularului dreptul la facilități în materie de securitate și siguranță.</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Ambele tipuri de autorizații menționate la alineatul (1) al doilea paragraf pot fi deținute în același timp.</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Persoanele menționate la alineatul (1) respectă obligațiile prevăzute la articolul 7 alineatele (2) și (3). Autoritățile vamale monitorizează respectarea continuă de către operator a criteriilor și condițiilor privind statutul de operator economic autorizat în conformitate cu articolul 7 alineatul (4).</w:t>
      </w:r>
    </w:p>
    <w:p w:rsidR="00EF2F12" w:rsidRPr="00EF2F12" w:rsidRDefault="00EF2F12" w:rsidP="00EF2F12">
      <w:pPr>
        <w:spacing w:before="120" w:after="120" w:line="360" w:lineRule="auto"/>
        <w:ind w:left="850"/>
        <w:rPr>
          <w:szCs w:val="24"/>
          <w:lang w:eastAsia="en-US"/>
        </w:rPr>
      </w:pPr>
      <w:r w:rsidRPr="00EF2F12">
        <w:rPr>
          <w:szCs w:val="24"/>
          <w:lang w:eastAsia="en-US"/>
        </w:rPr>
        <w:t>Cel puțin o dată la 3 ani, autoritățile vamale efectuează o monitorizare aprofundată a activităților și a evidențelor interne ale operatorului economic autorizat.</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Statutul de operator economic autorizat este recunoscut de autoritățile vamale din toate statele membre, sub rezerva alineatului (5) de la prezentul articol și a articolului 24.</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(5)</w:t>
      </w:r>
      <w:r w:rsidRPr="00EF2F12">
        <w:rPr>
          <w:szCs w:val="24"/>
          <w:lang w:eastAsia="en-US"/>
        </w:rPr>
        <w:tab/>
        <w:t>Autoritățile vamale, pe baza recunoașterii statutului</w:t>
      </w:r>
      <w:r w:rsidRPr="00EF2F12">
        <w:rPr>
          <w:b/>
          <w:i/>
          <w:szCs w:val="24"/>
          <w:lang w:eastAsia="en-US"/>
        </w:rPr>
        <w:t xml:space="preserve"> de operator economic autorizat pentru simplificările vamale</w:t>
      </w:r>
      <w:r w:rsidRPr="00EF2F12">
        <w:rPr>
          <w:szCs w:val="24"/>
          <w:lang w:eastAsia="en-US"/>
        </w:rPr>
        <w:t xml:space="preserve"> și cu condiția ca cerințele privind un anumit tip de simplificare </w:t>
      </w:r>
      <w:proofErr w:type="spellStart"/>
      <w:r w:rsidRPr="00EF2F12">
        <w:rPr>
          <w:strike/>
          <w:szCs w:val="24"/>
          <w:lang w:eastAsia="en-US"/>
        </w:rPr>
        <w:t>prevăzute</w:t>
      </w:r>
      <w:r w:rsidRPr="00EF2F12">
        <w:rPr>
          <w:b/>
          <w:i/>
          <w:szCs w:val="24"/>
          <w:lang w:eastAsia="en-US"/>
        </w:rPr>
        <w:t>prevăzută</w:t>
      </w:r>
      <w:proofErr w:type="spellEnd"/>
      <w:r w:rsidRPr="00EF2F12">
        <w:rPr>
          <w:szCs w:val="24"/>
          <w:lang w:eastAsia="en-US"/>
        </w:rPr>
        <w:t xml:space="preserve"> în legislația vamală să fie îndeplinite, autorizează operatorul să beneficieze de această simplificare. Autoritățile vamale nu reexaminează criteriile care au fost deja examinate cu ocazia acordării statutului</w:t>
      </w:r>
      <w:r w:rsidRPr="00EF2F12">
        <w:rPr>
          <w:b/>
          <w:i/>
          <w:szCs w:val="24"/>
          <w:lang w:eastAsia="en-US"/>
        </w:rPr>
        <w:t xml:space="preserve"> de operator economic autorizat pentru simplificările vamale</w:t>
      </w:r>
      <w:r w:rsidRPr="00EF2F12">
        <w:rPr>
          <w:szCs w:val="24"/>
          <w:lang w:eastAsia="en-US"/>
        </w:rPr>
        <w:t>.</w:t>
      </w:r>
      <w:r w:rsidR="00116E5F">
        <w:rPr>
          <w:b/>
          <w:szCs w:val="24"/>
          <w:lang w:eastAsia="en-US"/>
        </w:rPr>
        <w:t xml:space="preserve"> [AM 97]</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Operatorul economic autorizat menționat la alineatul (1) beneficiază de mai multe facilități decât alți operatori economici în ceea ce privește controalele vamale, în funcție de tipul de autorizație acordată, inclusiv de reducerea numărului controalelor fizice și documentare. Statutul de operator economic autorizat este luat în considerare în mod favorabil în scopul gestionării riscurilor vamale.</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(7)</w:t>
      </w:r>
      <w:r w:rsidRPr="00EF2F12">
        <w:rPr>
          <w:szCs w:val="24"/>
          <w:lang w:eastAsia="en-US"/>
        </w:rPr>
        <w:tab/>
        <w:t>Autoritățile vamale acordă avantaje care decurg din statutul de operator economic autorizat persoanelor stabilite în țări terțe, care îndeplinesc condițiile și respectă obligațiile definite în legislația relevantă a țărilor sau a teritoriilor respective, în măsura în care aceste condiții și obligații sunt recunoscute de Uniune ca fiind echivalente celor impuse operatorilor economici autorizați stabiliți pe teritoriul vamal al Uniunii. Această acordare de avantaje se bazează pe principiul reciprocității, cu excepția unei decizii contrare a Uniunii, și se sprijină pe un acord internațional al Uniunii</w:t>
      </w:r>
      <w:r w:rsidRPr="00EF2F12">
        <w:rPr>
          <w:b/>
          <w:i/>
          <w:szCs w:val="24"/>
          <w:lang w:eastAsia="en-US"/>
        </w:rPr>
        <w:t>, pe parteneriate relevante sau obligatorii</w:t>
      </w:r>
      <w:r w:rsidRPr="00EF2F12">
        <w:rPr>
          <w:szCs w:val="24"/>
          <w:lang w:eastAsia="en-US"/>
        </w:rPr>
        <w:t xml:space="preserve"> sau pe legislația Uniunii în domeniul politicii comerciale comune.</w:t>
      </w:r>
      <w:r w:rsidR="00116E5F">
        <w:rPr>
          <w:b/>
          <w:szCs w:val="24"/>
          <w:lang w:eastAsia="en-US"/>
        </w:rPr>
        <w:t xml:space="preserve"> [AM 98]</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(8)</w:t>
      </w:r>
      <w:r w:rsidRPr="00EF2F12">
        <w:rPr>
          <w:szCs w:val="24"/>
          <w:lang w:eastAsia="en-US"/>
        </w:rPr>
        <w:tab/>
        <w:t>Se instituie un mecanism comun de continuitate a activităților comerciale  pentru a contracara întreruperile fluxurilor comerciale provocate de creșterea nivelurilor alertelor în materie de securitate, de închiderea frontierelor și/sau de dezastre naturale, de situații de urgență periculoase sau de alte incidente majore, prin care autoritățile vamale să poată facilita și accelera, în măsura posibilului, transporturile de mărfuri prioritare în care sunt implicați operatorii economici autorizați.</w:t>
      </w:r>
    </w:p>
    <w:p w:rsidR="00EF2F12" w:rsidRPr="00116E5F" w:rsidRDefault="00EF2F12" w:rsidP="00EF2F12">
      <w:pPr>
        <w:spacing w:before="120" w:after="120" w:line="360" w:lineRule="auto"/>
        <w:ind w:left="850" w:hanging="850"/>
        <w:rPr>
          <w:b/>
          <w:szCs w:val="24"/>
          <w:lang w:eastAsia="en-US"/>
        </w:rPr>
      </w:pPr>
      <w:r w:rsidRPr="00EF2F12">
        <w:rPr>
          <w:b/>
          <w:i/>
          <w:szCs w:val="24"/>
          <w:lang w:eastAsia="en-US"/>
        </w:rPr>
        <w:t>(8a)</w:t>
      </w:r>
      <w:r w:rsidRPr="00EF2F12">
        <w:rPr>
          <w:szCs w:val="24"/>
          <w:lang w:eastAsia="en-US"/>
        </w:rPr>
        <w:tab/>
      </w:r>
      <w:r w:rsidRPr="00EF2F12">
        <w:rPr>
          <w:b/>
          <w:i/>
          <w:szCs w:val="24"/>
          <w:lang w:eastAsia="en-US"/>
        </w:rPr>
        <w:t xml:space="preserve">Ori de câte ori este necesar, Comisia poate adopta orientări pentru a sprijini IMM-urile, recunoscând dificultățile unice cu care se confruntă IMM-urile, menținând totodată integritatea și securitatea proceselor de comerț exterior atunci când aplică statutul de operatori economici autorizați și comercianți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Se depun eforturi continue pentru a simplifica și a face procedurile mai accesibile pentru IMM-uri, asigurându-se că rolul lor vital în comerțul exterior al UE este facilitat și promovat.</w:t>
      </w:r>
      <w:r w:rsidR="00116E5F">
        <w:rPr>
          <w:b/>
          <w:szCs w:val="24"/>
          <w:lang w:eastAsia="en-US"/>
        </w:rPr>
        <w:t xml:space="preserve"> [AM 99]</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tipului și a frecvenței activităților de monitorizare desfășurate atât de către persoanele menționate la alineatul (1), cât și de către autoritățile vamale menționate la alineatul (3);</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simplificărilor pentru operatorii economici autorizați menționate la alineatul (5);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facilităților prevăzute la alineatul (6).</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Comisia precizează, prin intermediul unor acte de punere în aplicare, normele de procedură pentru consultări în ceea ce privește stabilirea statutului operatorilor economici autorizați menționat la alineatul (1) al doilea paragraf, inclusiv termenele de răspuns.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24</w:t>
      </w:r>
      <w:r w:rsidRPr="00EF2F12">
        <w:rPr>
          <w:szCs w:val="24"/>
          <w:lang w:eastAsia="en-US"/>
        </w:rPr>
        <w:br/>
        <w:t>Acordarea statutului de operator economic autorizat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Criteriile pentru acordarea statutului de operator economic autorizat sunt următoarele:</w:t>
      </w:r>
    </w:p>
    <w:p w:rsidR="00EF2F12" w:rsidRPr="00116E5F"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absența unor încălcări grave sau a unor încălcări repetate ale legislației vamale</w:t>
      </w:r>
      <w:r w:rsidRPr="00EF2F12">
        <w:rPr>
          <w:b/>
          <w:i/>
          <w:szCs w:val="24"/>
          <w:lang w:eastAsia="en-US"/>
        </w:rPr>
        <w:t>, ale altor acte legislative relevante menționate la articolul 20 alineatul (1) litera (c) din prezentul regulament</w:t>
      </w:r>
      <w:r w:rsidRPr="00EF2F12">
        <w:rPr>
          <w:szCs w:val="24"/>
          <w:lang w:eastAsia="en-US"/>
        </w:rPr>
        <w:t xml:space="preserve"> și ale normelor fiscale și absența unui cazier conținând infracțiuni grave; încălcările și infracțiunile care trebuie luate în considerare sunt cele legate de activitățile economice sau comerciale;</w:t>
      </w:r>
      <w:r w:rsidR="00116E5F">
        <w:rPr>
          <w:b/>
          <w:szCs w:val="24"/>
          <w:lang w:eastAsia="en-US"/>
        </w:rPr>
        <w:t xml:space="preserve"> [AM 100]</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dovedirea de către solicitant a unui nivel ridicat de control al operațiunilor sale și al fluxului mărfurilor, prin intermediul unui sistem de gestionare a registrelor comerciale și, după caz, a celor de transport, care să permită efectuarea adecvată a controalelor vamale, precum și dovedirea remedierii eficace a neconformității; solicitantul se asigură că angajații relevanți au primit instrucțiuni să informeze autoritățile vamale ori de câte ori sunt descoperite dificultăți în îndeplinirea cerințelor și instituie proceduri pentru informarea autorităților vamale cu privire la astfel de dificultăți;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solvabilitatea financiară, care se consideră a fi dovedită atunci când solicitantul are o situație financiară bună, care îi permite să își îndeplinească angajamentele, ținând seama în mod corespunzător de caracteristicile tipului de activitate comercială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ceea ce privește autorizația menționată la articolul 23 alineatul (1) litera (a), standardele practice de competență sau calificările profesionale care sunt în legătură directă cu activitatea desfășurată;</w:t>
      </w:r>
    </w:p>
    <w:p w:rsidR="00116E5F" w:rsidRDefault="00116E5F" w:rsidP="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în ceea ce privește autorizația menționată la articolul 23 alineatul (1) litera (b), standarde adecvate de securitate, siguranță și conformitate, adaptate la activitatea desfășurată. Se consideră că standardele sunt îndeplinite atunci când solicitantul demonstrează că menține măsurile adecvate pentru a garanta securitatea și siguranța lanțului de aprovizionare internațional, inclusiv în ceea ce privește integritatea fizică și controlul accesului, procesele logistice și manipularea anumitor tipuri de mărfuri, personalul și identificarea partenerilor săi comerciali.</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r>
      <w:r w:rsidR="00116E5F" w:rsidRPr="00B33B35">
        <w:t xml:space="preserve">Comisia </w:t>
      </w:r>
      <w:r w:rsidR="00116E5F" w:rsidRPr="00B33B35">
        <w:rPr>
          <w:b/>
          <w:i/>
        </w:rPr>
        <w:t>este împuternicită să adopte</w:t>
      </w:r>
      <w:r w:rsidR="00116E5F" w:rsidRPr="00B33B35">
        <w:t xml:space="preserve"> acte </w:t>
      </w:r>
      <w:r w:rsidR="00116E5F" w:rsidRPr="00B33B35">
        <w:rPr>
          <w:b/>
          <w:i/>
        </w:rPr>
        <w:t>delegate,</w:t>
      </w:r>
      <w:r w:rsidR="00116E5F" w:rsidRPr="00B33B35">
        <w:t xml:space="preserve"> în </w:t>
      </w:r>
      <w:r w:rsidR="00116E5F" w:rsidRPr="00B33B35">
        <w:rPr>
          <w:b/>
          <w:i/>
        </w:rPr>
        <w:t>conformitate cu articolul</w:t>
      </w:r>
      <w:r w:rsidR="00116E5F" w:rsidRPr="00B33B35">
        <w:t> </w:t>
      </w:r>
      <w:r w:rsidR="00116E5F" w:rsidRPr="00B33B35">
        <w:rPr>
          <w:b/>
          <w:i/>
        </w:rPr>
        <w:t>261, pentru a completa prezentul regulament prin stabilirea modalităților detaliate</w:t>
      </w:r>
      <w:r w:rsidR="00116E5F" w:rsidRPr="00B33B35">
        <w:t xml:space="preserve"> pentru aplicarea criteriilor menționate la alineatul (1)</w:t>
      </w:r>
      <w:r w:rsidR="00116E5F" w:rsidRPr="00116E5F">
        <w:rPr>
          <w:strike/>
        </w:rPr>
        <w:t>.</w:t>
      </w:r>
      <w:r w:rsidR="00116E5F" w:rsidRPr="00116E5F">
        <w:rPr>
          <w:strike/>
          <w:szCs w:val="24"/>
          <w:lang w:eastAsia="en-US"/>
        </w:rPr>
        <w:t xml:space="preserve"> </w:t>
      </w:r>
      <w:r w:rsidRPr="00116E5F">
        <w:rPr>
          <w:strike/>
          <w:szCs w:val="24"/>
          <w:lang w:eastAsia="en-US"/>
        </w:rPr>
        <w:t>Aceste acte de punere în aplicare se adoptă în conformitate cu procedura de examinare menționată la articolul 262 alineatul (4)</w:t>
      </w:r>
      <w:r w:rsidRPr="00EF2F12">
        <w:rPr>
          <w:szCs w:val="24"/>
          <w:lang w:eastAsia="en-US"/>
        </w:rPr>
        <w:t>.</w:t>
      </w:r>
      <w:r w:rsidR="00116E5F">
        <w:rPr>
          <w:b/>
          <w:szCs w:val="24"/>
          <w:lang w:eastAsia="en-US"/>
        </w:rPr>
        <w:t xml:space="preserve"> [AM 101]</w:t>
      </w:r>
    </w:p>
    <w:p w:rsidR="00116E5F" w:rsidRPr="00116E5F" w:rsidRDefault="00116E5F">
      <w:pPr>
        <w:widowControl/>
        <w:rPr>
          <w:b/>
          <w:szCs w:val="24"/>
          <w:lang w:eastAsia="en-US"/>
        </w:rPr>
      </w:pPr>
      <w:r w:rsidRPr="00116E5F">
        <w:rPr>
          <w:b/>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25</w:t>
      </w:r>
      <w:r w:rsidRPr="00EF2F12">
        <w:rPr>
          <w:szCs w:val="24"/>
          <w:lang w:eastAsia="en-US"/>
        </w:rPr>
        <w:br/>
        <w:t xml:space="preserve">Acordarea statutului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r>
      <w:r w:rsidRPr="00EF2F12">
        <w:rPr>
          <w:strike/>
          <w:szCs w:val="24"/>
          <w:lang w:eastAsia="en-US"/>
        </w:rPr>
        <w:t xml:space="preserve">Un importator sau un </w:t>
      </w:r>
      <w:proofErr w:type="spellStart"/>
      <w:r w:rsidRPr="00EF2F12">
        <w:rPr>
          <w:strike/>
          <w:szCs w:val="24"/>
          <w:lang w:eastAsia="en-US"/>
        </w:rPr>
        <w:t>exportator</w:t>
      </w:r>
      <w:r w:rsidRPr="00EF2F12">
        <w:rPr>
          <w:b/>
          <w:i/>
          <w:szCs w:val="24"/>
          <w:lang w:eastAsia="en-US"/>
        </w:rPr>
        <w:t>O</w:t>
      </w:r>
      <w:proofErr w:type="spellEnd"/>
      <w:r w:rsidRPr="00EF2F12">
        <w:rPr>
          <w:b/>
          <w:i/>
          <w:szCs w:val="24"/>
          <w:lang w:eastAsia="en-US"/>
        </w:rPr>
        <w:t xml:space="preserve"> persoană</w:t>
      </w:r>
      <w:r w:rsidRPr="00EF2F12">
        <w:rPr>
          <w:szCs w:val="24"/>
          <w:lang w:eastAsia="en-US"/>
        </w:rPr>
        <w:t xml:space="preserve"> care este </w:t>
      </w:r>
      <w:r w:rsidRPr="00EF2F12">
        <w:rPr>
          <w:strike/>
          <w:szCs w:val="24"/>
          <w:lang w:eastAsia="en-US"/>
        </w:rPr>
        <w:t xml:space="preserve">rezident sau </w:t>
      </w:r>
      <w:proofErr w:type="spellStart"/>
      <w:r w:rsidRPr="00EF2F12">
        <w:rPr>
          <w:strike/>
          <w:szCs w:val="24"/>
          <w:lang w:eastAsia="en-US"/>
        </w:rPr>
        <w:t>înregistrat</w:t>
      </w:r>
      <w:r w:rsidRPr="00EF2F12">
        <w:rPr>
          <w:b/>
          <w:i/>
          <w:szCs w:val="24"/>
          <w:lang w:eastAsia="en-US"/>
        </w:rPr>
        <w:t>rezidentă</w:t>
      </w:r>
      <w:proofErr w:type="spellEnd"/>
      <w:r w:rsidRPr="00EF2F12">
        <w:rPr>
          <w:b/>
          <w:i/>
          <w:szCs w:val="24"/>
          <w:lang w:eastAsia="en-US"/>
        </w:rPr>
        <w:t xml:space="preserve"> sau înregistrată</w:t>
      </w:r>
      <w:r w:rsidRPr="00EF2F12">
        <w:rPr>
          <w:szCs w:val="24"/>
          <w:lang w:eastAsia="en-US"/>
        </w:rPr>
        <w:t xml:space="preserve"> pe teritoriul vamal al Uniunii, care îndeplinește criteriile prevăzute la alineatul (3) și care a efectuat operațiuni vamale regulate în cadrul activității sale profesionale timp de cel puțin </w:t>
      </w:r>
      <w:r w:rsidRPr="00EF2F12">
        <w:rPr>
          <w:strike/>
          <w:szCs w:val="24"/>
          <w:lang w:eastAsia="en-US"/>
        </w:rPr>
        <w:t>3</w:t>
      </w:r>
      <w:r w:rsidRPr="00EF2F12">
        <w:rPr>
          <w:b/>
          <w:i/>
          <w:szCs w:val="24"/>
          <w:lang w:eastAsia="en-US"/>
        </w:rPr>
        <w:t>2</w:t>
      </w:r>
      <w:r w:rsidRPr="00EF2F12">
        <w:rPr>
          <w:szCs w:val="24"/>
          <w:lang w:eastAsia="en-US"/>
        </w:rPr>
        <w:t xml:space="preserve"> ani poate solicita statutul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la autoritatea vamală a statului membru în care este stabilită persoana respectivă.</w:t>
      </w:r>
      <w:r w:rsidR="00116E5F">
        <w:rPr>
          <w:b/>
          <w:szCs w:val="24"/>
          <w:lang w:eastAsia="en-US"/>
        </w:rPr>
        <w:t xml:space="preserve"> [AM 102]</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r>
      <w:r w:rsidRPr="00EF2F12">
        <w:rPr>
          <w:strike/>
          <w:szCs w:val="24"/>
          <w:lang w:eastAsia="en-US"/>
        </w:rPr>
        <w:t xml:space="preserve">Autoritățile </w:t>
      </w:r>
      <w:proofErr w:type="spellStart"/>
      <w:r w:rsidRPr="00EF2F12">
        <w:rPr>
          <w:strike/>
          <w:szCs w:val="24"/>
          <w:lang w:eastAsia="en-US"/>
        </w:rPr>
        <w:t>vamale</w:t>
      </w:r>
      <w:r w:rsidRPr="00EF2F12">
        <w:rPr>
          <w:b/>
          <w:i/>
          <w:szCs w:val="24"/>
          <w:lang w:eastAsia="en-US"/>
        </w:rPr>
        <w:t>Autoritatea</w:t>
      </w:r>
      <w:proofErr w:type="spellEnd"/>
      <w:r w:rsidRPr="00EF2F12">
        <w:rPr>
          <w:b/>
          <w:i/>
          <w:szCs w:val="24"/>
          <w:lang w:eastAsia="en-US"/>
        </w:rPr>
        <w:t xml:space="preserve"> vamală a UE</w:t>
      </w:r>
      <w:r w:rsidRPr="00EF2F12">
        <w:rPr>
          <w:szCs w:val="24"/>
          <w:lang w:eastAsia="en-US"/>
        </w:rPr>
        <w:t xml:space="preserve"> acordă statutul în urma consultării cu alte autorități, dacă este necesar, și după ce </w:t>
      </w:r>
      <w:r w:rsidRPr="00EF2F12">
        <w:rPr>
          <w:strike/>
          <w:szCs w:val="24"/>
          <w:lang w:eastAsia="en-US"/>
        </w:rPr>
        <w:t xml:space="preserve">au avut acces </w:t>
      </w:r>
      <w:proofErr w:type="spellStart"/>
      <w:r w:rsidRPr="00EF2F12">
        <w:rPr>
          <w:strike/>
          <w:szCs w:val="24"/>
          <w:lang w:eastAsia="en-US"/>
        </w:rPr>
        <w:t>la</w:t>
      </w:r>
      <w:r w:rsidRPr="00EF2F12">
        <w:rPr>
          <w:b/>
          <w:i/>
          <w:szCs w:val="24"/>
          <w:lang w:eastAsia="en-US"/>
        </w:rPr>
        <w:t>a</w:t>
      </w:r>
      <w:proofErr w:type="spellEnd"/>
      <w:r w:rsidRPr="00EF2F12">
        <w:rPr>
          <w:b/>
          <w:i/>
          <w:szCs w:val="24"/>
          <w:lang w:eastAsia="en-US"/>
        </w:rPr>
        <w:t xml:space="preserve"> primit și a evaluat</w:t>
      </w:r>
      <w:r w:rsidRPr="00EF2F12">
        <w:rPr>
          <w:szCs w:val="24"/>
          <w:lang w:eastAsia="en-US"/>
        </w:rPr>
        <w:t xml:space="preserve"> datele relevante ale solicitantului din ultimii </w:t>
      </w:r>
      <w:r w:rsidRPr="00EF2F12">
        <w:rPr>
          <w:strike/>
          <w:szCs w:val="24"/>
          <w:lang w:eastAsia="en-US"/>
        </w:rPr>
        <w:t>3</w:t>
      </w:r>
      <w:r w:rsidRPr="00EF2F12">
        <w:rPr>
          <w:b/>
          <w:i/>
          <w:szCs w:val="24"/>
          <w:lang w:eastAsia="en-US"/>
        </w:rPr>
        <w:t>2</w:t>
      </w:r>
      <w:r w:rsidRPr="00EF2F12">
        <w:rPr>
          <w:szCs w:val="24"/>
          <w:lang w:eastAsia="en-US"/>
        </w:rPr>
        <w:t xml:space="preserve"> ani pentru a evalua respectarea criteriilor de la alineatul (3).</w:t>
      </w:r>
      <w:r w:rsidR="00116E5F">
        <w:rPr>
          <w:b/>
          <w:szCs w:val="24"/>
          <w:lang w:eastAsia="en-US"/>
        </w:rPr>
        <w:t xml:space="preserve"> [AM 103]</w:t>
      </w:r>
    </w:p>
    <w:p w:rsidR="00EF2F12" w:rsidRPr="00116E5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r>
      <w:r w:rsidRPr="00EF2F12">
        <w:rPr>
          <w:strike/>
          <w:szCs w:val="24"/>
          <w:lang w:eastAsia="en-US"/>
        </w:rPr>
        <w:t xml:space="preserve">Autoritățile </w:t>
      </w:r>
      <w:proofErr w:type="spellStart"/>
      <w:r w:rsidRPr="00EF2F12">
        <w:rPr>
          <w:strike/>
          <w:szCs w:val="24"/>
          <w:lang w:eastAsia="en-US"/>
        </w:rPr>
        <w:t>vamale</w:t>
      </w:r>
      <w:r w:rsidRPr="00EF2F12">
        <w:rPr>
          <w:b/>
          <w:i/>
          <w:szCs w:val="24"/>
          <w:lang w:eastAsia="en-US"/>
        </w:rPr>
        <w:t>După</w:t>
      </w:r>
      <w:proofErr w:type="spellEnd"/>
      <w:r w:rsidRPr="00EF2F12">
        <w:rPr>
          <w:b/>
          <w:i/>
          <w:szCs w:val="24"/>
          <w:lang w:eastAsia="en-US"/>
        </w:rPr>
        <w:t xml:space="preserve"> evaluarea auditului autorității naționale competente, Autoritatea vamală a UE</w:t>
      </w:r>
      <w:r w:rsidRPr="00EF2F12">
        <w:rPr>
          <w:szCs w:val="24"/>
          <w:lang w:eastAsia="en-US"/>
        </w:rPr>
        <w:t xml:space="preserve"> acordă statutul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unei persoane care îndeplinește toate criteriile următoare:</w:t>
      </w:r>
      <w:r w:rsidR="00116E5F">
        <w:rPr>
          <w:b/>
          <w:szCs w:val="24"/>
          <w:lang w:eastAsia="en-US"/>
        </w:rPr>
        <w:t xml:space="preserve"> [AM 104]</w:t>
      </w:r>
    </w:p>
    <w:p w:rsidR="00EF2F12" w:rsidRPr="00116E5F"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absența unor încălcări grave sau a unor încălcări repetate ale legislației vamale</w:t>
      </w:r>
      <w:r w:rsidRPr="00EF2F12">
        <w:rPr>
          <w:b/>
          <w:i/>
          <w:szCs w:val="24"/>
          <w:lang w:eastAsia="en-US"/>
        </w:rPr>
        <w:t>, ale altor acte legislative relevante aplicate de autoritățile vamale în temeiul articolului 20 alineatul (1) litera (c) din prezentul regulament</w:t>
      </w:r>
      <w:r w:rsidRPr="00EF2F12">
        <w:rPr>
          <w:szCs w:val="24"/>
          <w:lang w:eastAsia="en-US"/>
        </w:rPr>
        <w:t xml:space="preserve"> și ale normelor fiscale și absența unui cazier conținând infracțiuni grave; încălcările și infracțiunile care trebuie luate în considerare sunt cele legate de activitățile economice sau comerciale;</w:t>
      </w:r>
      <w:r w:rsidR="00116E5F">
        <w:rPr>
          <w:b/>
          <w:szCs w:val="24"/>
          <w:lang w:eastAsia="en-US"/>
        </w:rPr>
        <w:t xml:space="preserve"> [AM 105]</w:t>
      </w:r>
    </w:p>
    <w:p w:rsidR="00116E5F" w:rsidRDefault="00116E5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dovedirea de către solicitant a unui nivel ridicat de control al operațiunilor sale și al fluxului mărfurilor, prin intermediul unui sistem de gestionare a registrelor comerciale și, după caz, a celor de transport, care să permită efectuarea adecvată a controalelor vamale și dovedirea remedierii eficace a neconformității; solicitantul se asigură că angajații relevanți informează autoritățile vamale ori de câte ori sunt descoperite dificultăți în îndeplinirea cerințelor și instituie proceduri pentru informarea autorităților vamale cu privire la astfel de dificultăți;</w:t>
      </w:r>
    </w:p>
    <w:p w:rsidR="00EF2F12" w:rsidRPr="00116E5F" w:rsidRDefault="00EF2F12" w:rsidP="00EF2F12">
      <w:pPr>
        <w:spacing w:before="120" w:after="120" w:line="360" w:lineRule="auto"/>
        <w:ind w:left="1416" w:hanging="566"/>
        <w:rPr>
          <w:b/>
          <w:szCs w:val="24"/>
          <w:lang w:eastAsia="en-US"/>
        </w:rPr>
      </w:pPr>
      <w:r w:rsidRPr="00EF2F12">
        <w:rPr>
          <w:szCs w:val="24"/>
          <w:lang w:eastAsia="en-US"/>
        </w:rPr>
        <w:t>(c)</w:t>
      </w:r>
      <w:r w:rsidRPr="00EF2F12">
        <w:rPr>
          <w:szCs w:val="24"/>
          <w:lang w:eastAsia="en-US"/>
        </w:rPr>
        <w:tab/>
        <w:t>solvabilitatea financiară, care se consideră a fi dovedită atunci când solicitantul are o situație financiară bună, care îi permite să își îndeplinească angajamentele, ținând seama în mod corespunzător de caracteristicile tipului de activitate comercială în cauză. În special, în ultimii 3 ani anteriori depunerii cererii, solicitantul trebuie să își fi îndeplinit obligațiile financiare privind plata taxelor vamale și a tuturor celorlalte taxe, impozite sau tarife care sunt percepute la importul sau exportul de mărfuri sau în legătură cu acesta, inclusiv cu privire la TVA și la accizele datorate în legătură cu operațiunile desfășurate în interiorul Uniunii;</w:t>
      </w:r>
      <w:r w:rsidRPr="00EF2F12">
        <w:rPr>
          <w:b/>
          <w:i/>
          <w:szCs w:val="24"/>
          <w:lang w:eastAsia="en-US"/>
        </w:rPr>
        <w:t xml:space="preserve"> </w:t>
      </w:r>
      <w:r w:rsidR="00116E5F">
        <w:rPr>
          <w:b/>
          <w:szCs w:val="24"/>
          <w:lang w:eastAsia="en-US"/>
        </w:rPr>
        <w:t xml:space="preserve">[AM 106 - </w:t>
      </w:r>
      <w:r w:rsidRPr="00EF2F12">
        <w:rPr>
          <w:b/>
          <w:i/>
          <w:szCs w:val="24"/>
          <w:lang w:eastAsia="en-US"/>
        </w:rPr>
        <w:t>Nu privește versiunea în limba română.</w:t>
      </w:r>
      <w:r w:rsidR="00116E5F">
        <w:rPr>
          <w:b/>
          <w:szCs w:val="24"/>
          <w:lang w:eastAsia="en-US"/>
        </w:rPr>
        <w:t>]</w:t>
      </w:r>
    </w:p>
    <w:p w:rsidR="00F519A1" w:rsidRDefault="00F519A1">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standarde practice de competență sau calificări profesionale direct legate de tipul și de dimensiunea activității desfășurate, inclusiv faptul că angajații relevanți sunt instruiți cu privire la modul de interacțiune cu autoritățile vamale prin intermediul Platformei de date vamale a UE;</w:t>
      </w:r>
    </w:p>
    <w:p w:rsidR="00EF2F12" w:rsidRPr="00F519A1" w:rsidRDefault="00EF2F12" w:rsidP="00EF2F12">
      <w:pPr>
        <w:spacing w:before="120" w:after="120" w:line="360" w:lineRule="auto"/>
        <w:ind w:left="1416" w:hanging="566"/>
        <w:rPr>
          <w:b/>
          <w:szCs w:val="24"/>
          <w:lang w:eastAsia="en-US"/>
        </w:rPr>
      </w:pPr>
      <w:r w:rsidRPr="00EF2F12">
        <w:rPr>
          <w:szCs w:val="24"/>
          <w:lang w:eastAsia="en-US"/>
        </w:rPr>
        <w:t>(e)</w:t>
      </w:r>
      <w:r w:rsidRPr="00EF2F12">
        <w:rPr>
          <w:szCs w:val="24"/>
          <w:lang w:eastAsia="en-US"/>
        </w:rPr>
        <w:tab/>
        <w:t>standarde adecvate de securitate, siguranță și conformitate, adaptate la tipul și la dimensiunea activității desfășurate. Se consideră că standardele sunt îndeplinite atunci când solicitantul demonstrează că menține măsurile adecvate pentru a garanta securitatea și siguranța lanțului de aprovizionare internațional, inclusiv în ceea ce privește integritatea fizică și controlul accesului, procesele logistice și manipularea anumitor tipuri de mărfuri, personalul și identificarea partenerilor săi comerciali;</w:t>
      </w:r>
      <w:r w:rsidR="00F519A1">
        <w:rPr>
          <w:b/>
          <w:szCs w:val="24"/>
          <w:lang w:eastAsia="en-US"/>
        </w:rPr>
        <w:t xml:space="preserve"> [AM 107]</w:t>
      </w:r>
    </w:p>
    <w:p w:rsidR="00F519A1" w:rsidRDefault="00F519A1" w:rsidP="00F519A1">
      <w:pPr>
        <w:widowControl/>
        <w:rPr>
          <w:szCs w:val="24"/>
          <w:lang w:eastAsia="en-US"/>
        </w:rPr>
      </w:pPr>
      <w:r>
        <w:rPr>
          <w:szCs w:val="24"/>
          <w:lang w:eastAsia="en-US"/>
        </w:rPr>
        <w:br w:type="page"/>
      </w:r>
    </w:p>
    <w:p w:rsidR="00EF2F12" w:rsidRPr="00F519A1" w:rsidRDefault="00EF2F12" w:rsidP="00EF2F12">
      <w:pPr>
        <w:spacing w:before="120" w:after="120" w:line="360" w:lineRule="auto"/>
        <w:ind w:left="1416" w:hanging="566"/>
        <w:rPr>
          <w:b/>
          <w:szCs w:val="24"/>
          <w:lang w:eastAsia="en-US"/>
        </w:rPr>
      </w:pPr>
      <w:r w:rsidRPr="00EF2F12">
        <w:rPr>
          <w:szCs w:val="24"/>
          <w:lang w:eastAsia="en-US"/>
        </w:rPr>
        <w:lastRenderedPageBreak/>
        <w:t>(f)</w:t>
      </w:r>
      <w:r w:rsidRPr="00EF2F12">
        <w:rPr>
          <w:szCs w:val="24"/>
          <w:lang w:eastAsia="en-US"/>
        </w:rPr>
        <w:tab/>
        <w:t>deținerea unui sistem electronic</w:t>
      </w:r>
      <w:r w:rsidRPr="00EF2F12">
        <w:rPr>
          <w:b/>
          <w:i/>
          <w:szCs w:val="24"/>
          <w:lang w:eastAsia="en-US"/>
        </w:rPr>
        <w:t>, inclusiv de sisteme gestionate de un furnizor terț,</w:t>
      </w:r>
      <w:r w:rsidRPr="00EF2F12">
        <w:rPr>
          <w:szCs w:val="24"/>
          <w:lang w:eastAsia="en-US"/>
        </w:rPr>
        <w:t xml:space="preserve"> care să </w:t>
      </w:r>
      <w:r w:rsidRPr="00EF2F12">
        <w:rPr>
          <w:strike/>
          <w:szCs w:val="24"/>
          <w:lang w:eastAsia="en-US"/>
        </w:rPr>
        <w:t xml:space="preserve">furnizeze sau să </w:t>
      </w:r>
      <w:r w:rsidRPr="00EF2F12">
        <w:rPr>
          <w:szCs w:val="24"/>
          <w:lang w:eastAsia="en-US"/>
        </w:rPr>
        <w:t>pună</w:t>
      </w:r>
      <w:r w:rsidRPr="00EF2F12">
        <w:rPr>
          <w:b/>
          <w:i/>
          <w:szCs w:val="24"/>
          <w:lang w:eastAsia="en-US"/>
        </w:rPr>
        <w:t>, în mod excepțional,</w:t>
      </w:r>
      <w:r w:rsidRPr="00EF2F12">
        <w:rPr>
          <w:szCs w:val="24"/>
          <w:lang w:eastAsia="en-US"/>
        </w:rPr>
        <w:t xml:space="preserve"> la dispoziția autorităților vamale, în timp real, </w:t>
      </w:r>
      <w:r w:rsidRPr="00EF2F12">
        <w:rPr>
          <w:strike/>
          <w:szCs w:val="24"/>
          <w:lang w:eastAsia="en-US"/>
        </w:rPr>
        <w:t xml:space="preserve">toate </w:t>
      </w:r>
      <w:proofErr w:type="spellStart"/>
      <w:r w:rsidRPr="00EF2F12">
        <w:rPr>
          <w:strike/>
          <w:szCs w:val="24"/>
          <w:lang w:eastAsia="en-US"/>
        </w:rPr>
        <w:t>datele</w:t>
      </w:r>
      <w:r w:rsidRPr="00EF2F12">
        <w:rPr>
          <w:b/>
          <w:i/>
          <w:szCs w:val="24"/>
          <w:lang w:eastAsia="en-US"/>
        </w:rPr>
        <w:t>în</w:t>
      </w:r>
      <w:proofErr w:type="spellEnd"/>
      <w:r w:rsidRPr="00EF2F12">
        <w:rPr>
          <w:b/>
          <w:i/>
          <w:szCs w:val="24"/>
          <w:lang w:eastAsia="en-US"/>
        </w:rPr>
        <w:t xml:space="preserve"> vederea accesării, date adecvate și relevante</w:t>
      </w:r>
      <w:r w:rsidRPr="00EF2F12">
        <w:rPr>
          <w:szCs w:val="24"/>
          <w:lang w:eastAsia="en-US"/>
        </w:rPr>
        <w:t xml:space="preserve"> privind circulația mărfurilor și respectarea de către persoana menționată la alineatul (1) a tuturor cerințelor aplicabile mărfurilor respective, inclusiv în ceea ce privește siguranța și securitatea, inclusiv, după caz, schimbul de date în cadrul Platformei de date vamale a UE</w:t>
      </w:r>
      <w:r w:rsidRPr="00EF2F12">
        <w:rPr>
          <w:b/>
          <w:i/>
          <w:szCs w:val="24"/>
          <w:lang w:eastAsia="en-US"/>
        </w:rPr>
        <w:t>, în conformitate cu modalitățile detaliate pentru aplicarea criteriilor pentru un astfel de acces, stabilite în actele delegate menționate la alineatul (10) litera</w:t>
      </w:r>
      <w:r w:rsidR="00F519A1">
        <w:rPr>
          <w:b/>
          <w:i/>
          <w:szCs w:val="24"/>
          <w:lang w:eastAsia="en-US"/>
        </w:rPr>
        <w:t> </w:t>
      </w:r>
      <w:r w:rsidRPr="00EF2F12">
        <w:rPr>
          <w:b/>
          <w:i/>
          <w:szCs w:val="24"/>
          <w:lang w:eastAsia="en-US"/>
        </w:rPr>
        <w:t>(b)</w:t>
      </w:r>
      <w:r w:rsidRPr="00EF2F12">
        <w:rPr>
          <w:szCs w:val="24"/>
          <w:lang w:eastAsia="en-US"/>
        </w:rPr>
        <w:t>:</w:t>
      </w:r>
      <w:r w:rsidR="00F519A1">
        <w:rPr>
          <w:b/>
          <w:szCs w:val="24"/>
          <w:lang w:eastAsia="en-US"/>
        </w:rPr>
        <w:t xml:space="preserve"> [AM 108]</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evidențele vamale;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sistemul contabil;</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evidențele comerciale și de transport;</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(iv)</w:t>
      </w:r>
      <w:r w:rsidRPr="00EF2F12">
        <w:rPr>
          <w:szCs w:val="24"/>
          <w:lang w:eastAsia="en-US"/>
        </w:rPr>
        <w:tab/>
        <w:t>sistemele logistice și de urmărire, care identifică mărfurile ca fiind mărfuri unionale sau neunionale și indică, după caz, localizarea acestora;</w:t>
      </w:r>
    </w:p>
    <w:p w:rsidR="00EF2F12" w:rsidRPr="00EF2F12" w:rsidRDefault="00EF2F12" w:rsidP="00EF2F12">
      <w:pPr>
        <w:spacing w:before="120" w:after="120" w:line="360" w:lineRule="auto"/>
        <w:ind w:left="1982" w:hanging="566"/>
        <w:rPr>
          <w:szCs w:val="24"/>
          <w:lang w:eastAsia="en-US"/>
        </w:rPr>
      </w:pPr>
      <w:r w:rsidRPr="00EF2F12">
        <w:rPr>
          <w:szCs w:val="24"/>
          <w:lang w:eastAsia="en-US"/>
        </w:rPr>
        <w:t>(v)</w:t>
      </w:r>
      <w:r w:rsidRPr="00EF2F12">
        <w:rPr>
          <w:szCs w:val="24"/>
          <w:lang w:eastAsia="en-US"/>
        </w:rPr>
        <w:tab/>
        <w:t>licențele și autorizațiile acordate în conformitate cu alte dispoziții aplicate de autoritățile vamale;</w:t>
      </w:r>
    </w:p>
    <w:p w:rsidR="00F519A1" w:rsidRDefault="00F519A1">
      <w:pPr>
        <w:widowControl/>
        <w:rPr>
          <w:szCs w:val="24"/>
          <w:lang w:eastAsia="en-US"/>
        </w:rPr>
      </w:pPr>
      <w:r>
        <w:rPr>
          <w:szCs w:val="24"/>
          <w:lang w:eastAsia="en-US"/>
        </w:rPr>
        <w:br w:type="page"/>
      </w:r>
    </w:p>
    <w:p w:rsidR="00EF2F12" w:rsidRPr="00EF2F12" w:rsidRDefault="00EF2F12" w:rsidP="00EF2F12">
      <w:pPr>
        <w:spacing w:before="120" w:after="120" w:line="360" w:lineRule="auto"/>
        <w:ind w:left="1982" w:hanging="566"/>
        <w:rPr>
          <w:szCs w:val="24"/>
          <w:lang w:eastAsia="en-US"/>
        </w:rPr>
      </w:pPr>
      <w:r w:rsidRPr="00EF2F12">
        <w:rPr>
          <w:szCs w:val="24"/>
          <w:lang w:eastAsia="en-US"/>
        </w:rPr>
        <w:lastRenderedPageBreak/>
        <w:t>(vi)</w:t>
      </w:r>
      <w:r w:rsidRPr="00EF2F12">
        <w:rPr>
          <w:szCs w:val="24"/>
          <w:lang w:eastAsia="en-US"/>
        </w:rPr>
        <w:tab/>
        <w:t>evidențele complete necesare pentru verificarea corectitudinii stabilirii datoriilor vamale.</w:t>
      </w:r>
    </w:p>
    <w:p w:rsidR="00EF2F12" w:rsidRPr="000832BB" w:rsidRDefault="00F519A1" w:rsidP="00F519A1">
      <w:pPr>
        <w:spacing w:before="120" w:after="120" w:line="360" w:lineRule="auto"/>
        <w:ind w:left="851" w:hanging="1"/>
        <w:rPr>
          <w:b/>
          <w:szCs w:val="24"/>
          <w:lang w:eastAsia="en-US"/>
        </w:rPr>
      </w:pPr>
      <w:r>
        <w:rPr>
          <w:b/>
          <w:i/>
          <w:szCs w:val="24"/>
          <w:lang w:eastAsia="en-US"/>
        </w:rPr>
        <w:t>P</w:t>
      </w:r>
      <w:r w:rsidR="00EF2F12" w:rsidRPr="00EF2F12">
        <w:rPr>
          <w:b/>
          <w:i/>
          <w:szCs w:val="24"/>
          <w:lang w:eastAsia="en-US"/>
        </w:rPr>
        <w:t>rin derogare de la litera (f) și în pofida obligațiilor legate de statutul de importator sau de importator presupus, întreprinderile mici și mijlocii pot pune la dispoziția autorităților vamale datele privind conformitatea prin intermediul unui pașaport digital al produselor.</w:t>
      </w:r>
      <w:r w:rsidR="000832BB">
        <w:rPr>
          <w:b/>
          <w:szCs w:val="24"/>
          <w:lang w:eastAsia="en-US"/>
        </w:rPr>
        <w:t xml:space="preserve"> [AM 109]</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 xml:space="preserve">Persoanele menționate la alineatul (1) respectă obligațiile prevăzute la articolul 7 alineatele (2) și (3). Autoritățile vamale monitorizează respectarea continuă de către operator a criteriilor și condițiilor privind statutul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în conformitate cu articolul 7 alineatul (4).</w:t>
      </w:r>
    </w:p>
    <w:p w:rsidR="00EF2F12" w:rsidRPr="000832BB" w:rsidRDefault="00EF2F12" w:rsidP="00EF2F12">
      <w:pPr>
        <w:spacing w:before="120" w:after="120" w:line="360" w:lineRule="auto"/>
        <w:ind w:left="850"/>
        <w:rPr>
          <w:b/>
          <w:szCs w:val="24"/>
          <w:lang w:eastAsia="en-US"/>
        </w:rPr>
      </w:pPr>
      <w:r w:rsidRPr="00EF2F12">
        <w:rPr>
          <w:szCs w:val="24"/>
          <w:lang w:eastAsia="en-US"/>
        </w:rPr>
        <w:t xml:space="preserve">Cel puțin o dată la </w:t>
      </w:r>
      <w:proofErr w:type="spellStart"/>
      <w:r w:rsidRPr="00EF2F12">
        <w:rPr>
          <w:strike/>
          <w:szCs w:val="24"/>
          <w:lang w:eastAsia="en-US"/>
        </w:rPr>
        <w:t>trei</w:t>
      </w:r>
      <w:r w:rsidRPr="00EF2F12">
        <w:rPr>
          <w:b/>
          <w:i/>
          <w:szCs w:val="24"/>
          <w:lang w:eastAsia="en-US"/>
        </w:rPr>
        <w:t>doi</w:t>
      </w:r>
      <w:proofErr w:type="spellEnd"/>
      <w:r w:rsidRPr="00EF2F12">
        <w:rPr>
          <w:szCs w:val="24"/>
          <w:lang w:eastAsia="en-US"/>
        </w:rPr>
        <w:t xml:space="preserve"> ani, autoritățile vamale efectuează o monitorizare aprofundată a activităților și a evidențelor interne ale comerciantului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Comerciantul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informează autoritățile vamale cu privire la orice modificare a structurii sale corporative, a acționariatului, a situației solvabilității, a modelelor de tranzacționare sau cu privire la orice alte modificări semnificative ale situației și activităților sale. Autoritățile vamale reevaluează statutul comerciantului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dacă oricare dintre aceste modificări are un impact semnificativ asupra statutului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Autoritățile vamale pot suspenda această autorizație până la luarea unei decizii cu privire la reevaluare.</w:t>
      </w:r>
      <w:r w:rsidR="000832BB">
        <w:rPr>
          <w:b/>
          <w:szCs w:val="24"/>
          <w:lang w:eastAsia="en-US"/>
        </w:rPr>
        <w:t xml:space="preserve"> [AM 110]</w:t>
      </w:r>
    </w:p>
    <w:p w:rsidR="000832BB" w:rsidRDefault="000832BB">
      <w:pPr>
        <w:widowControl/>
        <w:rPr>
          <w:szCs w:val="24"/>
          <w:lang w:eastAsia="en-US"/>
        </w:rPr>
      </w:pPr>
      <w:r>
        <w:rPr>
          <w:szCs w:val="24"/>
          <w:lang w:eastAsia="en-US"/>
        </w:rPr>
        <w:br w:type="page"/>
      </w:r>
    </w:p>
    <w:p w:rsidR="00EF2F12" w:rsidRPr="000832BB" w:rsidRDefault="00EF2F12" w:rsidP="00EF2F12">
      <w:pPr>
        <w:spacing w:before="120" w:after="120" w:line="360" w:lineRule="auto"/>
        <w:ind w:left="850" w:hanging="850"/>
        <w:rPr>
          <w:b/>
          <w:szCs w:val="24"/>
          <w:lang w:eastAsia="en-US"/>
        </w:rPr>
      </w:pPr>
      <w:r w:rsidRPr="00EF2F12">
        <w:rPr>
          <w:szCs w:val="24"/>
          <w:lang w:eastAsia="en-US"/>
        </w:rPr>
        <w:lastRenderedPageBreak/>
        <w:t>(5)</w:t>
      </w:r>
      <w:r w:rsidRPr="00EF2F12">
        <w:rPr>
          <w:szCs w:val="24"/>
          <w:lang w:eastAsia="en-US"/>
        </w:rPr>
        <w:tab/>
      </w:r>
      <w:r w:rsidRPr="00EF2F12">
        <w:rPr>
          <w:strike/>
          <w:szCs w:val="24"/>
          <w:lang w:eastAsia="en-US"/>
        </w:rPr>
        <w:t xml:space="preserve">În cazul în care un comerciant „încredere și control” („Trust </w:t>
      </w:r>
      <w:proofErr w:type="spellStart"/>
      <w:r w:rsidRPr="00EF2F12">
        <w:rPr>
          <w:strike/>
          <w:szCs w:val="24"/>
          <w:lang w:eastAsia="en-US"/>
        </w:rPr>
        <w:t>and</w:t>
      </w:r>
      <w:proofErr w:type="spellEnd"/>
      <w:r w:rsidRPr="00EF2F12">
        <w:rPr>
          <w:strike/>
          <w:szCs w:val="24"/>
          <w:lang w:eastAsia="en-US"/>
        </w:rPr>
        <w:t xml:space="preserve"> </w:t>
      </w:r>
      <w:proofErr w:type="spellStart"/>
      <w:r w:rsidRPr="00EF2F12">
        <w:rPr>
          <w:strike/>
          <w:szCs w:val="24"/>
          <w:lang w:eastAsia="en-US"/>
        </w:rPr>
        <w:t>Check</w:t>
      </w:r>
      <w:proofErr w:type="spellEnd"/>
      <w:r w:rsidRPr="00EF2F12">
        <w:rPr>
          <w:strike/>
          <w:szCs w:val="24"/>
          <w:lang w:eastAsia="en-US"/>
        </w:rPr>
        <w:t xml:space="preserve">”) își schimbă statul membru de stabilire, autoritățile vamale din statul membru de primire pot reevalua autorizația „încredere și control” („Trust </w:t>
      </w:r>
      <w:proofErr w:type="spellStart"/>
      <w:r w:rsidRPr="00EF2F12">
        <w:rPr>
          <w:strike/>
          <w:szCs w:val="24"/>
          <w:lang w:eastAsia="en-US"/>
        </w:rPr>
        <w:t>and</w:t>
      </w:r>
      <w:proofErr w:type="spellEnd"/>
      <w:r w:rsidRPr="00EF2F12">
        <w:rPr>
          <w:strike/>
          <w:szCs w:val="24"/>
          <w:lang w:eastAsia="en-US"/>
        </w:rPr>
        <w:t xml:space="preserve"> </w:t>
      </w:r>
      <w:proofErr w:type="spellStart"/>
      <w:r w:rsidRPr="00EF2F12">
        <w:rPr>
          <w:strike/>
          <w:szCs w:val="24"/>
          <w:lang w:eastAsia="en-US"/>
        </w:rPr>
        <w:t>Check</w:t>
      </w:r>
      <w:proofErr w:type="spellEnd"/>
      <w:r w:rsidRPr="00EF2F12">
        <w:rPr>
          <w:strike/>
          <w:szCs w:val="24"/>
          <w:lang w:eastAsia="en-US"/>
        </w:rPr>
        <w:t>”), după consultarea statului membru care a acordat inițial statutul și după ce au primit înregistrările anterioare cu privire la operatori. În timpul reevaluării, autoritatea vamală din statul membru care a acordat autorizația inițială o poate suspenda.</w:t>
      </w:r>
      <w:r w:rsidR="000832BB">
        <w:rPr>
          <w:b/>
          <w:szCs w:val="24"/>
          <w:lang w:eastAsia="en-US"/>
        </w:rPr>
        <w:t xml:space="preserve"> [AM 111]</w:t>
      </w:r>
    </w:p>
    <w:p w:rsidR="00EF2F12" w:rsidRPr="000832BB" w:rsidRDefault="00EF2F12" w:rsidP="00EF2F12">
      <w:pPr>
        <w:spacing w:before="120" w:after="120" w:line="360" w:lineRule="auto"/>
        <w:ind w:left="850"/>
        <w:rPr>
          <w:b/>
          <w:szCs w:val="24"/>
          <w:lang w:eastAsia="en-US"/>
        </w:rPr>
      </w:pPr>
      <w:proofErr w:type="spellStart"/>
      <w:r w:rsidRPr="00EF2F12">
        <w:rPr>
          <w:strike/>
          <w:szCs w:val="24"/>
          <w:lang w:eastAsia="en-US"/>
        </w:rPr>
        <w:t>Comerciantul</w:t>
      </w:r>
      <w:r w:rsidRPr="00EF2F12">
        <w:rPr>
          <w:b/>
          <w:i/>
          <w:szCs w:val="24"/>
          <w:lang w:eastAsia="en-US"/>
        </w:rPr>
        <w:t>În</w:t>
      </w:r>
      <w:proofErr w:type="spellEnd"/>
      <w:r w:rsidRPr="00EF2F12">
        <w:rPr>
          <w:b/>
          <w:i/>
          <w:szCs w:val="24"/>
          <w:lang w:eastAsia="en-US"/>
        </w:rPr>
        <w:t xml:space="preserve"> cazul în care un comerciant</w:t>
      </w:r>
      <w:r w:rsidRPr="00EF2F12">
        <w:rPr>
          <w:szCs w:val="24"/>
          <w:lang w:eastAsia="en-US"/>
        </w:rPr>
        <w:t xml:space="preserve">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r w:rsidRPr="00EF2F12">
        <w:rPr>
          <w:b/>
          <w:i/>
          <w:szCs w:val="24"/>
          <w:lang w:eastAsia="en-US"/>
        </w:rPr>
        <w:t xml:space="preserve"> își schimbă statul membru de stabilire, acesta</w:t>
      </w:r>
      <w:r w:rsidRPr="00EF2F12">
        <w:rPr>
          <w:szCs w:val="24"/>
          <w:lang w:eastAsia="en-US"/>
        </w:rPr>
        <w:t xml:space="preserve"> informează autoritățile vamale din statul membru de primire cu privire la orice modificare a structurii sale corporative, a acționariatului, a situației solvabilității, a modelelor de tranzacționare sau cu privire la orice alte modificări semnificative ale situației și activităților sale</w:t>
      </w:r>
      <w:r w:rsidRPr="00EF2F12">
        <w:rPr>
          <w:strike/>
          <w:szCs w:val="24"/>
          <w:lang w:eastAsia="en-US"/>
        </w:rPr>
        <w:t xml:space="preserve">, în cazul în care oricare dintre aceste modificări are un impact asupra statutului „încredere și control” („Trust </w:t>
      </w:r>
      <w:proofErr w:type="spellStart"/>
      <w:r w:rsidRPr="00EF2F12">
        <w:rPr>
          <w:strike/>
          <w:szCs w:val="24"/>
          <w:lang w:eastAsia="en-US"/>
        </w:rPr>
        <w:t>and</w:t>
      </w:r>
      <w:proofErr w:type="spellEnd"/>
      <w:r w:rsidRPr="00EF2F12">
        <w:rPr>
          <w:strike/>
          <w:szCs w:val="24"/>
          <w:lang w:eastAsia="en-US"/>
        </w:rPr>
        <w:t xml:space="preserve"> </w:t>
      </w:r>
      <w:proofErr w:type="spellStart"/>
      <w:r w:rsidRPr="00EF2F12">
        <w:rPr>
          <w:strike/>
          <w:szCs w:val="24"/>
          <w:lang w:eastAsia="en-US"/>
        </w:rPr>
        <w:t>Check</w:t>
      </w:r>
      <w:proofErr w:type="spellEnd"/>
      <w:r w:rsidRPr="00EF2F12">
        <w:rPr>
          <w:strike/>
          <w:szCs w:val="24"/>
          <w:lang w:eastAsia="en-US"/>
        </w:rPr>
        <w:t>”)</w:t>
      </w:r>
      <w:r w:rsidRPr="00EF2F12">
        <w:rPr>
          <w:szCs w:val="24"/>
          <w:lang w:eastAsia="en-US"/>
        </w:rPr>
        <w:t>.</w:t>
      </w:r>
      <w:r w:rsidR="000832BB">
        <w:rPr>
          <w:b/>
          <w:szCs w:val="24"/>
          <w:lang w:eastAsia="en-US"/>
        </w:rPr>
        <w:t xml:space="preserve"> [AM 112]</w:t>
      </w:r>
    </w:p>
    <w:p w:rsidR="000832BB" w:rsidRDefault="000832BB" w:rsidP="000832BB">
      <w:pPr>
        <w:widowControl/>
        <w:rPr>
          <w:szCs w:val="24"/>
          <w:lang w:eastAsia="en-US"/>
        </w:rPr>
      </w:pPr>
      <w:r>
        <w:rPr>
          <w:szCs w:val="24"/>
          <w:lang w:eastAsia="en-US"/>
        </w:rPr>
        <w:br w:type="page"/>
      </w:r>
    </w:p>
    <w:p w:rsidR="00EF2F12" w:rsidRPr="000832BB" w:rsidRDefault="00EF2F12" w:rsidP="00EF2F12">
      <w:pPr>
        <w:spacing w:before="120" w:after="120" w:line="360" w:lineRule="auto"/>
        <w:ind w:left="850" w:hanging="850"/>
        <w:rPr>
          <w:b/>
          <w:szCs w:val="24"/>
          <w:lang w:eastAsia="en-US"/>
        </w:rPr>
      </w:pPr>
      <w:r w:rsidRPr="00EF2F12">
        <w:rPr>
          <w:b/>
          <w:i/>
          <w:szCs w:val="24"/>
          <w:lang w:eastAsia="en-US"/>
        </w:rPr>
        <w:lastRenderedPageBreak/>
        <w:t>(5a)</w:t>
      </w:r>
      <w:r w:rsidRPr="00EF2F12">
        <w:rPr>
          <w:szCs w:val="24"/>
          <w:lang w:eastAsia="en-US"/>
        </w:rPr>
        <w:tab/>
      </w:r>
      <w:r w:rsidRPr="00EF2F12">
        <w:rPr>
          <w:b/>
          <w:i/>
          <w:szCs w:val="24"/>
          <w:lang w:eastAsia="en-US"/>
        </w:rPr>
        <w:t xml:space="preserve">Autoritățile vamale ale statului membru de primire pot reevalua, în consultare cu statul membru care a acordat inițial statutul de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xml:space="preserve">”), dacă oricare dintre aceste modificări are un impact asupra statutului său de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xml:space="preserve">”). Dacă este necesar, autoritățile vamale ale statului membru de primire pot suspenda autorizația inițială. O astfel de suspendare se notifică pe Platforma de date vamale. Cel târziu în termen de 3 ani după ce comerciantul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xml:space="preserve">”) și-a schimbat statul membru de stabilire sau după ce autoritățile vamale din statul membru de primire au reevaluat statutul de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xml:space="preserve">”) și, ulterior, la fiecare 3 ani, autoritățile vamale ale statului membru de primire efectuează o monitorizare aprofundată a activităților și a evidențelor interne ale comerciantului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menționate la alineatul (4).</w:t>
      </w:r>
      <w:r w:rsidR="000832BB">
        <w:rPr>
          <w:b/>
          <w:szCs w:val="24"/>
          <w:lang w:eastAsia="en-US"/>
        </w:rPr>
        <w:t xml:space="preserve"> [AM 113]</w:t>
      </w:r>
    </w:p>
    <w:p w:rsidR="00EF2F12" w:rsidRPr="000832BB" w:rsidRDefault="00EF2F12" w:rsidP="00EF2F12">
      <w:pPr>
        <w:spacing w:before="120" w:after="120" w:line="360" w:lineRule="auto"/>
        <w:ind w:left="850" w:hanging="850"/>
        <w:rPr>
          <w:b/>
          <w:szCs w:val="24"/>
          <w:lang w:eastAsia="en-US"/>
        </w:rPr>
      </w:pPr>
      <w:r w:rsidRPr="00EF2F12">
        <w:rPr>
          <w:szCs w:val="24"/>
          <w:lang w:eastAsia="en-US"/>
        </w:rPr>
        <w:t>(6)</w:t>
      </w:r>
      <w:r w:rsidRPr="00EF2F12">
        <w:rPr>
          <w:szCs w:val="24"/>
          <w:lang w:eastAsia="en-US"/>
        </w:rPr>
        <w:tab/>
        <w:t xml:space="preserve">În cazul în care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este </w:t>
      </w:r>
      <w:r w:rsidRPr="00EF2F12">
        <w:rPr>
          <w:strike/>
          <w:szCs w:val="24"/>
          <w:lang w:eastAsia="en-US"/>
        </w:rPr>
        <w:t xml:space="preserve">suspectat de </w:t>
      </w:r>
      <w:proofErr w:type="spellStart"/>
      <w:r w:rsidRPr="00EF2F12">
        <w:rPr>
          <w:strike/>
          <w:szCs w:val="24"/>
          <w:lang w:eastAsia="en-US"/>
        </w:rPr>
        <w:t>implicare</w:t>
      </w:r>
      <w:r w:rsidRPr="00EF2F12">
        <w:rPr>
          <w:b/>
          <w:i/>
          <w:szCs w:val="24"/>
          <w:lang w:eastAsia="en-US"/>
        </w:rPr>
        <w:t>implicat</w:t>
      </w:r>
      <w:proofErr w:type="spellEnd"/>
      <w:r w:rsidRPr="00EF2F12">
        <w:rPr>
          <w:szCs w:val="24"/>
          <w:lang w:eastAsia="en-US"/>
        </w:rPr>
        <w:t xml:space="preserve"> în activități frauduloase în legătură cu activitatea sa economică sau comercială</w:t>
      </w:r>
      <w:r w:rsidRPr="00EF2F12">
        <w:rPr>
          <w:b/>
          <w:i/>
          <w:szCs w:val="24"/>
          <w:lang w:eastAsia="en-US"/>
        </w:rPr>
        <w:t xml:space="preserve"> sau în încălcări grave ale altor acte legislative relevante aplicate de autoritățile vamale în temeiul articolului 20 alineatul (1) litera (c) din prezentul regulament</w:t>
      </w:r>
      <w:r w:rsidRPr="00EF2F12">
        <w:rPr>
          <w:szCs w:val="24"/>
          <w:lang w:eastAsia="en-US"/>
        </w:rPr>
        <w:t>, statutul său se suspendă</w:t>
      </w:r>
      <w:r w:rsidRPr="00EF2F12">
        <w:rPr>
          <w:b/>
          <w:i/>
          <w:szCs w:val="24"/>
          <w:lang w:eastAsia="en-US"/>
        </w:rPr>
        <w:t xml:space="preserve"> de către autoritățile vamale</w:t>
      </w:r>
      <w:r w:rsidRPr="00EF2F12">
        <w:rPr>
          <w:szCs w:val="24"/>
          <w:lang w:eastAsia="en-US"/>
        </w:rPr>
        <w:t>.</w:t>
      </w:r>
      <w:r w:rsidRPr="00EF2F12">
        <w:rPr>
          <w:b/>
          <w:i/>
          <w:szCs w:val="24"/>
          <w:lang w:eastAsia="en-US"/>
        </w:rPr>
        <w:t xml:space="preserve"> Această suspendare este înregistrată pe Platforma de date vamale.</w:t>
      </w:r>
      <w:r w:rsidR="000832BB">
        <w:rPr>
          <w:b/>
          <w:szCs w:val="24"/>
          <w:lang w:eastAsia="en-US"/>
        </w:rPr>
        <w:t xml:space="preserve"> [AM 114]</w:t>
      </w:r>
    </w:p>
    <w:p w:rsidR="000832BB" w:rsidRDefault="000832B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 xml:space="preserve">În cazul în care au suspendat, anulat sau revocat o autorizație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în conformitate cu articolele 7, 9 și 10, autoritățile vamale iau măsurile necesare pentru a se asigura că autorizațiile menționate la alineatul (7) de la prezentul articol și facilitățile menționate la alineatul (8) de la prezentul articol sunt, de asemenea, suspendate, anulate sau revocate.</w:t>
      </w:r>
    </w:p>
    <w:p w:rsidR="00EF2F12" w:rsidRPr="000832BB" w:rsidRDefault="00EF2F12" w:rsidP="00EF2F12">
      <w:pPr>
        <w:spacing w:before="120" w:after="120" w:line="360" w:lineRule="auto"/>
        <w:ind w:left="850" w:hanging="850"/>
        <w:rPr>
          <w:b/>
          <w:szCs w:val="24"/>
          <w:lang w:eastAsia="en-US"/>
        </w:rPr>
      </w:pPr>
      <w:r w:rsidRPr="00EF2F12">
        <w:rPr>
          <w:szCs w:val="24"/>
          <w:lang w:eastAsia="en-US"/>
        </w:rPr>
        <w:t>(7)</w:t>
      </w:r>
      <w:r w:rsidRPr="00EF2F12">
        <w:rPr>
          <w:szCs w:val="24"/>
          <w:lang w:eastAsia="en-US"/>
        </w:rPr>
        <w:tab/>
        <w:t xml:space="preserve">Autoritățile vamale </w:t>
      </w:r>
      <w:r w:rsidRPr="00EF2F12">
        <w:rPr>
          <w:strike/>
          <w:szCs w:val="24"/>
          <w:lang w:eastAsia="en-US"/>
        </w:rPr>
        <w:t xml:space="preserve">pot </w:t>
      </w:r>
      <w:proofErr w:type="spellStart"/>
      <w:r w:rsidRPr="00EF2F12">
        <w:rPr>
          <w:strike/>
          <w:szCs w:val="24"/>
          <w:lang w:eastAsia="en-US"/>
        </w:rPr>
        <w:t>autoriza</w:t>
      </w:r>
      <w:r w:rsidRPr="00EF2F12">
        <w:rPr>
          <w:b/>
          <w:i/>
          <w:szCs w:val="24"/>
          <w:lang w:eastAsia="en-US"/>
        </w:rPr>
        <w:t>autorizează</w:t>
      </w:r>
      <w:proofErr w:type="spellEnd"/>
      <w:r w:rsidRPr="00EF2F12">
        <w:rPr>
          <w:szCs w:val="24"/>
          <w:lang w:eastAsia="en-US"/>
        </w:rPr>
        <w:t xml:space="preserve">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r w:rsidR="000832BB">
        <w:rPr>
          <w:b/>
          <w:szCs w:val="24"/>
          <w:lang w:eastAsia="en-US"/>
        </w:rPr>
        <w:t xml:space="preserve"> [AM 115]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să furnizeze o parte din datele privind mărfurile lor după acordarea liberului de vamă pentru mărfurile respective, în conformitate cu articolul 59 alineatul (3);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să efectueze anumite controale și să acorde liberul de vamă la primirea mărfurilor respective la locul de activitate al importatorului, al proprietarului sau al destinatarului și/sau în momentul expedierii de la locul de activitate al exportatorului, al proprietarului sau al expeditorului, în conformitate cu articolul 61;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să considere că oferă asigurarea necesară bunei derulări a operațiunilor în scopul obținerii de autorizații pentru regimuri speciale în conformitate cu articolele 102, 103, 109 și 123;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să determine periodic datoria vamală corespunzătoare valorii totale a taxelor la import sau la export aferente tuturor mărfurilor cărora operatorul respectiv le-a acordat liberul de vamă, în conformitate cu articolul 181 alineatul (4);</w:t>
      </w:r>
    </w:p>
    <w:p w:rsidR="000832BB" w:rsidRDefault="000832B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să amâne plata datoriei vamale în conformitate cu articolul 188</w:t>
      </w:r>
      <w:r w:rsidRPr="00EF2F12">
        <w:rPr>
          <w:strike/>
          <w:szCs w:val="24"/>
          <w:lang w:eastAsia="en-US"/>
        </w:rPr>
        <w:t>.</w:t>
      </w:r>
      <w:r w:rsidRPr="00EF2F12">
        <w:rPr>
          <w:b/>
          <w:i/>
          <w:szCs w:val="24"/>
          <w:lang w:eastAsia="en-US"/>
        </w:rPr>
        <w:t>;</w:t>
      </w:r>
    </w:p>
    <w:p w:rsidR="00EF2F12" w:rsidRPr="000832BB" w:rsidRDefault="00EF2F12" w:rsidP="00EF2F12">
      <w:pPr>
        <w:spacing w:before="120" w:after="120" w:line="360" w:lineRule="auto"/>
        <w:ind w:left="1416" w:hanging="566"/>
        <w:rPr>
          <w:b/>
          <w:szCs w:val="24"/>
          <w:lang w:eastAsia="en-US"/>
        </w:rPr>
      </w:pPr>
      <w:r w:rsidRPr="00EF2F12">
        <w:rPr>
          <w:b/>
          <w:i/>
          <w:szCs w:val="24"/>
          <w:lang w:eastAsia="en-US"/>
        </w:rPr>
        <w:t>(ea)</w:t>
      </w:r>
      <w:r w:rsidRPr="00EF2F12">
        <w:rPr>
          <w:szCs w:val="24"/>
          <w:lang w:eastAsia="en-US"/>
        </w:rPr>
        <w:tab/>
      </w:r>
      <w:r w:rsidRPr="00EF2F12">
        <w:rPr>
          <w:b/>
          <w:i/>
          <w:szCs w:val="24"/>
          <w:lang w:eastAsia="en-US"/>
        </w:rPr>
        <w:t>să efectueze vămuirea centralizată în conformitate cu articolul 72;</w:t>
      </w:r>
      <w:r w:rsidR="000832BB">
        <w:rPr>
          <w:b/>
          <w:szCs w:val="24"/>
          <w:lang w:eastAsia="en-US"/>
        </w:rPr>
        <w:t xml:space="preserve"> [AM 116]</w:t>
      </w:r>
    </w:p>
    <w:p w:rsidR="00EF2F12" w:rsidRPr="000832BB" w:rsidRDefault="00EF2F12" w:rsidP="00EF2F12">
      <w:pPr>
        <w:spacing w:before="120" w:after="120" w:line="360" w:lineRule="auto"/>
        <w:ind w:left="1416" w:hanging="566"/>
        <w:rPr>
          <w:b/>
          <w:szCs w:val="24"/>
          <w:lang w:eastAsia="en-US"/>
        </w:rPr>
      </w:pPr>
      <w:r w:rsidRPr="00EF2F12">
        <w:rPr>
          <w:b/>
          <w:i/>
          <w:szCs w:val="24"/>
          <w:lang w:eastAsia="en-US"/>
        </w:rPr>
        <w:t>(</w:t>
      </w:r>
      <w:proofErr w:type="spellStart"/>
      <w:r w:rsidRPr="00EF2F12">
        <w:rPr>
          <w:b/>
          <w:i/>
          <w:szCs w:val="24"/>
          <w:lang w:eastAsia="en-US"/>
        </w:rPr>
        <w:t>eb</w:t>
      </w:r>
      <w:proofErr w:type="spellEnd"/>
      <w:r w:rsidRPr="00EF2F12">
        <w:rPr>
          <w:b/>
          <w:i/>
          <w:szCs w:val="24"/>
          <w:lang w:eastAsia="en-US"/>
        </w:rPr>
        <w:t>)</w:t>
      </w:r>
      <w:r w:rsidRPr="00EF2F12">
        <w:rPr>
          <w:szCs w:val="24"/>
          <w:lang w:eastAsia="en-US"/>
        </w:rPr>
        <w:tab/>
      </w:r>
      <w:r w:rsidRPr="00EF2F12">
        <w:rPr>
          <w:b/>
          <w:i/>
          <w:szCs w:val="24"/>
          <w:lang w:eastAsia="en-US"/>
        </w:rPr>
        <w:t>să facă o înscriere în evidențele declarantului în conformitate cu articolul 73.</w:t>
      </w:r>
      <w:r w:rsidR="000832BB">
        <w:rPr>
          <w:b/>
          <w:szCs w:val="24"/>
          <w:lang w:eastAsia="en-US"/>
        </w:rPr>
        <w:t xml:space="preserve"> [AM 117]</w:t>
      </w:r>
    </w:p>
    <w:p w:rsidR="00EF2F12" w:rsidRPr="008557A2" w:rsidRDefault="00EF2F12" w:rsidP="00EF2F12">
      <w:pPr>
        <w:spacing w:before="120" w:after="120" w:line="360" w:lineRule="auto"/>
        <w:ind w:left="850" w:hanging="850"/>
        <w:rPr>
          <w:b/>
          <w:szCs w:val="24"/>
          <w:lang w:eastAsia="en-US"/>
        </w:rPr>
      </w:pPr>
      <w:r w:rsidRPr="00EF2F12">
        <w:rPr>
          <w:b/>
          <w:i/>
          <w:szCs w:val="24"/>
          <w:lang w:eastAsia="en-US"/>
        </w:rPr>
        <w:t>(7a)</w:t>
      </w:r>
      <w:r w:rsidRPr="00EF2F12">
        <w:rPr>
          <w:szCs w:val="24"/>
          <w:lang w:eastAsia="en-US"/>
        </w:rPr>
        <w:tab/>
      </w:r>
      <w:r w:rsidRPr="00EF2F12">
        <w:rPr>
          <w:b/>
          <w:i/>
          <w:szCs w:val="24"/>
          <w:lang w:eastAsia="en-US"/>
        </w:rPr>
        <w:t xml:space="preserve">Autoritățile vamale depun toate eforturile pentru a-și alinia practicile de acordare a autorizațiilor menționate la alineatul (7) cu cele ale altor autorități vamale pentru a asigura o abordare uniformă în întreaga Uniune. Autoritatea vamală a UE coordonează activitatea autorităților vamale și monitorizează abordarea uniformă, astfel încât autorizațiile să poată fi acordate automat la desemnarea drept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w:t>
      </w:r>
      <w:r w:rsidR="008557A2">
        <w:rPr>
          <w:b/>
          <w:szCs w:val="24"/>
          <w:lang w:eastAsia="en-US"/>
        </w:rPr>
        <w:t xml:space="preserve"> [AM 118]</w:t>
      </w:r>
    </w:p>
    <w:p w:rsidR="00EF2F12" w:rsidRPr="008557A2" w:rsidRDefault="00EF2F12" w:rsidP="00EF2F12">
      <w:pPr>
        <w:spacing w:before="120" w:after="120" w:line="360" w:lineRule="auto"/>
        <w:ind w:left="850" w:hanging="850"/>
        <w:rPr>
          <w:b/>
          <w:szCs w:val="24"/>
          <w:lang w:eastAsia="en-US"/>
        </w:rPr>
      </w:pPr>
      <w:r w:rsidRPr="00EF2F12">
        <w:rPr>
          <w:szCs w:val="24"/>
          <w:lang w:eastAsia="en-US"/>
        </w:rPr>
        <w:t>(8)</w:t>
      </w:r>
      <w:r w:rsidRPr="00EF2F12">
        <w:rPr>
          <w:szCs w:val="24"/>
          <w:lang w:eastAsia="en-US"/>
        </w:rPr>
        <w:tab/>
      </w:r>
      <w:r w:rsidRPr="00EF2F12">
        <w:rPr>
          <w:strike/>
          <w:szCs w:val="24"/>
          <w:lang w:eastAsia="en-US"/>
        </w:rPr>
        <w:t xml:space="preserve">Comercianții „încredere și control” („Trust </w:t>
      </w:r>
      <w:proofErr w:type="spellStart"/>
      <w:r w:rsidRPr="00EF2F12">
        <w:rPr>
          <w:strike/>
          <w:szCs w:val="24"/>
          <w:lang w:eastAsia="en-US"/>
        </w:rPr>
        <w:t>and</w:t>
      </w:r>
      <w:proofErr w:type="spellEnd"/>
      <w:r w:rsidRPr="00EF2F12">
        <w:rPr>
          <w:strike/>
          <w:szCs w:val="24"/>
          <w:lang w:eastAsia="en-US"/>
        </w:rPr>
        <w:t xml:space="preserve"> </w:t>
      </w:r>
      <w:proofErr w:type="spellStart"/>
      <w:r w:rsidRPr="00EF2F12">
        <w:rPr>
          <w:strike/>
          <w:szCs w:val="24"/>
          <w:lang w:eastAsia="en-US"/>
        </w:rPr>
        <w:t>Check</w:t>
      </w:r>
      <w:proofErr w:type="spellEnd"/>
      <w:r w:rsidRPr="00EF2F12">
        <w:rPr>
          <w:strike/>
          <w:szCs w:val="24"/>
          <w:lang w:eastAsia="en-US"/>
        </w:rPr>
        <w:t xml:space="preserve">”) beneficiază de mai multe facilități decât alți operatori economici în ceea ce privește controalele vamale, în funcție de autorizația acordată, inclusiv de reducerea numărului controalelor fizice și documentare. </w:t>
      </w:r>
      <w:r w:rsidRPr="00EF2F12">
        <w:rPr>
          <w:szCs w:val="24"/>
          <w:lang w:eastAsia="en-US"/>
        </w:rPr>
        <w:t xml:space="preserve">Statutul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este luat în considerare în mod favorabil în scopul gestionării riscurilor vamale.</w:t>
      </w:r>
      <w:r w:rsidR="008557A2">
        <w:rPr>
          <w:b/>
          <w:szCs w:val="24"/>
          <w:lang w:eastAsia="en-US"/>
        </w:rPr>
        <w:t xml:space="preserve"> [AM 119]</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(9)</w:t>
      </w:r>
      <w:r w:rsidRPr="00EF2F12">
        <w:rPr>
          <w:szCs w:val="24"/>
          <w:lang w:eastAsia="en-US"/>
        </w:rPr>
        <w:tab/>
        <w:t xml:space="preserve">Prin derogare de la articolul 110, în cazul în care importatorul sau exportatorul mărfurilor care intră pe teritoriul vamal sau care ies de pe acesta are statutul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mărfurile sunt considerate ca făcând obiectul unui regim suspensiv de taxe și rămân sub supraveghere vamală până la destinația finală, fără obligația de a le plasa sub un regim de tranzit. Comerciantul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este responsabil de plata taxelor vamale, a altor impozite și a altor taxe în statul membru de stabilire, în care a fost acordată autorizația.</w:t>
      </w:r>
    </w:p>
    <w:p w:rsidR="00EF2F12" w:rsidRPr="008557A2" w:rsidRDefault="00EF2F12" w:rsidP="00EF2F12">
      <w:pPr>
        <w:spacing w:before="120" w:after="120" w:line="360" w:lineRule="auto"/>
        <w:ind w:left="850" w:hanging="850"/>
        <w:rPr>
          <w:b/>
          <w:szCs w:val="24"/>
          <w:lang w:eastAsia="en-US"/>
        </w:rPr>
      </w:pPr>
      <w:r w:rsidRPr="00EF2F12">
        <w:rPr>
          <w:szCs w:val="24"/>
          <w:lang w:eastAsia="en-US"/>
        </w:rPr>
        <w:t>(10)</w:t>
      </w:r>
      <w:r w:rsidRPr="00EF2F12">
        <w:rPr>
          <w:szCs w:val="24"/>
          <w:lang w:eastAsia="en-US"/>
        </w:rPr>
        <w:tab/>
        <w:t>Comisia este împuternicită să adopte acte delegate, în conformitate cu articolul 261, pentru a completa prezentul regulament prin</w:t>
      </w:r>
      <w:r w:rsidRPr="00EF2F12">
        <w:rPr>
          <w:strike/>
          <w:szCs w:val="24"/>
          <w:lang w:eastAsia="en-US"/>
        </w:rPr>
        <w:t xml:space="preserve"> stabilirea tipului și a frecvenței activităților de monitorizare menționate la alineatul (4) de la prezentul articol.</w:t>
      </w:r>
      <w:r w:rsidRPr="00EF2F12">
        <w:rPr>
          <w:b/>
          <w:i/>
          <w:szCs w:val="24"/>
          <w:lang w:eastAsia="en-US"/>
        </w:rPr>
        <w:t>:</w:t>
      </w:r>
      <w:r w:rsidR="008557A2">
        <w:rPr>
          <w:b/>
          <w:szCs w:val="24"/>
          <w:lang w:eastAsia="en-US"/>
        </w:rPr>
        <w:t xml:space="preserve"> [AM 120]</w:t>
      </w:r>
    </w:p>
    <w:p w:rsidR="00EF2F12" w:rsidRPr="008557A2" w:rsidRDefault="00EF2F12" w:rsidP="00EF2F12">
      <w:pPr>
        <w:spacing w:before="120" w:after="120" w:line="360" w:lineRule="auto"/>
        <w:ind w:left="1416" w:hanging="566"/>
        <w:rPr>
          <w:b/>
          <w:szCs w:val="24"/>
          <w:lang w:eastAsia="en-US"/>
        </w:rPr>
      </w:pPr>
      <w:r w:rsidRPr="00EF2F12">
        <w:rPr>
          <w:b/>
          <w:i/>
          <w:szCs w:val="24"/>
          <w:lang w:eastAsia="en-US"/>
        </w:rPr>
        <w:t>(a)</w:t>
      </w:r>
      <w:r w:rsidRPr="00EF2F12">
        <w:rPr>
          <w:szCs w:val="24"/>
          <w:lang w:eastAsia="en-US"/>
        </w:rPr>
        <w:tab/>
      </w:r>
      <w:r w:rsidRPr="00EF2F12">
        <w:rPr>
          <w:b/>
          <w:i/>
          <w:szCs w:val="24"/>
          <w:lang w:eastAsia="en-US"/>
        </w:rPr>
        <w:t xml:space="preserve">stabilirea normelor de consultare a celorlalte autorități menționate la alineatul (2) pentru determinarea statutului de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w:t>
      </w:r>
      <w:r w:rsidR="008557A2">
        <w:rPr>
          <w:b/>
          <w:szCs w:val="24"/>
          <w:lang w:eastAsia="en-US"/>
        </w:rPr>
        <w:t xml:space="preserve"> [AM 121]</w:t>
      </w:r>
    </w:p>
    <w:p w:rsidR="00EF2F12" w:rsidRPr="008557A2" w:rsidRDefault="00EF2F12" w:rsidP="00EF2F12">
      <w:pPr>
        <w:spacing w:before="120" w:after="120" w:line="360" w:lineRule="auto"/>
        <w:ind w:left="1416" w:hanging="566"/>
        <w:rPr>
          <w:b/>
          <w:szCs w:val="24"/>
          <w:lang w:eastAsia="en-US"/>
        </w:rPr>
      </w:pPr>
      <w:r w:rsidRPr="00EF2F12">
        <w:rPr>
          <w:b/>
          <w:i/>
          <w:szCs w:val="24"/>
          <w:lang w:eastAsia="en-US"/>
        </w:rPr>
        <w:t>(b)</w:t>
      </w:r>
      <w:r w:rsidRPr="00EF2F12">
        <w:rPr>
          <w:szCs w:val="24"/>
          <w:lang w:eastAsia="en-US"/>
        </w:rPr>
        <w:tab/>
      </w:r>
      <w:r w:rsidRPr="00EF2F12">
        <w:rPr>
          <w:b/>
          <w:i/>
          <w:szCs w:val="24"/>
          <w:lang w:eastAsia="en-US"/>
        </w:rPr>
        <w:t>stabilirea modalităților detaliate pentru aplicarea criteriilor menționate la alineatul (3);</w:t>
      </w:r>
      <w:r w:rsidR="008557A2">
        <w:rPr>
          <w:b/>
          <w:szCs w:val="24"/>
          <w:lang w:eastAsia="en-US"/>
        </w:rPr>
        <w:t xml:space="preserve"> [AM 122]</w:t>
      </w:r>
    </w:p>
    <w:p w:rsidR="00EF2F12" w:rsidRPr="008557A2" w:rsidRDefault="00EF2F12" w:rsidP="00EF2F12">
      <w:pPr>
        <w:spacing w:before="120" w:after="120" w:line="360" w:lineRule="auto"/>
        <w:ind w:left="1416" w:hanging="566"/>
        <w:rPr>
          <w:b/>
          <w:szCs w:val="24"/>
          <w:lang w:eastAsia="en-US"/>
        </w:rPr>
      </w:pPr>
      <w:r w:rsidRPr="00EF2F12">
        <w:rPr>
          <w:b/>
          <w:i/>
          <w:szCs w:val="24"/>
          <w:lang w:eastAsia="en-US"/>
        </w:rPr>
        <w:t>(c)</w:t>
      </w:r>
      <w:r w:rsidRPr="00EF2F12">
        <w:rPr>
          <w:szCs w:val="24"/>
          <w:lang w:eastAsia="en-US"/>
        </w:rPr>
        <w:tab/>
      </w:r>
      <w:r w:rsidRPr="00EF2F12">
        <w:rPr>
          <w:b/>
          <w:i/>
          <w:szCs w:val="24"/>
          <w:lang w:eastAsia="en-US"/>
        </w:rPr>
        <w:t>stabilirea tipului și a frecvenței activităților de monitorizare menționate la alineatul (4);</w:t>
      </w:r>
      <w:r w:rsidR="008557A2">
        <w:rPr>
          <w:b/>
          <w:szCs w:val="24"/>
          <w:lang w:eastAsia="en-US"/>
        </w:rPr>
        <w:t xml:space="preserve"> [AM 123]</w:t>
      </w:r>
    </w:p>
    <w:p w:rsidR="00EF2F12" w:rsidRPr="008557A2" w:rsidRDefault="00EF2F12" w:rsidP="00EF2F12">
      <w:pPr>
        <w:spacing w:before="120" w:after="120" w:line="360" w:lineRule="auto"/>
        <w:ind w:left="1416" w:hanging="566"/>
        <w:rPr>
          <w:b/>
          <w:szCs w:val="24"/>
          <w:lang w:eastAsia="en-US"/>
        </w:rPr>
      </w:pPr>
      <w:r w:rsidRPr="00EF2F12">
        <w:rPr>
          <w:b/>
          <w:i/>
          <w:szCs w:val="24"/>
          <w:lang w:eastAsia="en-US"/>
        </w:rPr>
        <w:t>(d)</w:t>
      </w:r>
      <w:r w:rsidRPr="00EF2F12">
        <w:rPr>
          <w:szCs w:val="24"/>
          <w:lang w:eastAsia="en-US"/>
        </w:rPr>
        <w:tab/>
      </w:r>
      <w:r w:rsidRPr="00EF2F12">
        <w:rPr>
          <w:b/>
          <w:i/>
          <w:szCs w:val="24"/>
          <w:lang w:eastAsia="en-US"/>
        </w:rPr>
        <w:t xml:space="preserve">stabilirea normelor despre reevaluarea statutului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așa cum se menționează la alineatul (5).</w:t>
      </w:r>
      <w:r w:rsidR="008557A2">
        <w:rPr>
          <w:b/>
          <w:szCs w:val="24"/>
          <w:lang w:eastAsia="en-US"/>
        </w:rPr>
        <w:t xml:space="preserve"> [AM 124]</w:t>
      </w:r>
    </w:p>
    <w:p w:rsidR="008557A2" w:rsidRDefault="008557A2">
      <w:pPr>
        <w:widowControl/>
        <w:rPr>
          <w:strike/>
          <w:szCs w:val="24"/>
          <w:lang w:eastAsia="en-US"/>
        </w:rPr>
      </w:pPr>
      <w:r>
        <w:rPr>
          <w:strike/>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trike/>
          <w:szCs w:val="24"/>
          <w:lang w:eastAsia="en-US"/>
        </w:rPr>
        <w:lastRenderedPageBreak/>
        <w:t>(11)</w:t>
      </w:r>
      <w:r w:rsidRPr="00EF2F12">
        <w:rPr>
          <w:szCs w:val="24"/>
          <w:lang w:eastAsia="en-US"/>
        </w:rPr>
        <w:tab/>
      </w:r>
      <w:r w:rsidRPr="00EF2F12">
        <w:rPr>
          <w:strike/>
          <w:szCs w:val="24"/>
          <w:lang w:eastAsia="en-US"/>
        </w:rPr>
        <w:t>Comisia adoptă, prin intermediul unor acte de punere în aplicare:</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(a)</w:t>
      </w:r>
      <w:r w:rsidRPr="00EF2F12">
        <w:rPr>
          <w:szCs w:val="24"/>
          <w:lang w:eastAsia="en-US"/>
        </w:rPr>
        <w:tab/>
      </w:r>
      <w:r w:rsidRPr="00EF2F12">
        <w:rPr>
          <w:strike/>
          <w:szCs w:val="24"/>
          <w:lang w:eastAsia="en-US"/>
        </w:rPr>
        <w:t xml:space="preserve">normele de consultare a altor autorități pentru stabilirea statutului de comerciant „încredere și control” („Trust </w:t>
      </w:r>
      <w:proofErr w:type="spellStart"/>
      <w:r w:rsidRPr="00EF2F12">
        <w:rPr>
          <w:strike/>
          <w:szCs w:val="24"/>
          <w:lang w:eastAsia="en-US"/>
        </w:rPr>
        <w:t>and</w:t>
      </w:r>
      <w:proofErr w:type="spellEnd"/>
      <w:r w:rsidRPr="00EF2F12">
        <w:rPr>
          <w:strike/>
          <w:szCs w:val="24"/>
          <w:lang w:eastAsia="en-US"/>
        </w:rPr>
        <w:t xml:space="preserve"> </w:t>
      </w:r>
      <w:proofErr w:type="spellStart"/>
      <w:r w:rsidRPr="00EF2F12">
        <w:rPr>
          <w:strike/>
          <w:szCs w:val="24"/>
          <w:lang w:eastAsia="en-US"/>
        </w:rPr>
        <w:t>Check</w:t>
      </w:r>
      <w:proofErr w:type="spellEnd"/>
      <w:r w:rsidRPr="00EF2F12">
        <w:rPr>
          <w:strike/>
          <w:szCs w:val="24"/>
          <w:lang w:eastAsia="en-US"/>
        </w:rPr>
        <w:t>”) menționat la alineatul (2);</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(b)</w:t>
      </w:r>
      <w:r w:rsidRPr="00EF2F12">
        <w:rPr>
          <w:szCs w:val="24"/>
          <w:lang w:eastAsia="en-US"/>
        </w:rPr>
        <w:tab/>
      </w:r>
      <w:r w:rsidRPr="00EF2F12">
        <w:rPr>
          <w:strike/>
          <w:szCs w:val="24"/>
          <w:lang w:eastAsia="en-US"/>
        </w:rPr>
        <w:t>modalitățile de aplicare a criteriilor menționate la alineatul (3);</w:t>
      </w:r>
    </w:p>
    <w:p w:rsidR="00EF2F12" w:rsidRPr="008557A2" w:rsidRDefault="00EF2F12" w:rsidP="00EF2F12">
      <w:pPr>
        <w:spacing w:before="120" w:after="120" w:line="360" w:lineRule="auto"/>
        <w:ind w:left="1416" w:hanging="566"/>
        <w:rPr>
          <w:b/>
          <w:szCs w:val="24"/>
          <w:lang w:eastAsia="en-US"/>
        </w:rPr>
      </w:pPr>
      <w:r w:rsidRPr="00EF2F12">
        <w:rPr>
          <w:strike/>
          <w:szCs w:val="24"/>
          <w:lang w:eastAsia="en-US"/>
        </w:rPr>
        <w:t>(c)</w:t>
      </w:r>
      <w:r w:rsidRPr="00EF2F12">
        <w:rPr>
          <w:szCs w:val="24"/>
          <w:lang w:eastAsia="en-US"/>
        </w:rPr>
        <w:tab/>
      </w:r>
      <w:r w:rsidRPr="00EF2F12">
        <w:rPr>
          <w:strike/>
          <w:szCs w:val="24"/>
          <w:lang w:eastAsia="en-US"/>
        </w:rPr>
        <w:t>normele de consultare a autorităților vamale menționate la alineatul (5).</w:t>
      </w:r>
      <w:r w:rsidR="008557A2">
        <w:rPr>
          <w:b/>
          <w:szCs w:val="24"/>
          <w:lang w:eastAsia="en-US"/>
        </w:rPr>
        <w:t xml:space="preserve"> [AM 125]</w:t>
      </w:r>
    </w:p>
    <w:p w:rsidR="00EF2F12" w:rsidRPr="008557A2" w:rsidRDefault="00EF2F12" w:rsidP="00EF2F12">
      <w:pPr>
        <w:spacing w:before="120" w:after="120" w:line="360" w:lineRule="auto"/>
        <w:ind w:left="850"/>
        <w:rPr>
          <w:b/>
          <w:szCs w:val="24"/>
          <w:lang w:eastAsia="en-US"/>
        </w:rPr>
      </w:pPr>
      <w:r w:rsidRPr="00EF2F12">
        <w:rPr>
          <w:strike/>
          <w:szCs w:val="24"/>
          <w:lang w:eastAsia="en-US"/>
        </w:rPr>
        <w:t>Aceste acte de punere în aplicare se adoptă în conformitate cu procedura de examinare menționată la articolul 262 alineatul (4).</w:t>
      </w:r>
      <w:r w:rsidR="008557A2">
        <w:rPr>
          <w:b/>
          <w:szCs w:val="24"/>
          <w:lang w:eastAsia="en-US"/>
        </w:rPr>
        <w:t xml:space="preserve"> [AM 126]</w:t>
      </w:r>
    </w:p>
    <w:p w:rsidR="00EF2F12" w:rsidRPr="008557A2" w:rsidRDefault="00EF2F12" w:rsidP="00EF2F12">
      <w:pPr>
        <w:spacing w:before="120" w:after="120" w:line="360" w:lineRule="auto"/>
        <w:ind w:left="850" w:hanging="850"/>
        <w:rPr>
          <w:b/>
          <w:szCs w:val="24"/>
          <w:lang w:eastAsia="en-US"/>
        </w:rPr>
      </w:pPr>
      <w:r w:rsidRPr="00EF2F12">
        <w:rPr>
          <w:b/>
          <w:i/>
          <w:szCs w:val="24"/>
          <w:lang w:eastAsia="en-US"/>
        </w:rPr>
        <w:t>(11a)</w:t>
      </w:r>
      <w:r w:rsidRPr="00EF2F12">
        <w:rPr>
          <w:szCs w:val="24"/>
          <w:lang w:eastAsia="en-US"/>
        </w:rPr>
        <w:tab/>
      </w:r>
      <w:r w:rsidRPr="00EF2F12">
        <w:rPr>
          <w:b/>
          <w:i/>
          <w:szCs w:val="24"/>
          <w:lang w:eastAsia="en-US"/>
        </w:rPr>
        <w:t xml:space="preserve">Comisia și statele membre instituie un sistem de sprijin pentru consolidarea capacităților și schimbul de bune practici care să fie folosit de comercianții care sunt microîntreprinderi și întreprinderi mici și mijlocii și au obținut statutul de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sau l-au solicitat.</w:t>
      </w:r>
      <w:r w:rsidR="008557A2">
        <w:rPr>
          <w:b/>
          <w:szCs w:val="24"/>
          <w:lang w:eastAsia="en-US"/>
        </w:rPr>
        <w:t xml:space="preserve"> [AM 127]</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26</w:t>
      </w:r>
      <w:r w:rsidRPr="00EF2F12">
        <w:rPr>
          <w:szCs w:val="24"/>
          <w:lang w:eastAsia="en-US"/>
        </w:rPr>
        <w:br/>
        <w:t>Dispoziții tranzitorii pentru operatorii economici autorizați pentru simplificări vamale</w:t>
      </w:r>
    </w:p>
    <w:p w:rsidR="00EF2F12" w:rsidRPr="008557A2"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r>
      <w:r w:rsidRPr="00EF2F12">
        <w:rPr>
          <w:strike/>
          <w:szCs w:val="24"/>
          <w:lang w:eastAsia="en-US"/>
        </w:rPr>
        <w:t xml:space="preserve">Până la data stabilită la articolul 265 alineatul (4), </w:t>
      </w:r>
      <w:r w:rsidRPr="00EF2F12">
        <w:rPr>
          <w:szCs w:val="24"/>
          <w:lang w:eastAsia="en-US"/>
        </w:rPr>
        <w:t>Autoritățile vamale pot acorda persoanelor care îndeplinesc criteriile statutul de operator economic autorizat pentru simplificări vamale și le pot autoriza să beneficieze de anumite simplificări și facilități în conformitate cu legislația vamală.</w:t>
      </w:r>
      <w:r w:rsidR="008557A2">
        <w:rPr>
          <w:b/>
          <w:szCs w:val="24"/>
          <w:lang w:eastAsia="en-US"/>
        </w:rPr>
        <w:t xml:space="preserve"> [AM 128]</w:t>
      </w:r>
    </w:p>
    <w:p w:rsidR="00EF2F12" w:rsidRPr="008557A2"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 xml:space="preserve">Până la data stabilită la articolul 265 alineatul (3), autoritățile vamale evaluează autorizațiile valabile ale operatorilor economici autorizați pentru simplificări vamale, pentru a verifica dacă titularilor acestora li se poate acorda statutul de comercianți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r w:rsidRPr="00EF2F12">
        <w:rPr>
          <w:strike/>
          <w:szCs w:val="24"/>
          <w:lang w:eastAsia="en-US"/>
        </w:rPr>
        <w:t xml:space="preserve"> În caz contrar, statutul de operator economic autorizat pentru simplificări vamale și simplificările la care se face referire la articolul 23 alineatul (5) se revocă.</w:t>
      </w:r>
      <w:r w:rsidR="008557A2">
        <w:rPr>
          <w:b/>
          <w:szCs w:val="24"/>
          <w:lang w:eastAsia="en-US"/>
        </w:rPr>
        <w:t xml:space="preserve"> [AM 129]</w:t>
      </w:r>
    </w:p>
    <w:p w:rsidR="00EF2F12" w:rsidRPr="008557A2" w:rsidRDefault="00EF2F12" w:rsidP="00EF2F12">
      <w:pPr>
        <w:spacing w:before="120" w:after="120" w:line="360" w:lineRule="auto"/>
        <w:ind w:left="850" w:hanging="850"/>
        <w:rPr>
          <w:b/>
          <w:szCs w:val="24"/>
          <w:lang w:eastAsia="en-US"/>
        </w:rPr>
      </w:pPr>
      <w:r w:rsidRPr="00EF2F12">
        <w:rPr>
          <w:strike/>
          <w:szCs w:val="24"/>
          <w:lang w:eastAsia="en-US"/>
        </w:rPr>
        <w:t>(3)</w:t>
      </w:r>
      <w:r w:rsidRPr="00EF2F12">
        <w:rPr>
          <w:szCs w:val="24"/>
          <w:lang w:eastAsia="en-US"/>
        </w:rPr>
        <w:tab/>
      </w:r>
      <w:r w:rsidRPr="00EF2F12">
        <w:rPr>
          <w:strike/>
          <w:szCs w:val="24"/>
          <w:lang w:eastAsia="en-US"/>
        </w:rPr>
        <w:t>Până la reevaluarea autorizației sau până la data stabilită la articolul 265 alineatul (3), în funcție de data care survine mai întâi, recunoașterea statutului de operator economic autorizat pentru simplificări vamale rămâne valabilă, cu excepția cazului în care se aplică articolele 9 și 10 privind anularea, revocarea sau modificarea deciziilor.</w:t>
      </w:r>
      <w:r w:rsidR="008557A2">
        <w:rPr>
          <w:b/>
          <w:szCs w:val="24"/>
          <w:lang w:eastAsia="en-US"/>
        </w:rPr>
        <w:t xml:space="preserve"> [AM 1</w:t>
      </w:r>
      <w:r w:rsidR="00CE575B">
        <w:rPr>
          <w:b/>
          <w:szCs w:val="24"/>
          <w:lang w:eastAsia="en-US"/>
        </w:rPr>
        <w:t>30</w:t>
      </w:r>
      <w:r w:rsidR="008557A2">
        <w:rPr>
          <w:b/>
          <w:szCs w:val="24"/>
          <w:lang w:eastAsia="en-US"/>
        </w:rPr>
        <w:t>]</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5 </w:t>
      </w:r>
      <w:r w:rsidRPr="00EF2F12">
        <w:rPr>
          <w:szCs w:val="24"/>
          <w:lang w:eastAsia="en-US"/>
        </w:rPr>
        <w:br/>
        <w:t>Reprezentarea în vamă</w:t>
      </w:r>
      <w:r w:rsidR="008557A2">
        <w:rPr>
          <w:b/>
          <w:szCs w:val="24"/>
          <w:lang w:eastAsia="en-US"/>
        </w:rPr>
        <w:t xml:space="preserve"> [AM 131 - </w:t>
      </w:r>
      <w:r w:rsidRPr="00EF2F12">
        <w:rPr>
          <w:b/>
          <w:i/>
          <w:szCs w:val="24"/>
          <w:lang w:eastAsia="en-US"/>
        </w:rPr>
        <w:t>Nu privește versiunea în limba română.</w:t>
      </w:r>
      <w:r w:rsidR="008557A2">
        <w:rPr>
          <w:b/>
          <w:szCs w:val="24"/>
          <w:lang w:eastAsia="en-US"/>
        </w:rPr>
        <w:t>]</w:t>
      </w:r>
    </w:p>
    <w:p w:rsidR="00EF2F12" w:rsidRPr="00EF2F12" w:rsidRDefault="00EF2F12" w:rsidP="00EF2F12">
      <w:pPr>
        <w:spacing w:before="120" w:after="120" w:line="360" w:lineRule="auto"/>
        <w:jc w:val="center"/>
        <w:rPr>
          <w:szCs w:val="24"/>
          <w:lang w:eastAsia="en-US"/>
        </w:rPr>
      </w:pPr>
      <w:r w:rsidRPr="00EF2F12">
        <w:rPr>
          <w:szCs w:val="24"/>
          <w:lang w:eastAsia="en-US"/>
        </w:rPr>
        <w:t>Articolul 27</w:t>
      </w:r>
      <w:r w:rsidRPr="00EF2F12">
        <w:rPr>
          <w:szCs w:val="24"/>
          <w:lang w:eastAsia="en-US"/>
        </w:rPr>
        <w:br/>
        <w:t>Reprezentanții vamali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Orice persoană poate desemna un reprezentant vamal.</w:t>
      </w:r>
    </w:p>
    <w:p w:rsidR="00EF2F12" w:rsidRPr="00EF2F12" w:rsidRDefault="00EF2F12" w:rsidP="00EF2F12">
      <w:pPr>
        <w:spacing w:before="120" w:after="120" w:line="360" w:lineRule="auto"/>
        <w:ind w:left="850"/>
        <w:rPr>
          <w:szCs w:val="24"/>
          <w:lang w:eastAsia="en-US"/>
        </w:rPr>
      </w:pPr>
      <w:r w:rsidRPr="00EF2F12">
        <w:rPr>
          <w:szCs w:val="24"/>
          <w:lang w:eastAsia="en-US"/>
        </w:rPr>
        <w:t>Această reprezentare poate fi directă, caz în care reprezentantul vamal acționează în numele și pe seama unei alte persoane, sau indirectă, caz în care reprezentantul vamal acționează în nume propriu, dar pe seama unei alte persoane.</w:t>
      </w:r>
    </w:p>
    <w:p w:rsidR="00EF2F12" w:rsidRPr="00EF2F12" w:rsidRDefault="00EF2F12" w:rsidP="00EF2F12">
      <w:pPr>
        <w:spacing w:before="120" w:after="120" w:line="360" w:lineRule="auto"/>
        <w:ind w:left="850"/>
        <w:rPr>
          <w:szCs w:val="24"/>
          <w:lang w:eastAsia="en-US"/>
        </w:rPr>
      </w:pPr>
      <w:r w:rsidRPr="00EF2F12">
        <w:rPr>
          <w:szCs w:val="24"/>
          <w:lang w:eastAsia="en-US"/>
        </w:rPr>
        <w:t>Un reprezentant vamal indirect care acționează în nume propriu, dar în numele unui importator sau al unui exportator este considerat importator sau exportator în sensul articolelor 20 și, respectiv, 22.</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Reprezentantul vamal este stabilit pe teritoriul vamal al Uniunii.</w:t>
      </w:r>
    </w:p>
    <w:p w:rsidR="00EF2F12" w:rsidRPr="00EF2F12" w:rsidRDefault="00EF2F12" w:rsidP="00EF2F12">
      <w:pPr>
        <w:spacing w:before="120" w:after="120" w:line="360" w:lineRule="auto"/>
        <w:ind w:left="850"/>
        <w:rPr>
          <w:szCs w:val="24"/>
          <w:lang w:eastAsia="en-US"/>
        </w:rPr>
      </w:pPr>
      <w:r w:rsidRPr="00EF2F12">
        <w:rPr>
          <w:szCs w:val="24"/>
          <w:lang w:eastAsia="en-US"/>
        </w:rPr>
        <w:t>Cu excepția unor prevederi contrare, se face derogare de la această cerință atunci când reprezentantul vamal acționează în numele unor persoane care nu au obligația de a fi stabilite pe teritoriul vamal al Uniunii.</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 xml:space="preserve">Un reprezentant vamal care are statutul de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xml:space="preserve">”) este recunoscut ca atare numai atunci când acționează în calitate de reprezentant indirect. Atunci când acționează în calitate de reprezentant direct, reprezentantul vamal poate fi recunoscut drept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dacă persoanei în numele și pe seama căreia acționează reprezentantul respectiv i s-a acordat acest statut.</w:t>
      </w:r>
    </w:p>
    <w:p w:rsidR="00EF2F12" w:rsidRPr="008557A2" w:rsidRDefault="00EF2F12" w:rsidP="00EF2F12">
      <w:pPr>
        <w:spacing w:before="120" w:after="120" w:line="360" w:lineRule="auto"/>
        <w:ind w:left="850" w:hanging="850"/>
        <w:rPr>
          <w:b/>
          <w:szCs w:val="24"/>
          <w:lang w:eastAsia="en-US"/>
        </w:rPr>
      </w:pPr>
      <w:r w:rsidRPr="00EF2F12">
        <w:rPr>
          <w:b/>
          <w:i/>
          <w:szCs w:val="24"/>
          <w:lang w:eastAsia="en-US"/>
        </w:rPr>
        <w:t>(3a)</w:t>
      </w:r>
      <w:r w:rsidRPr="00EF2F12">
        <w:rPr>
          <w:szCs w:val="24"/>
          <w:lang w:eastAsia="en-US"/>
        </w:rPr>
        <w:tab/>
      </w:r>
      <w:r w:rsidRPr="00EF2F12">
        <w:rPr>
          <w:b/>
          <w:i/>
          <w:szCs w:val="24"/>
          <w:lang w:eastAsia="en-US"/>
        </w:rPr>
        <w:t xml:space="preserve">Pentru o perioadă de cinci ani care începe la 1 ianuarie 2029, un reprezentant vamal care acționează în calitate de reprezentant direct poate fi recunoscut și drept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dacă persoana în numele și pe seama căreia acționează reprezentantul respectiv este o microîntreprindere sau o întreprindere mică.</w:t>
      </w:r>
      <w:r w:rsidR="008557A2">
        <w:rPr>
          <w:b/>
          <w:szCs w:val="24"/>
          <w:lang w:eastAsia="en-US"/>
        </w:rPr>
        <w:t xml:space="preserve"> [AM 132]</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în conformitate cu dreptul Uniunii, condițiile în care un reprezentant vamal poate presta servicii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Statele membre aplică condițiile stabilite în conformitate cu alineatul (4) în cazul reprezentanților vamali care nu sunt stabiliți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este împuternicită să adopte acte delegate, în conformitate cu articolul 261, în vederea completării prezentului regulament prin stabilirea:</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(a)</w:t>
      </w:r>
      <w:r w:rsidRPr="00EF2F12">
        <w:rPr>
          <w:szCs w:val="24"/>
          <w:lang w:eastAsia="en-US"/>
        </w:rPr>
        <w:tab/>
        <w:t>cazurilor în care derogarea menționată la alineatul (2) al doilea paragraf nu se aplică;</w:t>
      </w:r>
    </w:p>
    <w:p w:rsidR="00EF2F12" w:rsidRPr="008557A2"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 xml:space="preserve">condițiilor în care </w:t>
      </w:r>
      <w:proofErr w:type="spellStart"/>
      <w:r w:rsidRPr="00EF2F12">
        <w:rPr>
          <w:strike/>
          <w:szCs w:val="24"/>
          <w:lang w:eastAsia="en-US"/>
        </w:rPr>
        <w:t>un</w:t>
      </w:r>
      <w:r w:rsidRPr="00EF2F12">
        <w:rPr>
          <w:b/>
          <w:i/>
          <w:szCs w:val="24"/>
          <w:lang w:eastAsia="en-US"/>
        </w:rPr>
        <w:t>unui</w:t>
      </w:r>
      <w:proofErr w:type="spellEnd"/>
      <w:r w:rsidRPr="00EF2F12">
        <w:rPr>
          <w:szCs w:val="24"/>
          <w:lang w:eastAsia="en-US"/>
        </w:rPr>
        <w:t xml:space="preserve"> reprezentant vamal </w:t>
      </w:r>
      <w:r w:rsidRPr="00EF2F12">
        <w:rPr>
          <w:strike/>
          <w:szCs w:val="24"/>
          <w:lang w:eastAsia="en-US"/>
        </w:rPr>
        <w:t>poate presta</w:t>
      </w:r>
      <w:r w:rsidRPr="00EF2F12">
        <w:rPr>
          <w:b/>
          <w:i/>
          <w:szCs w:val="24"/>
          <w:lang w:eastAsia="en-US"/>
        </w:rPr>
        <w:t>i se permite să presteze</w:t>
      </w:r>
      <w:r w:rsidRPr="00EF2F12">
        <w:rPr>
          <w:szCs w:val="24"/>
          <w:lang w:eastAsia="en-US"/>
        </w:rPr>
        <w:t xml:space="preserve"> servicii pe teritoriul vamal al Uniunii, astfel cum sunt menționate la alineatul (4).</w:t>
      </w:r>
      <w:r w:rsidR="008557A2">
        <w:rPr>
          <w:b/>
          <w:szCs w:val="24"/>
          <w:lang w:eastAsia="en-US"/>
        </w:rPr>
        <w:t xml:space="preserve"> [AM 133]</w:t>
      </w:r>
    </w:p>
    <w:p w:rsidR="00EF2F12" w:rsidRPr="00EF2F12" w:rsidRDefault="00EF2F12" w:rsidP="00EF2F12">
      <w:pPr>
        <w:spacing w:before="120" w:after="120" w:line="360" w:lineRule="auto"/>
        <w:jc w:val="center"/>
        <w:rPr>
          <w:szCs w:val="24"/>
          <w:lang w:eastAsia="en-US"/>
        </w:rPr>
      </w:pPr>
      <w:r w:rsidRPr="00EF2F12">
        <w:rPr>
          <w:szCs w:val="24"/>
          <w:lang w:eastAsia="en-US"/>
        </w:rPr>
        <w:t>Articolul 28</w:t>
      </w:r>
      <w:r w:rsidRPr="00EF2F12">
        <w:rPr>
          <w:szCs w:val="24"/>
          <w:lang w:eastAsia="en-US"/>
        </w:rPr>
        <w:br/>
        <w:t>Împuternicirea reprezentanților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raporturile cu autoritățile vamale, reprezentantul vamal declară că acționează în numele persoanei reprezentate și precizează dacă este vorba de o reprezentare directă sau indirectă.</w:t>
      </w:r>
    </w:p>
    <w:p w:rsidR="00EF2F12" w:rsidRPr="00EF2F12" w:rsidRDefault="00EF2F12" w:rsidP="00EF2F12">
      <w:pPr>
        <w:spacing w:before="120" w:after="120" w:line="360" w:lineRule="auto"/>
        <w:ind w:left="850"/>
        <w:rPr>
          <w:szCs w:val="24"/>
          <w:lang w:eastAsia="en-US"/>
        </w:rPr>
      </w:pPr>
      <w:r w:rsidRPr="00EF2F12">
        <w:rPr>
          <w:szCs w:val="24"/>
          <w:lang w:eastAsia="en-US"/>
        </w:rPr>
        <w:t>Se consideră că persoanele care nu declară că acționează în calitate de reprezentant vamal sau care declară că acționează în calitate de reprezentant vamal fără a fi împuternicite în acest sens acționează în nume și pe cont propriu.</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pot cere persoanelor care declară că acționează în calitate de reprezentant vamal să facă dovada împuternicirii lor de către persoana pe care o reprezintă.</w:t>
      </w:r>
    </w:p>
    <w:p w:rsidR="00EF2F12" w:rsidRPr="00EF2F12" w:rsidRDefault="00EF2F12" w:rsidP="00EF2F12">
      <w:pPr>
        <w:spacing w:before="120" w:after="120" w:line="360" w:lineRule="auto"/>
        <w:ind w:left="850"/>
        <w:rPr>
          <w:szCs w:val="24"/>
          <w:lang w:eastAsia="en-US"/>
        </w:rPr>
      </w:pPr>
      <w:r w:rsidRPr="00EF2F12">
        <w:rPr>
          <w:szCs w:val="24"/>
          <w:lang w:eastAsia="en-US"/>
        </w:rPr>
        <w:t>În anumite cazuri, autoritățile vamale nu solicită furnizarea acestei dovezi.</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Autoritățile vamale nu solicită unei persoane care acționează în calitate de reprezentant vamal și care realizează în mod regulat acte și formalități să facă de fiecare dată dovada împuternicirii, cu condiția ca persoana în cauză să fie în măsură să prezinte dovada respectivă la cererea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pentru a completa prezentul regulament prin stabilirea cazurilor în care dovada împuternicirii nu este solicitată de autoritățile vamale menționate la alineatul (2)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adoptă, prin intermediul unor acte de punere în aplicare, normele referitoare la acordarea și dovedirea împuternicirii menționate la alineatul (3). Aceste acte de punere în aplicare se adoptă în conformitate cu procedura de examinare menționată la articolul 262 alineatul (4).</w:t>
      </w:r>
    </w:p>
    <w:p w:rsidR="008557A2" w:rsidRDefault="008557A2">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III </w:t>
      </w:r>
      <w:r w:rsidRPr="00EF2F12">
        <w:rPr>
          <w:szCs w:val="24"/>
          <w:lang w:eastAsia="en-US"/>
        </w:rPr>
        <w:br/>
        <w:t>PLATFORMA DE DATE VAMALE A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29</w:t>
      </w:r>
      <w:r w:rsidRPr="00EF2F12">
        <w:rPr>
          <w:szCs w:val="24"/>
          <w:lang w:eastAsia="en-US"/>
        </w:rPr>
        <w:br/>
        <w:t>Funcționalitățile și scopul Platformei de date vamale a UE</w:t>
      </w:r>
    </w:p>
    <w:p w:rsidR="00EF2F12" w:rsidRPr="008557A2"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Platforma de date vamale a UE furnizează un ansamblu securizat și </w:t>
      </w:r>
      <w:proofErr w:type="spellStart"/>
      <w:r w:rsidRPr="00EF2F12">
        <w:rPr>
          <w:szCs w:val="24"/>
          <w:lang w:eastAsia="en-US"/>
        </w:rPr>
        <w:t>rezilient</w:t>
      </w:r>
      <w:proofErr w:type="spellEnd"/>
      <w:r w:rsidRPr="00EF2F12">
        <w:rPr>
          <w:szCs w:val="24"/>
          <w:lang w:eastAsia="en-US"/>
        </w:rPr>
        <w:t xml:space="preserve"> din punct de vedere cibernetic de servicii și sisteme electronice pentru utilizarea datelor, inclusiv a datelor cu caracter personal</w:t>
      </w:r>
      <w:r w:rsidRPr="00EF2F12">
        <w:rPr>
          <w:b/>
          <w:i/>
          <w:szCs w:val="24"/>
          <w:lang w:eastAsia="en-US"/>
        </w:rPr>
        <w:t xml:space="preserve"> și a altor date</w:t>
      </w:r>
      <w:r w:rsidRPr="00EF2F12">
        <w:rPr>
          <w:szCs w:val="24"/>
          <w:lang w:eastAsia="en-US"/>
        </w:rPr>
        <w:t>, în scopuri vamale. Acesta asigură următoarele funcționalități:</w:t>
      </w:r>
      <w:r w:rsidR="008557A2">
        <w:rPr>
          <w:szCs w:val="24"/>
          <w:lang w:eastAsia="en-US"/>
        </w:rPr>
        <w:t xml:space="preserve"> </w:t>
      </w:r>
      <w:r w:rsidR="008557A2" w:rsidRPr="008557A2">
        <w:rPr>
          <w:b/>
          <w:szCs w:val="24"/>
          <w:lang w:eastAsia="en-US"/>
        </w:rPr>
        <w:t>[AM 134]</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permite punerea în aplicare electronică a legislației vamale;</w:t>
      </w:r>
    </w:p>
    <w:p w:rsidR="00EF2F12" w:rsidRPr="008557A2"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asigură calitatea, integritatea</w:t>
      </w:r>
      <w:r w:rsidRPr="00EF2F12">
        <w:rPr>
          <w:b/>
          <w:i/>
          <w:szCs w:val="24"/>
          <w:lang w:eastAsia="en-US"/>
        </w:rPr>
        <w:t>, securitatea</w:t>
      </w:r>
      <w:r w:rsidRPr="00EF2F12">
        <w:rPr>
          <w:szCs w:val="24"/>
          <w:lang w:eastAsia="en-US"/>
        </w:rPr>
        <w:t xml:space="preserve">, trasabilitatea și </w:t>
      </w:r>
      <w:proofErr w:type="spellStart"/>
      <w:r w:rsidRPr="00EF2F12">
        <w:rPr>
          <w:szCs w:val="24"/>
          <w:lang w:eastAsia="en-US"/>
        </w:rPr>
        <w:t>nerepudierea</w:t>
      </w:r>
      <w:proofErr w:type="spellEnd"/>
      <w:r w:rsidRPr="00EF2F12">
        <w:rPr>
          <w:szCs w:val="24"/>
          <w:lang w:eastAsia="en-US"/>
        </w:rPr>
        <w:t xml:space="preserve"> datelor prelucrate în cadrul acesteia, inclusiv modificarea acestor date;</w:t>
      </w:r>
      <w:r w:rsidR="008557A2">
        <w:rPr>
          <w:b/>
          <w:szCs w:val="24"/>
          <w:lang w:eastAsia="en-US"/>
        </w:rPr>
        <w:t xml:space="preserve"> [AM 135]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asigură respectarea dispozițiilor Regulamentului (UE) 2016/679, ale Regulamentului (UE) 2018/1725 al Parlamentului European și al Consiliului</w:t>
      </w:r>
      <w:r w:rsidRPr="00EF2F12">
        <w:rPr>
          <w:szCs w:val="24"/>
          <w:vertAlign w:val="superscript"/>
          <w:lang w:eastAsia="en-US"/>
        </w:rPr>
        <w:footnoteReference w:id="35"/>
      </w:r>
      <w:r w:rsidRPr="00EF2F12">
        <w:rPr>
          <w:szCs w:val="24"/>
          <w:lang w:eastAsia="en-US"/>
        </w:rPr>
        <w:t xml:space="preserve"> și ale Directivei (UE) 2016/680 a Parlamentului European și a Consiliului</w:t>
      </w:r>
      <w:r w:rsidRPr="00EF2F12">
        <w:rPr>
          <w:szCs w:val="24"/>
          <w:vertAlign w:val="superscript"/>
          <w:lang w:eastAsia="en-US"/>
        </w:rPr>
        <w:footnoteReference w:id="36"/>
      </w:r>
      <w:r w:rsidRPr="00EF2F12">
        <w:rPr>
          <w:szCs w:val="24"/>
          <w:lang w:eastAsia="en-US"/>
        </w:rPr>
        <w:t xml:space="preserve"> privind prelucrarea datelor cu caracter personal;</w:t>
      </w:r>
    </w:p>
    <w:p w:rsidR="00A33B45" w:rsidRDefault="00A33B45">
      <w:pPr>
        <w:widowControl/>
        <w:rPr>
          <w:b/>
          <w:i/>
          <w:szCs w:val="24"/>
          <w:lang w:eastAsia="en-US"/>
        </w:rPr>
      </w:pPr>
      <w:r>
        <w:rPr>
          <w:b/>
          <w:i/>
          <w:szCs w:val="24"/>
          <w:lang w:eastAsia="en-US"/>
        </w:rPr>
        <w:br w:type="page"/>
      </w:r>
    </w:p>
    <w:p w:rsidR="00EF2F12" w:rsidRPr="00A33B45" w:rsidRDefault="00EF2F12" w:rsidP="00EF2F12">
      <w:pPr>
        <w:spacing w:before="120" w:after="120" w:line="360" w:lineRule="auto"/>
        <w:ind w:left="1416" w:hanging="566"/>
        <w:rPr>
          <w:b/>
          <w:szCs w:val="24"/>
          <w:lang w:eastAsia="en-US"/>
        </w:rPr>
      </w:pPr>
      <w:r w:rsidRPr="00EF2F12">
        <w:rPr>
          <w:b/>
          <w:i/>
          <w:szCs w:val="24"/>
          <w:lang w:eastAsia="en-US"/>
        </w:rPr>
        <w:lastRenderedPageBreak/>
        <w:t>(ca)</w:t>
      </w:r>
      <w:r w:rsidRPr="00EF2F12">
        <w:rPr>
          <w:szCs w:val="24"/>
          <w:lang w:eastAsia="en-US"/>
        </w:rPr>
        <w:tab/>
      </w:r>
      <w:r w:rsidRPr="00EF2F12">
        <w:rPr>
          <w:b/>
          <w:i/>
          <w:szCs w:val="24"/>
          <w:lang w:eastAsia="en-US"/>
        </w:rPr>
        <w:t xml:space="preserve">asigură respectarea dispozițiilor Regulamentului (UE) </w:t>
      </w:r>
      <w:r w:rsidR="00D767BE">
        <w:rPr>
          <w:b/>
          <w:i/>
          <w:szCs w:val="24"/>
          <w:lang w:eastAsia="en-US"/>
        </w:rPr>
        <w:t>2023</w:t>
      </w:r>
      <w:r w:rsidRPr="00EF2F12">
        <w:rPr>
          <w:b/>
          <w:i/>
          <w:szCs w:val="24"/>
          <w:lang w:eastAsia="en-US"/>
        </w:rPr>
        <w:t>/</w:t>
      </w:r>
      <w:r w:rsidR="00D767BE">
        <w:rPr>
          <w:b/>
          <w:i/>
          <w:szCs w:val="24"/>
          <w:lang w:eastAsia="en-US"/>
        </w:rPr>
        <w:t>2841</w:t>
      </w:r>
      <w:r w:rsidRPr="00EF2F12">
        <w:rPr>
          <w:b/>
          <w:i/>
          <w:szCs w:val="24"/>
          <w:lang w:eastAsia="en-US"/>
        </w:rPr>
        <w:t xml:space="preserve"> al Parlamentului European și al Consiliului</w:t>
      </w:r>
      <w:r w:rsidR="00D767BE">
        <w:rPr>
          <w:rStyle w:val="FootnoteReference"/>
          <w:b/>
          <w:i/>
          <w:szCs w:val="24"/>
          <w:lang w:eastAsia="en-US"/>
        </w:rPr>
        <w:footnoteReference w:id="37"/>
      </w:r>
      <w:r w:rsidRPr="00EF2F12">
        <w:rPr>
          <w:b/>
          <w:i/>
          <w:szCs w:val="24"/>
          <w:lang w:eastAsia="en-US"/>
        </w:rPr>
        <w:t>;</w:t>
      </w:r>
      <w:r w:rsidR="00A33B45">
        <w:rPr>
          <w:b/>
          <w:szCs w:val="24"/>
          <w:lang w:eastAsia="en-US"/>
        </w:rPr>
        <w:t xml:space="preserve"> [AM 136]</w:t>
      </w:r>
    </w:p>
    <w:p w:rsidR="00EF2F12" w:rsidRPr="00A33B45" w:rsidRDefault="00EF2F12" w:rsidP="00EF2F12">
      <w:pPr>
        <w:spacing w:before="120" w:after="120" w:line="360" w:lineRule="auto"/>
        <w:ind w:left="1416" w:hanging="566"/>
        <w:rPr>
          <w:b/>
          <w:szCs w:val="24"/>
          <w:lang w:eastAsia="en-US"/>
        </w:rPr>
      </w:pPr>
      <w:r w:rsidRPr="00EF2F12">
        <w:rPr>
          <w:szCs w:val="24"/>
          <w:lang w:eastAsia="en-US"/>
        </w:rPr>
        <w:t>(d)</w:t>
      </w:r>
      <w:r w:rsidRPr="00EF2F12">
        <w:rPr>
          <w:szCs w:val="24"/>
          <w:lang w:eastAsia="en-US"/>
        </w:rPr>
        <w:tab/>
        <w:t>permite</w:t>
      </w:r>
      <w:r w:rsidRPr="00EF2F12">
        <w:rPr>
          <w:b/>
          <w:i/>
          <w:szCs w:val="24"/>
          <w:lang w:eastAsia="en-US"/>
        </w:rPr>
        <w:t xml:space="preserve"> și asigură</w:t>
      </w:r>
      <w:r w:rsidRPr="00EF2F12">
        <w:rPr>
          <w:szCs w:val="24"/>
          <w:lang w:eastAsia="en-US"/>
        </w:rPr>
        <w:t xml:space="preserve"> analiza de risc, analiza economică și analiza datelor</w:t>
      </w:r>
      <w:r w:rsidRPr="00EF2F12">
        <w:rPr>
          <w:b/>
          <w:i/>
          <w:szCs w:val="24"/>
          <w:lang w:eastAsia="en-US"/>
        </w:rPr>
        <w:t>, simplificarea vamală și facilitarea comerțului</w:t>
      </w:r>
      <w:r w:rsidRPr="00EF2F12">
        <w:rPr>
          <w:szCs w:val="24"/>
          <w:lang w:eastAsia="en-US"/>
        </w:rPr>
        <w:t>, inclusiv prin utilizarea sistemelor de inteligență artificială în conformitate cu [Legea privind inteligența artificială 2021/0106 (COD)]</w:t>
      </w:r>
      <w:r w:rsidRPr="00EF2F12">
        <w:rPr>
          <w:szCs w:val="24"/>
          <w:vertAlign w:val="superscript"/>
          <w:lang w:eastAsia="en-US"/>
        </w:rPr>
        <w:footnoteReference w:id="38"/>
      </w:r>
      <w:r w:rsidRPr="00EF2F12">
        <w:rPr>
          <w:szCs w:val="24"/>
          <w:lang w:eastAsia="en-US"/>
        </w:rPr>
        <w:t>;</w:t>
      </w:r>
      <w:r w:rsidR="00A33B45">
        <w:rPr>
          <w:szCs w:val="24"/>
          <w:lang w:eastAsia="en-US"/>
        </w:rPr>
        <w:t xml:space="preserve"> </w:t>
      </w:r>
      <w:r w:rsidR="00A33B45" w:rsidRPr="00A33B45">
        <w:rPr>
          <w:b/>
          <w:szCs w:val="24"/>
          <w:lang w:eastAsia="en-US"/>
        </w:rPr>
        <w:t>[AM 137]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permite interoperabilitatea acestor servicii și sisteme cu alte sisteme, platforme sau medii electronice în scopul cooperării în conformitate cu titlul XIII;</w:t>
      </w:r>
    </w:p>
    <w:p w:rsidR="00EF2F12" w:rsidRPr="00A33B45" w:rsidRDefault="00EF2F12" w:rsidP="00EF2F12">
      <w:pPr>
        <w:spacing w:before="120" w:after="120" w:line="360" w:lineRule="auto"/>
        <w:ind w:left="1416" w:hanging="566"/>
        <w:rPr>
          <w:b/>
          <w:szCs w:val="24"/>
          <w:lang w:eastAsia="en-US"/>
        </w:rPr>
      </w:pPr>
      <w:r w:rsidRPr="00EF2F12">
        <w:rPr>
          <w:b/>
          <w:i/>
          <w:szCs w:val="24"/>
          <w:lang w:eastAsia="en-US"/>
        </w:rPr>
        <w:t>(ea)</w:t>
      </w:r>
      <w:r w:rsidRPr="00EF2F12">
        <w:rPr>
          <w:szCs w:val="24"/>
          <w:lang w:eastAsia="en-US"/>
        </w:rPr>
        <w:tab/>
      </w:r>
      <w:r w:rsidRPr="00EF2F12">
        <w:rPr>
          <w:b/>
          <w:i/>
          <w:szCs w:val="24"/>
          <w:lang w:eastAsia="en-US"/>
        </w:rPr>
        <w:t xml:space="preserve">efectuează transformarea comercială și tehnică a datelor pentru a permite schimbul de date cu sistemele </w:t>
      </w:r>
      <w:proofErr w:type="spellStart"/>
      <w:r w:rsidRPr="00EF2F12">
        <w:rPr>
          <w:b/>
          <w:i/>
          <w:szCs w:val="24"/>
          <w:lang w:eastAsia="en-US"/>
        </w:rPr>
        <w:t>nevamale</w:t>
      </w:r>
      <w:proofErr w:type="spellEnd"/>
      <w:r w:rsidRPr="00EF2F12">
        <w:rPr>
          <w:b/>
          <w:i/>
          <w:szCs w:val="24"/>
          <w:lang w:eastAsia="en-US"/>
        </w:rPr>
        <w:t xml:space="preserve"> ale Uniunii enumerate în anexa Ia prin intermediul unui sistem de schimb de certificate în cadrul ghișeului unic al UE pentru vămi („EU CSW-CERTEX”);</w:t>
      </w:r>
      <w:r w:rsidR="00A33B45">
        <w:rPr>
          <w:b/>
          <w:szCs w:val="24"/>
          <w:lang w:eastAsia="en-US"/>
        </w:rPr>
        <w:t xml:space="preserve"> [AM 138]</w:t>
      </w:r>
    </w:p>
    <w:p w:rsidR="00A33B45" w:rsidRDefault="00A33B45">
      <w:pPr>
        <w:widowControl/>
        <w:rPr>
          <w:b/>
          <w:i/>
          <w:szCs w:val="24"/>
          <w:lang w:eastAsia="en-US"/>
        </w:rPr>
      </w:pPr>
      <w:r>
        <w:rPr>
          <w:b/>
          <w:i/>
          <w:szCs w:val="24"/>
          <w:lang w:eastAsia="en-US"/>
        </w:rPr>
        <w:br w:type="page"/>
      </w:r>
    </w:p>
    <w:p w:rsidR="00EF2F12" w:rsidRPr="00A33B45" w:rsidRDefault="00EF2F12" w:rsidP="00EF2F12">
      <w:pPr>
        <w:spacing w:before="120" w:after="120" w:line="360" w:lineRule="auto"/>
        <w:ind w:left="1416" w:hanging="566"/>
        <w:rPr>
          <w:b/>
          <w:szCs w:val="24"/>
          <w:lang w:eastAsia="en-US"/>
        </w:rPr>
      </w:pPr>
      <w:r w:rsidRPr="00EF2F12">
        <w:rPr>
          <w:b/>
          <w:i/>
          <w:szCs w:val="24"/>
          <w:lang w:eastAsia="en-US"/>
        </w:rPr>
        <w:lastRenderedPageBreak/>
        <w:t>(</w:t>
      </w:r>
      <w:proofErr w:type="spellStart"/>
      <w:r w:rsidRPr="00EF2F12">
        <w:rPr>
          <w:b/>
          <w:i/>
          <w:szCs w:val="24"/>
          <w:lang w:eastAsia="en-US"/>
        </w:rPr>
        <w:t>eb</w:t>
      </w:r>
      <w:proofErr w:type="spellEnd"/>
      <w:r w:rsidRPr="00EF2F12">
        <w:rPr>
          <w:b/>
          <w:i/>
          <w:szCs w:val="24"/>
          <w:lang w:eastAsia="en-US"/>
        </w:rPr>
        <w:t>)</w:t>
      </w:r>
      <w:r w:rsidRPr="00EF2F12">
        <w:rPr>
          <w:szCs w:val="24"/>
          <w:lang w:eastAsia="en-US"/>
        </w:rPr>
        <w:tab/>
      </w:r>
      <w:r w:rsidRPr="00EF2F12">
        <w:rPr>
          <w:b/>
          <w:i/>
          <w:szCs w:val="24"/>
          <w:lang w:eastAsia="en-US"/>
        </w:rPr>
        <w:t>permite interoperabilitatea cu ghișeul unic european în domeniul maritim pentru furnizarea și îndeplinirea formalităților vamale indicate în anexa la Regulamentul (UE) 2019/1239;</w:t>
      </w:r>
      <w:r w:rsidR="00A33B45">
        <w:rPr>
          <w:b/>
          <w:szCs w:val="24"/>
          <w:lang w:eastAsia="en-US"/>
        </w:rPr>
        <w:t xml:space="preserve"> [AM 139]</w:t>
      </w:r>
    </w:p>
    <w:p w:rsidR="00EF2F12" w:rsidRPr="00A33B45" w:rsidRDefault="00EF2F12" w:rsidP="00EF2F12">
      <w:pPr>
        <w:spacing w:before="120" w:after="120" w:line="360" w:lineRule="auto"/>
        <w:ind w:left="1416" w:hanging="566"/>
        <w:rPr>
          <w:b/>
          <w:szCs w:val="24"/>
          <w:lang w:eastAsia="en-US"/>
        </w:rPr>
      </w:pPr>
      <w:r w:rsidRPr="00EF2F12">
        <w:rPr>
          <w:strike/>
          <w:szCs w:val="24"/>
          <w:lang w:eastAsia="en-US"/>
        </w:rPr>
        <w:t>(f)</w:t>
      </w:r>
      <w:r w:rsidRPr="00EF2F12">
        <w:rPr>
          <w:szCs w:val="24"/>
          <w:lang w:eastAsia="en-US"/>
        </w:rPr>
        <w:tab/>
      </w:r>
      <w:r w:rsidRPr="00EF2F12">
        <w:rPr>
          <w:strike/>
          <w:szCs w:val="24"/>
          <w:lang w:eastAsia="en-US"/>
        </w:rPr>
        <w:t>integrează Sistemul de schimb de certificate în cadrul ghișeului unic al Uniunii Europene pentru vămi, instituit prin articolul 4 din Regulamentul (UE) 2022/2399;</w:t>
      </w:r>
      <w:r w:rsidR="00A33B45">
        <w:rPr>
          <w:b/>
          <w:szCs w:val="24"/>
          <w:lang w:eastAsia="en-US"/>
        </w:rPr>
        <w:t xml:space="preserve"> [AM 140]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permite schimbul de informații cu țările terțe;</w:t>
      </w:r>
    </w:p>
    <w:p w:rsidR="00EF2F12" w:rsidRPr="00A33B45" w:rsidRDefault="00EF2F12" w:rsidP="00EF2F12">
      <w:pPr>
        <w:spacing w:before="120" w:after="120" w:line="360" w:lineRule="auto"/>
        <w:ind w:left="1416" w:hanging="566"/>
        <w:rPr>
          <w:b/>
          <w:szCs w:val="24"/>
          <w:lang w:eastAsia="en-US"/>
        </w:rPr>
      </w:pPr>
      <w:r w:rsidRPr="00EF2F12">
        <w:rPr>
          <w:szCs w:val="24"/>
          <w:lang w:eastAsia="en-US"/>
        </w:rPr>
        <w:t>(h)</w:t>
      </w:r>
      <w:r w:rsidRPr="00EF2F12">
        <w:rPr>
          <w:szCs w:val="24"/>
          <w:lang w:eastAsia="en-US"/>
        </w:rPr>
        <w:tab/>
        <w:t>permite monitorizarea vamală a mărfurilor</w:t>
      </w:r>
      <w:r w:rsidRPr="00EF2F12">
        <w:rPr>
          <w:b/>
          <w:i/>
          <w:szCs w:val="24"/>
          <w:lang w:eastAsia="en-US"/>
        </w:rPr>
        <w:t xml:space="preserve"> și contribuie la asigurarea respectării altor acte legislative aplicate de autoritățile vamale</w:t>
      </w:r>
      <w:r w:rsidRPr="00EF2F12">
        <w:rPr>
          <w:szCs w:val="24"/>
          <w:lang w:eastAsia="en-US"/>
        </w:rPr>
        <w:t>.</w:t>
      </w:r>
      <w:r w:rsidR="00A33B45">
        <w:rPr>
          <w:b/>
          <w:szCs w:val="24"/>
          <w:lang w:eastAsia="en-US"/>
        </w:rPr>
        <w:t xml:space="preserve"> [AM 141]</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Actele pe care persoanele, Comisia, autoritățile vamale, Autoritatea vamală a UE sau alte autorități le realizează prin intermediul funcționalităților enumerate la alineatul (1) rămân acte ale persoanelor respective, ale Comisiei, ale autorităților vamale, ale Autorității vamale a UE sau ale altor autorități, chiar dacă au fost automatizate.</w:t>
      </w:r>
    </w:p>
    <w:p w:rsidR="00EF2F12" w:rsidRPr="00A33B45"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Comisia dezvoltă</w:t>
      </w:r>
      <w:r w:rsidRPr="00EF2F12">
        <w:rPr>
          <w:strike/>
          <w:szCs w:val="24"/>
          <w:lang w:eastAsia="en-US"/>
        </w:rPr>
        <w:t>, implementează și întreține</w:t>
      </w:r>
      <w:r w:rsidRPr="00EF2F12">
        <w:rPr>
          <w:szCs w:val="24"/>
          <w:lang w:eastAsia="en-US"/>
        </w:rPr>
        <w:t xml:space="preserve"> Platforma de date vamale a UE, inclusiv </w:t>
      </w:r>
      <w:r w:rsidRPr="00EF2F12">
        <w:rPr>
          <w:strike/>
          <w:szCs w:val="24"/>
          <w:lang w:eastAsia="en-US"/>
        </w:rPr>
        <w:t xml:space="preserve">prin punerea la dispoziția publicului a </w:t>
      </w:r>
      <w:proofErr w:type="spellStart"/>
      <w:r w:rsidRPr="00EF2F12">
        <w:rPr>
          <w:strike/>
          <w:szCs w:val="24"/>
          <w:lang w:eastAsia="en-US"/>
        </w:rPr>
        <w:t>specificațiilor</w:t>
      </w:r>
      <w:r w:rsidRPr="00EF2F12">
        <w:rPr>
          <w:b/>
          <w:i/>
          <w:szCs w:val="24"/>
          <w:lang w:eastAsia="en-US"/>
        </w:rPr>
        <w:t>făcând</w:t>
      </w:r>
      <w:proofErr w:type="spellEnd"/>
      <w:r w:rsidRPr="00EF2F12">
        <w:rPr>
          <w:b/>
          <w:i/>
          <w:szCs w:val="24"/>
          <w:lang w:eastAsia="en-US"/>
        </w:rPr>
        <w:t xml:space="preserve"> publice specificațiile</w:t>
      </w:r>
      <w:r w:rsidRPr="00EF2F12">
        <w:rPr>
          <w:szCs w:val="24"/>
          <w:lang w:eastAsia="en-US"/>
        </w:rPr>
        <w:t xml:space="preserve"> tehnice pentru prelucrarea datelor în cadrul acestei platforme, </w:t>
      </w:r>
      <w:r w:rsidRPr="00EF2F12">
        <w:rPr>
          <w:strike/>
          <w:szCs w:val="24"/>
          <w:lang w:eastAsia="en-US"/>
        </w:rPr>
        <w:t xml:space="preserve">și </w:t>
      </w:r>
      <w:r w:rsidRPr="00EF2F12">
        <w:rPr>
          <w:szCs w:val="24"/>
          <w:lang w:eastAsia="en-US"/>
        </w:rPr>
        <w:t>stabilește un cadru privind calitatea datelor</w:t>
      </w:r>
      <w:r w:rsidRPr="00EF2F12">
        <w:rPr>
          <w:b/>
          <w:i/>
          <w:szCs w:val="24"/>
          <w:lang w:eastAsia="en-US"/>
        </w:rPr>
        <w:t xml:space="preserve"> și instituie un punct de contact public pentru solicitări urgente sau amenințări în materie de securitate legate de Platforma de date vamale a UE</w:t>
      </w:r>
      <w:r w:rsidRPr="00EF2F12">
        <w:rPr>
          <w:szCs w:val="24"/>
          <w:lang w:eastAsia="en-US"/>
        </w:rPr>
        <w:t>.</w:t>
      </w:r>
      <w:r w:rsidRPr="00EF2F12">
        <w:rPr>
          <w:b/>
          <w:i/>
          <w:szCs w:val="24"/>
          <w:lang w:eastAsia="en-US"/>
        </w:rPr>
        <w:t xml:space="preserve"> Autoritatea vamală a UE asigură funcționarea și întreținerea acestei platforme.</w:t>
      </w:r>
      <w:r w:rsidR="00A33B45">
        <w:rPr>
          <w:b/>
          <w:szCs w:val="24"/>
          <w:lang w:eastAsia="en-US"/>
        </w:rPr>
        <w:t xml:space="preserve"> [AM 142]</w:t>
      </w:r>
    </w:p>
    <w:p w:rsidR="00A33B45" w:rsidRDefault="00A33B45">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este împuternicită să adopte acte delegate în conformitate cu articolul 261, cu scopul de a modifica funcționalitățile menționate la alineatul (1) pentru a ține seama de noile sarcini conferite autorităților menționate la articolul 31 din prezentul regulament prin legislația Uniunii sau pentru a adapta aceste funcționalități la nevoile în continuă schimbare ale autorităților respective în ceea ce privește punerea în aplicare a legislației vamale sau a altor legislații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w:t>
      </w:r>
    </w:p>
    <w:p w:rsidR="00EF2F12" w:rsidRPr="00A33B45"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modalitățile tehnice pentru întreținerea și utilizarea sistemelor electronice pe care statele membre și Comisia le-au dezvoltat în temeiul articolului 16 alineatul (1) din Regulamentul (UE) nr. 952/2013</w:t>
      </w:r>
      <w:r w:rsidRPr="00EF2F12">
        <w:rPr>
          <w:b/>
          <w:i/>
          <w:szCs w:val="24"/>
          <w:lang w:eastAsia="en-US"/>
        </w:rPr>
        <w:t xml:space="preserve"> și al Regulamentului (UE) 2022/2399 în ceea ce privește Regulamentul (UE) </w:t>
      </w:r>
      <w:r w:rsidR="00D767BE">
        <w:rPr>
          <w:b/>
          <w:i/>
          <w:szCs w:val="24"/>
          <w:lang w:eastAsia="en-US"/>
        </w:rPr>
        <w:t>2023/2841</w:t>
      </w:r>
      <w:r w:rsidRPr="00EF2F12">
        <w:rPr>
          <w:b/>
          <w:i/>
          <w:szCs w:val="24"/>
          <w:lang w:eastAsia="en-US"/>
        </w:rPr>
        <w:t xml:space="preserve"> și Directiva (UE) 2022/2555, inclusiv orientările emise de Agenția Uniunii Europene pentru Securitate Cibernetică (ENISA)</w:t>
      </w:r>
      <w:r w:rsidRPr="00EF2F12">
        <w:rPr>
          <w:szCs w:val="24"/>
          <w:lang w:eastAsia="en-US"/>
        </w:rPr>
        <w:t>;</w:t>
      </w:r>
      <w:r w:rsidR="00A33B45">
        <w:rPr>
          <w:b/>
          <w:szCs w:val="24"/>
          <w:lang w:eastAsia="en-US"/>
        </w:rPr>
        <w:t xml:space="preserve"> [AM 143]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un program de lucru pentru eliminarea treptată a acestor sisteme.</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A33B45" w:rsidRDefault="00A33B45">
      <w:pPr>
        <w:widowControl/>
        <w:rPr>
          <w:b/>
          <w:i/>
          <w:szCs w:val="24"/>
          <w:lang w:eastAsia="en-US"/>
        </w:rPr>
      </w:pPr>
      <w:r>
        <w:rPr>
          <w:b/>
          <w:i/>
          <w:szCs w:val="24"/>
          <w:lang w:eastAsia="en-US"/>
        </w:rPr>
        <w:br w:type="page"/>
      </w:r>
    </w:p>
    <w:p w:rsidR="00EF2F12" w:rsidRPr="00EF2F12" w:rsidRDefault="00EF2F12" w:rsidP="00EF2F12">
      <w:pPr>
        <w:spacing w:before="120" w:after="120" w:line="360" w:lineRule="auto"/>
        <w:jc w:val="center"/>
        <w:rPr>
          <w:szCs w:val="24"/>
          <w:lang w:eastAsia="en-US"/>
        </w:rPr>
      </w:pPr>
      <w:r w:rsidRPr="00EF2F12">
        <w:rPr>
          <w:b/>
          <w:i/>
          <w:szCs w:val="24"/>
          <w:lang w:eastAsia="en-US"/>
        </w:rPr>
        <w:lastRenderedPageBreak/>
        <w:t>Articolul 29a</w:t>
      </w:r>
      <w:r w:rsidRPr="00EF2F12">
        <w:rPr>
          <w:szCs w:val="24"/>
          <w:lang w:eastAsia="en-US"/>
        </w:rPr>
        <w:br/>
      </w:r>
      <w:r w:rsidRPr="00EF2F12">
        <w:rPr>
          <w:b/>
          <w:i/>
          <w:szCs w:val="24"/>
          <w:lang w:eastAsia="en-US"/>
        </w:rPr>
        <w:t>Etapa-pilot a Platformei de date vamale a UE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Înainte de data specificată la articolul 265 alineatul (3), Comisia poate stabili o etapă-pilot pentru utilizarea Platformei de date vamale a UE. Etapa-pilot are un caracter voluntar, iar scopul său este de a testa funcționalitățile Platformei de date vamale a UE.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(2)</w:t>
      </w:r>
      <w:r w:rsidRPr="00EF2F12">
        <w:rPr>
          <w:szCs w:val="24"/>
          <w:lang w:eastAsia="en-US"/>
        </w:rPr>
        <w:tab/>
      </w:r>
      <w:r w:rsidRPr="00EF2F12">
        <w:rPr>
          <w:b/>
          <w:i/>
          <w:szCs w:val="24"/>
          <w:lang w:eastAsia="en-US"/>
        </w:rPr>
        <w:t>Comisia cooperează cu Autoritatea vamală a UE, cu autoritățile vamale și cu alte autorități, precum și cu părțile interesate relevante în timpul planificării și organizării etapei-pilot.</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3.</w:t>
      </w:r>
      <w:r w:rsidRPr="00EF2F12">
        <w:rPr>
          <w:szCs w:val="24"/>
          <w:lang w:eastAsia="en-US"/>
        </w:rPr>
        <w:tab/>
      </w:r>
      <w:r w:rsidRPr="00EF2F12">
        <w:rPr>
          <w:b/>
          <w:i/>
          <w:szCs w:val="24"/>
          <w:lang w:eastAsia="en-US"/>
        </w:rPr>
        <w:t>În sensul alineatului (1), Comisia adoptă acte de punere în aplicare prin care specifică următoarele:</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(a)</w:t>
      </w:r>
      <w:r w:rsidRPr="00EF2F12">
        <w:rPr>
          <w:szCs w:val="24"/>
          <w:lang w:eastAsia="en-US"/>
        </w:rPr>
        <w:tab/>
      </w:r>
      <w:r w:rsidRPr="00EF2F12">
        <w:rPr>
          <w:b/>
          <w:i/>
          <w:szCs w:val="24"/>
          <w:lang w:eastAsia="en-US"/>
        </w:rPr>
        <w:t>modalitățile tehnice pentru planificare și organizare;</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(b)</w:t>
      </w:r>
      <w:r w:rsidRPr="00EF2F12">
        <w:rPr>
          <w:szCs w:val="24"/>
          <w:lang w:eastAsia="en-US"/>
        </w:rPr>
        <w:tab/>
      </w:r>
      <w:r w:rsidRPr="00EF2F12">
        <w:rPr>
          <w:b/>
          <w:i/>
          <w:szCs w:val="24"/>
          <w:lang w:eastAsia="en-US"/>
        </w:rPr>
        <w:t>funcționalitățile care urmează să fie aplicate și testate;</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(c)</w:t>
      </w:r>
      <w:r w:rsidRPr="00EF2F12">
        <w:rPr>
          <w:szCs w:val="24"/>
          <w:lang w:eastAsia="en-US"/>
        </w:rPr>
        <w:tab/>
      </w:r>
      <w:r w:rsidRPr="00EF2F12">
        <w:rPr>
          <w:b/>
          <w:i/>
          <w:szCs w:val="24"/>
          <w:lang w:eastAsia="en-US"/>
        </w:rPr>
        <w:t>durata exactă a etapei-pilot.</w:t>
      </w:r>
    </w:p>
    <w:p w:rsidR="00EF2F12" w:rsidRPr="00F155F4" w:rsidRDefault="00EF2F12" w:rsidP="00EF2F12">
      <w:pPr>
        <w:spacing w:before="120" w:after="120" w:line="360" w:lineRule="auto"/>
        <w:ind w:left="850"/>
        <w:rPr>
          <w:b/>
          <w:szCs w:val="24"/>
          <w:lang w:eastAsia="en-US"/>
        </w:rPr>
      </w:pPr>
      <w:r w:rsidRPr="00EF2F12">
        <w:rPr>
          <w:b/>
          <w:i/>
          <w:szCs w:val="24"/>
          <w:lang w:eastAsia="en-US"/>
        </w:rPr>
        <w:t>Aceste acte de punere în aplicare se adoptă în conformitate cu procedura de examinare menționată la articolul 262 alineatul (4).</w:t>
      </w:r>
      <w:r w:rsidR="00F155F4">
        <w:rPr>
          <w:b/>
          <w:szCs w:val="24"/>
          <w:lang w:eastAsia="en-US"/>
        </w:rPr>
        <w:t xml:space="preserve"> [AM 144]</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30</w:t>
      </w:r>
      <w:r w:rsidRPr="00EF2F12">
        <w:rPr>
          <w:szCs w:val="24"/>
          <w:lang w:eastAsia="en-US"/>
        </w:rPr>
        <w:br/>
        <w:t>Aplicații naționale pentru utilizarea datelor din Platforma de date vamale a UE</w:t>
      </w:r>
    </w:p>
    <w:p w:rsidR="00EF2F12" w:rsidRPr="00F155F4"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Statele membre </w:t>
      </w:r>
      <w:proofErr w:type="spellStart"/>
      <w:r w:rsidRPr="00EF2F12">
        <w:rPr>
          <w:strike/>
          <w:szCs w:val="24"/>
          <w:lang w:eastAsia="en-US"/>
        </w:rPr>
        <w:t>pot</w:t>
      </w:r>
      <w:r w:rsidRPr="00EF2F12">
        <w:rPr>
          <w:b/>
          <w:i/>
          <w:szCs w:val="24"/>
          <w:lang w:eastAsia="en-US"/>
        </w:rPr>
        <w:t>depun</w:t>
      </w:r>
      <w:proofErr w:type="spellEnd"/>
      <w:r w:rsidRPr="00EF2F12">
        <w:rPr>
          <w:b/>
          <w:i/>
          <w:szCs w:val="24"/>
          <w:lang w:eastAsia="en-US"/>
        </w:rPr>
        <w:t xml:space="preserve"> toate eforturile pentru a</w:t>
      </w:r>
      <w:r w:rsidRPr="00EF2F12">
        <w:rPr>
          <w:szCs w:val="24"/>
          <w:lang w:eastAsia="en-US"/>
        </w:rPr>
        <w:t xml:space="preserve"> dezvolta aplicațiile necesare pentru </w:t>
      </w:r>
      <w:r w:rsidRPr="00EF2F12">
        <w:rPr>
          <w:strike/>
          <w:szCs w:val="24"/>
          <w:lang w:eastAsia="en-US"/>
        </w:rPr>
        <w:t xml:space="preserve">a se </w:t>
      </w:r>
      <w:proofErr w:type="spellStart"/>
      <w:r w:rsidRPr="00EF2F12">
        <w:rPr>
          <w:strike/>
          <w:szCs w:val="24"/>
          <w:lang w:eastAsia="en-US"/>
        </w:rPr>
        <w:t>conecta</w:t>
      </w:r>
      <w:r w:rsidRPr="00EF2F12">
        <w:rPr>
          <w:b/>
          <w:i/>
          <w:szCs w:val="24"/>
          <w:lang w:eastAsia="en-US"/>
        </w:rPr>
        <w:t>conectarea</w:t>
      </w:r>
      <w:proofErr w:type="spellEnd"/>
      <w:r w:rsidRPr="00EF2F12">
        <w:rPr>
          <w:szCs w:val="24"/>
          <w:lang w:eastAsia="en-US"/>
        </w:rPr>
        <w:t xml:space="preserve"> la Platforma de date vamale a UE în vederea furnizării de date către Platforma de date vamale a UE și a prelucrării datelor provenite din acesta</w:t>
      </w:r>
      <w:r w:rsidRPr="00EF2F12">
        <w:rPr>
          <w:b/>
          <w:i/>
          <w:szCs w:val="24"/>
          <w:lang w:eastAsia="en-US"/>
        </w:rPr>
        <w:t>, în cazul în care aplicațiile respective nu există deja</w:t>
      </w:r>
      <w:r w:rsidRPr="00EF2F12">
        <w:rPr>
          <w:szCs w:val="24"/>
          <w:lang w:eastAsia="en-US"/>
        </w:rPr>
        <w:t>.</w:t>
      </w:r>
      <w:r w:rsidR="00F155F4">
        <w:rPr>
          <w:b/>
          <w:szCs w:val="24"/>
          <w:lang w:eastAsia="en-US"/>
        </w:rPr>
        <w:t xml:space="preserve"> [AM 145]</w:t>
      </w:r>
    </w:p>
    <w:p w:rsidR="00EF2F12" w:rsidRPr="00F155F4" w:rsidRDefault="00EF2F12" w:rsidP="00EF2F12">
      <w:pPr>
        <w:spacing w:before="120" w:after="120" w:line="360" w:lineRule="auto"/>
        <w:ind w:left="850" w:hanging="850"/>
        <w:rPr>
          <w:b/>
          <w:szCs w:val="24"/>
          <w:lang w:eastAsia="en-US"/>
        </w:rPr>
      </w:pPr>
      <w:r w:rsidRPr="00EF2F12">
        <w:rPr>
          <w:b/>
          <w:i/>
          <w:szCs w:val="24"/>
          <w:lang w:eastAsia="en-US"/>
        </w:rPr>
        <w:t>(1a)</w:t>
      </w:r>
      <w:r w:rsidRPr="00EF2F12">
        <w:rPr>
          <w:szCs w:val="24"/>
          <w:lang w:eastAsia="en-US"/>
        </w:rPr>
        <w:tab/>
      </w:r>
      <w:r w:rsidRPr="00EF2F12">
        <w:rPr>
          <w:b/>
          <w:i/>
          <w:szCs w:val="24"/>
          <w:lang w:eastAsia="en-US"/>
        </w:rPr>
        <w:t>Statele membre se asigură că aplicațiile menționate la alineatul (1) respectă dispozițiile Directivei (UE) 2022/2555 a Parlamentului European și a Consiliului</w:t>
      </w:r>
      <w:r w:rsidRPr="00EF2F12">
        <w:rPr>
          <w:szCs w:val="24"/>
          <w:vertAlign w:val="superscript"/>
          <w:lang w:eastAsia="en-US"/>
        </w:rPr>
        <w:footnoteReference w:id="39"/>
      </w:r>
      <w:r w:rsidRPr="00EF2F12">
        <w:rPr>
          <w:b/>
          <w:i/>
          <w:szCs w:val="24"/>
          <w:lang w:eastAsia="en-US"/>
        </w:rPr>
        <w:t>, în special în ceea ce privește măsurile de gestionare a riscurilor în materie de securitate cibernetică. Statele membre includ infrastructura vamală în strategia lor națională de securitate cibernetică.</w:t>
      </w:r>
      <w:r w:rsidR="00F155F4">
        <w:rPr>
          <w:b/>
          <w:szCs w:val="24"/>
          <w:lang w:eastAsia="en-US"/>
        </w:rPr>
        <w:t xml:space="preserve"> [AM 146]</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Statele membre pot solicita Autorității vamale a UE să dezvolte aplicațiile menționate la alineatul (1). În acest caz, dezvoltarea este finanțată de statele membre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dezvoltă o aplicație în conformitate cu alineatul (2), Autoritatea vamală a UE o pune la dispoziția tuturor statelor membre.</w:t>
      </w:r>
    </w:p>
    <w:p w:rsidR="00F155F4" w:rsidRDefault="00F155F4">
      <w:pPr>
        <w:widowControl/>
        <w:rPr>
          <w:szCs w:val="24"/>
          <w:lang w:eastAsia="en-US"/>
        </w:rPr>
      </w:pPr>
      <w:r>
        <w:rPr>
          <w:szCs w:val="24"/>
          <w:lang w:eastAsia="en-US"/>
        </w:rPr>
        <w:br w:type="page"/>
      </w:r>
    </w:p>
    <w:p w:rsidR="00EF2F12" w:rsidRPr="00F155F4" w:rsidRDefault="00EF2F12" w:rsidP="00EF2F12">
      <w:pPr>
        <w:spacing w:before="120" w:after="120" w:line="360" w:lineRule="auto"/>
        <w:jc w:val="center"/>
        <w:rPr>
          <w:b/>
          <w:szCs w:val="24"/>
          <w:lang w:eastAsia="en-US"/>
        </w:rPr>
      </w:pPr>
      <w:r w:rsidRPr="00EF2F12">
        <w:rPr>
          <w:szCs w:val="24"/>
          <w:lang w:eastAsia="en-US"/>
        </w:rPr>
        <w:lastRenderedPageBreak/>
        <w:t>Articolul 31</w:t>
      </w:r>
      <w:r w:rsidRPr="00EF2F12">
        <w:rPr>
          <w:szCs w:val="24"/>
          <w:lang w:eastAsia="en-US"/>
        </w:rPr>
        <w:br/>
        <w:t>Scopurile prelucrării datelor cu caracter personal și a altor date în cadrul Platformei de date vamale a UE</w:t>
      </w:r>
      <w:r w:rsidRPr="00EF2F12">
        <w:rPr>
          <w:b/>
          <w:i/>
          <w:szCs w:val="24"/>
          <w:lang w:eastAsia="en-US"/>
        </w:rPr>
        <w:t xml:space="preserve"> și EU CSW-CERTEX</w:t>
      </w:r>
      <w:r w:rsidR="00F155F4">
        <w:rPr>
          <w:b/>
          <w:szCs w:val="24"/>
          <w:lang w:eastAsia="en-US"/>
        </w:rPr>
        <w:t xml:space="preserve"> [AM 147]</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Persoanele pot avea acces la datele, inclusiv la datele cu caracter personal și la datele sensibile din punct de vedere comercial, stocate sau disponibile în alt mod în cadrul Platformei de date vamale a UE, care au fost transmise de către persoana respectivă sau în numele acesteia sau care au fost adresate sau destinate persoanei respective. Un astfel de acces are loc exclusiv pentru: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îndeplinirea obligațiilor de raportare ale persoanei respective în temeiul legislației vamale sau al altor legislații aplicate de autoritățile vamale, inclusiv stabilirea răspunderii oricărei persoane pentru taxele, redevențele și impozitele care pot fi datorate în Uniune;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demonstrarea faptului că persoana respectivă respectă legislația vamală și alte legislații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O autoritate vamală poate prelucra date, inclusiv date cu caracter personal și date sensibile din punct de vedere comercial, stocate sau disponibile în alt mod în cadrul Platformei de date vamale a UE, exclusiv și în măsura în care acest lucru este necesar în următoarele scopuri:</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(a)</w:t>
      </w:r>
      <w:r w:rsidRPr="00EF2F12">
        <w:rPr>
          <w:szCs w:val="24"/>
          <w:lang w:eastAsia="en-US"/>
        </w:rPr>
        <w:tab/>
        <w:t>îndeplinirea sarcinilor sale legate de punerea în aplicare a legislației vamale sau a altor legislații aplicate de autoritățile vamale, inclusiv stabilirea răspunderii oricărei persoane pentru taxele, redevențele și impozitele care pot fi datorate în Uniune și verificarea respectării legislației respective;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îndeplinirea sarcinilor sale legate de controale și de gestionarea riscurilor, astfel cum se prevede în titlul 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îndeplinirea sarcinilor necesare în vederea cooperării în condițiile prevăzute în titlul XIII.</w:t>
      </w:r>
    </w:p>
    <w:p w:rsidR="00EF2F12" w:rsidRPr="00F155F4" w:rsidRDefault="00EF2F12" w:rsidP="00EF2F12">
      <w:pPr>
        <w:spacing w:before="120" w:after="120" w:line="360" w:lineRule="auto"/>
        <w:ind w:left="850"/>
        <w:rPr>
          <w:b/>
          <w:szCs w:val="24"/>
          <w:lang w:eastAsia="en-US"/>
        </w:rPr>
      </w:pPr>
      <w:r w:rsidRPr="00EF2F12">
        <w:rPr>
          <w:szCs w:val="24"/>
          <w:lang w:eastAsia="en-US"/>
        </w:rPr>
        <w:t>Pentru a asigura eficacitatea controalelor vamale, toate autoritățile vamale</w:t>
      </w:r>
      <w:r w:rsidRPr="00EF2F12">
        <w:rPr>
          <w:b/>
          <w:i/>
          <w:szCs w:val="24"/>
          <w:lang w:eastAsia="en-US"/>
        </w:rPr>
        <w:t xml:space="preserve"> naționale</w:t>
      </w:r>
      <w:r w:rsidRPr="00EF2F12">
        <w:rPr>
          <w:szCs w:val="24"/>
          <w:lang w:eastAsia="en-US"/>
        </w:rPr>
        <w:t xml:space="preserve"> pot primi și prelucra datele rezultate în urma unui control vamal în care au fost detectate mărfuri neconforme.</w:t>
      </w:r>
      <w:r w:rsidR="00F155F4">
        <w:rPr>
          <w:b/>
          <w:szCs w:val="24"/>
          <w:lang w:eastAsia="en-US"/>
        </w:rPr>
        <w:t xml:space="preserve"> [AM 148]</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Autoritatea vamală a UE poate prelucra date, inclusiv date cu caracter personal și date sensibile din punct de vedere comercial, stocate sau disponibile în alt mod în cadrul platformei de date vamale a UE, exclusiv și în măsura în care acest lucru este necesar în următoarele scopuri: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îndeplinirea sarcinilor sale privind gestionarea riscurilor vamale, astfel cum se prevede în titlul IV, capitolul 3;</w:t>
      </w:r>
    </w:p>
    <w:p w:rsidR="00F155F4" w:rsidRDefault="00F155F4" w:rsidP="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îndeplinirea sarcinilor sale, în conformitate cu titlul XII, capitolul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îndeplinirea sarcinilor relevante în vederea cooperării în conformitate cu titlul XIII.</w:t>
      </w:r>
    </w:p>
    <w:p w:rsidR="00EF2F12" w:rsidRPr="00F155F4" w:rsidRDefault="00EF2F12" w:rsidP="00EF2F12">
      <w:pPr>
        <w:spacing w:before="120" w:after="120" w:line="360" w:lineRule="auto"/>
        <w:ind w:left="850"/>
        <w:rPr>
          <w:b/>
          <w:szCs w:val="24"/>
          <w:lang w:eastAsia="en-US"/>
        </w:rPr>
      </w:pPr>
      <w:r w:rsidRPr="00EF2F12">
        <w:rPr>
          <w:b/>
          <w:i/>
          <w:szCs w:val="24"/>
          <w:lang w:eastAsia="en-US"/>
        </w:rPr>
        <w:t>Fără a aduce atingere Directivei (UE) 2016/943 și după data specificată la articolul 265 alineatul (4), autoritățile vamale ale statelor membre sau Autoritatea vamală a UE pun la dispoziție, la cerere, date vamale care nu au caracter personal și care nu sunt sensibile din punct de vedere comercial. Operatorii economici au opțiunea de a solicita în declarații ca elemente de date cum ar fi, printre altele, denumirea companiei, adresa, valoarea mărfurilor, numărul materialelor și descrierea mărfurilor să fie considerate date sensibile din punct de vedere comercial. În cazul în care se formulează o astfel de cerere, autoritățile vamale ale statelor membre sau Autoritatea vamală a UE nu dau curs cererii de difuzare de date vamale și nu pun la dispoziție aceste date.</w:t>
      </w:r>
      <w:r w:rsidR="00F155F4">
        <w:rPr>
          <w:b/>
          <w:szCs w:val="24"/>
          <w:lang w:eastAsia="en-US"/>
        </w:rPr>
        <w:t xml:space="preserve"> [AM 149]</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poate prelucra date, inclusiv date cu caracter personal și date sensibile din punct de vedere comercial, stocate sau disponibile în alt mod în cadrul Platformei de date vamale a UE, exclusiv și în măsura în care acest lucru este necesar în următoarele scopuri:</w:t>
      </w:r>
    </w:p>
    <w:p w:rsidR="00F155F4" w:rsidRDefault="00F155F4" w:rsidP="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(a)</w:t>
      </w:r>
      <w:r w:rsidRPr="00EF2F12">
        <w:rPr>
          <w:szCs w:val="24"/>
          <w:lang w:eastAsia="en-US"/>
        </w:rPr>
        <w:tab/>
        <w:t>îndeplinirea sarcinilor sale legate de gestionarea riscurilor, astfel cum se prevede în titlul IV, capitolul 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îndeplinirea sarcinilor sale legate de clasificarea tarifară a mărfurilor, de originea și valoarea acestora, precum și de monitorizarea vamală a mărfurilor în conformitate cu titlurile I și IX;</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îndeplinirea sarcinilor sale legate de măsurile restrictive și de gestionarea crizelor în conformitate cu titlul XI;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îndeplinirea sarcinilor sale legate de Autoritatea vamală a UE în conformitate cu titlul XII;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îndeplinirea sarcinilor necesare în vederea cooperării în condițiile prevăzute în titlul XIII;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aprecierea și evaluarea performanței uniunii vamale în conformitate cu titlul XV capitolul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monitorizarea punerii în aplicare a legislației vamale sau a altor legislații aplicate de autoritățile vamale și asigurarea aplicării uniforme a acestora, inclusiv stabilirea răspunderii oricărei persoane pentru taxele, redevențele și impozitele care pot fi datorate în Uniune;</w:t>
      </w:r>
    </w:p>
    <w:p w:rsidR="00F155F4" w:rsidRDefault="00F155F4" w:rsidP="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(h)</w:t>
      </w:r>
      <w:r w:rsidRPr="00EF2F12">
        <w:rPr>
          <w:szCs w:val="24"/>
          <w:lang w:eastAsia="en-US"/>
        </w:rPr>
        <w:tab/>
        <w:t>elaborarea de statistici și alte analize, astfel cum se prevede în legislația Uniunii, pentru care sunt necesare datele din Platforma de date vamale a UE</w:t>
      </w:r>
      <w:r w:rsidRPr="00EF2F12">
        <w:rPr>
          <w:strike/>
          <w:szCs w:val="24"/>
          <w:lang w:eastAsia="en-US"/>
        </w:rPr>
        <w:t>.</w:t>
      </w:r>
      <w:r w:rsidRPr="00EF2F12">
        <w:rPr>
          <w:b/>
          <w:i/>
          <w:szCs w:val="24"/>
          <w:lang w:eastAsia="en-US"/>
        </w:rPr>
        <w:t>;</w:t>
      </w:r>
    </w:p>
    <w:p w:rsidR="00EF2F12" w:rsidRPr="00F155F4" w:rsidRDefault="00EF2F12" w:rsidP="00EF2F12">
      <w:pPr>
        <w:spacing w:before="120" w:after="120" w:line="360" w:lineRule="auto"/>
        <w:ind w:left="1416" w:hanging="566"/>
        <w:rPr>
          <w:b/>
          <w:szCs w:val="24"/>
          <w:lang w:eastAsia="en-US"/>
        </w:rPr>
      </w:pPr>
      <w:r w:rsidRPr="00EF2F12">
        <w:rPr>
          <w:b/>
          <w:i/>
          <w:szCs w:val="24"/>
          <w:lang w:eastAsia="en-US"/>
        </w:rPr>
        <w:t>(ha)</w:t>
      </w:r>
      <w:r w:rsidRPr="00EF2F12">
        <w:rPr>
          <w:szCs w:val="24"/>
          <w:lang w:eastAsia="en-US"/>
        </w:rPr>
        <w:tab/>
      </w:r>
      <w:r w:rsidRPr="00EF2F12">
        <w:rPr>
          <w:b/>
          <w:i/>
          <w:szCs w:val="24"/>
          <w:lang w:eastAsia="en-US"/>
        </w:rPr>
        <w:t>contribuția la asigurare a respectării altor acte legislative relevante ale Uniunii.</w:t>
      </w:r>
      <w:r w:rsidR="00F155F4">
        <w:rPr>
          <w:b/>
          <w:szCs w:val="24"/>
          <w:lang w:eastAsia="en-US"/>
        </w:rPr>
        <w:t xml:space="preserve"> [AM 150]</w:t>
      </w:r>
    </w:p>
    <w:p w:rsidR="00EF2F12" w:rsidRPr="00F155F4" w:rsidRDefault="00EF2F12" w:rsidP="00EF2F12">
      <w:pPr>
        <w:spacing w:before="120" w:after="120" w:line="360" w:lineRule="auto"/>
        <w:ind w:left="850"/>
        <w:rPr>
          <w:b/>
          <w:szCs w:val="24"/>
          <w:lang w:eastAsia="en-US"/>
        </w:rPr>
      </w:pPr>
      <w:r w:rsidRPr="00EF2F12">
        <w:rPr>
          <w:b/>
          <w:i/>
          <w:szCs w:val="24"/>
          <w:lang w:eastAsia="en-US"/>
        </w:rPr>
        <w:t>Comisia prelucrează datele numai în măsura în care acestea sunt necesare și utile pentru îndeplinirea scopurilor menționate la prezentul alineat.</w:t>
      </w:r>
      <w:r w:rsidR="00F155F4">
        <w:rPr>
          <w:b/>
          <w:szCs w:val="24"/>
          <w:lang w:eastAsia="en-US"/>
        </w:rPr>
        <w:t xml:space="preserve"> [AM 151]</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Oficiul European de Luptă Antifraudă („OLAF”) poate prelucra date, inclusiv date cu caracter personal și date sensibile din punct de vedere comercial, stocate sau disponibile în alt mod în cadrul Platformei de date vamale a UE, exclusiv și în măsura în care acest lucru este necesar pentru desfășurarea activităților sale în domeniul vamal în temeiul articolului 1 din Regulamentul (UE, Euratom) nr. 883/2013 al Parlamentului European și al Consiliului și al Regulamentului (CE) nr. 515/97 al Consiliului, în condițiile referitoare la protecția datelor, prevăzute în regulamentele menționate anterior.</w:t>
      </w:r>
    </w:p>
    <w:p w:rsidR="00F155F4" w:rsidRDefault="00F155F4">
      <w:pPr>
        <w:widowControl/>
        <w:rPr>
          <w:szCs w:val="24"/>
          <w:lang w:eastAsia="en-US"/>
        </w:rPr>
      </w:pPr>
      <w:r>
        <w:rPr>
          <w:szCs w:val="24"/>
          <w:lang w:eastAsia="en-US"/>
        </w:rPr>
        <w:br w:type="page"/>
      </w:r>
    </w:p>
    <w:p w:rsidR="00EF2F12" w:rsidRPr="00F155F4" w:rsidRDefault="00EF2F12" w:rsidP="00EF2F12">
      <w:pPr>
        <w:spacing w:before="120" w:after="120" w:line="360" w:lineRule="auto"/>
        <w:ind w:left="850" w:hanging="850"/>
        <w:rPr>
          <w:b/>
          <w:szCs w:val="24"/>
          <w:lang w:eastAsia="en-US"/>
        </w:rPr>
      </w:pPr>
      <w:r w:rsidRPr="00EF2F12">
        <w:rPr>
          <w:szCs w:val="24"/>
          <w:lang w:eastAsia="en-US"/>
        </w:rPr>
        <w:lastRenderedPageBreak/>
        <w:t>6.</w:t>
      </w:r>
      <w:r w:rsidRPr="00EF2F12">
        <w:rPr>
          <w:szCs w:val="24"/>
          <w:lang w:eastAsia="en-US"/>
        </w:rPr>
        <w:tab/>
        <w:t>Parchetul European („EPPO”) poate</w:t>
      </w:r>
      <w:r w:rsidRPr="00EF2F12">
        <w:rPr>
          <w:strike/>
          <w:szCs w:val="24"/>
          <w:lang w:eastAsia="en-US"/>
        </w:rPr>
        <w:t>, la cerere,</w:t>
      </w:r>
      <w:r w:rsidRPr="00EF2F12">
        <w:rPr>
          <w:szCs w:val="24"/>
          <w:lang w:eastAsia="en-US"/>
        </w:rPr>
        <w:t xml:space="preserve"> să acceseze</w:t>
      </w:r>
      <w:r w:rsidRPr="00EF2F12">
        <w:rPr>
          <w:b/>
          <w:i/>
          <w:szCs w:val="24"/>
          <w:lang w:eastAsia="en-US"/>
        </w:rPr>
        <w:t xml:space="preserve"> și să prelucreze</w:t>
      </w:r>
      <w:r w:rsidRPr="00EF2F12">
        <w:rPr>
          <w:szCs w:val="24"/>
          <w:lang w:eastAsia="en-US"/>
        </w:rPr>
        <w:t xml:space="preserve"> date, inclusiv date cu caracter personal și date sensibile din punct de vedere comercial, stocate sau disponibile în alt mod în cadrul Platformei de date vamale a UE, exclusiv și în măsura în care acest lucru este necesar pentru îndeplinirea sarcinilor sale în temeiul articolului 4 din Regulamentul (UE) 2017/1939</w:t>
      </w:r>
      <w:r w:rsidRPr="00EF2F12">
        <w:rPr>
          <w:strike/>
          <w:szCs w:val="24"/>
          <w:lang w:eastAsia="en-US"/>
        </w:rPr>
        <w:t xml:space="preserve"> al Consiliului</w:t>
      </w:r>
      <w:r w:rsidRPr="00EF2F12">
        <w:rPr>
          <w:szCs w:val="24"/>
          <w:vertAlign w:val="superscript"/>
          <w:lang w:eastAsia="en-US"/>
        </w:rPr>
        <w:footnoteReference w:id="40"/>
      </w:r>
      <w:r w:rsidRPr="00EF2F12">
        <w:rPr>
          <w:strike/>
          <w:szCs w:val="24"/>
          <w:lang w:eastAsia="en-US"/>
        </w:rPr>
        <w:t>, în măsura în care conduita investigată de EPPO se referă la vămi și în condițiile stabilite într-un act de punere în aplicare adoptat în temeiul alineatului (14) de la prezentul articol</w:t>
      </w:r>
      <w:r w:rsidRPr="00EF2F12">
        <w:rPr>
          <w:szCs w:val="24"/>
          <w:lang w:eastAsia="en-US"/>
        </w:rPr>
        <w:t>.</w:t>
      </w:r>
      <w:r w:rsidR="00F155F4">
        <w:rPr>
          <w:b/>
          <w:szCs w:val="24"/>
          <w:lang w:eastAsia="en-US"/>
        </w:rPr>
        <w:t xml:space="preserve"> [AM 152]</w:t>
      </w:r>
    </w:p>
    <w:p w:rsidR="00EF2F12" w:rsidRPr="00F155F4" w:rsidRDefault="00EF2F12" w:rsidP="00EF2F12">
      <w:pPr>
        <w:spacing w:before="120" w:after="120" w:line="360" w:lineRule="auto"/>
        <w:ind w:left="850" w:hanging="850"/>
        <w:rPr>
          <w:b/>
          <w:szCs w:val="24"/>
          <w:lang w:eastAsia="en-US"/>
        </w:rPr>
      </w:pPr>
      <w:r w:rsidRPr="00EF2F12">
        <w:rPr>
          <w:szCs w:val="24"/>
          <w:lang w:eastAsia="en-US"/>
        </w:rPr>
        <w:t>7.</w:t>
      </w:r>
      <w:r w:rsidRPr="00EF2F12">
        <w:rPr>
          <w:szCs w:val="24"/>
          <w:lang w:eastAsia="en-US"/>
        </w:rPr>
        <w:tab/>
        <w:t>Autoritățile fiscale din statele membre pot prelucra date, inclusiv date cu caracter personal și date sensibile din punct de vedere comercial, stocate sau disponibile în alt mod în cadrul Platformei de date vamale a UE, exclusiv și în măsura în care acest lucru este necesar pentru a stabili răspunderea oricărei persoane pentru taxele, redevențele și impozitele care pot fi datorate în Uniune în legătură cu mărfurile relevante și în condițiile stabilite într-un act de punere în aplicare adoptat în temeiul alineatului (14) de la prezentul articol.</w:t>
      </w:r>
      <w:r w:rsidR="00F155F4">
        <w:rPr>
          <w:b/>
          <w:szCs w:val="24"/>
          <w:lang w:eastAsia="en-US"/>
        </w:rPr>
        <w:t xml:space="preserve"> [AM 153]</w:t>
      </w:r>
    </w:p>
    <w:p w:rsidR="00F155F4" w:rsidRDefault="00F155F4">
      <w:pPr>
        <w:widowControl/>
        <w:rPr>
          <w:szCs w:val="24"/>
          <w:lang w:eastAsia="en-US"/>
        </w:rPr>
      </w:pPr>
      <w:r>
        <w:rPr>
          <w:szCs w:val="24"/>
          <w:lang w:eastAsia="en-US"/>
        </w:rPr>
        <w:br w:type="page"/>
      </w:r>
    </w:p>
    <w:p w:rsidR="00EF2F12" w:rsidRPr="00F155F4" w:rsidRDefault="00EF2F12" w:rsidP="00EF2F12">
      <w:pPr>
        <w:spacing w:before="120" w:after="120" w:line="360" w:lineRule="auto"/>
        <w:ind w:left="850" w:hanging="850"/>
        <w:rPr>
          <w:b/>
          <w:szCs w:val="24"/>
          <w:lang w:eastAsia="en-US"/>
        </w:rPr>
      </w:pPr>
      <w:r w:rsidRPr="00EF2F12">
        <w:rPr>
          <w:szCs w:val="24"/>
          <w:lang w:eastAsia="en-US"/>
        </w:rPr>
        <w:lastRenderedPageBreak/>
        <w:t>8.</w:t>
      </w:r>
      <w:r w:rsidRPr="00EF2F12">
        <w:rPr>
          <w:szCs w:val="24"/>
          <w:lang w:eastAsia="en-US"/>
        </w:rPr>
        <w:tab/>
        <w:t>Autoritățile competente, astfel cum sunt definite la articolul 3 punctul 3 din Regulamentul (UE) 2017/625</w:t>
      </w:r>
      <w:r w:rsidRPr="00EF2F12">
        <w:rPr>
          <w:strike/>
          <w:szCs w:val="24"/>
          <w:lang w:eastAsia="en-US"/>
        </w:rPr>
        <w:t xml:space="preserve"> al Parlamentului European și al Consiliului</w:t>
      </w:r>
      <w:r w:rsidRPr="00EF2F12">
        <w:rPr>
          <w:szCs w:val="24"/>
          <w:vertAlign w:val="superscript"/>
          <w:lang w:eastAsia="en-US"/>
        </w:rPr>
        <w:footnoteReference w:id="41"/>
      </w:r>
      <w:r w:rsidRPr="00EF2F12">
        <w:rPr>
          <w:strike/>
          <w:szCs w:val="24"/>
          <w:lang w:eastAsia="en-US"/>
        </w:rPr>
        <w:t>,</w:t>
      </w:r>
      <w:r w:rsidRPr="00EF2F12">
        <w:rPr>
          <w:szCs w:val="24"/>
          <w:lang w:eastAsia="en-US"/>
        </w:rPr>
        <w:t xml:space="preserve"> pot accesa date, inclusiv date cu caracter personal și date sensibile din punct de vedere comercial, stocate sau disponibile în alt mod în cadrul Platformei de date vamale a UE, exclusiv și în măsura în care acest lucru este necesar pentru asigurarea respectării legislației Uniunii care reglementează introducerea pe piață sau siguranța produselor alimentare, a furajelor și a plantelor și pentru cooperarea cu autoritățile vamale în vederea reducerii la minimum a riscurilor ca produsele neconforme să intre în Uniune</w:t>
      </w:r>
      <w:r w:rsidRPr="00EF2F12">
        <w:rPr>
          <w:strike/>
          <w:szCs w:val="24"/>
          <w:lang w:eastAsia="en-US"/>
        </w:rPr>
        <w:t xml:space="preserve"> și în condițiile stabilite într-un act de punere în aplicare adoptat în temeiul alineatului (14) de la prezentul articol</w:t>
      </w:r>
      <w:r w:rsidRPr="00EF2F12">
        <w:rPr>
          <w:szCs w:val="24"/>
          <w:lang w:eastAsia="en-US"/>
        </w:rPr>
        <w:t>.</w:t>
      </w:r>
      <w:r w:rsidR="00F155F4">
        <w:rPr>
          <w:b/>
          <w:szCs w:val="24"/>
          <w:lang w:eastAsia="en-US"/>
        </w:rPr>
        <w:t xml:space="preserve"> [AM 154]</w:t>
      </w:r>
    </w:p>
    <w:p w:rsidR="00EF2F12" w:rsidRPr="00F155F4" w:rsidRDefault="00EF2F12" w:rsidP="00EF2F12">
      <w:pPr>
        <w:spacing w:before="120" w:after="120" w:line="360" w:lineRule="auto"/>
        <w:ind w:left="850" w:hanging="850"/>
        <w:rPr>
          <w:b/>
          <w:szCs w:val="24"/>
          <w:lang w:eastAsia="en-US"/>
        </w:rPr>
      </w:pPr>
      <w:r w:rsidRPr="00EF2F12">
        <w:rPr>
          <w:szCs w:val="24"/>
          <w:lang w:eastAsia="en-US"/>
        </w:rPr>
        <w:t>9.</w:t>
      </w:r>
      <w:r w:rsidRPr="00EF2F12">
        <w:rPr>
          <w:szCs w:val="24"/>
          <w:lang w:eastAsia="en-US"/>
        </w:rPr>
        <w:tab/>
        <w:t>Autoritățile de supraveghere a pieței desemnate de statele membre în conformitate cu articolul 10 din Regulamentul (UE) 2019/1020, pot prelucra date, inclusiv date cu caracter personal și date sensibile din punct de vedere comercial, stocate sau disponibile în alt mod în cadrul Platformei de date vamale a UE, exclusiv și în măsura în care acest lucru este necesar pentru asigurarea respectării legislației Uniunii care reglementează introducerea pe piață sau siguranța produselor și pentru cooperarea cu autoritățile vamale în vederea reducerii la minimum a riscurilor ca mărfurile neconforme să intre în Uniune</w:t>
      </w:r>
      <w:r w:rsidRPr="00EF2F12">
        <w:rPr>
          <w:strike/>
          <w:szCs w:val="24"/>
          <w:lang w:eastAsia="en-US"/>
        </w:rPr>
        <w:t xml:space="preserve"> și în condițiile stabilite într-un act de punere în aplicare adoptat în temeiul alineatului (14) de la prezentul articol</w:t>
      </w:r>
      <w:r w:rsidRPr="00EF2F12">
        <w:rPr>
          <w:szCs w:val="24"/>
          <w:lang w:eastAsia="en-US"/>
        </w:rPr>
        <w:t>.</w:t>
      </w:r>
      <w:r w:rsidR="00F155F4">
        <w:rPr>
          <w:b/>
          <w:szCs w:val="24"/>
          <w:lang w:eastAsia="en-US"/>
        </w:rPr>
        <w:t xml:space="preserve"> [AM 155]</w:t>
      </w:r>
    </w:p>
    <w:p w:rsidR="00F155F4" w:rsidRDefault="00F155F4">
      <w:pPr>
        <w:widowControl/>
        <w:rPr>
          <w:szCs w:val="24"/>
          <w:lang w:eastAsia="en-US"/>
        </w:rPr>
      </w:pPr>
      <w:r>
        <w:rPr>
          <w:szCs w:val="24"/>
          <w:lang w:eastAsia="en-US"/>
        </w:rPr>
        <w:br w:type="page"/>
      </w:r>
    </w:p>
    <w:p w:rsidR="00EF2F12" w:rsidRPr="00F155F4" w:rsidRDefault="00EF2F12" w:rsidP="00EF2F12">
      <w:pPr>
        <w:spacing w:before="120" w:after="120" w:line="360" w:lineRule="auto"/>
        <w:ind w:left="850" w:hanging="850"/>
        <w:rPr>
          <w:b/>
          <w:szCs w:val="24"/>
          <w:lang w:eastAsia="en-US"/>
        </w:rPr>
      </w:pPr>
      <w:r w:rsidRPr="00EF2F12">
        <w:rPr>
          <w:szCs w:val="24"/>
          <w:lang w:eastAsia="en-US"/>
        </w:rPr>
        <w:lastRenderedPageBreak/>
        <w:t>10.</w:t>
      </w:r>
      <w:r w:rsidRPr="00EF2F12">
        <w:rPr>
          <w:szCs w:val="24"/>
          <w:lang w:eastAsia="en-US"/>
        </w:rPr>
        <w:tab/>
        <w:t>Agenția Uniunii Europene pentru Cooperare în Materie de Aplicare a Legii (Europol) poate</w:t>
      </w:r>
      <w:r w:rsidRPr="00EF2F12">
        <w:rPr>
          <w:strike/>
          <w:szCs w:val="24"/>
          <w:lang w:eastAsia="en-US"/>
        </w:rPr>
        <w:t>, la cerere,</w:t>
      </w:r>
      <w:r w:rsidRPr="00EF2F12">
        <w:rPr>
          <w:szCs w:val="24"/>
          <w:lang w:eastAsia="en-US"/>
        </w:rPr>
        <w:t xml:space="preserve"> să acceseze date, inclusiv date cu caracter personal și date sensibile din punct de vedere comercial, stocate sau disponibile în alt mod în cadrul Platformei de date vamale a UE, exclusiv și în măsura în care acest lucru este necesar pentru îndeplinirea sarcinilor sale în conformitate cu articolul 4 din Regulamentul (UE) 2016/794 al Parlamentului European și al Consiliului, în măsura în care aceste sarcini se referă la chestiuni vamale</w:t>
      </w:r>
      <w:r w:rsidRPr="00EF2F12">
        <w:rPr>
          <w:strike/>
          <w:szCs w:val="24"/>
          <w:lang w:eastAsia="en-US"/>
        </w:rPr>
        <w:t xml:space="preserve"> și în condițiile stabilite într-un act de punere în aplicare adoptat în temeiul alineatului (14) de la prezentul articol</w:t>
      </w:r>
      <w:r w:rsidRPr="00EF2F12">
        <w:rPr>
          <w:szCs w:val="24"/>
          <w:lang w:eastAsia="en-US"/>
        </w:rPr>
        <w:t>.</w:t>
      </w:r>
      <w:r w:rsidR="00F155F4">
        <w:rPr>
          <w:b/>
          <w:szCs w:val="24"/>
          <w:lang w:eastAsia="en-US"/>
        </w:rPr>
        <w:t xml:space="preserve"> [AM 156]</w:t>
      </w:r>
    </w:p>
    <w:p w:rsidR="00EF2F12" w:rsidRPr="00F155F4" w:rsidRDefault="00EF2F12" w:rsidP="00EF2F12">
      <w:pPr>
        <w:spacing w:before="120" w:after="120" w:line="360" w:lineRule="auto"/>
        <w:ind w:left="850" w:hanging="850"/>
        <w:rPr>
          <w:b/>
          <w:szCs w:val="24"/>
          <w:lang w:eastAsia="en-US"/>
        </w:rPr>
      </w:pPr>
      <w:r w:rsidRPr="00EF2F12">
        <w:rPr>
          <w:szCs w:val="24"/>
          <w:lang w:eastAsia="en-US"/>
        </w:rPr>
        <w:t>11.</w:t>
      </w:r>
      <w:r w:rsidRPr="00EF2F12">
        <w:rPr>
          <w:szCs w:val="24"/>
          <w:lang w:eastAsia="en-US"/>
        </w:rPr>
        <w:tab/>
        <w:t>Alte autorități naționale și organisme ale Uniunii, inclusiv Agenția Europeană pentru Poliția de Frontieră și Garda de Coastă (</w:t>
      </w:r>
      <w:proofErr w:type="spellStart"/>
      <w:r w:rsidRPr="00EF2F12">
        <w:rPr>
          <w:szCs w:val="24"/>
          <w:lang w:eastAsia="en-US"/>
        </w:rPr>
        <w:t>Frontex</w:t>
      </w:r>
      <w:proofErr w:type="spellEnd"/>
      <w:r w:rsidRPr="00EF2F12">
        <w:rPr>
          <w:szCs w:val="24"/>
          <w:lang w:eastAsia="en-US"/>
        </w:rPr>
        <w:t>), pot să prelucreze date fără caracter personal stocate sau disponibile în alt mod în cadrul Platformei de date vamale a UE</w:t>
      </w:r>
      <w:r w:rsidRPr="00EF2F12">
        <w:rPr>
          <w:strike/>
          <w:szCs w:val="24"/>
          <w:lang w:eastAsia="en-US"/>
        </w:rPr>
        <w:t>, în condițiile stabilite într-un act de punere în aplicare adoptat în temeiul alineatului (14) de la prezentul articol, cu următoarele scopuri</w:t>
      </w:r>
      <w:r w:rsidRPr="00EF2F12">
        <w:rPr>
          <w:szCs w:val="24"/>
          <w:lang w:eastAsia="en-US"/>
        </w:rPr>
        <w:t>:</w:t>
      </w:r>
      <w:r w:rsidR="00F155F4">
        <w:rPr>
          <w:b/>
          <w:szCs w:val="24"/>
          <w:lang w:eastAsia="en-US"/>
        </w:rPr>
        <w:t xml:space="preserve"> [AM 157]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îndeplinirea sarcinilor lor relevante pentru îndeplinirea formalităților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îndeplinirea sarcinilor încredințate autorităților respective prin legislația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îndeplinirea sarcinilor relevante pentru desfășurarea activităților de gestionare a riscurilor la nivelul Uniunii, menționate la articolul 52.</w:t>
      </w:r>
    </w:p>
    <w:p w:rsidR="00F155F4" w:rsidRDefault="00F155F4">
      <w:pPr>
        <w:widowControl/>
        <w:rPr>
          <w:szCs w:val="24"/>
          <w:lang w:eastAsia="en-US"/>
        </w:rPr>
      </w:pPr>
      <w:r>
        <w:rPr>
          <w:szCs w:val="24"/>
          <w:lang w:eastAsia="en-US"/>
        </w:rPr>
        <w:br w:type="page"/>
      </w:r>
    </w:p>
    <w:p w:rsidR="00EF2F12" w:rsidRPr="00F155F4" w:rsidRDefault="00EF2F12" w:rsidP="00EF2F12">
      <w:pPr>
        <w:spacing w:before="120" w:after="120" w:line="360" w:lineRule="auto"/>
        <w:ind w:left="850" w:hanging="850"/>
        <w:rPr>
          <w:b/>
          <w:szCs w:val="24"/>
          <w:lang w:eastAsia="en-US"/>
        </w:rPr>
      </w:pPr>
      <w:r w:rsidRPr="00EF2F12">
        <w:rPr>
          <w:szCs w:val="24"/>
          <w:lang w:eastAsia="en-US"/>
        </w:rPr>
        <w:lastRenderedPageBreak/>
        <w:t>12.</w:t>
      </w:r>
      <w:r w:rsidRPr="00EF2F12">
        <w:rPr>
          <w:szCs w:val="24"/>
          <w:lang w:eastAsia="en-US"/>
        </w:rPr>
        <w:tab/>
        <w:t>Până la data prevăzută la articolul 265 alineatul (3), Comisia, OLAF</w:t>
      </w:r>
      <w:r w:rsidRPr="00EF2F12">
        <w:rPr>
          <w:b/>
          <w:i/>
          <w:szCs w:val="24"/>
          <w:lang w:eastAsia="en-US"/>
        </w:rPr>
        <w:t>, EPPO</w:t>
      </w:r>
      <w:r w:rsidRPr="00EF2F12">
        <w:rPr>
          <w:szCs w:val="24"/>
          <w:lang w:eastAsia="en-US"/>
        </w:rPr>
        <w:t xml:space="preserve"> și Autoritatea vamală a UE, odată ce aceasta a fost înființată, pot prelucra, exclusiv în scopurile menționate la alineatele (4), (5) și (6), date, inclusiv date cu caracter personal, din sistemele electronice existente pentru schimbul de informații, dezvoltate de Comisie în temeiul Regulamentului (UE) nr. 952/2013.</w:t>
      </w:r>
      <w:r w:rsidR="00F155F4">
        <w:rPr>
          <w:b/>
          <w:szCs w:val="24"/>
          <w:lang w:eastAsia="en-US"/>
        </w:rPr>
        <w:t xml:space="preserve"> [AM 158]</w:t>
      </w:r>
    </w:p>
    <w:p w:rsidR="00EF2F12" w:rsidRPr="00EF2F12" w:rsidRDefault="00EF2F12" w:rsidP="00EF2F12">
      <w:pPr>
        <w:spacing w:before="120" w:after="120" w:line="360" w:lineRule="auto"/>
        <w:ind w:left="850" w:hanging="850"/>
        <w:rPr>
          <w:szCs w:val="24"/>
          <w:lang w:eastAsia="en-US"/>
        </w:rPr>
      </w:pPr>
      <w:r w:rsidRPr="00EF2F12">
        <w:rPr>
          <w:szCs w:val="24"/>
          <w:lang w:eastAsia="en-US"/>
        </w:rPr>
        <w:t>13.</w:t>
      </w:r>
      <w:r w:rsidRPr="00EF2F12">
        <w:rPr>
          <w:szCs w:val="24"/>
          <w:lang w:eastAsia="en-US"/>
        </w:rPr>
        <w:tab/>
        <w:t>Comisia este împuternicită să adopte acte delegate în conformitate cu articolul 261 pentru a modifica alineatele (2)-(4) în vederea clarificării și a completării scopurilor prevăzute la alineatele respective, având în vedere evoluția necesităților în materie de punere în aplicare a legislației vamale sau a altor legislații.</w:t>
      </w:r>
    </w:p>
    <w:p w:rsidR="00EF2F12" w:rsidRPr="00F155F4" w:rsidRDefault="00EF2F12" w:rsidP="00EF2F12">
      <w:pPr>
        <w:spacing w:before="120" w:after="120" w:line="360" w:lineRule="auto"/>
        <w:ind w:left="850" w:hanging="850"/>
        <w:rPr>
          <w:b/>
          <w:szCs w:val="24"/>
          <w:lang w:eastAsia="en-US"/>
        </w:rPr>
      </w:pPr>
      <w:r w:rsidRPr="00EF2F12">
        <w:rPr>
          <w:b/>
          <w:i/>
          <w:szCs w:val="24"/>
          <w:lang w:eastAsia="en-US"/>
        </w:rPr>
        <w:t>(13a)</w:t>
      </w:r>
      <w:r w:rsidRPr="00EF2F12">
        <w:rPr>
          <w:szCs w:val="24"/>
          <w:lang w:eastAsia="en-US"/>
        </w:rPr>
        <w:tab/>
      </w:r>
      <w:r w:rsidRPr="00EF2F12">
        <w:rPr>
          <w:b/>
          <w:i/>
          <w:szCs w:val="24"/>
          <w:lang w:eastAsia="en-US"/>
        </w:rPr>
        <w:t xml:space="preserve">În ceea ce privește prelucrarea datelor cu caracter personal în EU CSW-CERTEX, Comisia este un operator asociat în înțelesul articolului 28 alineatul (1) din Regulamentul (UE) 2018/1725, iar autoritățile vamale și autoritățile competente partenere ale statelor membre responsabile cu formalitățile </w:t>
      </w:r>
      <w:proofErr w:type="spellStart"/>
      <w:r w:rsidRPr="00EF2F12">
        <w:rPr>
          <w:b/>
          <w:i/>
          <w:szCs w:val="24"/>
          <w:lang w:eastAsia="en-US"/>
        </w:rPr>
        <w:t>nevamale</w:t>
      </w:r>
      <w:proofErr w:type="spellEnd"/>
      <w:r w:rsidRPr="00EF2F12">
        <w:rPr>
          <w:b/>
          <w:i/>
          <w:szCs w:val="24"/>
          <w:lang w:eastAsia="en-US"/>
        </w:rPr>
        <w:t xml:space="preserve"> enumerate în anexă sunt operatori asociați în înțelesul articolului 26 alineatul (1) din Regulamentul (UE) 2016/679.</w:t>
      </w:r>
      <w:r w:rsidR="00F155F4">
        <w:rPr>
          <w:b/>
          <w:szCs w:val="24"/>
          <w:lang w:eastAsia="en-US"/>
        </w:rPr>
        <w:t xml:space="preserve"> [AM 159]</w:t>
      </w:r>
    </w:p>
    <w:p w:rsidR="00F155F4" w:rsidRDefault="00F155F4" w:rsidP="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trike/>
          <w:szCs w:val="24"/>
          <w:lang w:eastAsia="en-US"/>
        </w:rPr>
        <w:lastRenderedPageBreak/>
        <w:t>14.</w:t>
      </w:r>
      <w:r w:rsidRPr="00EF2F12">
        <w:rPr>
          <w:szCs w:val="24"/>
          <w:lang w:eastAsia="en-US"/>
        </w:rPr>
        <w:tab/>
      </w:r>
      <w:r w:rsidRPr="00EF2F12">
        <w:rPr>
          <w:strike/>
          <w:szCs w:val="24"/>
          <w:lang w:eastAsia="en-US"/>
        </w:rPr>
        <w:t>Comisia stabilește, prin intermediul unor acte de punere în aplicare, normele și modalitățile de accesare sau de prelucrare a datelor, inclusiv a datelor cu caracter personal și a datelor sensibile din punct de vedere comercial, stocate sau disponibile în alt mod în cadrul Platformei de date vamale a UE de către autoritățile menționate la alineatele (6)-(11). La stabilirea acestor norme și modalități, pentru fiecare autoritate sau categorie de autorități, Comisia:</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(a)</w:t>
      </w:r>
      <w:r w:rsidRPr="00EF2F12">
        <w:rPr>
          <w:szCs w:val="24"/>
          <w:lang w:eastAsia="en-US"/>
        </w:rPr>
        <w:tab/>
      </w:r>
      <w:r w:rsidRPr="00EF2F12">
        <w:rPr>
          <w:strike/>
          <w:szCs w:val="24"/>
          <w:lang w:eastAsia="en-US"/>
        </w:rPr>
        <w:t>evaluează garanțiile existente aplicate de autoritatea în cauză pentru a se asigura că datele sunt prelucrate în conformitate cu scopul urmărit;</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(b)</w:t>
      </w:r>
      <w:r w:rsidRPr="00EF2F12">
        <w:rPr>
          <w:szCs w:val="24"/>
          <w:lang w:eastAsia="en-US"/>
        </w:rPr>
        <w:tab/>
      </w:r>
      <w:r w:rsidRPr="00EF2F12">
        <w:rPr>
          <w:strike/>
          <w:szCs w:val="24"/>
          <w:lang w:eastAsia="en-US"/>
        </w:rPr>
        <w:t>asigură proporționalitatea și necesitatea prelucrării în raport cu scopul urmărit;</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(c)</w:t>
      </w:r>
      <w:r w:rsidRPr="00EF2F12">
        <w:rPr>
          <w:szCs w:val="24"/>
          <w:lang w:eastAsia="en-US"/>
        </w:rPr>
        <w:tab/>
      </w:r>
      <w:r w:rsidRPr="00EF2F12">
        <w:rPr>
          <w:strike/>
          <w:szCs w:val="24"/>
          <w:lang w:eastAsia="en-US"/>
        </w:rPr>
        <w:t>determină categoriile specifice de date la care autoritatea poate avea acces sau pe care le poate prelucra;</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(d)</w:t>
      </w:r>
      <w:r w:rsidRPr="00EF2F12">
        <w:rPr>
          <w:szCs w:val="24"/>
          <w:lang w:eastAsia="en-US"/>
        </w:rPr>
        <w:tab/>
      </w:r>
      <w:r w:rsidRPr="00EF2F12">
        <w:rPr>
          <w:strike/>
          <w:szCs w:val="24"/>
          <w:lang w:eastAsia="en-US"/>
        </w:rPr>
        <w:t>analizează necesitatea ca autoritatea în cauză să desemneze un anumit punct de contact, o anumită persoană sau anumite persoane sau să ofere garanții suplimentare;</w:t>
      </w:r>
    </w:p>
    <w:p w:rsidR="00EF2F12" w:rsidRPr="00EF2F12" w:rsidRDefault="00EF2F12" w:rsidP="00EF2F12">
      <w:pPr>
        <w:spacing w:before="120" w:after="120" w:line="360" w:lineRule="auto"/>
        <w:ind w:left="1416" w:hanging="566"/>
        <w:rPr>
          <w:szCs w:val="24"/>
          <w:lang w:eastAsia="en-US"/>
        </w:rPr>
      </w:pPr>
      <w:r w:rsidRPr="00EF2F12">
        <w:rPr>
          <w:strike/>
          <w:szCs w:val="24"/>
          <w:lang w:eastAsia="en-US"/>
        </w:rPr>
        <w:t>(e)</w:t>
      </w:r>
      <w:r w:rsidRPr="00EF2F12">
        <w:rPr>
          <w:szCs w:val="24"/>
          <w:lang w:eastAsia="en-US"/>
        </w:rPr>
        <w:tab/>
      </w:r>
      <w:r w:rsidRPr="00EF2F12">
        <w:rPr>
          <w:strike/>
          <w:szCs w:val="24"/>
          <w:lang w:eastAsia="en-US"/>
        </w:rPr>
        <w:t>evaluează necesitatea de a restricționa schimbul ulterior de date;</w:t>
      </w:r>
    </w:p>
    <w:p w:rsidR="00EF2F12" w:rsidRPr="00CE575B" w:rsidRDefault="00EF2F12" w:rsidP="00EF2F12">
      <w:pPr>
        <w:spacing w:before="120" w:after="120" w:line="360" w:lineRule="auto"/>
        <w:ind w:left="1416" w:hanging="566"/>
        <w:rPr>
          <w:b/>
          <w:szCs w:val="24"/>
          <w:lang w:eastAsia="en-US"/>
        </w:rPr>
      </w:pPr>
      <w:r w:rsidRPr="00EF2F12">
        <w:rPr>
          <w:strike/>
          <w:szCs w:val="24"/>
          <w:lang w:eastAsia="en-US"/>
        </w:rPr>
        <w:t>(f)</w:t>
      </w:r>
      <w:r w:rsidRPr="00EF2F12">
        <w:rPr>
          <w:szCs w:val="24"/>
          <w:lang w:eastAsia="en-US"/>
        </w:rPr>
        <w:tab/>
      </w:r>
      <w:r w:rsidRPr="00EF2F12">
        <w:rPr>
          <w:strike/>
          <w:szCs w:val="24"/>
          <w:lang w:eastAsia="en-US"/>
        </w:rPr>
        <w:t>stabilește condițiile și modalitățile de solicitare a accesului la date, inclusiv la date cu caracter personal sau la date sensibile din punct de vedere comercial, și operatorii asociați care vor acorda accesul la Platforma de date vamale a UE.</w:t>
      </w:r>
      <w:r w:rsidR="00CE575B">
        <w:rPr>
          <w:b/>
          <w:szCs w:val="24"/>
          <w:lang w:eastAsia="en-US"/>
        </w:rPr>
        <w:t xml:space="preserve"> [AM 160]</w:t>
      </w:r>
    </w:p>
    <w:p w:rsidR="00EF2F12" w:rsidRPr="00F155F4" w:rsidRDefault="00EF2F12" w:rsidP="00EF2F12">
      <w:pPr>
        <w:spacing w:before="120" w:after="120" w:line="360" w:lineRule="auto"/>
        <w:ind w:left="850"/>
        <w:rPr>
          <w:b/>
          <w:szCs w:val="24"/>
          <w:lang w:eastAsia="en-US"/>
        </w:rPr>
      </w:pPr>
      <w:r w:rsidRPr="00EF2F12">
        <w:rPr>
          <w:strike/>
          <w:szCs w:val="24"/>
          <w:lang w:eastAsia="en-US"/>
        </w:rPr>
        <w:t>Aceste acte de punere în aplicare se adoptă în conformitate cu procedura de examinare menționată la articolul 262 alineatul (4)</w:t>
      </w:r>
      <w:r w:rsidRPr="00F155F4">
        <w:rPr>
          <w:szCs w:val="24"/>
          <w:lang w:eastAsia="en-US"/>
        </w:rPr>
        <w:t>.</w:t>
      </w:r>
      <w:r w:rsidR="00F155F4">
        <w:rPr>
          <w:b/>
          <w:szCs w:val="24"/>
          <w:lang w:eastAsia="en-US"/>
        </w:rPr>
        <w:t xml:space="preserve"> [AM 161]</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32</w:t>
      </w:r>
      <w:r w:rsidRPr="00EF2F12">
        <w:rPr>
          <w:szCs w:val="24"/>
          <w:lang w:eastAsia="en-US"/>
        </w:rPr>
        <w:br/>
        <w:t>Datele cu caracter personal din cadrul Platformei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Datele cu caracter personal ale următoarelor categorii de persoane vizate pot fi prelucrate în cadrul Platformei de date vamale a UE exclusiv și în măsura în care acest lucru este necesar în scopurile prevăzute la articolul 31: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persoanele vizate înregistrate sau care solicită înregistrarea ca operatori economici în conformitate cu articolul 19;</w:t>
      </w:r>
    </w:p>
    <w:p w:rsidR="00EF2F12" w:rsidRPr="00F155F4"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 xml:space="preserve">persoanele vizate care sunt </w:t>
      </w:r>
      <w:proofErr w:type="spellStart"/>
      <w:r w:rsidRPr="00EF2F12">
        <w:rPr>
          <w:strike/>
          <w:szCs w:val="24"/>
          <w:lang w:eastAsia="en-US"/>
        </w:rPr>
        <w:t>implicate</w:t>
      </w:r>
      <w:r w:rsidRPr="00EF2F12">
        <w:rPr>
          <w:b/>
          <w:i/>
          <w:szCs w:val="24"/>
          <w:lang w:eastAsia="en-US"/>
        </w:rPr>
        <w:t>operatori</w:t>
      </w:r>
      <w:proofErr w:type="spellEnd"/>
      <w:r w:rsidRPr="00EF2F12">
        <w:rPr>
          <w:b/>
          <w:i/>
          <w:szCs w:val="24"/>
          <w:lang w:eastAsia="en-US"/>
        </w:rPr>
        <w:t xml:space="preserve"> economici implicați</w:t>
      </w:r>
      <w:r w:rsidRPr="00EF2F12">
        <w:rPr>
          <w:szCs w:val="24"/>
          <w:lang w:eastAsia="en-US"/>
        </w:rPr>
        <w:t xml:space="preserve"> ocazional în activități reglementate de legislația vamală sau de alte legislații aplicate de autoritățile vamale;</w:t>
      </w:r>
      <w:r w:rsidR="00F155F4">
        <w:rPr>
          <w:b/>
          <w:szCs w:val="24"/>
          <w:lang w:eastAsia="en-US"/>
        </w:rPr>
        <w:t xml:space="preserve"> [AM 162]</w:t>
      </w:r>
    </w:p>
    <w:p w:rsidR="00EF2F12" w:rsidRPr="00F155F4" w:rsidRDefault="00EF2F12" w:rsidP="00EF2F12">
      <w:pPr>
        <w:spacing w:before="120" w:after="120" w:line="360" w:lineRule="auto"/>
        <w:ind w:left="1416" w:hanging="566"/>
        <w:rPr>
          <w:b/>
          <w:szCs w:val="24"/>
          <w:lang w:eastAsia="en-US"/>
        </w:rPr>
      </w:pPr>
      <w:r w:rsidRPr="00EF2F12">
        <w:rPr>
          <w:szCs w:val="24"/>
          <w:lang w:eastAsia="en-US"/>
        </w:rPr>
        <w:t>(c)</w:t>
      </w:r>
      <w:r w:rsidRPr="00EF2F12">
        <w:rPr>
          <w:szCs w:val="24"/>
          <w:lang w:eastAsia="en-US"/>
        </w:rPr>
        <w:tab/>
        <w:t>persoanele vizate</w:t>
      </w:r>
      <w:r w:rsidRPr="00EF2F12">
        <w:rPr>
          <w:b/>
          <w:i/>
          <w:szCs w:val="24"/>
          <w:lang w:eastAsia="en-US"/>
        </w:rPr>
        <w:t xml:space="preserve"> care sunt operatori economici și</w:t>
      </w:r>
      <w:r w:rsidRPr="00EF2F12">
        <w:rPr>
          <w:szCs w:val="24"/>
          <w:lang w:eastAsia="en-US"/>
        </w:rPr>
        <w:t xml:space="preserve"> ale căror informații cu caracter personal se regăsesc în documentele justificative menționate la articolul 40 sau în orice elemente justificative suplimentare necesare pentru îndeplinirea obligațiilor impuse de legislația vamală și de alte legislații aplicate de autoritățile vamale;</w:t>
      </w:r>
      <w:r w:rsidR="00F155F4">
        <w:rPr>
          <w:b/>
          <w:szCs w:val="24"/>
          <w:lang w:eastAsia="en-US"/>
        </w:rPr>
        <w:t xml:space="preserve"> [AM 163]</w:t>
      </w:r>
    </w:p>
    <w:p w:rsidR="00EF2F12" w:rsidRPr="00F155F4" w:rsidRDefault="00EF2F12" w:rsidP="00EF2F12">
      <w:pPr>
        <w:spacing w:before="120" w:after="120" w:line="360" w:lineRule="auto"/>
        <w:ind w:left="1416" w:hanging="566"/>
        <w:rPr>
          <w:b/>
          <w:szCs w:val="24"/>
          <w:lang w:eastAsia="en-US"/>
        </w:rPr>
      </w:pPr>
      <w:r w:rsidRPr="00EF2F12">
        <w:rPr>
          <w:szCs w:val="24"/>
          <w:lang w:eastAsia="en-US"/>
        </w:rPr>
        <w:t>(d)</w:t>
      </w:r>
      <w:r w:rsidRPr="00EF2F12">
        <w:rPr>
          <w:szCs w:val="24"/>
          <w:lang w:eastAsia="en-US"/>
        </w:rPr>
        <w:tab/>
        <w:t>persoanele vizate</w:t>
      </w:r>
      <w:r w:rsidRPr="00EF2F12">
        <w:rPr>
          <w:b/>
          <w:i/>
          <w:szCs w:val="24"/>
          <w:lang w:eastAsia="en-US"/>
        </w:rPr>
        <w:t xml:space="preserve"> care sunt operatori economici și</w:t>
      </w:r>
      <w:r w:rsidRPr="00EF2F12">
        <w:rPr>
          <w:szCs w:val="24"/>
          <w:lang w:eastAsia="en-US"/>
        </w:rPr>
        <w:t xml:space="preserve"> ale căror date cu caracter personal se regăsesc în datele colectate în scopul gestionării riscurilor în temeiul articolului 50 alineatul (3) litera (a);</w:t>
      </w:r>
      <w:r w:rsidR="00F155F4">
        <w:rPr>
          <w:b/>
          <w:szCs w:val="24"/>
          <w:lang w:eastAsia="en-US"/>
        </w:rPr>
        <w:t xml:space="preserve"> [AM 164]</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personalul autorizat al autorităților vamale, al altor autorități decât cele vamale, al oricărei alte autorități relevante sau al oricărui alt organism autorizat, ale cărui informații cu caracter personal sunt necesare pentru a asigura controlul și supravegherea corespunzătoare a accesului la informații în cadrul Platformei de date vamale a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personalul sau părțile terțe autorizate care lucrează în numele Comisiei, al Autorității vamale a UE sau al altor organisme ale Uniunii autorizate să acceseze Platforma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Următoarele categorii de date cu caracter personal pot fi prelucrate în cadrul Platformei de date vamale a UE în conformitate cu articolul 31: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datele cu caracter personal din modelul de date vamale al UE menționat la articolul 36;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datele cu caracter personal incluse în datele colectate în scopul gestionării riscurilor în temeiul articolului 50 alineatul (3) litera (a);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datele cu caracter personal necesare pentru a asigura identificarea corespunzătoare a personalului autorizat să prelucreze date cadrul Platformei de date vamale a UE menționate la alineatul (1) literele (e) și (f);</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este împuternicită să adopte acte delegate în conformitate cu articolul 261 pentru a modifica sau a completa categoriile de persoane vizate și categoriile de date cu caracter personal menționate la alineatele (1) și (2) de la prezentul articol, pentru a ține seama de evoluțiile din domeniul tehnologiei informației și având în vedere progresele societății informaționale.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33</w:t>
      </w:r>
      <w:r w:rsidRPr="00EF2F12">
        <w:rPr>
          <w:szCs w:val="24"/>
          <w:lang w:eastAsia="en-US"/>
        </w:rPr>
        <w:br/>
        <w:t>Perioada de păstrare a datelor cu caracter personal în cadrul Platformei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Datele cu caracter personal din cadrul Platformei de date vamale a UE pot fi stocate prin intermediul unui serviciu specific pentru o perioadă de maximum 10 ani, începând de la data la care datele sunt înregistrate în serviciul respectiv. Cazurile prevăzute la articolul 48 și investigațiile inițiate de OLAF, EPPO sau de autoritățile statelor membre, procedurile de constatare a neîndeplinirii obligațiilor inițiate de Comisie și procedurile administrative și judiciare care implică date cu caracter personal au un efect suspensiv asupra perioadei de păstrare în ceea ce privește datele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După perioada prevăzută la alineatul (1), datele cu caracter personal se șterg sau se anonimizează, în funcție de circumstanțe.</w:t>
      </w:r>
    </w:p>
    <w:p w:rsidR="00EF2F12" w:rsidRPr="00F155F4" w:rsidRDefault="00EF2F12" w:rsidP="00EF2F12">
      <w:pPr>
        <w:spacing w:before="120" w:after="120" w:line="360" w:lineRule="auto"/>
        <w:ind w:left="850" w:hanging="850"/>
        <w:rPr>
          <w:b/>
          <w:szCs w:val="24"/>
          <w:lang w:eastAsia="en-US"/>
        </w:rPr>
      </w:pPr>
      <w:r w:rsidRPr="00EF2F12">
        <w:rPr>
          <w:strike/>
          <w:szCs w:val="24"/>
          <w:lang w:eastAsia="en-US"/>
        </w:rPr>
        <w:t>3.</w:t>
      </w:r>
      <w:r w:rsidRPr="00EF2F12">
        <w:rPr>
          <w:szCs w:val="24"/>
          <w:lang w:eastAsia="en-US"/>
        </w:rPr>
        <w:tab/>
      </w:r>
      <w:r w:rsidRPr="00EF2F12">
        <w:rPr>
          <w:strike/>
          <w:szCs w:val="24"/>
          <w:lang w:eastAsia="en-US"/>
        </w:rPr>
        <w:t>Comisia stabilește, prin intermediul unor acte de punere în aplicare, normele privind anonimizarea datelor cu caracter personal după expirarea perioadei de păstrare.</w:t>
      </w:r>
      <w:r w:rsidR="00F155F4">
        <w:rPr>
          <w:b/>
          <w:szCs w:val="24"/>
          <w:lang w:eastAsia="en-US"/>
        </w:rPr>
        <w:t xml:space="preserve"> [AM 165]</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34</w:t>
      </w:r>
      <w:r w:rsidRPr="00EF2F12">
        <w:rPr>
          <w:szCs w:val="24"/>
          <w:lang w:eastAsia="en-US"/>
        </w:rPr>
        <w:br/>
        <w:t>Roluri și responsabilități în ceea ce privește datele cu caracter personal prelucrate în cadrul Platformei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ale statelor membre, Comisia și Autoritatea vamală a UE sunt considerate operatori asociați pentru prelucrarea datelor cu caracter personal în cadrul Platformei de date vamale a UE în scopul gestionării riscurilor și al cooperării, astfel cum se menționează la articolul 31 alineatul (2) literele (b) și (c), la articolul 31 alineatul (3) literele (a) și (c) și la articolul 31 alineatul (4) literele (a) și (e).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Fiecare autoritate vamală este considerată operator în ceea ce privește datele cu caracter personal pe care le prelucrează în scopurile menționate la articolul 31 alineatul (2) litera (a).</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este considerată operator unic în ceea ce privește datele cu caracter personal pe care le prelucrează în scopurile menționate la articolul 31 alineatul (4) literele (c), (d) și (f)-(g).</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Până la data prevăzută la articolul 265 alineatul (3), Comisia, OLAF, EPPO și Autoritatea vamală a UE sunt considerate operatori unici în ceea ce privește prelucrarea datelor menționată la articolul 31 alineatul (12).</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Operatorii asociați menționați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colaborează pentru a prelucra în timp util cererea (cererile) formulată (formulate) de persoana (persoanele) vizată (vizate) și pentru a facilita exercitarea drepturilor persoanelor vizate;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își acordă asistență reciprocă în problemele care implică identificarea și tratarea oricărei încălcări a securității datelor legate de prelucrarea în comun;</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își transmit reciproc informațiile relevante necesare pentru informarea persoanelor vizate în temeiul capitolului III secțiunea 2 din Regulamentul (UE) 2016/679, al capitolului III secțiunea 2 din Regulamentul (UE) 2018/1725 și al capitolului III din Directiva (UE) 2016/680, după caz;</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garantează și protejează securitatea, integritatea, disponibilitatea și confidențialitatea datelor cu caracter personal prelucrate în comun în temeiul articolului 32 din Regulamentul (UE) 2016/679, al articolului 33 din Regulamentul (UE) 2018/1725 și al articolului 25 din Directiva (UE) 2016/680, după caz.</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stabilește, prin intermediul unor acte de punere în aplicare, rolurile și relațiile operatorilor asociați față de persoanele vizate, în conformitate cu articolul 26 din Regulamentul (UE) 2016/679 și cu articolul 28 din Regulamentul (UE) 2018/1725. Aceste acte de punere în aplicare se adoptă în conformitate cu procedura de examinare menționată la articolul 262 alineatul (4).</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35</w:t>
      </w:r>
      <w:r w:rsidRPr="00EF2F12">
        <w:rPr>
          <w:szCs w:val="24"/>
          <w:lang w:eastAsia="en-US"/>
        </w:rPr>
        <w:br/>
        <w:t>Restricționarea drepturilor persoanelor vizate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exercitarea de către o persoană vizată a dreptului de acces și a dreptului la restricționarea prelucrării menționate la articolele 15 și 18 din Regulamentul (UE) 2016/679 și la articolele 17 și 20 din Regulamentul (UE) 2018/1725 sau informarea cu privire la încălcarea securității datelor menționată la articolul 34 alineatul (1) din Regulamentul (UE) 2016/679 și la articolul 35 alineatul (1) din Regulamentul (UE) 2018/1725 ar periclita o anchetă în curs privind o persoană fizică în domeniul vamal, efectuarea de controale vamale sau gestionarea unui risc specific identificat în legătură cu o persoană fizică în domeniul vamal, autoritățile vamale, Autoritatea vamală a UE și Comisia pot, în conformitate cu articolul 23 alineatul (1) literele (c), (e), (f) și (h) din Regulamentul (UE) 2016/679, iar Comisia și Autoritatea vamală a UE pot, în conformitate cu articolul 25 alineatul (1) literele (a), (c), (e) și (g) din Regulamentul (UE) 2018/1725, să restricționeze integral sau parțial drepturile respective, atât timp cât restricția este necesară și proporțională.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Comisia și Autoritatea vamală a UE evaluează necesitatea și proporționalitatea restricțiilor menționate la alineatul (1) de la caz la caz, înainte ca acestea să fie aplicate, având în vedere riscurile potențiale pentru drepturile și libertățile persoanei vizate.</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Atunci când prelucrează date cu caracter personal primite de la alte organizații în contextul îndeplinirii sarcinilor lor, autoritățile vamale, Autoritatea vamală a UE sau Comisia, atunci când acționează în calitate de operator sau de operator asociat, consultă organizațiile respective cu privire la motivele potențiale pentru impunerea restricțiilor menționate la alineatul (1) și cu privire la necesitatea și proporționalitatea acestor restricții, înainte de a aplica o restricție menționată la alineatul (1).</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restricționează, integral sau parțial, drepturile menționate la alineatul (1), autoritățile vamale, Comisia sau Autoritatea vamală a UE iau următoarele măsuri: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informează persoana vizată, în răspunsul lor la cerere, cu privire la restricția aplicată și la principalele motive care o justifică, precum și cu privire la posibilitatea de a depune o plângere la autoritățile naționale de protecție a datelor sau la Autoritatea Europeană pentru Protecția Datelor sau de a introduce o cale de atac judiciară în fața unei instanțe naționale sau a Curții de Justiție a Uniunii Europene;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înregistrează motivele restricției, inclusiv o evaluare a necesității și proporționalității restricției, precum și motivele pentru care acordarea accesului ar pune în pericol gestionarea riscurilor și controalele vamale.</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Furnizarea informațiilor menționate la primul paragraf litera (a) poate fi amânată, omisă sau refuzată în conformitate cu articolul 25 alineatul (8) din Regulamentul (UE) 2018/1725 sau în cazul în care furnizarea informațiilor respective ar aduce atingere scopurilor restricției.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Autoritățile vamale, Comisia sau Autoritatea vamală a UE includ o secțiune în avizele privind protecția datelor publicate pe site-ul lor web/intranet care să ofere informații generale persoanelor vizate cu privire la potențialul de restricționare a drepturilor persoanelor vizate.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stabilește, prin intermediul unor acte de punere în aplicare, garanțiile pentru a preveni abuzurile și accesul sau transmiterea ilegală a datelor cu caracter personal pentru care se aplică sau ar putea fi aplicate restricții. Aceste garanții includ definirea rolurilor, a responsabilităților și a etapelor procedurale, precum și monitorizarea corespunzătoare a restricțiilor și o revizuire periodică a aplicării acestora, care are loc cel puțin o dată la șase luni. Aceste acte de punere în aplicare se adoptă în conformitate cu procedura de examinare menționată la articolul 262 alineatul (4).</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36</w:t>
      </w:r>
      <w:r w:rsidRPr="00EF2F12">
        <w:rPr>
          <w:szCs w:val="24"/>
          <w:lang w:eastAsia="en-US"/>
        </w:rPr>
        <w:br/>
        <w:t xml:space="preserve">Modelul de date vamale al UE </w:t>
      </w:r>
    </w:p>
    <w:p w:rsidR="00EF2F12" w:rsidRPr="00EF2F12" w:rsidRDefault="00EF2F12" w:rsidP="00EF2F12">
      <w:pPr>
        <w:spacing w:before="120" w:after="120" w:line="360" w:lineRule="auto"/>
        <w:rPr>
          <w:szCs w:val="24"/>
          <w:lang w:eastAsia="en-US"/>
        </w:rPr>
      </w:pPr>
      <w:r w:rsidRPr="00EF2F12">
        <w:rPr>
          <w:szCs w:val="24"/>
          <w:lang w:eastAsia="en-US"/>
        </w:rPr>
        <w:t>Comisia este împuternicită să adopte, acte delegate  în conformitate cu articolul 261, pentru a completa prezentul regulament în vederea stabilirii datelor necesare pentru îndeplinirea scopurilor menționate la articolul 31 alineatele (1)-(4). Aceste cerințe în materie de date constituie modelul de date vamale al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37</w:t>
      </w:r>
      <w:r w:rsidRPr="00EF2F12">
        <w:rPr>
          <w:szCs w:val="24"/>
          <w:lang w:eastAsia="en-US"/>
        </w:rPr>
        <w:br/>
        <w:t xml:space="preserve">Mijloace tehnice de cooperare </w:t>
      </w:r>
    </w:p>
    <w:p w:rsidR="00EF2F12" w:rsidRPr="00F155F4"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Comisia, Autoritatea vamală a UE și autoritățile vamale utilizează Platforma de date vamale a UE atunci când fac schimb de informații cu autoritățile și cu organismele Uniunii menționate la articolul 31 alineatele (6)-</w:t>
      </w:r>
      <w:r w:rsidRPr="00EF2F12">
        <w:rPr>
          <w:b/>
          <w:i/>
          <w:szCs w:val="24"/>
          <w:lang w:eastAsia="en-US"/>
        </w:rPr>
        <w:t xml:space="preserve">(9) și alineatul </w:t>
      </w:r>
      <w:r w:rsidRPr="00EF2F12">
        <w:rPr>
          <w:szCs w:val="24"/>
          <w:lang w:eastAsia="en-US"/>
        </w:rPr>
        <w:t>(11),în conformitate cu prezentul regulament.</w:t>
      </w:r>
      <w:r w:rsidRPr="00EF2F12">
        <w:rPr>
          <w:b/>
          <w:i/>
          <w:szCs w:val="24"/>
          <w:lang w:eastAsia="en-US"/>
        </w:rPr>
        <w:t xml:space="preserve"> Comisia, Autoritatea vamală a UE și autoritățile vamale utilizează aplicația de rețea pentru schimbul securizat de informații (SIENA) a Europol atunci când fac schimb de informații cu Europol.</w:t>
      </w:r>
      <w:r w:rsidR="00F155F4">
        <w:rPr>
          <w:b/>
          <w:szCs w:val="24"/>
          <w:lang w:eastAsia="en-US"/>
        </w:rPr>
        <w:t xml:space="preserve"> [AM 166]</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ceea ce privește celelalte formalități și sisteme ale Uniunii enumerate în anexa la Regulamentul (UE) 2022/2399, Platforma de date vamale a UE asigură interoperabilitatea prin intermediul mediului aferent ghișeului unic al UE pentru vămi instituit prin regulamentul respectiv.</w:t>
      </w:r>
    </w:p>
    <w:p w:rsidR="00F155F4" w:rsidRDefault="00F155F4" w:rsidP="00F155F4">
      <w:pPr>
        <w:widowControl/>
        <w:rPr>
          <w:szCs w:val="24"/>
          <w:lang w:eastAsia="en-US"/>
        </w:rPr>
      </w:pPr>
      <w:r>
        <w:rPr>
          <w:szCs w:val="24"/>
          <w:lang w:eastAsia="en-US"/>
        </w:rPr>
        <w:br w:type="page"/>
      </w:r>
    </w:p>
    <w:p w:rsidR="00EF2F12" w:rsidRPr="00F155F4" w:rsidRDefault="00EF2F12" w:rsidP="00EF2F12">
      <w:pPr>
        <w:spacing w:before="120" w:after="120" w:line="360" w:lineRule="auto"/>
        <w:ind w:left="850" w:hanging="850"/>
        <w:rPr>
          <w:b/>
          <w:szCs w:val="24"/>
          <w:lang w:eastAsia="en-US"/>
        </w:rPr>
      </w:pPr>
      <w:r w:rsidRPr="00EF2F12">
        <w:rPr>
          <w:szCs w:val="24"/>
          <w:lang w:eastAsia="en-US"/>
        </w:rPr>
        <w:lastRenderedPageBreak/>
        <w:t>3.</w:t>
      </w:r>
      <w:r w:rsidRPr="00EF2F12">
        <w:rPr>
          <w:szCs w:val="24"/>
          <w:lang w:eastAsia="en-US"/>
        </w:rPr>
        <w:tab/>
        <w:t>În cazul în care alte autorități decât autoritățile vamale</w:t>
      </w:r>
      <w:r w:rsidRPr="00EF2F12">
        <w:rPr>
          <w:strike/>
          <w:szCs w:val="24"/>
          <w:lang w:eastAsia="en-US"/>
        </w:rPr>
        <w:t xml:space="preserve"> sau</w:t>
      </w:r>
      <w:r w:rsidRPr="00EF2F12">
        <w:rPr>
          <w:b/>
          <w:i/>
          <w:szCs w:val="24"/>
          <w:lang w:eastAsia="en-US"/>
        </w:rPr>
        <w:t>,</w:t>
      </w:r>
      <w:r w:rsidRPr="00EF2F12">
        <w:rPr>
          <w:szCs w:val="24"/>
          <w:lang w:eastAsia="en-US"/>
        </w:rPr>
        <w:t xml:space="preserve"> organismele Uniunii</w:t>
      </w:r>
      <w:r w:rsidRPr="00EF2F12">
        <w:rPr>
          <w:b/>
          <w:i/>
          <w:szCs w:val="24"/>
          <w:lang w:eastAsia="en-US"/>
        </w:rPr>
        <w:t xml:space="preserve"> sau autoritățile din țări terțe</w:t>
      </w:r>
      <w:r w:rsidRPr="00EF2F12">
        <w:rPr>
          <w:szCs w:val="24"/>
          <w:lang w:eastAsia="en-US"/>
        </w:rPr>
        <w:t xml:space="preserve"> utilizează mijloace electronice instituite prin legislația Uniunii, utilizate pentru a atinge obiectivele legislației Uniunii sau menționate în legislația Uniunii, cooperarea poate avea loc prin intermediul interoperabilității respectivelor mijloace electronice cu Platforma de date vamale a UE.</w:t>
      </w:r>
      <w:r w:rsidR="00F155F4">
        <w:rPr>
          <w:b/>
          <w:szCs w:val="24"/>
          <w:lang w:eastAsia="en-US"/>
        </w:rPr>
        <w:t xml:space="preserve"> [AM 167]</w:t>
      </w:r>
    </w:p>
    <w:p w:rsidR="00EF2F12" w:rsidRPr="00F155F4"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În cazul în care alte autorități decât autoritățile vamale</w:t>
      </w:r>
      <w:r w:rsidRPr="00EF2F12">
        <w:rPr>
          <w:b/>
          <w:i/>
          <w:szCs w:val="24"/>
          <w:lang w:eastAsia="en-US"/>
        </w:rPr>
        <w:t>, inclusiv autorități din țări terțe,</w:t>
      </w:r>
      <w:r w:rsidRPr="00EF2F12">
        <w:rPr>
          <w:szCs w:val="24"/>
          <w:lang w:eastAsia="en-US"/>
        </w:rPr>
        <w:t xml:space="preserve"> nu utilizează mijloace electronice instituite prin legislația Uniunii, utilizate pentru a atinge obiectivele legislației Uniunii sau menționate în legislația Uniunii, autoritățile respective pot utiliza serviciile și sistemele specifice ale Platformei de date vamale a UE în conformitate cu articolul 31.</w:t>
      </w:r>
      <w:r w:rsidR="00F155F4">
        <w:rPr>
          <w:b/>
          <w:szCs w:val="24"/>
          <w:lang w:eastAsia="en-US"/>
        </w:rPr>
        <w:t xml:space="preserve"> [AM 168]</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adoptă, prin intermediul unor acte de punere în aplicare, normele privind modalitățile tehnice de interoperabilitate și de conectare menționate la alineatele (3) și (4). Aceste acte de punere în aplicare se adoptă în conformitate cu procedura de consultare menționată la articolul 262 alineatul (4).</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38</w:t>
      </w:r>
      <w:r w:rsidRPr="00EF2F12">
        <w:rPr>
          <w:szCs w:val="24"/>
          <w:lang w:eastAsia="en-US"/>
        </w:rPr>
        <w:br/>
        <w:t>Schimbul de informații suplimentare între autoritățile vamale și operatorii economici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și operatorii economici pot face schimb de orice informații care nu sunt în mod expres prevăzute de legislația vamală, în special în scopul cooperării reciproce în vederea identificării și combaterii riscurilor. Acest schimb se poate realiza în cadrul unui acord scris și poate include accesarea sistemelor electronice ale operatorilor economici de către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Orice informație furnizată de către o parte celeilalte părți în cadrul cooperării menționate la alineatul (1) este confidențială, dacă cele două părți nu convin altfel sau dacă dispozițiile în vigoare nu prevăd altfel.</w:t>
      </w:r>
    </w:p>
    <w:p w:rsidR="00EF2F12" w:rsidRPr="00EF2F12" w:rsidRDefault="00EF2F12" w:rsidP="00EF2F12">
      <w:pPr>
        <w:spacing w:before="120" w:after="120" w:line="360" w:lineRule="auto"/>
        <w:jc w:val="center"/>
        <w:rPr>
          <w:szCs w:val="24"/>
          <w:lang w:eastAsia="en-US"/>
        </w:rPr>
      </w:pPr>
      <w:r w:rsidRPr="00EF2F12">
        <w:rPr>
          <w:szCs w:val="24"/>
          <w:lang w:eastAsia="en-US"/>
        </w:rPr>
        <w:t>Articolul 39</w:t>
      </w:r>
      <w:r w:rsidRPr="00EF2F12">
        <w:rPr>
          <w:szCs w:val="24"/>
          <w:lang w:eastAsia="en-US"/>
        </w:rPr>
        <w:br/>
        <w:t>Furnizarea de informații de către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Orice persoană poate solicita autorităților vamale informații privind aplicarea legislației vamale. Autoritățile vamale pot refuza o astfel de solicitare în cazul în care aceasta nu se referă la o activitate în materie de comerț internațional de mărfuri care este avută în vedere în mod efectiv.</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mențin un dialog regulat cu operatorii economici și cu alte autorități implicate în comerțul internațional de mărfuri. Ele promovează transparența punând la dispoziție, gratuit, în măsura posibilului, și prin intermediul internetului, legislația vamală, deciziile administrative generale și formularele de cerere.</w:t>
      </w:r>
    </w:p>
    <w:p w:rsidR="00EF2F12" w:rsidRPr="00F155F4" w:rsidRDefault="00EF2F12" w:rsidP="00EF2F12">
      <w:pPr>
        <w:spacing w:before="120" w:after="120" w:line="360" w:lineRule="auto"/>
        <w:ind w:left="850" w:hanging="850"/>
        <w:rPr>
          <w:b/>
          <w:szCs w:val="24"/>
          <w:lang w:eastAsia="en-US"/>
        </w:rPr>
      </w:pPr>
      <w:r w:rsidRPr="00EF2F12">
        <w:rPr>
          <w:b/>
          <w:i/>
          <w:szCs w:val="24"/>
          <w:lang w:eastAsia="en-US"/>
        </w:rPr>
        <w:t>(2a)</w:t>
      </w:r>
      <w:r w:rsidRPr="00EF2F12">
        <w:rPr>
          <w:szCs w:val="24"/>
          <w:lang w:eastAsia="en-US"/>
        </w:rPr>
        <w:tab/>
      </w:r>
      <w:r w:rsidRPr="00EF2F12">
        <w:rPr>
          <w:b/>
          <w:i/>
          <w:szCs w:val="24"/>
          <w:lang w:eastAsia="en-US"/>
        </w:rPr>
        <w:t>O interfață digitală cuprinzătoare și ușor de utilizat oferă, de asemenea, acces la toate informațiile legate de măsurile autonome, inclusiv tarife, contingente, sancțiuni și embargouri, cu scopul de a îmbunătăți respectarea de către întreprinderi a acestor măsuri. Astfel se promovează, de asemenea, o mai mare coerență între diferitele măsuri autonome.</w:t>
      </w:r>
      <w:r w:rsidR="00F155F4">
        <w:rPr>
          <w:b/>
          <w:szCs w:val="24"/>
          <w:lang w:eastAsia="en-US"/>
        </w:rPr>
        <w:t xml:space="preserve"> [AM 169]</w:t>
      </w:r>
    </w:p>
    <w:p w:rsidR="00EF2F12" w:rsidRPr="00EF2F12" w:rsidRDefault="00EF2F12" w:rsidP="00EF2F12">
      <w:pPr>
        <w:spacing w:before="120" w:after="120" w:line="360" w:lineRule="auto"/>
        <w:jc w:val="center"/>
        <w:rPr>
          <w:szCs w:val="24"/>
          <w:lang w:eastAsia="en-US"/>
        </w:rPr>
      </w:pPr>
      <w:r w:rsidRPr="00EF2F12">
        <w:rPr>
          <w:szCs w:val="24"/>
          <w:lang w:eastAsia="en-US"/>
        </w:rPr>
        <w:t>Articolul 40</w:t>
      </w:r>
      <w:r w:rsidRPr="00EF2F12">
        <w:rPr>
          <w:szCs w:val="24"/>
          <w:lang w:eastAsia="en-US"/>
        </w:rPr>
        <w:br/>
        <w:t>Informații și documente justificative</w:t>
      </w:r>
    </w:p>
    <w:p w:rsidR="00F155F4"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Atunci când furnizează sau pun la dispoziție datele și informațiile necesare pentru regimul vamal specific sub care sunt plasate sau urmează să fie plasate mărfurile, persoanele furnizează sau pun la dispoziție copii digitale ale documentelor originale pe suport de hârtie, în cazul în care există astfel de exemplare originale pe suport de hârtie, utilizate pentru a obține datele și informațiile respective.</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Până la data prevăzută la articolul 266 alineatul (3), atunci când se depune o declarație vamală, documentele justificative necesare pentru aplicarea dispozițiilor care reglementează regimul vamal pentru care sunt declarate mărfurile trebuie să se afle în posesia declarantului și la dispoziția autorităților vamale în momentul depunerii declarației.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 xml:space="preserve">Documentele justificative pentru formalitățile </w:t>
      </w:r>
      <w:proofErr w:type="spellStart"/>
      <w:r w:rsidRPr="00EF2F12">
        <w:rPr>
          <w:szCs w:val="24"/>
          <w:lang w:eastAsia="en-US"/>
        </w:rPr>
        <w:t>nevamale</w:t>
      </w:r>
      <w:proofErr w:type="spellEnd"/>
      <w:r w:rsidRPr="00EF2F12">
        <w:rPr>
          <w:szCs w:val="24"/>
          <w:lang w:eastAsia="en-US"/>
        </w:rPr>
        <w:t xml:space="preserve"> aplicabile ale Uniunii, enumerate în anexa la Regulamentul (UE) 2022/2399, sunt considerate a fi fost furnizate sau puse la dispoziția declarantului sau a se afla în posesia acestuia dacă autoritățile vamale pot obține datele necesare din sistemele </w:t>
      </w:r>
      <w:proofErr w:type="spellStart"/>
      <w:r w:rsidRPr="00EF2F12">
        <w:rPr>
          <w:szCs w:val="24"/>
          <w:lang w:eastAsia="en-US"/>
        </w:rPr>
        <w:t>nevamale</w:t>
      </w:r>
      <w:proofErr w:type="spellEnd"/>
      <w:r w:rsidRPr="00EF2F12">
        <w:rPr>
          <w:szCs w:val="24"/>
          <w:lang w:eastAsia="en-US"/>
        </w:rPr>
        <w:t xml:space="preserve"> corespunzătoare ale Uniunii  prin intermediul Sistemului de schimb de certificate în cadrul ghișeului unic al Uniunii Europene pentru vămi, în conformitate cu articolul 10 alineatul (1) literele (a) și (c) din regulamentul respectiv.</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Documentele justificative sunt, de asemenea, furnizate de către persoane, în cazul în care acest lucru este necesar pentru gestionarea riscurilor vamale și pentru controalele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Fără a aduce atingere altor legislații aplicate de autoritățile vamale, autoritățile vamale pot autoriza operatorii economici să întocmească documentele justificative menționate la alineatul (3).</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Cu excepția cazului în care se prevede altfel pentru documente specifice, persoana în cauză păstrează, în scopul controalelor vamale, documentele și informațiile pentru o perioadă de cel puțin 3 ani, prin orice mijloace accesibile autorităților vamale și acceptabile pentru acestea. Acest termen curge: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 la sfârșitul anului în care mărfurilor li se acordă liberul de vamă;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de la sfârșitul anului în care încetează să mai fie supuse supravegherii vamale, în cazul mărfurilor puse în liberă circulație fără taxe la import sau cu o taxă la import redusă datorită destinației lor finale;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de la sfârșitul anului în care a fost încheiat regimul vamal în cauză a fost încheiat sau în care s-a încheiat depozitarea temporară, în cazul mărfurilor plasate sub un alt regim vamal sau al mărfurilor aflate în depozitare temporară.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Fără a aduce atingere dispozițiilor articolului 182 alineatul (4), în cazul în care, în urma unui control vamal efectuat în legătură cu o datorie vamală, rezultă necesitatea de a rectifica înscrierea relevantă în evidența contabilă și persoanei în cauză i s-a notificat acest lucru, documentele și informațiile se păstrează timp de 3 ani după expirarea termenului prevăzut la alineatul (6)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În cazul în care a fost introdusă o cale de atac sau a fost inițiată o procedură administrativă sau judiciară, documentele și informațiile trebuie păstrate până la expirarea termenului prevăzut la alineatul (1), până la încheierea procedurii căii de atac sau până la încheierea procedurii administrative sau judiciare, oricare dintre acestea are loc mai târziu.</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jc w:val="center"/>
        <w:rPr>
          <w:szCs w:val="24"/>
          <w:lang w:eastAsia="en-US"/>
        </w:rPr>
      </w:pPr>
      <w:r w:rsidRPr="00EF2F12">
        <w:rPr>
          <w:b/>
          <w:i/>
          <w:szCs w:val="24"/>
          <w:lang w:eastAsia="en-US"/>
        </w:rPr>
        <w:lastRenderedPageBreak/>
        <w:t xml:space="preserve">Titlul </w:t>
      </w:r>
      <w:proofErr w:type="spellStart"/>
      <w:r w:rsidRPr="00EF2F12">
        <w:rPr>
          <w:b/>
          <w:i/>
          <w:szCs w:val="24"/>
          <w:lang w:eastAsia="en-US"/>
        </w:rPr>
        <w:t>IIIa</w:t>
      </w:r>
      <w:proofErr w:type="spellEnd"/>
      <w:r w:rsidRPr="00EF2F12">
        <w:rPr>
          <w:szCs w:val="24"/>
          <w:lang w:eastAsia="en-US"/>
        </w:rPr>
        <w:br/>
      </w:r>
      <w:r w:rsidRPr="00EF2F12">
        <w:rPr>
          <w:b/>
          <w:i/>
          <w:szCs w:val="24"/>
          <w:lang w:eastAsia="en-US"/>
        </w:rPr>
        <w:t>MEDIUL AFERENT GHIȘEULUI UNIC AL UE PENTRU VĂMI</w:t>
      </w:r>
    </w:p>
    <w:p w:rsidR="00EF2F12" w:rsidRPr="00EF2F12" w:rsidRDefault="00EF2F12" w:rsidP="00EF2F12">
      <w:pPr>
        <w:spacing w:before="120" w:after="120" w:line="360" w:lineRule="auto"/>
        <w:jc w:val="center"/>
        <w:rPr>
          <w:szCs w:val="24"/>
          <w:lang w:eastAsia="en-US"/>
        </w:rPr>
      </w:pPr>
      <w:r w:rsidRPr="00EF2F12">
        <w:rPr>
          <w:b/>
          <w:i/>
          <w:szCs w:val="24"/>
          <w:lang w:eastAsia="en-US"/>
        </w:rPr>
        <w:t>Articolul 40a</w:t>
      </w:r>
      <w:r w:rsidRPr="00EF2F12">
        <w:rPr>
          <w:szCs w:val="24"/>
          <w:lang w:eastAsia="en-US"/>
        </w:rPr>
        <w:br/>
      </w:r>
      <w:r w:rsidRPr="00EF2F12">
        <w:rPr>
          <w:b/>
          <w:i/>
          <w:szCs w:val="24"/>
          <w:lang w:eastAsia="en-US"/>
        </w:rPr>
        <w:t>Instituirea mediului aferent ghișeului unic al UE pentru vămi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 xml:space="preserve">Se instituie mediul aferent ghișeului unic al UE pentru vămi. Acest mediu include Platforma de date vamale a UE menționată la articolul 29 și sistemele </w:t>
      </w:r>
      <w:proofErr w:type="spellStart"/>
      <w:r w:rsidRPr="00EF2F12">
        <w:rPr>
          <w:b/>
          <w:i/>
          <w:szCs w:val="24"/>
          <w:lang w:eastAsia="en-US"/>
        </w:rPr>
        <w:t>nevamale</w:t>
      </w:r>
      <w:proofErr w:type="spellEnd"/>
      <w:r w:rsidRPr="00EF2F12">
        <w:rPr>
          <w:b/>
          <w:i/>
          <w:szCs w:val="24"/>
          <w:lang w:eastAsia="en-US"/>
        </w:rPr>
        <w:t xml:space="preserve"> ale Uniunii menționate în anexa Ia.</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(2)</w:t>
      </w:r>
      <w:r w:rsidRPr="00EF2F12">
        <w:rPr>
          <w:szCs w:val="24"/>
          <w:lang w:eastAsia="en-US"/>
        </w:rPr>
        <w:tab/>
      </w:r>
      <w:r w:rsidRPr="00EF2F12">
        <w:rPr>
          <w:b/>
          <w:i/>
          <w:szCs w:val="24"/>
          <w:lang w:eastAsia="en-US"/>
        </w:rPr>
        <w:t xml:space="preserve">Comisia interconectează Platforma de date vamale a UE cu sistemele </w:t>
      </w:r>
      <w:proofErr w:type="spellStart"/>
      <w:r w:rsidRPr="00EF2F12">
        <w:rPr>
          <w:b/>
          <w:i/>
          <w:szCs w:val="24"/>
          <w:lang w:eastAsia="en-US"/>
        </w:rPr>
        <w:t>nevamale</w:t>
      </w:r>
      <w:proofErr w:type="spellEnd"/>
      <w:r w:rsidRPr="00EF2F12">
        <w:rPr>
          <w:b/>
          <w:i/>
          <w:szCs w:val="24"/>
          <w:lang w:eastAsia="en-US"/>
        </w:rPr>
        <w:t xml:space="preserve"> ale Uniunii până la datele prevăzute în anexa Ia și permite schimbul de informații cu privire la formalitățile </w:t>
      </w:r>
      <w:proofErr w:type="spellStart"/>
      <w:r w:rsidRPr="00EF2F12">
        <w:rPr>
          <w:b/>
          <w:i/>
          <w:szCs w:val="24"/>
          <w:lang w:eastAsia="en-US"/>
        </w:rPr>
        <w:t>nevamale</w:t>
      </w:r>
      <w:proofErr w:type="spellEnd"/>
      <w:r w:rsidRPr="00EF2F12">
        <w:rPr>
          <w:b/>
          <w:i/>
          <w:szCs w:val="24"/>
          <w:lang w:eastAsia="en-US"/>
        </w:rPr>
        <w:t xml:space="preserve"> ale Uniunii enumerate în aceasta.</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(3)</w:t>
      </w:r>
      <w:r w:rsidRPr="00EF2F12">
        <w:rPr>
          <w:szCs w:val="24"/>
          <w:lang w:eastAsia="en-US"/>
        </w:rPr>
        <w:tab/>
      </w:r>
      <w:r w:rsidRPr="00EF2F12">
        <w:rPr>
          <w:b/>
          <w:i/>
          <w:szCs w:val="24"/>
          <w:lang w:eastAsia="en-US"/>
        </w:rPr>
        <w:t xml:space="preserve">Comisia este împuternicită să adopte acte delegate în conformitate cu articolul 261 pentru a modifica anexa Ia în ceea ce privește formalitățile </w:t>
      </w:r>
      <w:proofErr w:type="spellStart"/>
      <w:r w:rsidRPr="00EF2F12">
        <w:rPr>
          <w:b/>
          <w:i/>
          <w:szCs w:val="24"/>
          <w:lang w:eastAsia="en-US"/>
        </w:rPr>
        <w:t>nevamale</w:t>
      </w:r>
      <w:proofErr w:type="spellEnd"/>
      <w:r w:rsidRPr="00EF2F12">
        <w:rPr>
          <w:b/>
          <w:i/>
          <w:szCs w:val="24"/>
          <w:lang w:eastAsia="en-US"/>
        </w:rPr>
        <w:t xml:space="preserve"> ale Uniunii, sistemele </w:t>
      </w:r>
      <w:proofErr w:type="spellStart"/>
      <w:r w:rsidRPr="00EF2F12">
        <w:rPr>
          <w:b/>
          <w:i/>
          <w:szCs w:val="24"/>
          <w:lang w:eastAsia="en-US"/>
        </w:rPr>
        <w:t>nevamale</w:t>
      </w:r>
      <w:proofErr w:type="spellEnd"/>
      <w:r w:rsidRPr="00EF2F12">
        <w:rPr>
          <w:b/>
          <w:i/>
          <w:szCs w:val="24"/>
          <w:lang w:eastAsia="en-US"/>
        </w:rPr>
        <w:t xml:space="preserve"> aferente ale acestora, prevăzute în legislația Uniunii, alta decât cea vamală, și data interconexiunilor menționate la alineatul (2) de la prezentul articol.</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jc w:val="center"/>
        <w:rPr>
          <w:szCs w:val="24"/>
          <w:lang w:eastAsia="en-US"/>
        </w:rPr>
      </w:pPr>
      <w:r w:rsidRPr="00EF2F12">
        <w:rPr>
          <w:b/>
          <w:i/>
          <w:szCs w:val="24"/>
          <w:lang w:eastAsia="en-US"/>
        </w:rPr>
        <w:lastRenderedPageBreak/>
        <w:t>Articolul 40b</w:t>
      </w:r>
      <w:r w:rsidRPr="00EF2F12">
        <w:rPr>
          <w:szCs w:val="24"/>
          <w:lang w:eastAsia="en-US"/>
        </w:rPr>
        <w:br/>
      </w:r>
      <w:r w:rsidRPr="00EF2F12">
        <w:rPr>
          <w:b/>
          <w:i/>
          <w:szCs w:val="24"/>
          <w:lang w:eastAsia="en-US"/>
        </w:rPr>
        <w:t xml:space="preserve">Cooperarea digitală între guverne în ceea ce privește formalitățile </w:t>
      </w:r>
      <w:proofErr w:type="spellStart"/>
      <w:r w:rsidRPr="00EF2F12">
        <w:rPr>
          <w:b/>
          <w:i/>
          <w:szCs w:val="24"/>
          <w:lang w:eastAsia="en-US"/>
        </w:rPr>
        <w:t>nevamale</w:t>
      </w:r>
      <w:proofErr w:type="spellEnd"/>
      <w:r w:rsidRPr="00EF2F12">
        <w:rPr>
          <w:b/>
          <w:i/>
          <w:szCs w:val="24"/>
          <w:lang w:eastAsia="en-US"/>
        </w:rPr>
        <w:t xml:space="preserve"> ale Uniunii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 xml:space="preserve">Pentru fiecare dintre formalitățile </w:t>
      </w:r>
      <w:proofErr w:type="spellStart"/>
      <w:r w:rsidRPr="00EF2F12">
        <w:rPr>
          <w:b/>
          <w:i/>
          <w:szCs w:val="24"/>
          <w:lang w:eastAsia="en-US"/>
        </w:rPr>
        <w:t>nevamale</w:t>
      </w:r>
      <w:proofErr w:type="spellEnd"/>
      <w:r w:rsidRPr="00EF2F12">
        <w:rPr>
          <w:b/>
          <w:i/>
          <w:szCs w:val="24"/>
          <w:lang w:eastAsia="en-US"/>
        </w:rPr>
        <w:t xml:space="preserve"> ale Uniunii enumerate în anexa Ia, EU CSW-CERTEX permite schimbul de informații între Platforma de date vamale a UE și sistemele </w:t>
      </w:r>
      <w:proofErr w:type="spellStart"/>
      <w:r w:rsidRPr="00EF2F12">
        <w:rPr>
          <w:b/>
          <w:i/>
          <w:szCs w:val="24"/>
          <w:lang w:eastAsia="en-US"/>
        </w:rPr>
        <w:t>nevamale</w:t>
      </w:r>
      <w:proofErr w:type="spellEnd"/>
      <w:r w:rsidRPr="00EF2F12">
        <w:rPr>
          <w:b/>
          <w:i/>
          <w:szCs w:val="24"/>
          <w:lang w:eastAsia="en-US"/>
        </w:rPr>
        <w:t xml:space="preserve"> relevante ale Uniunii în următoarele scopuri:</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(a)</w:t>
      </w:r>
      <w:r w:rsidRPr="00EF2F12">
        <w:rPr>
          <w:szCs w:val="24"/>
          <w:lang w:eastAsia="en-US"/>
        </w:rPr>
        <w:tab/>
      </w:r>
      <w:r w:rsidRPr="00EF2F12">
        <w:rPr>
          <w:b/>
          <w:i/>
          <w:szCs w:val="24"/>
          <w:lang w:eastAsia="en-US"/>
        </w:rPr>
        <w:t>punerea datelor relevante la dispoziția autorităților vamale pentru ca acestea să efectueze verificarea automatizată necesară a respectivelor formalități în conformitate cu prezentul regulament;</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(b)</w:t>
      </w:r>
      <w:r w:rsidRPr="00EF2F12">
        <w:rPr>
          <w:szCs w:val="24"/>
          <w:lang w:eastAsia="en-US"/>
        </w:rPr>
        <w:tab/>
      </w:r>
      <w:r w:rsidRPr="00EF2F12">
        <w:rPr>
          <w:b/>
          <w:i/>
          <w:szCs w:val="24"/>
          <w:lang w:eastAsia="en-US"/>
        </w:rPr>
        <w:t xml:space="preserve">punerea datelor relevante la dispoziția autorităților competente partenere pentru ca acestea să efectueze gestionarea cantității mărfurilor autorizate în sistemele </w:t>
      </w:r>
      <w:proofErr w:type="spellStart"/>
      <w:r w:rsidRPr="00EF2F12">
        <w:rPr>
          <w:b/>
          <w:i/>
          <w:szCs w:val="24"/>
          <w:lang w:eastAsia="en-US"/>
        </w:rPr>
        <w:t>nevamale</w:t>
      </w:r>
      <w:proofErr w:type="spellEnd"/>
      <w:r w:rsidRPr="00EF2F12">
        <w:rPr>
          <w:b/>
          <w:i/>
          <w:szCs w:val="24"/>
          <w:lang w:eastAsia="en-US"/>
        </w:rPr>
        <w:t xml:space="preserve"> ale Uniunii pe baza mărfurilor declarate autorităților vamale și care au primit liberul de vamă de la respectivele autorități;</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(c)</w:t>
      </w:r>
      <w:r w:rsidRPr="00EF2F12">
        <w:rPr>
          <w:szCs w:val="24"/>
          <w:lang w:eastAsia="en-US"/>
        </w:rPr>
        <w:tab/>
      </w:r>
      <w:r w:rsidRPr="00EF2F12">
        <w:rPr>
          <w:b/>
          <w:i/>
          <w:szCs w:val="24"/>
          <w:lang w:eastAsia="en-US"/>
        </w:rPr>
        <w:t>facilitarea și sprijinirea integrării procedurilor între autoritățile vamale și autoritățile competente partenere, pentru îndeplinirea complet automatizată a formalităților necesare pentru a pune mărfurile sub un regim vamal sau pentru a le reexporta, și cooperarea pentru coordonarea controalelor în conformitate cu articolul 43 alineatul (3) din prezentul regulament;</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lastRenderedPageBreak/>
        <w:t>(d)</w:t>
      </w:r>
      <w:r w:rsidRPr="00EF2F12">
        <w:rPr>
          <w:szCs w:val="24"/>
          <w:lang w:eastAsia="en-US"/>
        </w:rPr>
        <w:tab/>
      </w:r>
      <w:r w:rsidRPr="00EF2F12">
        <w:rPr>
          <w:b/>
          <w:i/>
          <w:szCs w:val="24"/>
          <w:lang w:eastAsia="en-US"/>
        </w:rPr>
        <w:t xml:space="preserve">permiterea oricărui alt transfer automatizat de date între autoritățile vamale și autoritățile competente partenere relevante, prevăzut de legislația Uniunii care stabilește formalități </w:t>
      </w:r>
      <w:proofErr w:type="spellStart"/>
      <w:r w:rsidRPr="00EF2F12">
        <w:rPr>
          <w:b/>
          <w:i/>
          <w:szCs w:val="24"/>
          <w:lang w:eastAsia="en-US"/>
        </w:rPr>
        <w:t>nevamale</w:t>
      </w:r>
      <w:proofErr w:type="spellEnd"/>
      <w:r w:rsidRPr="00EF2F12">
        <w:rPr>
          <w:b/>
          <w:i/>
          <w:szCs w:val="24"/>
          <w:lang w:eastAsia="en-US"/>
        </w:rPr>
        <w:t xml:space="preserve"> ale Uniunii, fără a împiedica folosirea la nivel național a datelor respective.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(2)</w:t>
      </w:r>
      <w:r w:rsidRPr="00EF2F12">
        <w:rPr>
          <w:szCs w:val="24"/>
          <w:lang w:eastAsia="en-US"/>
        </w:rPr>
        <w:tab/>
      </w:r>
      <w:r w:rsidRPr="00EF2F12">
        <w:rPr>
          <w:b/>
          <w:i/>
          <w:szCs w:val="24"/>
          <w:lang w:eastAsia="en-US"/>
        </w:rPr>
        <w:t xml:space="preserve">Pentru fiecare dintre formalitățile </w:t>
      </w:r>
      <w:proofErr w:type="spellStart"/>
      <w:r w:rsidRPr="00EF2F12">
        <w:rPr>
          <w:b/>
          <w:i/>
          <w:szCs w:val="24"/>
          <w:lang w:eastAsia="en-US"/>
        </w:rPr>
        <w:t>nevamale</w:t>
      </w:r>
      <w:proofErr w:type="spellEnd"/>
      <w:r w:rsidRPr="00EF2F12">
        <w:rPr>
          <w:b/>
          <w:i/>
          <w:szCs w:val="24"/>
          <w:lang w:eastAsia="en-US"/>
        </w:rPr>
        <w:t xml:space="preserve"> ale Uniunii enumerate în anexa Ia, EU CSW-CERTEX asigură următoarele funcționalități:</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(a)</w:t>
      </w:r>
      <w:r w:rsidRPr="00EF2F12">
        <w:rPr>
          <w:szCs w:val="24"/>
          <w:lang w:eastAsia="en-US"/>
        </w:rPr>
        <w:tab/>
      </w:r>
      <w:r w:rsidRPr="00EF2F12">
        <w:rPr>
          <w:b/>
          <w:i/>
          <w:szCs w:val="24"/>
          <w:lang w:eastAsia="en-US"/>
        </w:rPr>
        <w:t xml:space="preserve">alinierea terminologiei vamale și </w:t>
      </w:r>
      <w:proofErr w:type="spellStart"/>
      <w:r w:rsidRPr="00EF2F12">
        <w:rPr>
          <w:b/>
          <w:i/>
          <w:szCs w:val="24"/>
          <w:lang w:eastAsia="en-US"/>
        </w:rPr>
        <w:t>nevamale</w:t>
      </w:r>
      <w:proofErr w:type="spellEnd"/>
      <w:r w:rsidRPr="00EF2F12">
        <w:rPr>
          <w:b/>
          <w:i/>
          <w:szCs w:val="24"/>
          <w:lang w:eastAsia="en-US"/>
        </w:rPr>
        <w:t>, acolo unde este posibil, și identificarea regimului vamal sau a reexportului pentru care poate fi utilizat documentul justificativ, pe baza deciziei administrative a autorității competente partenere indicate în documentul justificativ; precum și</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(b)</w:t>
      </w:r>
      <w:r w:rsidRPr="00EF2F12">
        <w:rPr>
          <w:szCs w:val="24"/>
          <w:lang w:eastAsia="en-US"/>
        </w:rPr>
        <w:tab/>
      </w:r>
      <w:r w:rsidRPr="00EF2F12">
        <w:rPr>
          <w:b/>
          <w:i/>
          <w:szCs w:val="24"/>
          <w:lang w:eastAsia="en-US"/>
        </w:rPr>
        <w:t xml:space="preserve">dacă este necesar, convertirea formatului datelor necesare pentru îndeplinirea formalităților </w:t>
      </w:r>
      <w:proofErr w:type="spellStart"/>
      <w:r w:rsidRPr="00EF2F12">
        <w:rPr>
          <w:b/>
          <w:i/>
          <w:szCs w:val="24"/>
          <w:lang w:eastAsia="en-US"/>
        </w:rPr>
        <w:t>nevamale</w:t>
      </w:r>
      <w:proofErr w:type="spellEnd"/>
      <w:r w:rsidRPr="00EF2F12">
        <w:rPr>
          <w:b/>
          <w:i/>
          <w:szCs w:val="24"/>
          <w:lang w:eastAsia="en-US"/>
        </w:rPr>
        <w:t xml:space="preserve"> relevante ale Uniunii într-un format compatibil cu declarația vamală sau cu declarația de reexport și invers, fără a modifica conținutul datelor.</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lastRenderedPageBreak/>
        <w:t>(3)</w:t>
      </w:r>
      <w:r w:rsidRPr="00EF2F12">
        <w:rPr>
          <w:szCs w:val="24"/>
          <w:lang w:eastAsia="en-US"/>
        </w:rPr>
        <w:tab/>
      </w:r>
      <w:r w:rsidRPr="00EF2F12">
        <w:rPr>
          <w:b/>
          <w:i/>
          <w:szCs w:val="24"/>
          <w:lang w:eastAsia="en-US"/>
        </w:rPr>
        <w:t>Comisia este împuternicită să adopte acte delegate în conformitate cu articolul 261 pentru a completa prezentul regulament prin specificarea elementelor de date care se transmit prin intermediul EU CSW-CERTEX în conformitate cu alineatul (1) de la prezentul articol.</w:t>
      </w:r>
    </w:p>
    <w:p w:rsidR="00EF2F12" w:rsidRPr="00EF2F12" w:rsidRDefault="00EF2F12" w:rsidP="00EF2F12">
      <w:pPr>
        <w:spacing w:before="120" w:after="120" w:line="360" w:lineRule="auto"/>
        <w:jc w:val="center"/>
        <w:rPr>
          <w:szCs w:val="24"/>
          <w:lang w:eastAsia="en-US"/>
        </w:rPr>
      </w:pPr>
      <w:r w:rsidRPr="00EF2F12">
        <w:rPr>
          <w:b/>
          <w:i/>
          <w:szCs w:val="24"/>
          <w:lang w:eastAsia="en-US"/>
        </w:rPr>
        <w:t>Articolul 40c</w:t>
      </w:r>
      <w:r w:rsidRPr="00EF2F12">
        <w:rPr>
          <w:szCs w:val="24"/>
          <w:lang w:eastAsia="en-US"/>
        </w:rPr>
        <w:br/>
      </w:r>
      <w:r w:rsidRPr="00EF2F12">
        <w:rPr>
          <w:b/>
          <w:i/>
          <w:szCs w:val="24"/>
          <w:lang w:eastAsia="en-US"/>
        </w:rPr>
        <w:t xml:space="preserve">Cooperarea digitală dintre întreprinderi și guverne în ceea ce privește formalitățile </w:t>
      </w:r>
      <w:proofErr w:type="spellStart"/>
      <w:r w:rsidRPr="00EF2F12">
        <w:rPr>
          <w:b/>
          <w:i/>
          <w:szCs w:val="24"/>
          <w:lang w:eastAsia="en-US"/>
        </w:rPr>
        <w:t>nevamale</w:t>
      </w:r>
      <w:proofErr w:type="spellEnd"/>
      <w:r w:rsidRPr="00EF2F12">
        <w:rPr>
          <w:b/>
          <w:i/>
          <w:szCs w:val="24"/>
          <w:lang w:eastAsia="en-US"/>
        </w:rPr>
        <w:t xml:space="preserve"> ale Uniunii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 xml:space="preserve">Comisia adoptă acte de punere în aplicare pentru a stabili care dintre formalitățile </w:t>
      </w:r>
      <w:proofErr w:type="spellStart"/>
      <w:r w:rsidRPr="00EF2F12">
        <w:rPr>
          <w:b/>
          <w:i/>
          <w:szCs w:val="24"/>
          <w:lang w:eastAsia="en-US"/>
        </w:rPr>
        <w:t>nevamale</w:t>
      </w:r>
      <w:proofErr w:type="spellEnd"/>
      <w:r w:rsidRPr="00EF2F12">
        <w:rPr>
          <w:b/>
          <w:i/>
          <w:szCs w:val="24"/>
          <w:lang w:eastAsia="en-US"/>
        </w:rPr>
        <w:t xml:space="preserve"> ale Uniunii enumerate în anexa Ia îndeplinesc următoarele criterii:</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(a)</w:t>
      </w:r>
      <w:r w:rsidRPr="00EF2F12">
        <w:rPr>
          <w:szCs w:val="24"/>
          <w:lang w:eastAsia="en-US"/>
        </w:rPr>
        <w:tab/>
      </w:r>
      <w:r w:rsidRPr="00EF2F12">
        <w:rPr>
          <w:b/>
          <w:i/>
          <w:szCs w:val="24"/>
          <w:lang w:eastAsia="en-US"/>
        </w:rPr>
        <w:t xml:space="preserve">există un anumit grad de suprapunere între datele care trebuie furnizate la vamă și datele care se includ în documentele justificative </w:t>
      </w:r>
      <w:proofErr w:type="spellStart"/>
      <w:r w:rsidRPr="00EF2F12">
        <w:rPr>
          <w:b/>
          <w:i/>
          <w:szCs w:val="24"/>
          <w:lang w:eastAsia="en-US"/>
        </w:rPr>
        <w:t>nevamale</w:t>
      </w:r>
      <w:proofErr w:type="spellEnd"/>
      <w:r w:rsidRPr="00EF2F12">
        <w:rPr>
          <w:b/>
          <w:i/>
          <w:szCs w:val="24"/>
          <w:lang w:eastAsia="en-US"/>
        </w:rPr>
        <w:t xml:space="preserve"> necesare pentru formalitățile </w:t>
      </w:r>
      <w:proofErr w:type="spellStart"/>
      <w:r w:rsidRPr="00EF2F12">
        <w:rPr>
          <w:b/>
          <w:i/>
          <w:szCs w:val="24"/>
          <w:lang w:eastAsia="en-US"/>
        </w:rPr>
        <w:t>nevamale</w:t>
      </w:r>
      <w:proofErr w:type="spellEnd"/>
      <w:r w:rsidRPr="00EF2F12">
        <w:rPr>
          <w:b/>
          <w:i/>
          <w:szCs w:val="24"/>
          <w:lang w:eastAsia="en-US"/>
        </w:rPr>
        <w:t xml:space="preserve"> ale Uniunii enumerate în anexa Ia;</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(b)</w:t>
      </w:r>
      <w:r w:rsidRPr="00EF2F12">
        <w:rPr>
          <w:szCs w:val="24"/>
          <w:lang w:eastAsia="en-US"/>
        </w:rPr>
        <w:tab/>
      </w:r>
      <w:r w:rsidRPr="00EF2F12">
        <w:rPr>
          <w:b/>
          <w:i/>
          <w:szCs w:val="24"/>
          <w:lang w:eastAsia="en-US"/>
        </w:rPr>
        <w:t xml:space="preserve">numărul de documente justificative </w:t>
      </w:r>
      <w:proofErr w:type="spellStart"/>
      <w:r w:rsidRPr="00EF2F12">
        <w:rPr>
          <w:b/>
          <w:i/>
          <w:szCs w:val="24"/>
          <w:lang w:eastAsia="en-US"/>
        </w:rPr>
        <w:t>nevamale</w:t>
      </w:r>
      <w:proofErr w:type="spellEnd"/>
      <w:r w:rsidRPr="00EF2F12">
        <w:rPr>
          <w:b/>
          <w:i/>
          <w:szCs w:val="24"/>
          <w:lang w:eastAsia="en-US"/>
        </w:rPr>
        <w:t xml:space="preserve"> emise în Uniune pentru formalitatea specifică nu este neglijabil;</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(c)</w:t>
      </w:r>
      <w:r w:rsidRPr="00EF2F12">
        <w:rPr>
          <w:szCs w:val="24"/>
          <w:lang w:eastAsia="en-US"/>
        </w:rPr>
        <w:tab/>
      </w:r>
      <w:r w:rsidRPr="00EF2F12">
        <w:rPr>
          <w:b/>
          <w:i/>
          <w:szCs w:val="24"/>
          <w:lang w:eastAsia="en-US"/>
        </w:rPr>
        <w:t xml:space="preserve">sistemul </w:t>
      </w:r>
      <w:proofErr w:type="spellStart"/>
      <w:r w:rsidRPr="00EF2F12">
        <w:rPr>
          <w:b/>
          <w:i/>
          <w:szCs w:val="24"/>
          <w:lang w:eastAsia="en-US"/>
        </w:rPr>
        <w:t>nevamal</w:t>
      </w:r>
      <w:proofErr w:type="spellEnd"/>
      <w:r w:rsidRPr="00EF2F12">
        <w:rPr>
          <w:b/>
          <w:i/>
          <w:szCs w:val="24"/>
          <w:lang w:eastAsia="en-US"/>
        </w:rPr>
        <w:t xml:space="preserve"> al Uniunii corespunzător menționat în anexa Ia poate identifica operatorii economici prin intermediul numărului lor EORI;</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lastRenderedPageBreak/>
        <w:t>(d)</w:t>
      </w:r>
      <w:r w:rsidRPr="00EF2F12">
        <w:rPr>
          <w:szCs w:val="24"/>
          <w:lang w:eastAsia="en-US"/>
        </w:rPr>
        <w:tab/>
      </w:r>
      <w:r w:rsidRPr="00EF2F12">
        <w:rPr>
          <w:b/>
          <w:i/>
          <w:szCs w:val="24"/>
          <w:lang w:eastAsia="en-US"/>
        </w:rPr>
        <w:t>legislația aplicabilă a Uniunii, alta decât legislația vamală, permite îndeplinirea respectivei formalități specifice prin intermediul Platformei de date vamale a UE, în conformitate cu articolul 11.</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(2)</w:t>
      </w:r>
      <w:r w:rsidRPr="00EF2F12">
        <w:rPr>
          <w:szCs w:val="24"/>
          <w:lang w:eastAsia="en-US"/>
        </w:rPr>
        <w:tab/>
      </w:r>
      <w:r w:rsidRPr="00EF2F12">
        <w:rPr>
          <w:b/>
          <w:i/>
          <w:szCs w:val="24"/>
          <w:lang w:eastAsia="en-US"/>
        </w:rPr>
        <w:t xml:space="preserve">În cazul în care o formalitate </w:t>
      </w:r>
      <w:proofErr w:type="spellStart"/>
      <w:r w:rsidRPr="00EF2F12">
        <w:rPr>
          <w:b/>
          <w:i/>
          <w:szCs w:val="24"/>
          <w:lang w:eastAsia="en-US"/>
        </w:rPr>
        <w:t>nevamală</w:t>
      </w:r>
      <w:proofErr w:type="spellEnd"/>
      <w:r w:rsidRPr="00EF2F12">
        <w:rPr>
          <w:b/>
          <w:i/>
          <w:szCs w:val="24"/>
          <w:lang w:eastAsia="en-US"/>
        </w:rPr>
        <w:t xml:space="preserve"> a Uniunii a fost identificată ca îndeplinind criteriile de la alineatul (1), operatorii economici pot furniza în comun, în cadrul Platformei de date vamale a UE, un set integrat de date care să conțină toate informațiile relevante necesare pentru îndeplinirea formalităților vamale aplicabile și a formalităților </w:t>
      </w:r>
      <w:proofErr w:type="spellStart"/>
      <w:r w:rsidRPr="00EF2F12">
        <w:rPr>
          <w:b/>
          <w:i/>
          <w:szCs w:val="24"/>
          <w:lang w:eastAsia="en-US"/>
        </w:rPr>
        <w:t>nevamale</w:t>
      </w:r>
      <w:proofErr w:type="spellEnd"/>
      <w:r w:rsidRPr="00EF2F12">
        <w:rPr>
          <w:b/>
          <w:i/>
          <w:szCs w:val="24"/>
          <w:lang w:eastAsia="en-US"/>
        </w:rPr>
        <w:t xml:space="preserve"> ale Uniunii.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(3)</w:t>
      </w:r>
      <w:r w:rsidRPr="00EF2F12">
        <w:rPr>
          <w:szCs w:val="24"/>
          <w:lang w:eastAsia="en-US"/>
        </w:rPr>
        <w:tab/>
      </w:r>
      <w:r w:rsidRPr="00EF2F12">
        <w:rPr>
          <w:b/>
          <w:i/>
          <w:szCs w:val="24"/>
          <w:lang w:eastAsia="en-US"/>
        </w:rPr>
        <w:t xml:space="preserve">Setul de date integrat menționat la alineatul (2) se consideră a constitui transmiterea datelor solicitate de autoritățile competente partenere pentru formalitățile </w:t>
      </w:r>
      <w:proofErr w:type="spellStart"/>
      <w:r w:rsidRPr="00EF2F12">
        <w:rPr>
          <w:b/>
          <w:i/>
          <w:szCs w:val="24"/>
          <w:lang w:eastAsia="en-US"/>
        </w:rPr>
        <w:t>nevamale</w:t>
      </w:r>
      <w:proofErr w:type="spellEnd"/>
      <w:r w:rsidRPr="00EF2F12">
        <w:rPr>
          <w:b/>
          <w:i/>
          <w:szCs w:val="24"/>
          <w:lang w:eastAsia="en-US"/>
        </w:rPr>
        <w:t xml:space="preserve"> ale Uniunii enumerate în anexa Ia.</w:t>
      </w:r>
    </w:p>
    <w:p w:rsidR="00EF2F12" w:rsidRPr="00EF2F12" w:rsidRDefault="00EF2F12" w:rsidP="00EF2F12">
      <w:pPr>
        <w:spacing w:before="120" w:after="120" w:line="360" w:lineRule="auto"/>
        <w:jc w:val="center"/>
        <w:rPr>
          <w:szCs w:val="24"/>
          <w:lang w:eastAsia="en-US"/>
        </w:rPr>
      </w:pPr>
      <w:r w:rsidRPr="00EF2F12">
        <w:rPr>
          <w:b/>
          <w:i/>
          <w:szCs w:val="24"/>
          <w:lang w:eastAsia="en-US"/>
        </w:rPr>
        <w:t>Articolul 40d</w:t>
      </w:r>
      <w:r w:rsidRPr="00EF2F12">
        <w:rPr>
          <w:szCs w:val="24"/>
          <w:lang w:eastAsia="en-US"/>
        </w:rPr>
        <w:br/>
      </w:r>
      <w:r w:rsidRPr="00EF2F12">
        <w:rPr>
          <w:b/>
          <w:i/>
          <w:szCs w:val="24"/>
          <w:lang w:eastAsia="en-US"/>
        </w:rPr>
        <w:t>Utilizarea EORI de către autoritățile competente partenere</w:t>
      </w:r>
    </w:p>
    <w:p w:rsidR="00EF2F12" w:rsidRPr="00EF2F12" w:rsidRDefault="00EF2F12" w:rsidP="00EF2F12">
      <w:pPr>
        <w:spacing w:before="120" w:after="120" w:line="360" w:lineRule="auto"/>
        <w:rPr>
          <w:szCs w:val="24"/>
          <w:lang w:eastAsia="en-US"/>
        </w:rPr>
      </w:pPr>
      <w:r w:rsidRPr="00EF2F12">
        <w:rPr>
          <w:b/>
          <w:i/>
          <w:szCs w:val="24"/>
          <w:lang w:eastAsia="en-US"/>
        </w:rPr>
        <w:t>În cadrul îndeplinirii atribuțiilor care le revin, autoritățile competente partenere au acces la numărul EORI pentru a valida datele relevante privind operatorii economici.</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jc w:val="center"/>
        <w:rPr>
          <w:szCs w:val="24"/>
          <w:lang w:eastAsia="en-US"/>
        </w:rPr>
      </w:pPr>
      <w:r w:rsidRPr="00EF2F12">
        <w:rPr>
          <w:b/>
          <w:i/>
          <w:szCs w:val="24"/>
          <w:lang w:eastAsia="en-US"/>
        </w:rPr>
        <w:lastRenderedPageBreak/>
        <w:t>Articolul 40e</w:t>
      </w:r>
      <w:r w:rsidRPr="00EF2F12">
        <w:rPr>
          <w:szCs w:val="24"/>
          <w:lang w:eastAsia="en-US"/>
        </w:rPr>
        <w:br/>
      </w:r>
      <w:r w:rsidRPr="00EF2F12">
        <w:rPr>
          <w:b/>
          <w:i/>
          <w:szCs w:val="24"/>
          <w:lang w:eastAsia="en-US"/>
        </w:rPr>
        <w:t>Coordonatorii naționali pentru mediul aferent ghișeului unic al UE pentru vămi</w:t>
      </w:r>
    </w:p>
    <w:p w:rsidR="00EF2F12" w:rsidRPr="00EF2F12" w:rsidRDefault="00EF2F12" w:rsidP="00EF2F12">
      <w:pPr>
        <w:spacing w:before="120" w:after="120" w:line="360" w:lineRule="auto"/>
        <w:rPr>
          <w:szCs w:val="24"/>
          <w:lang w:eastAsia="en-US"/>
        </w:rPr>
      </w:pPr>
      <w:r w:rsidRPr="00EF2F12">
        <w:rPr>
          <w:b/>
          <w:i/>
          <w:szCs w:val="24"/>
          <w:lang w:eastAsia="en-US"/>
        </w:rPr>
        <w:t>Fiecare stat membru desemnează un coordonator național pentru mediul aferent ghișeului unic al UE pentru vămi. Coordonatorul național îndeplinește următoarele sarcini pentru a sprijini punerea în aplicare a prezentului regulament:</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(a)</w:t>
      </w:r>
      <w:r w:rsidRPr="00EF2F12">
        <w:rPr>
          <w:szCs w:val="24"/>
          <w:lang w:eastAsia="en-US"/>
        </w:rPr>
        <w:tab/>
      </w:r>
      <w:r w:rsidRPr="00EF2F12">
        <w:rPr>
          <w:b/>
          <w:i/>
          <w:szCs w:val="24"/>
          <w:lang w:eastAsia="en-US"/>
        </w:rPr>
        <w:t>acționează ca punct național de contact pentru Comisie pentru toate aspectele legate de punerea în aplicare a mediului aferent ghișeului unic al UE pentru vămi; precum și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(b)</w:t>
      </w:r>
      <w:r w:rsidRPr="00EF2F12">
        <w:rPr>
          <w:szCs w:val="24"/>
          <w:lang w:eastAsia="en-US"/>
        </w:rPr>
        <w:tab/>
      </w:r>
      <w:r w:rsidRPr="00EF2F12">
        <w:rPr>
          <w:b/>
          <w:i/>
          <w:szCs w:val="24"/>
          <w:lang w:eastAsia="en-US"/>
        </w:rPr>
        <w:t>promovează și sprijină cooperarea la nivel național dintre autoritățile vamale și autoritățile naționale competente partenere.</w:t>
      </w:r>
    </w:p>
    <w:p w:rsidR="00EF2F12" w:rsidRPr="00EF2F12" w:rsidRDefault="00EF2F12" w:rsidP="00EF2F12">
      <w:pPr>
        <w:spacing w:before="120" w:after="120" w:line="360" w:lineRule="auto"/>
        <w:jc w:val="center"/>
        <w:rPr>
          <w:szCs w:val="24"/>
          <w:lang w:eastAsia="en-US"/>
        </w:rPr>
      </w:pPr>
      <w:r w:rsidRPr="00EF2F12">
        <w:rPr>
          <w:b/>
          <w:i/>
          <w:szCs w:val="24"/>
          <w:lang w:eastAsia="en-US"/>
        </w:rPr>
        <w:t>Articolul 40f</w:t>
      </w:r>
      <w:r w:rsidRPr="00EF2F12">
        <w:rPr>
          <w:szCs w:val="24"/>
          <w:lang w:eastAsia="en-US"/>
        </w:rPr>
        <w:br/>
      </w:r>
      <w:r w:rsidRPr="00EF2F12">
        <w:rPr>
          <w:b/>
          <w:i/>
          <w:szCs w:val="24"/>
          <w:lang w:eastAsia="en-US"/>
        </w:rPr>
        <w:t>Monitorizarea și raportarea</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Comisia monitorizează cu regularitate funcționarea mediului aferent ghișeului unic al UE pentru vămi, ținând seama, printre altele, de informațiile relevante în scopuri de monitorizare furnizate de statele membre.</w:t>
      </w:r>
    </w:p>
    <w:p w:rsidR="00F155F4" w:rsidRDefault="00F155F4">
      <w:pPr>
        <w:widowControl/>
        <w:rPr>
          <w:b/>
          <w:i/>
          <w:szCs w:val="24"/>
          <w:lang w:eastAsia="en-US"/>
        </w:rPr>
      </w:pPr>
      <w:r>
        <w:rPr>
          <w:b/>
          <w:i/>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lastRenderedPageBreak/>
        <w:t>(2)</w:t>
      </w:r>
      <w:r w:rsidRPr="00EF2F12">
        <w:rPr>
          <w:szCs w:val="24"/>
          <w:lang w:eastAsia="en-US"/>
        </w:rPr>
        <w:tab/>
      </w:r>
      <w:r w:rsidRPr="00EF2F12">
        <w:rPr>
          <w:b/>
          <w:i/>
          <w:szCs w:val="24"/>
          <w:lang w:eastAsia="en-US"/>
        </w:rPr>
        <w:t xml:space="preserve">Până la 31 decembrie 2027 și, ulterior, în fiecare an, Comisia prezintă Parlamentului European și Consiliului un raport privind punerea în aplicare a prezentului regulament. Respectivul raport include o prezentare generală a formalităților </w:t>
      </w:r>
      <w:proofErr w:type="spellStart"/>
      <w:r w:rsidRPr="00EF2F12">
        <w:rPr>
          <w:b/>
          <w:i/>
          <w:szCs w:val="24"/>
          <w:lang w:eastAsia="en-US"/>
        </w:rPr>
        <w:t>nevamale</w:t>
      </w:r>
      <w:proofErr w:type="spellEnd"/>
      <w:r w:rsidRPr="00EF2F12">
        <w:rPr>
          <w:b/>
          <w:i/>
          <w:szCs w:val="24"/>
          <w:lang w:eastAsia="en-US"/>
        </w:rPr>
        <w:t xml:space="preserve"> ale Uniunii incluse în legislația Uniunii și în propunerile legislative ale Comisiei.</w:t>
      </w:r>
    </w:p>
    <w:p w:rsidR="00EF2F12" w:rsidRPr="00F155F4" w:rsidRDefault="00EF2F12" w:rsidP="00EF2F12">
      <w:pPr>
        <w:spacing w:before="120" w:after="120" w:line="360" w:lineRule="auto"/>
        <w:ind w:left="850" w:hanging="850"/>
        <w:rPr>
          <w:b/>
          <w:szCs w:val="24"/>
          <w:lang w:eastAsia="en-US"/>
        </w:rPr>
      </w:pPr>
      <w:r w:rsidRPr="00EF2F12">
        <w:rPr>
          <w:b/>
          <w:i/>
          <w:szCs w:val="24"/>
          <w:lang w:eastAsia="en-US"/>
        </w:rPr>
        <w:t>(3)</w:t>
      </w:r>
      <w:r w:rsidRPr="00EF2F12">
        <w:rPr>
          <w:szCs w:val="24"/>
          <w:lang w:eastAsia="en-US"/>
        </w:rPr>
        <w:tab/>
      </w:r>
      <w:r w:rsidRPr="00EF2F12">
        <w:rPr>
          <w:b/>
          <w:i/>
          <w:szCs w:val="24"/>
          <w:lang w:eastAsia="en-US"/>
        </w:rPr>
        <w:t xml:space="preserve">Până la 31 decembrie 2027 și, ulterior, din trei în trei ani, raportul menționat la </w:t>
      </w:r>
      <w:r w:rsidR="00D767BE">
        <w:rPr>
          <w:b/>
          <w:i/>
          <w:szCs w:val="24"/>
          <w:lang w:eastAsia="en-US"/>
        </w:rPr>
        <w:t>alineatul (2)</w:t>
      </w:r>
      <w:r w:rsidRPr="00EF2F12">
        <w:rPr>
          <w:b/>
          <w:i/>
          <w:szCs w:val="24"/>
          <w:lang w:eastAsia="en-US"/>
        </w:rPr>
        <w:t xml:space="preserve"> cuprinde și informații despre monitorizarea și evaluarea efectuate în conformitate cu alineatul (1) și, respectiv, cu alineatul (2), inclusiv despre impactul asupra operatorilor economici și, în special, asupra întreprinderilor mici și mijlocii.</w:t>
      </w:r>
      <w:r w:rsidR="00F155F4">
        <w:rPr>
          <w:b/>
          <w:szCs w:val="24"/>
          <w:lang w:eastAsia="en-US"/>
        </w:rPr>
        <w:t xml:space="preserve"> [AM 170]</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IV </w:t>
      </w:r>
      <w:r w:rsidRPr="00EF2F12">
        <w:rPr>
          <w:szCs w:val="24"/>
          <w:lang w:eastAsia="en-US"/>
        </w:rPr>
        <w:br/>
        <w:t>SUPRAVEGHEREA VAMALĂ, CONTROALELE VAMALE ȘI GESTIONAREA RISCURILOR</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Supravegherea vamală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41</w:t>
      </w:r>
      <w:r w:rsidRPr="00EF2F12">
        <w:rPr>
          <w:szCs w:val="24"/>
          <w:lang w:eastAsia="en-US"/>
        </w:rPr>
        <w:br/>
        <w:t>Supravegherea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care urmează a fi introduse pe teritoriul vamal al Uniunii sau scoase de pe acesta sunt supuse supravegherii vamale și pot face obiectul controalelor vamale.</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 xml:space="preserve">Mărfurile introduse pe teritoriul vamal al Uniunii rămân sub această supraveghere </w:t>
      </w:r>
      <w:r w:rsidRPr="00EF2F12">
        <w:rPr>
          <w:strike/>
          <w:szCs w:val="24"/>
          <w:lang w:eastAsia="en-US"/>
        </w:rPr>
        <w:t xml:space="preserve">atât timp cât este necesar </w:t>
      </w:r>
      <w:r w:rsidRPr="00EF2F12">
        <w:rPr>
          <w:szCs w:val="24"/>
          <w:lang w:eastAsia="en-US"/>
        </w:rPr>
        <w:t>pentru a li se stabili statutul vamal.</w:t>
      </w:r>
      <w:r w:rsidR="008A7786">
        <w:rPr>
          <w:b/>
          <w:szCs w:val="24"/>
          <w:lang w:eastAsia="en-US"/>
        </w:rPr>
        <w:t xml:space="preserve"> [AM 171]</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Mărfurile neunionale rămân sub supraveghere vamală, fie până ce se schimbă statutul vamal al acestora, fie până la scoaterea lor de pe teritoriul vamal al Uniunii sau până la distrugerea 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La intrarea pe teritoriul vamal al Uniunii, mărfurile unionale sunt supuse supravegherii vamale până la confirmarea statutului lor vamal, cu excepția cazului în care sunt plasate sub regimul de destinație finală.</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Mărfurile unionale plasate sub regimul de destinație finală sunt supuse supravegherii vamale în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mărfurile se pretează la utilizări repetate, pentru o perioadă care nu depășește doi ani de la data primei utilizări a acestora în scopurile prevăzute pentru aplicarea scutirii sau a reducerii de taxe;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până în momentul în care mărfurile sunt utilizate în scopul prevăzut în cererea de scutire sau de reducere de taxe;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până în momentul în care mărfurile sunt scoase de pe teritoriul vamal al Uniunii, sunt distruse sau sunt abandonate în favoarea statului;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până în momentul în care mărfurile au fost utilizate în alte scopuri decât cele prevăzute pentru aplicarea scutirii de taxe sau a taxei reduse și până când taxele la import aplicabile au fost plătite.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Mărfurile unionale cărora li s-a acordat liberul de vamă pentru export sau care sunt plasate sub regimul de perfecționare pasivă sunt supuse supravegherii vamale până în momentul în care sunt scoase de pe teritoriul vamal al Uniunii, sunt abandonate în favoarea statului sau distruse sau până când declarația vamală sau datele relevante privind exportul sunt invalidate.</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Mărfurile unionale plasate sub regim de tranzit intern sunt supuse supravegherii vamale până când ajung la destinație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Deținătorul mărfurilor aflate sub supraveghere vamală poate oricând, cu permisiunea autorităților vamale, să le examineze sau să preleve eșantioane, în special în scopul determinării clasificării tarifare, a valorii în vamă sau a statutului vamal.</w:t>
      </w:r>
    </w:p>
    <w:p w:rsidR="00EF2F12" w:rsidRPr="00EF2F12" w:rsidRDefault="00EF2F12" w:rsidP="00EF2F12">
      <w:pPr>
        <w:spacing w:before="120" w:after="120" w:line="360" w:lineRule="auto"/>
        <w:jc w:val="center"/>
        <w:rPr>
          <w:szCs w:val="24"/>
          <w:lang w:eastAsia="en-US"/>
        </w:rPr>
      </w:pPr>
      <w:r w:rsidRPr="00EF2F12">
        <w:rPr>
          <w:szCs w:val="24"/>
          <w:lang w:eastAsia="en-US"/>
        </w:rPr>
        <w:t>Articolul 42</w:t>
      </w:r>
      <w:r w:rsidRPr="00EF2F12">
        <w:rPr>
          <w:szCs w:val="24"/>
          <w:lang w:eastAsia="en-US"/>
        </w:rPr>
        <w:br/>
        <w:t>Birourile vamale competente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nu există prevederi contrare în alte legislații aplicate de autoritățile vamale, statele membre stabilesc amplasarea și competența birourilor 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Statele membre se asigură că programele oficiale de lucru cu publicul ale acestor birouri sunt rezonabile și adecvate, ținând cont de natura traficului, de mărfuri și de regimul vamal sub care urmează să fie plasate acestea, astfel încât fluxul de trafic internațional să nu fie nici încetinit și nici perturbat.</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Biroul vamal competent pentru supravegherea plasării mărfurilor sub un regim vamal este biroul vamal responsabil de locul în care este stabilit importatorul sau exportatorul.</w:t>
      </w:r>
    </w:p>
    <w:p w:rsidR="00EF2F12" w:rsidRPr="00EF2F12" w:rsidRDefault="00EF2F12" w:rsidP="00EF2F12">
      <w:pPr>
        <w:spacing w:before="120" w:after="120" w:line="360" w:lineRule="auto"/>
        <w:ind w:left="850"/>
        <w:rPr>
          <w:szCs w:val="24"/>
          <w:lang w:eastAsia="en-US"/>
        </w:rPr>
      </w:pPr>
      <w:r w:rsidRPr="00EF2F12">
        <w:rPr>
          <w:szCs w:val="24"/>
          <w:lang w:eastAsia="en-US"/>
        </w:rPr>
        <w:t xml:space="preserve">Prin derogare de la primul paragraf, biroul vamal competent pentru supravegherea plasării mărfurilor sub un regim vamal în legătură cu alți importatori și exportatori decât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și importatorii presupuși este biroul vamal responsabil de locul în care declarația vamală a fost depusă sau ar fi fost depusă în conformitate cu articolul 63 alineatul (4) dacă nu ar fi existat modificarea privind metoda de furnizare a informațiilor prevăzută la articolul 63 alineatul (2).</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 xml:space="preserve">Biroul vamal responsabil de locul în care este stabilit comerciantul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sau importatorul presupus:</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supraveghează plasarea mărfurilor sub regimul vamal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efectuează controalele vamale pentru verificarea informațiilor furnizate și solicită documente justificative suplimentare, dacă este necesar;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atunci când acest lucru este justificat, solicită biroului vamal responsabil de locul de expediere sau de destinație finală a mărfurilor să efectueze un control vamal;</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în cazul în care există un risc care necesită luarea de măsuri de îndată ce mărfurile sosesc pe teritoriul vamal al Uniunii sau înainte ca acestea să părăsească teritoriul vamal al Uniunii, solicită biroului vamal responsabil de locul prin care intră sau ies mărfurile să efectueze controale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desfășoară formalitățile vamale pentru recuperarea cuantumului taxei la import sau la export corespunzătoare eventualei datorii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Biroul vamal responsabil de locul de expediere sau de destinație finală a mărfurilor sau, în temeiul alineatului (4), litera (d), de locul în care mărfurile intră pe teritoriul vamal al Uniunii sau ies de pe acesta efectuează controalele vamale solicitate de biroul vamal responsabil de locul în care este stabilit importatorul și furnizează biroului vamal respectiv rezultatele acestor controale, fără a aduce atingere propriilor controale asupra mărfurilor introduse pe teritoriul vamal al Uniunii sau scoase de pe acesta.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Birourile vamale competente au acces la informațiile necesare pentru a asigura aplicarea corectă a legislației.</w:t>
      </w:r>
    </w:p>
    <w:p w:rsidR="00F155F4" w:rsidRDefault="00F155F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Comisia stabilește, prin intermediul unor acte de punere în aplicare, normele de procedură privind stabilirea birourilor vamale competente, altele decât cele menționate la alineatul (3), inclusiv birourile vamale de intrare și birourile vamale de ieșire, precum și normele de procedură pentru cooperarea dintre birourile vamale menționate la alineatul (5).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2 </w:t>
      </w:r>
      <w:r w:rsidRPr="00EF2F12">
        <w:rPr>
          <w:szCs w:val="24"/>
          <w:lang w:eastAsia="en-US"/>
        </w:rPr>
        <w:br/>
        <w:t>Controale vamale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43</w:t>
      </w:r>
      <w:r w:rsidRPr="00EF2F12">
        <w:rPr>
          <w:szCs w:val="24"/>
          <w:lang w:eastAsia="en-US"/>
        </w:rPr>
        <w:br/>
        <w:t>Controale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dispozițiilor capitolului 3 din prezentul titlu, autoritățile vamale pot efectua orice controale vamale pe care le consideră necesare, inclusiv controale aleatorii.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Controalele vamale pot consta, în special, în examinarea mărfurilor, prelevarea de eșantioane, verificarea autenticității, a integrității, a corectitudinii și a caracterului complet ale datelor furnizate de orice persoană, precum și a existenței, autenticității, corectitudinii și valabilității documentelor, examinarea contabilității, a evidențelor comerciale și a surselor de date ale operatorilor economici, controlul mijloacelor de transport, inspecția bagajelor și a altor mărfuri transportate de către persoane sau aflate asupra acestora și efectuarea de anchete oficiale sau alte acțiuni similare. Atunci când este necesar, controalele vamale includ prelucrarea datelor electronice, inclusiv sursa datelor furnizate Platformei de date vamale a UE.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aceleași mărfuri fac obiectul altor controale decât cele vamale, efectuate de alte autorități, autoritățile vamale, în strânsă cooperare cu celelalte autorități în cauză, depun eforturi astfel încât, în măsura posibilului, să efectueze aceste controale în același timp și loc cu controalele vamale („ghișeu unic”), autoritățile vamale având rolul de coordonare.</w:t>
      </w:r>
    </w:p>
    <w:p w:rsidR="00EF2F12" w:rsidRPr="00EF2F12" w:rsidRDefault="00EF2F12" w:rsidP="00EF2F12">
      <w:pPr>
        <w:spacing w:before="120" w:after="120" w:line="360" w:lineRule="auto"/>
        <w:jc w:val="center"/>
        <w:rPr>
          <w:szCs w:val="24"/>
          <w:lang w:eastAsia="en-US"/>
        </w:rPr>
      </w:pPr>
      <w:r w:rsidRPr="00EF2F12">
        <w:rPr>
          <w:szCs w:val="24"/>
          <w:lang w:eastAsia="en-US"/>
        </w:rPr>
        <w:t>Articolul 44</w:t>
      </w:r>
      <w:r w:rsidRPr="00EF2F12">
        <w:rPr>
          <w:szCs w:val="24"/>
          <w:lang w:eastAsia="en-US"/>
        </w:rPr>
        <w:br/>
        <w:t>Verificarea datelor furnizate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scopul verificării corectitudinii datelor furnizate de persoane autorităților vamale, autoritățile vamale pot: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să examineze datele, documentele justificative și sursele de date deținute de operatorii economici sau stocate în numele acestora de către prestatorii de servicii;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să solicite furnizarea altor documente sau date, inclusiv a datelor deținute de operatorii economici sau stocate în numele acestora de către prestatorii de servicii;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să solicite accesul la evidențele electronice ale persoanei;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să examineze mărfurile;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să preleve eșantioane în vederea analizei sau a examinării aprofundate a mărfurilor.</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pot să solicite oricând descărcarea și dezambalarea mărfurilor, cu scopul de a le examina, de a preleva eșantioane și de a controla mijloacele de transport în care circulă mărfurile.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măsurile privind verificarea informațiilor menționate la alineatul (1).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45</w:t>
      </w:r>
      <w:r w:rsidRPr="00EF2F12">
        <w:rPr>
          <w:szCs w:val="24"/>
          <w:lang w:eastAsia="en-US"/>
        </w:rPr>
        <w:br/>
        <w:t>Examinarea mărfurilor și prelevarea de eșantioane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Transportul mărfurilor spre locurile în care se procedează la examinarea lor, respectiv, dacă este cazul, la prelevarea de eșantioane și toate manipulările necesare pentru a permite această examinare sau prelevare se efectuează de către importator, exportator sau transportator ori sub responsabilitatea acestuia. Cheltuielile care rezultă sunt suportate de către importator sau exportator.</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Importatorul, exportatorul sau transportatorul are dreptul să asiste sau să fie reprezentat la examinarea mărfurilor și la prelevarea de eșantioane. În cazul în care au motive temeinice, autoritățile vamale pot solicita importatorului, exportatorului sau transportatorului să asiste sau să fie reprezentat la examinarea mărfurilor sau la prelevarea de eșantioane sau să le furnizeze asistența necesară pentru facilitarea examinării mărfurilor sau a prelevării de eșantioane menționate mai sus.</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prelevările de eșantioane se efectuează conform dispozițiilor în vigoare, autoritățile vamale nu datorează nicio indemnizație, dar suportă costurile de analiză sau de examinare.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numai o parte dintre mărfuri face obiectul examinării sau al prelevării de eșantioane, rezultatele acestei examinări parțiale sau ale analizei sau examinării eșantioanelor sunt valabile pentru toate mărfurile din aceeași trimitere.</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importatorul sau exportatorul poate solicita o examinare a mărfurilor sau o prelevare de eșantioane suplimentară, în cazul în care estimează că rezultatele examinării parțiale sau ale analizei sau examinării eșantioanelor prelevate nu sunt valabile pentru restul mărfurilor vizate. Cererea este acceptată cu condiția ca mărfurile să nu fi primit liberul de vamă sau, în cazul în care acesta a fost acordat, cu condiția ca importatorul sau exportatorul să demonstreze că mărfurile nu au fost modificate în niciun fel.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Comisia stabilește, prin intermediul unor acte de punere în aplicare, măsuri privind examinarea mărfurilor și prelevarea de eșantioane menționate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46</w:t>
      </w:r>
      <w:r w:rsidRPr="00EF2F12">
        <w:rPr>
          <w:szCs w:val="24"/>
          <w:lang w:eastAsia="en-US"/>
        </w:rPr>
        <w:br/>
        <w:t>Rezultatele verificării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Rezultatele verificării datelor furnizate de către importator, exportator sau transportator se utilizează drept bază pentru aplicarea dispozițiilor privind regimul vamal sub care au fost plasate mărfurile.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nu s-a procedat la verificarea datelor, alineatul (1) se aplică în conformitate cu datele furnizate de către importator sau exportator.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Rezultatele verificării efectuate de autoritățile vamale au aceeași forță probatorie pe întreg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măsuri privind rezultatele verificării menționate la prezentul articol.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47</w:t>
      </w:r>
      <w:r w:rsidRPr="00EF2F12">
        <w:rPr>
          <w:szCs w:val="24"/>
          <w:lang w:eastAsia="en-US"/>
        </w:rPr>
        <w:br/>
        <w:t>Măsurile de identificare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sau, după caz, operatorii economici autorizați în acest sens de către autoritățile vamale iau măsurile necesare de identificare a mărfurilor, în cazul în care identificarea este necesară pentru garantarea respectării dispozițiilor privind regimul vamal relevant sub care mărfurile urmează să fie plasate.</w:t>
      </w:r>
    </w:p>
    <w:p w:rsidR="00EF2F12" w:rsidRPr="00EF2F12" w:rsidRDefault="00EF2F12" w:rsidP="00EF2F12">
      <w:pPr>
        <w:spacing w:before="120" w:after="120" w:line="360" w:lineRule="auto"/>
        <w:ind w:left="850"/>
        <w:rPr>
          <w:szCs w:val="24"/>
          <w:lang w:eastAsia="en-US"/>
        </w:rPr>
      </w:pPr>
      <w:r w:rsidRPr="00EF2F12">
        <w:rPr>
          <w:szCs w:val="24"/>
          <w:lang w:eastAsia="en-US"/>
        </w:rPr>
        <w:t>Aceste măsuri de identificare au aceleași efecte juridice pe întreg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Mijloacele de identificare aplicate mărfurilor, ambalajului sau mijloacelor de transport nu pot fi înlăturate sau distruse decât de autoritățile vamale sau, în cazul în sunt autorizate de autoritățile vamale, de către alte persoane, cu excepția cazului în care, în urma unui caz fortuit sau de forță majoră, înlăturarea sau distrugerea acestor mijloace este indispensabilă pentru a asigura protecția mărfurilor sau a mijloacelor de transport.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ce măsuri constituie măsurile de identificare menționate la prezentul articol.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48</w:t>
      </w:r>
      <w:r w:rsidRPr="00EF2F12">
        <w:rPr>
          <w:szCs w:val="24"/>
          <w:lang w:eastAsia="en-US"/>
        </w:rPr>
        <w:br/>
        <w:t>Controalele vamale ulterioare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scopul controalelor vamale, autoritățile vamale pot, după acordarea liberului de vamă: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să verifice corectitudinea și caracterul complet al datelor furnizate, precum și existența, autenticitatea, corectitudinea și valabilitatea documentelor justificative;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să examineze contabilitatea operatorului economic și alte evidențe referitoare la operațiunile privind mărfurile în cauză sau la alte operațiuni comerciale anterioare sau ulterioare implicând aceste mărfuri;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să examineze aceste mărfuri și să preleve eșantioane, dacă este încă posibil să se efectueze o asemenea verificare sau prelevare;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să acceseze sistemele operatorilor pentru a verifica respectarea obligației de a furniza sau de a pune date la dispoziția Platformei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Astfel de controale pot fi efectuate la sediul importatorului, al exportatorului sau al deținătorul mărfurilor, al oricărei persoane implicate direct sau indirect, cu titlu profesional, în aceste operațiuni sau al oricărei persoane care dispune de documentele și datele respective din motive profesionale.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stabilește, prin intermediul unor acte de punere în aplicare, măsurile aplicabile controalelor menționate la alineatul (1), inclusiv în cazurile în care operațiunile au loc în mai multe state membre, precum și măsuri privind aplicarea metodologiilor de audit și a altor metodologii adecvate în contextul acestor controale. Aceste acte de punere în aplicare se adoptă în conformitate cu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49</w:t>
      </w:r>
      <w:r w:rsidRPr="00EF2F12">
        <w:rPr>
          <w:szCs w:val="24"/>
          <w:lang w:eastAsia="en-US"/>
        </w:rPr>
        <w:br/>
        <w:t>Zboruri și traversări maritime în interiorul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Controalele și formalitățile vamale se aplică bagajelor de mână și de cală ale persoanelor care efectuează fie un zbor în interiorul Uniunii, fie o traversare maritimă în interiorul Uniunii, numai în cazul în care aceste controale sau formalități sunt prevăzute de legislația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Alineatul (1) se aplică fără a aduce atingere: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securității și siguranței;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controalelor legate de alte dispoziții aplicate de autoritățile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stabilește, prin intermediul unor acte de punere în aplicare, porturile sau aeroporturile în care controalele și formalitățile vamale se aplică în ceea ce privește: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bagajele de mână și bagajele de cală ale persoanelor care: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efectuează o cursă aeriană la bordul unei aeronave venind dintr-un aeroport din afara Uniunii și care, după o escală într-un aeroport din Uniune, își continuă cursa spre un alt aeroport din Uniune;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efectuează un zbor la bordul unei aeronave făcând escală într-un aeroport din Uniune înainte de a-și continua cursa spre un aeroport din afara Uniunii;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utilizează un serviciu maritim furnizat de aceeași navă și care comportă itinerarii succesive cu punctul de plecare, de escală sau de destinație într-un port din afara Uniunii;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(iv)</w:t>
      </w:r>
      <w:r w:rsidRPr="00EF2F12">
        <w:rPr>
          <w:szCs w:val="24"/>
          <w:lang w:eastAsia="en-US"/>
        </w:rPr>
        <w:tab/>
        <w:t>se află la bordul unei nave de agrement sau a unei aeronave de turism sau de afaceri;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bagajele de mână și bagajele de cală care: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sosesc într-un aeroport din Uniune la bordul unei aeronave provenind dintr-un aeroport din afara Uniunii și sunt transbordate în acest aeroport din Uniune pe o altă aeronavă care efectuează o cursă aeriană în interiorul Uniunii;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sunt îmbarcate într-un aeroport din Uniune pe o aeronavă care efectuează o cursă în interiorul Uniunii cu scopul de a fi transbordate într-un alt aeroport din Uniune, pe o aeronavă a cărei destinație este un aeroport din afara Uniunii.</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3 </w:t>
      </w:r>
      <w:r w:rsidRPr="00EF2F12">
        <w:rPr>
          <w:szCs w:val="24"/>
          <w:lang w:eastAsia="en-US"/>
        </w:rPr>
        <w:br/>
        <w:t>Gestionarea riscurilor vamale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50</w:t>
      </w:r>
      <w:r w:rsidRPr="00EF2F12">
        <w:rPr>
          <w:szCs w:val="24"/>
          <w:lang w:eastAsia="en-US"/>
        </w:rPr>
        <w:br/>
        <w:t>Principii generale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stabilesc, pe baza gestionării riscurilor și, în primul rând, pe baza analizei de risc automatizate, dacă mărfurile, operatorii economici și lanțurile de aprovizionare vor face obiectul controalelor vamale sau al altor măsuri de atenuare și, în caz afirmativ, unde și când vor avea loc aceste controale, precum și alte măsuri de atenuare.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Autoritatea vamală a UE și autoritățile vamale utilizează gestionarea riscurilor vamale pentru a identifica diferitele niveluri de risc asociate mărfurilor, operatorilor economici și lanțurilor de aprovizionare, în conformitate cu dispozițiile prezentului capitol.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Gestionarea riscurilor vamale include cel puțin următoarele activități, organizate, după caz, pe o bază ciclică:</w:t>
      </w:r>
    </w:p>
    <w:p w:rsidR="00EF2F12" w:rsidRPr="008A7786"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 xml:space="preserve">colectarea, prelucrarea, schimbul și analizarea datelor relevante disponibile în cadrul Platformei de date vamale a UE și din alte surse, inclusiv ale datelor relevante de la alte autorități </w:t>
      </w:r>
      <w:r w:rsidRPr="00EF2F12">
        <w:rPr>
          <w:b/>
          <w:i/>
          <w:szCs w:val="24"/>
          <w:lang w:eastAsia="en-US"/>
        </w:rPr>
        <w:t xml:space="preserve">competente </w:t>
      </w:r>
      <w:r w:rsidRPr="00EF2F12">
        <w:rPr>
          <w:szCs w:val="24"/>
          <w:lang w:eastAsia="en-US"/>
        </w:rPr>
        <w:t>decât autoritățile vamale;</w:t>
      </w:r>
      <w:r w:rsidR="008A7786">
        <w:rPr>
          <w:b/>
          <w:szCs w:val="24"/>
          <w:lang w:eastAsia="en-US"/>
        </w:rPr>
        <w:t xml:space="preserve"> [AM 172]</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identificarea, analizarea, evaluarea sau anticiparea riscurilor, inclusiv pe baza metodelor statistice și predictive și a unor controale aleatorii;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elaborarea măsurilor necesare pentru gestionarea riscurilor, inclusiv stabilirea unor domenii de control prioritare comune, a unor criterii și standarde comune privind riscurile și a unor strategii de supraveghere;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stabilirea și luarea măsurilor necesare, inclusiv selectarea măsurilor de atenuare și a controalelor vamale adecvate;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colectarea de feedback cu privire la desfășurarea activităților de gestionare și control al riscurilor;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monitorizarea și revizuirea activităților de gestionare și control al riscurilor în vederea îmbunătățirii acestora.</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Măsurile de atenuare pot include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furnizează instrucțiuni transportatorului sau exportatorului ca mărfurile să nu fie încărcate sau transportate;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solicitarea de informații sau acțiuni suplimentare;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identificarea situațiilor în care poate fi oportună intervenția unei alte autorități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recomandarea locului și a măsurilor celor mai adecvate pentru efectuarea unui control;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stabilirea rutei care trebuie utilizată și a termenului care trebuie respectat atunci când mărfurile urmează să fie scoase de pe teritoriul vamal al Uniunii.</w:t>
      </w:r>
    </w:p>
    <w:p w:rsidR="00EF2F12" w:rsidRPr="008A7786" w:rsidRDefault="00EF2F12" w:rsidP="00EF2F12">
      <w:pPr>
        <w:spacing w:before="120" w:after="120" w:line="360" w:lineRule="auto"/>
        <w:ind w:left="850" w:hanging="850"/>
        <w:rPr>
          <w:b/>
          <w:szCs w:val="24"/>
          <w:lang w:eastAsia="en-US"/>
        </w:rPr>
      </w:pPr>
      <w:r w:rsidRPr="00EF2F12">
        <w:rPr>
          <w:b/>
          <w:i/>
          <w:szCs w:val="24"/>
          <w:lang w:eastAsia="en-US"/>
        </w:rPr>
        <w:t>(4a)</w:t>
      </w:r>
      <w:r w:rsidRPr="00EF2F12">
        <w:rPr>
          <w:szCs w:val="24"/>
          <w:lang w:eastAsia="en-US"/>
        </w:rPr>
        <w:tab/>
      </w:r>
      <w:r w:rsidRPr="00EF2F12">
        <w:rPr>
          <w:b/>
          <w:i/>
          <w:szCs w:val="24"/>
          <w:lang w:eastAsia="en-US"/>
        </w:rPr>
        <w:t>Atunci când iau decizii referitoare la gestionarea riscurilor vamale menționate la alineatul (2), autoritățile vamale iau în considerare orice nerespectare de către un importator, un exportator sau un importator presupus a unui alt act legislativ aplicat de autoritățile vamale și care face parte din legislația națională, care a fost notificată de autoritățile competente autorităților vamale. Actul respectiv de nerespectare este luat în considerare pentru a realiza profilul de risc al respectivului importator, exportator sau importator presupus.</w:t>
      </w:r>
      <w:r w:rsidR="008A7786">
        <w:rPr>
          <w:b/>
          <w:szCs w:val="24"/>
          <w:lang w:eastAsia="en-US"/>
        </w:rPr>
        <w:t xml:space="preserve"> [AM 173]</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51</w:t>
      </w:r>
      <w:r w:rsidRPr="00EF2F12">
        <w:rPr>
          <w:szCs w:val="24"/>
          <w:lang w:eastAsia="en-US"/>
        </w:rPr>
        <w:br/>
        <w:t>Roluri și responsabilități</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Comisia </w:t>
      </w:r>
      <w:r w:rsidRPr="00EF2F12">
        <w:rPr>
          <w:strike/>
          <w:szCs w:val="24"/>
          <w:lang w:eastAsia="en-US"/>
        </w:rPr>
        <w:t xml:space="preserve">poate </w:t>
      </w:r>
      <w:proofErr w:type="spellStart"/>
      <w:r w:rsidRPr="00EF2F12">
        <w:rPr>
          <w:strike/>
          <w:szCs w:val="24"/>
          <w:lang w:eastAsia="en-US"/>
        </w:rPr>
        <w:t>stabili</w:t>
      </w:r>
      <w:r w:rsidRPr="00EF2F12">
        <w:rPr>
          <w:b/>
          <w:i/>
          <w:szCs w:val="24"/>
          <w:lang w:eastAsia="en-US"/>
        </w:rPr>
        <w:t>stabilește</w:t>
      </w:r>
      <w:proofErr w:type="spellEnd"/>
      <w:r w:rsidRPr="00EF2F12">
        <w:rPr>
          <w:szCs w:val="24"/>
          <w:lang w:eastAsia="en-US"/>
        </w:rPr>
        <w:t xml:space="preserve"> domenii de control prioritare comune și criterii și</w:t>
      </w:r>
      <w:r w:rsidRPr="00EF2F12">
        <w:rPr>
          <w:b/>
          <w:i/>
          <w:szCs w:val="24"/>
          <w:lang w:eastAsia="en-US"/>
        </w:rPr>
        <w:t>, acolo unde este cazul,</w:t>
      </w:r>
      <w:r w:rsidRPr="00EF2F12">
        <w:rPr>
          <w:szCs w:val="24"/>
          <w:lang w:eastAsia="en-US"/>
        </w:rPr>
        <w:t xml:space="preserve"> standarde comune privind riscurile pentru orice tip de risc, inclusiv, dar fără a se limita la acestea, riscurile legate de interesele financiare.</w:t>
      </w:r>
      <w:r w:rsidR="008A7786">
        <w:rPr>
          <w:b/>
          <w:szCs w:val="24"/>
          <w:lang w:eastAsia="en-US"/>
        </w:rPr>
        <w:t xml:space="preserve"> [AM 174]</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Fără a aduce atingere alineatului (6) litera (f) de la prezentul articol și articolului 43, Comisia poate identifica domenii specifice în domeniul altor legislații aplicate de autoritățile vamale, care merită un tratament prioritar în materie de gestionare a riscurilor vamale și de controale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poate: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să furnizeze orientări de politică Autorității Vamale a UE cu privire la proiectele de gestionare a riscurilor și la strategiile de supraveghere;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să solicite Autorității vamale a UE să efectueze o evaluare periodică sau ad-hoc a punerii în aplicare a oricăror activități de gestionare a riscurilor;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să solicite Autorității vamale a UE să elaboreze o strategie de supraveghere pentru orice risc și să efectueze evaluări ale amenințărilor.</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În scopurile menționate la alineatele (1)-(3), Comisia poate colecta, prelucra și analiza datele disponibile în Platforma de date vamale a UE și din alte surse, inclusiv de la alte autorități decât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Autoritatea vamală a UE desfășoară activități de gestionare a riscurilor la nivelul Uniunii pe baza orientărilor de politică vamală menționate la alineatul (3) litera (a) și a priorităților menționate la alineatul (2). Autoritatea vamală a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colectează, prelucrează și analizează datele disponibile în Platforma de date vamale a UE și din alte surse, inclusiv de la alte autorități decât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asistă Comisia în definirea domeniilor de control prioritare comune și a criteriilor și standardelor comune privind riscurile, pe baza cunoștințelor operaționale și a expertizei tehnice în materie de gestionare a riscurilor;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este necesar în conformitate cu alineatul (3), elaborează strategii de supraveghere, după caz, împreună cu alte autorități decât autoritățile vamale și efectuează evaluări ale amenințărilor;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face schimb de date relevante cu autoritățile vamale și cu alte autorități în sensul prezentului titlu, dacă este posibil prin intermediul Platformei de date vamale a UE, în conformitate cu articolul 53;</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elaborează și pune în aplicare o analiză comună de risc pentru a produce semnale de risc, rezultate ale analizelor de risc și, după caz, recomandări de control și alte măsuri de atenuare adecvate adresate autorităților vamale, inclusiv pentru aplicarea domeniilor de control prioritare comune și a criteriilor și standardelor comune privind riscurile, stabilite de Comisie, și pentru gestionarea situațiilor de criză;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informează OLAF atunci când identifică sau suspectează cazuri de fraudă și îi furnizează toate informațiile necesare legate de aceste cazuri.</w:t>
      </w:r>
      <w:r w:rsidRPr="00EF2F12">
        <w:rPr>
          <w:b/>
          <w:i/>
          <w:szCs w:val="24"/>
          <w:lang w:eastAsia="en-US"/>
        </w:rPr>
        <w:t xml:space="preserve"> Europol este, de asemenea, informat în limitele mandatului său.</w:t>
      </w:r>
    </w:p>
    <w:p w:rsidR="00EF2F12" w:rsidRPr="008A7786" w:rsidRDefault="008A7786" w:rsidP="008A7786">
      <w:pPr>
        <w:spacing w:before="120" w:after="120" w:line="360" w:lineRule="auto"/>
        <w:ind w:left="851" w:hanging="851"/>
        <w:rPr>
          <w:b/>
          <w:szCs w:val="24"/>
          <w:lang w:eastAsia="en-US"/>
        </w:rPr>
      </w:pPr>
      <w:r>
        <w:rPr>
          <w:b/>
          <w:i/>
          <w:szCs w:val="24"/>
          <w:lang w:eastAsia="en-US"/>
        </w:rPr>
        <w:t>5a.</w:t>
      </w:r>
      <w:r w:rsidR="00EF2F12" w:rsidRPr="00EF2F12">
        <w:rPr>
          <w:szCs w:val="24"/>
          <w:lang w:eastAsia="en-US"/>
        </w:rPr>
        <w:tab/>
      </w:r>
      <w:r w:rsidR="00EF2F12" w:rsidRPr="00EF2F12">
        <w:rPr>
          <w:b/>
          <w:i/>
          <w:szCs w:val="24"/>
          <w:lang w:eastAsia="en-US"/>
        </w:rPr>
        <w:t>Autoritatea vamală a UE poate invita Europol să contribuie la analiza de risc menționată la alineatul (5) litera (e) în vederea stabilirii unor domenii de control prioritare comune și a unor criterii și standarde de risc comune, în limitele mandatului Europol.</w:t>
      </w:r>
      <w:r>
        <w:rPr>
          <w:b/>
          <w:szCs w:val="24"/>
          <w:lang w:eastAsia="en-US"/>
        </w:rPr>
        <w:t xml:space="preserve"> [AM 176]</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Utilizând datele disponibile în Platforma de date vamale a UE și din alte surse,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colectează, prelucrează și analizează datele disponibile în Platforma de date vamale a UE și din alte surse, inclusiv de la alte autorități decât autoritățile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desfășoară activități de gestionare a riscurilor la nivel național, inclusiv analiza de risc, cooperarea și schimbul de informații privind gestionarea riscurilor cu autoritățile naționale relevante, precum și luarea de măsuri de atenuare;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pun în aplicare procesele naționale necesare pentru punerea în aplicare a criteriilor și standardelor comune privind riscurile și a domeniilor de control prioritare comune;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pun în aplicare semnalele de risc, rezultatele analizei de risc și recomandările de control generate de Autoritatea vamală a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emit recomandări de control și indică alte măsuri de atenuare adecvate pentru autoritățile vamale din alte state membre;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iau decizii de control;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efectuează controale în conformitate cu capitolul 2 din prezentul titlu și cu orice criterii și standarde comune privind riscurile aplicabile;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furnizează o justificare Autorității vamale a UE în cazul în care nu a fost executată o recomandare de control.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Autoritatea vamală a UE informează Comisia trimestrial și, dacă este necesar sau solicitat de Comisie, ad-hoc cu privire la activitățile sale de gestionare a riscurilor și la rezultatul acestora. Autoritatea vamală a UE furnizează Comisiei toate informațiile necesare în acest sens.</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Până la data prevăzută la articolul 265 alineatul (1), Comisia poate îndeplini sarcinile de gestionare a riscurilor ale Autorității vamale a UE menționate la prezentul articol.</w:t>
      </w:r>
    </w:p>
    <w:p w:rsidR="00EF2F12" w:rsidRPr="008A7786" w:rsidRDefault="00EF2F12" w:rsidP="00EF2F12">
      <w:pPr>
        <w:spacing w:before="120" w:after="120" w:line="360" w:lineRule="auto"/>
        <w:ind w:left="850" w:hanging="850"/>
        <w:rPr>
          <w:b/>
          <w:szCs w:val="24"/>
          <w:lang w:eastAsia="en-US"/>
        </w:rPr>
      </w:pPr>
      <w:r w:rsidRPr="00EF2F12">
        <w:rPr>
          <w:b/>
          <w:i/>
          <w:szCs w:val="24"/>
          <w:lang w:eastAsia="en-US"/>
        </w:rPr>
        <w:t>(8a)</w:t>
      </w:r>
      <w:r w:rsidRPr="00EF2F12">
        <w:rPr>
          <w:szCs w:val="24"/>
          <w:lang w:eastAsia="en-US"/>
        </w:rPr>
        <w:tab/>
      </w:r>
      <w:r w:rsidRPr="00EF2F12">
        <w:rPr>
          <w:b/>
          <w:i/>
          <w:szCs w:val="24"/>
          <w:lang w:eastAsia="en-US"/>
        </w:rPr>
        <w:t>Comisia este împuternicită să adopte acte delegate, în conformitate cu articolul 261, pentru a completa prezentul regulament prin stabilirea informațiilor care trebuie să includă justificarea pentru neexecutarea unui control menționat la alineatul (6) litera (h).</w:t>
      </w:r>
      <w:r w:rsidR="008A7786">
        <w:rPr>
          <w:b/>
          <w:szCs w:val="24"/>
          <w:lang w:eastAsia="en-US"/>
        </w:rPr>
        <w:t xml:space="preserve"> [AM 177]</w:t>
      </w:r>
    </w:p>
    <w:p w:rsidR="00EF2F12" w:rsidRPr="00EF2F12" w:rsidRDefault="00EF2F12" w:rsidP="00EF2F12">
      <w:pPr>
        <w:spacing w:before="120" w:after="120" w:line="360" w:lineRule="auto"/>
        <w:jc w:val="center"/>
        <w:rPr>
          <w:szCs w:val="24"/>
          <w:lang w:eastAsia="en-US"/>
        </w:rPr>
      </w:pPr>
      <w:r w:rsidRPr="00EF2F12">
        <w:rPr>
          <w:szCs w:val="24"/>
          <w:lang w:eastAsia="en-US"/>
        </w:rPr>
        <w:t>Articolul 52</w:t>
      </w:r>
      <w:r w:rsidRPr="00EF2F12">
        <w:rPr>
          <w:szCs w:val="24"/>
          <w:lang w:eastAsia="en-US"/>
        </w:rPr>
        <w:br/>
        <w:t>Criterii și standarde comune privind riscurile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Criteriile și standardele comune privind riscurile includ toate elementele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 descriere a riscurilor;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factorii sau indicatorii de risc care trebuie utilizați pentru selectarea mărfurilor sau a operatorilor economici care urmează a fi supuși unor controale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natura controalelor vamale pe care trebuie să le efectueze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aplicarea analizei de risc și a măsurilor de atenuare în cadrul lanțului de aprovizionare, inclusiv a solicitărilor de informații sau de acțiune și a instrucțiunilor de a nu încărca sau transporta;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durata de aplicare a controalelor vamale menționate la litera (c).</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La stabilirea criteriilor și standardelor comune privind riscurile, se ține seama de toate elementele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proporționalitatea în raport cu riscul;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urgența necesității aplicării controalelor;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impactul preconizat în mod rezonabil asupra fluxului comercial și asupra resurselor de control ale fiecărui stat membru.</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53</w:t>
      </w:r>
      <w:r w:rsidRPr="00EF2F12">
        <w:rPr>
          <w:szCs w:val="24"/>
          <w:lang w:eastAsia="en-US"/>
        </w:rPr>
        <w:br/>
        <w:t>Informații relevante pentru gestionarea riscurilor și controale</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Toate informațiile privind riscurile, semnalele, rezultatele analizelor de risc, recomandările de control, deciziile de control și rezultatele controalelor se înregistrează în procesul operațional la care se referă și în Platforma de date vamale a UE, indiferent dacă s-au bazat pe o analiză de risc națională sau comună sau dacă s-au bazat pe o selecție </w:t>
      </w:r>
      <w:proofErr w:type="spellStart"/>
      <w:r w:rsidRPr="00EF2F12">
        <w:rPr>
          <w:szCs w:val="24"/>
          <w:lang w:eastAsia="en-US"/>
        </w:rPr>
        <w:t>aleatorie.Autoritățile</w:t>
      </w:r>
      <w:proofErr w:type="spellEnd"/>
      <w:r w:rsidRPr="00EF2F12">
        <w:rPr>
          <w:szCs w:val="24"/>
          <w:lang w:eastAsia="en-US"/>
        </w:rPr>
        <w:t xml:space="preserve"> vamale fac schimb de informații privind riscurile între ele, cu Autoritatea vamală a UE</w:t>
      </w:r>
      <w:r w:rsidRPr="00EF2F12">
        <w:rPr>
          <w:strike/>
          <w:szCs w:val="24"/>
          <w:lang w:eastAsia="en-US"/>
        </w:rPr>
        <w:t xml:space="preserve"> și</w:t>
      </w:r>
      <w:r w:rsidRPr="00EF2F12">
        <w:rPr>
          <w:b/>
          <w:i/>
          <w:szCs w:val="24"/>
          <w:lang w:eastAsia="en-US"/>
        </w:rPr>
        <w:t>,</w:t>
      </w:r>
      <w:r w:rsidRPr="00EF2F12">
        <w:rPr>
          <w:szCs w:val="24"/>
          <w:lang w:eastAsia="en-US"/>
        </w:rPr>
        <w:t xml:space="preserve"> cu Comisia</w:t>
      </w:r>
      <w:r w:rsidRPr="00EF2F12">
        <w:rPr>
          <w:b/>
          <w:i/>
          <w:szCs w:val="24"/>
          <w:lang w:eastAsia="en-US"/>
        </w:rPr>
        <w:t xml:space="preserve"> și cu Europol, în limitele mandatului Europol</w:t>
      </w:r>
      <w:r w:rsidRPr="00EF2F12">
        <w:rPr>
          <w:szCs w:val="24"/>
          <w:lang w:eastAsia="en-US"/>
        </w:rPr>
        <w:t>.</w:t>
      </w:r>
      <w:r w:rsidR="008A7786">
        <w:rPr>
          <w:b/>
          <w:szCs w:val="24"/>
          <w:lang w:eastAsia="en-US"/>
        </w:rPr>
        <w:t xml:space="preserve"> [AM 178]</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Autoritatea vamală a UE și Comisia au dreptul de a prelucra elementele menționate la alineatul (1) de la prezentul articol în funcție de rolurile și responsabilitățile lor, astfel cum sunt menționate la articolele 51 și 54.</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Autoritatea vamală a UE utilizează, atunci când este posibil, Platforma de date vamale a UE pentru a colecta sau pentru a interacționa cu orice alte surse de date, documente sau informații identificate ca fiind relevante pentru gestionarea riscurilor de către Autoritatea vamală a UE, de către Comisie sau de către o autoritate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Până la data prevăzută la articolul 265 alineatul (1), Comisia îndeplinește sarcinile Autorității vamale a UE menționate la prezentul articol.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54</w:t>
      </w:r>
      <w:r w:rsidRPr="00EF2F12">
        <w:rPr>
          <w:szCs w:val="24"/>
          <w:lang w:eastAsia="en-US"/>
        </w:rPr>
        <w:br/>
        <w:t>Evaluarea gestionării riscurilor vamale</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Comisia, în cooperare cu Autoritatea vamală a UE și cu autoritățile vamale, evaluează cel puțin o dată </w:t>
      </w:r>
      <w:r w:rsidRPr="00EF2F12">
        <w:rPr>
          <w:strike/>
          <w:szCs w:val="24"/>
          <w:lang w:eastAsia="en-US"/>
        </w:rPr>
        <w:t xml:space="preserve">la doi </w:t>
      </w:r>
      <w:proofErr w:type="spellStart"/>
      <w:r w:rsidRPr="00EF2F12">
        <w:rPr>
          <w:strike/>
          <w:szCs w:val="24"/>
          <w:lang w:eastAsia="en-US"/>
        </w:rPr>
        <w:t>ani</w:t>
      </w:r>
      <w:r w:rsidRPr="00EF2F12">
        <w:rPr>
          <w:b/>
          <w:i/>
          <w:szCs w:val="24"/>
          <w:lang w:eastAsia="en-US"/>
        </w:rPr>
        <w:t>pe</w:t>
      </w:r>
      <w:proofErr w:type="spellEnd"/>
      <w:r w:rsidRPr="00EF2F12">
        <w:rPr>
          <w:b/>
          <w:i/>
          <w:szCs w:val="24"/>
          <w:lang w:eastAsia="en-US"/>
        </w:rPr>
        <w:t xml:space="preserve"> an</w:t>
      </w:r>
      <w:r w:rsidRPr="00EF2F12">
        <w:rPr>
          <w:szCs w:val="24"/>
          <w:lang w:eastAsia="en-US"/>
        </w:rPr>
        <w:t xml:space="preserve"> punerea în aplicare a gestionării riscurilor pentru a-și îmbunătăți în permanență eficacitatea și eficiența operaționale și strategice</w:t>
      </w:r>
      <w:r w:rsidRPr="00EF2F12">
        <w:rPr>
          <w:strike/>
          <w:szCs w:val="24"/>
          <w:lang w:eastAsia="en-US"/>
        </w:rPr>
        <w:t>;</w:t>
      </w:r>
      <w:r w:rsidRPr="00EF2F12">
        <w:rPr>
          <w:b/>
          <w:i/>
          <w:szCs w:val="24"/>
          <w:lang w:eastAsia="en-US"/>
        </w:rPr>
        <w:t xml:space="preserve"> și publică fiecare evaluare.</w:t>
      </w:r>
      <w:r w:rsidRPr="00EF2F12">
        <w:rPr>
          <w:szCs w:val="24"/>
          <w:lang w:eastAsia="en-US"/>
        </w:rPr>
        <w:t xml:space="preserve"> În plus, Comisia poate să dispună desfășurarea unor activități de evaluare în cazul în care consideră că sunt necesare și în mod continuu.</w:t>
      </w:r>
      <w:r w:rsidR="008A7786">
        <w:rPr>
          <w:b/>
          <w:szCs w:val="24"/>
          <w:lang w:eastAsia="en-US"/>
        </w:rPr>
        <w:t xml:space="preserve"> [AM 179]</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acest scop, Autoritatea vamală a UE colectează și analizează informațiile relevante și desfășoară toate activitățile necesare. Autoritatea vamală a UE poate solicita rapoarte periodice sau ad-hoc în acest sens unuia sau mai multor state membre.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acest scop și în scopul îndeplinirii rolului și a responsabilităților care îi revin în temeiul prezentului titlu, Comisia poate prelucra orice informații relevante disponibile prin intermediul Platformei de date vamale a UE și poate solicita informații suplimentare de la Autoritatea vamală a UE și de la autoritățile naționale.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La stabilirea criteriilor comune de risc și a domeniilor de control prioritare comune, Comisia ține seama, după caz, de evaluările efectuate în temeiul prezentului articol.</w:t>
      </w:r>
    </w:p>
    <w:p w:rsidR="00EF2F12" w:rsidRPr="00EF2F12" w:rsidRDefault="00EF2F12" w:rsidP="00EF2F12">
      <w:pPr>
        <w:spacing w:before="120" w:after="120" w:line="360" w:lineRule="auto"/>
        <w:jc w:val="center"/>
        <w:rPr>
          <w:szCs w:val="24"/>
          <w:lang w:eastAsia="en-US"/>
        </w:rPr>
      </w:pPr>
      <w:r w:rsidRPr="00EF2F12">
        <w:rPr>
          <w:szCs w:val="24"/>
          <w:lang w:eastAsia="en-US"/>
        </w:rPr>
        <w:t>Articolul 55</w:t>
      </w:r>
      <w:r w:rsidRPr="00EF2F12">
        <w:rPr>
          <w:szCs w:val="24"/>
          <w:lang w:eastAsia="en-US"/>
        </w:rPr>
        <w:br/>
        <w:t>Conferirea competențelor de executare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Comisia adoptă, prin intermediul unor acte de punere în aplicare, măsurile necesare pentru a asigura aplicarea armonizată a controalelor vamale și a gestionării riscurilor, inclusiv schimbul de informații, stabilirea unor criterii și standarde comune privind riscurile și a domeniilor de control prioritare comune menționate în prezentul titlu. Aceste măsuri vizează cel puțin următoarele elemente: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informațiile care trebuie înregistrate în Platforma de date vamale a UE în ceea ce privește gestionarea riscurilor și controalele, inclusiv în ceea ce privește informațiile privind riscurile, rezultatele analizei de risc, recomandările de control, deciziile de control și rezultatele controalelor, precum și drepturile de acces și de prelucrare a acestor informații;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măsuri procedurale pentru utilizarea sau accesul tranzitoriu la sistemele de informații vamale existente; măsuri procedurale pentru gestionarea interoperabilității dintre Platforma de date vamale a UE și alte sisteme;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măsuri procedurale în legătură cu aplicarea cerinței de raportare în contextul controalelor vamale ulterioare și al controalelor aleatorii;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acorduri pentru cooperare, inclusiv schimbul de informații, între Autoritatea vamală a UE și alte institute, organisme și oficii specifice ale Uniunii și alte autorități naționale competente;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identificarea autorității vamale responsabile în cazul unor procese specifice de gestionare a riscurilor, care pot viza mai multe state membre;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aspectele procedurale ale controalelor, inclusiv ale controalelor vamale ulterioare, care privesc mai multe state membre, precum și ale disponibilității rezultatelor eșantioanelor și ale altor controale între autoritățile vamale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acorduri pentru schimbul de informații privind riscurile între autoritățile vamale, Autoritatea vamală a UE și cu Comisia;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domeniile de control prioritare comune și criteriile și standardele comune privind riscurile menționate la articolul 51 alineatele (1) și (2) și la articolul 52, inclusiv modalitățile de aplicare a acestora în regim de urgență, atunci când acest lucru este necesar.</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Din motive imperative de urgență legate de astfel de măsuri, inclusiv modalitățile de aplicare a acestora în regim de urgență pentru a răspunde în mod eficace crizelor sau incidentelor care pot prezenta un risc iminent pentru siguranță sau securitate și justificate în mod corespunzător de necesitatea de a actualiza rapid gestionarea comună a riscurilor și de a adapta schimbul de informații, criteriile și standardele comune privind riscurile și domeniile de control prioritare comune la evoluția riscurilor, Comisia adoptă acte de punere în aplicare imediat aplicabile, în conformitate cu procedura menționată la articolul 262 alineatul (5).</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Titlul V </w:t>
      </w:r>
      <w:r w:rsidRPr="00EF2F12">
        <w:rPr>
          <w:szCs w:val="24"/>
          <w:lang w:eastAsia="en-US"/>
        </w:rPr>
        <w:br/>
        <w:t>PLASAREA MĂRFURILOR SUB UN REGIM VAMAL</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Statutul vamal al mărfurilor</w:t>
      </w:r>
    </w:p>
    <w:p w:rsidR="00EF2F12" w:rsidRPr="00EF2F12" w:rsidRDefault="00EF2F12" w:rsidP="00EF2F12">
      <w:pPr>
        <w:spacing w:before="120" w:after="120" w:line="360" w:lineRule="auto"/>
        <w:jc w:val="center"/>
        <w:rPr>
          <w:szCs w:val="24"/>
          <w:lang w:eastAsia="en-US"/>
        </w:rPr>
      </w:pPr>
      <w:r w:rsidRPr="00EF2F12">
        <w:rPr>
          <w:szCs w:val="24"/>
          <w:lang w:eastAsia="en-US"/>
        </w:rPr>
        <w:t>Articolul 56</w:t>
      </w:r>
      <w:r w:rsidRPr="00EF2F12">
        <w:rPr>
          <w:szCs w:val="24"/>
          <w:lang w:eastAsia="en-US"/>
        </w:rPr>
        <w:br/>
        <w:t>Prezumția statutului vamal de mărfuri unionale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Toate mărfurile care se află pe teritoriul vamal al Uniunii sunt presupuse a fi mărfuri unionale, cu excepția cazului în care se stabilește faptul că acestea nu au statutul vamal de mărfuri unionale.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anumite cazuri în care nu se aplică prezumția de la alineatul (1), statutul vamal de mărfuri unionale trebuie dovedit.</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anumite cazuri, mărfurile produse în întregime pe teritoriul vamal al Uniunii nu au statutul vamal de mărfuri unionale dacă sunt obținute din mărfuri plasate sub regim de depozitare temporară sau de tranzit vamal extern, de antrepozitare vamală, de admitere temporară sau de perfecționare activă.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cazurilor specifice în care nu se aplică prezumția de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condițiilor de acordare a facilitării în ceea ce privește stabilirea dovezii statutului de mărfuri unionale;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cazurilor specifice în care mărfurile menționate la alineatul (3) nu au statutul vamal de mărfuri unionale.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normele de procedură pentru furnizarea și verificarea dovezii statutului vamal al mărfurilor unionale.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57</w:t>
      </w:r>
      <w:r w:rsidRPr="00EF2F12">
        <w:rPr>
          <w:szCs w:val="24"/>
          <w:lang w:eastAsia="en-US"/>
        </w:rPr>
        <w:br/>
        <w:t>Pierderea statutului vamal de mărfuri unionale</w:t>
      </w:r>
    </w:p>
    <w:p w:rsidR="00EF2F12" w:rsidRPr="00EF2F12" w:rsidRDefault="00EF2F12" w:rsidP="00EF2F12">
      <w:pPr>
        <w:spacing w:before="120" w:after="120" w:line="360" w:lineRule="auto"/>
        <w:rPr>
          <w:szCs w:val="24"/>
          <w:lang w:eastAsia="en-US"/>
        </w:rPr>
      </w:pPr>
      <w:r w:rsidRPr="00EF2F12">
        <w:rPr>
          <w:szCs w:val="24"/>
          <w:lang w:eastAsia="en-US"/>
        </w:rPr>
        <w:t>Mărfurile unionale devin mărfuri neunionale în cazurile următoare: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(a)</w:t>
      </w:r>
      <w:r w:rsidRPr="00EF2F12">
        <w:rPr>
          <w:szCs w:val="24"/>
          <w:lang w:eastAsia="en-US"/>
        </w:rPr>
        <w:tab/>
        <w:t>în cazul în care sunt scoase în afara teritoriului vamal al Uniunii, în măsura în care normele în materie de tranzit intern nu se aplică;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(b)</w:t>
      </w:r>
      <w:r w:rsidRPr="00EF2F12">
        <w:rPr>
          <w:szCs w:val="24"/>
          <w:lang w:eastAsia="en-US"/>
        </w:rPr>
        <w:tab/>
        <w:t>în cazul în care sunt plasate sub regim de tranzit vamal extern, de depozitare sau de perfecționare activă, în măsura în care legislația vamală o permite;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în cazul în care sunt plasate sub regimul de destinație finală și sunt apoi abandonate în favoarea statului sau sunt distruse și rămân resturi;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(d)</w:t>
      </w:r>
      <w:r w:rsidRPr="00EF2F12">
        <w:rPr>
          <w:szCs w:val="24"/>
          <w:lang w:eastAsia="en-US"/>
        </w:rPr>
        <w:tab/>
        <w:t>în cazul în care declarația de punere în liberă circulație este invalidată după acordarea liberului de vamă pentru mărfurile respective.</w:t>
      </w:r>
    </w:p>
    <w:p w:rsidR="00EF2F12" w:rsidRPr="00EF2F12" w:rsidRDefault="00EF2F12" w:rsidP="00EF2F12">
      <w:pPr>
        <w:spacing w:before="120" w:after="120" w:line="360" w:lineRule="auto"/>
        <w:jc w:val="center"/>
        <w:rPr>
          <w:szCs w:val="24"/>
          <w:lang w:eastAsia="en-US"/>
        </w:rPr>
      </w:pPr>
      <w:r w:rsidRPr="00EF2F12">
        <w:rPr>
          <w:szCs w:val="24"/>
          <w:lang w:eastAsia="en-US"/>
        </w:rPr>
        <w:t>Articolul 58</w:t>
      </w:r>
      <w:r w:rsidRPr="00EF2F12">
        <w:rPr>
          <w:szCs w:val="24"/>
          <w:lang w:eastAsia="en-US"/>
        </w:rPr>
        <w:br/>
        <w:t>Mărfuri unionale care părăsesc temporar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cazurile menționate la articolul 112 alineatul (2) literele (b), (c), (d) și (e), mărfurile își păstrează statutul vamal de mărfuri unionale doar dacă acest statut este stabilit în condițiile și în modalitățile prevăzute de legislația vamală.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anumite cazuri, mărfurile unionale pot circula, fără a face obiectul vreunui regim vamal, de la un punct la altul al teritoriului vamal al Uniunii și pot părăsi temporar acest teritoriu fără a li se modifica statutul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este împuternicită să adopte acte delegate, în conformitate cu articolul 261, în vederea completării prezentului regulament prin stabilirea cazurilor specifice în care statutul vamal al mărfurilor menționate la alineatul (2) de la prezentul articol nu se modifică.</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2 </w:t>
      </w:r>
      <w:r w:rsidRPr="00EF2F12">
        <w:rPr>
          <w:szCs w:val="24"/>
          <w:lang w:eastAsia="en-US"/>
        </w:rPr>
        <w:br/>
        <w:t>Plasarea și acordarea liberului de vamă</w:t>
      </w:r>
    </w:p>
    <w:p w:rsidR="00EF2F12" w:rsidRPr="00EF2F12" w:rsidRDefault="00EF2F12" w:rsidP="00EF2F12">
      <w:pPr>
        <w:spacing w:before="120" w:after="120" w:line="360" w:lineRule="auto"/>
        <w:jc w:val="center"/>
        <w:rPr>
          <w:szCs w:val="24"/>
          <w:lang w:eastAsia="en-US"/>
        </w:rPr>
      </w:pPr>
      <w:r w:rsidRPr="00EF2F12">
        <w:rPr>
          <w:szCs w:val="24"/>
          <w:lang w:eastAsia="en-US"/>
        </w:rPr>
        <w:t>Articolul 59</w:t>
      </w:r>
      <w:r w:rsidRPr="00EF2F12">
        <w:rPr>
          <w:szCs w:val="24"/>
          <w:lang w:eastAsia="en-US"/>
        </w:rPr>
        <w:br/>
        <w:t xml:space="preserve">Plasarea mărfurilor sub un regim vamal </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Importatorii, exportatorii și titularii regimului care intenționează să plaseze mărfuri sub un regim vamal furnizează sau pun la dispoziție datele necesare pentru regimul respectiv de îndată ce sunt disponibile și, în orice caz, înainte de acordarea liberului de vamă pentru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Importatorii presupuși furnizează sau pun la dispoziție informațiile privind vânzările la distanță de mărfuri care urmează să fie importate pe teritoriul vamal al Uniunii cel târziu în ziua următoare datei la care a fost acceptată plata și, în orice caz, înainte de acordarea liberului de vamă pentru mărfuri.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 xml:space="preserve">Prin derogare de la alineatul (1), în circumstanțe justificate în mod corespunzător legate de documentele justificative sau de determinarea valorii finale a mărfurilor, autoritățile vamale pot autoriza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furnizeze o parte din date, altele decât informațiile prealabile privind transportul de marfă, după acordarea liberului de vamă pentru mărfuri. Importatorul sau exportatorul furnizează informațiile omise într-un termen specific.</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Mărfurile sunt plasate sub regimul vamal în momentul acordării liberului de vamă. Data acordării liberului de vamă este, în cazul în care nu există dispoziții contrare, data care se ia în considerare pentru aplicarea dispozițiilor regimului vamal sub care sunt plasate mărfurile și pentru toate celelalte formalități de import sau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 datelor și a informațiilor menționate la alineatele (1) și (2) de la prezentul articol, precum și a datelor specifice care pot fi furnizate după acordarea liberului de vamă și a termenelor pentru furnizarea acestor date, astfel cum se menționează la alineatul (3) de la prezentul articol.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60</w:t>
      </w:r>
      <w:r w:rsidRPr="00EF2F12">
        <w:rPr>
          <w:szCs w:val="24"/>
          <w:lang w:eastAsia="en-US"/>
        </w:rPr>
        <w:br/>
        <w:t>Acordarea liberului de vamă pentru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responsabile pentru plasarea mărfurilor sub un regim vamal în conformitate cu articolul 42 alineatul (3) decid cu privire la acordarea liberului de vamă pentru mărfuri, ținând seama de rezultatul analizei de risc a datelor furnizate de importator sau exportator și, după caz, de rezultatele oricărui control.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Mărfurilor li se acordă liberul de vamă dacă sunt îndeplinite următoarele condiții:</w:t>
      </w:r>
    </w:p>
    <w:p w:rsidR="00EF2F12" w:rsidRPr="008A7786"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un importator</w:t>
      </w:r>
      <w:r w:rsidRPr="00EF2F12">
        <w:rPr>
          <w:b/>
          <w:i/>
          <w:szCs w:val="24"/>
          <w:lang w:eastAsia="en-US"/>
        </w:rPr>
        <w:t>, o persoană responsabilă</w:t>
      </w:r>
      <w:r w:rsidRPr="00EF2F12">
        <w:rPr>
          <w:szCs w:val="24"/>
          <w:lang w:eastAsia="en-US"/>
        </w:rPr>
        <w:t xml:space="preserve"> sau un exportator este responsabil pentru mărfuri;</w:t>
      </w:r>
      <w:r w:rsidR="008A7786">
        <w:rPr>
          <w:b/>
          <w:szCs w:val="24"/>
          <w:lang w:eastAsia="en-US"/>
        </w:rPr>
        <w:t xml:space="preserve"> [AM 180]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au fost furnizate sau puse la dispoziția autorităților vamale toate informațiile solicitate de autoritățile vamale și informațiile minime necesare pentru regimul respectiv;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sunt îndeplinite condițiile pentru plasarea mărfurilor sub regimul în cauză în temeiul articolelor 88, 118, 132 și 135;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mărfurile nu au fost selectate pentru niciun control.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Autoritățile vamale refuză acordarea liberului de vamă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 xml:space="preserve">în cazul în care nu sunt îndeplinite condițiile de plasare a mărfurilor sub regimul în cauză, inclusiv orice formalități </w:t>
      </w:r>
      <w:proofErr w:type="spellStart"/>
      <w:r w:rsidRPr="00EF2F12">
        <w:rPr>
          <w:szCs w:val="24"/>
          <w:lang w:eastAsia="en-US"/>
        </w:rPr>
        <w:t>nevamale</w:t>
      </w:r>
      <w:proofErr w:type="spellEnd"/>
      <w:r w:rsidRPr="00EF2F12">
        <w:rPr>
          <w:szCs w:val="24"/>
          <w:lang w:eastAsia="en-US"/>
        </w:rPr>
        <w:t xml:space="preserve"> ale Uniunii, astfel cum sunt definite la articolul 2 punctul 11 din Regulamentul (UE) 2022/2399, relevante pentru mărfuri;</w:t>
      </w:r>
    </w:p>
    <w:p w:rsidR="00EF2F12" w:rsidRPr="008A7786"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în cazul în care dispun de orice dovezi care atestă că mărfurile nu sunt conforme cu alte legislații relevante aplicate de autoritățile vamale</w:t>
      </w:r>
      <w:r w:rsidRPr="00EF2F12">
        <w:rPr>
          <w:strike/>
          <w:szCs w:val="24"/>
          <w:lang w:eastAsia="en-US"/>
        </w:rPr>
        <w:t>, cu excepția cazului în care respectivele legislații impun consultarea prealabilă a altor autorități</w:t>
      </w:r>
      <w:r w:rsidRPr="00EF2F12">
        <w:rPr>
          <w:szCs w:val="24"/>
          <w:lang w:eastAsia="en-US"/>
        </w:rPr>
        <w:t>;</w:t>
      </w:r>
      <w:r w:rsidR="008A7786">
        <w:rPr>
          <w:b/>
          <w:szCs w:val="24"/>
          <w:lang w:eastAsia="en-US"/>
        </w:rPr>
        <w:t xml:space="preserve"> [AM 181]</w:t>
      </w:r>
    </w:p>
    <w:p w:rsidR="00EF2F12" w:rsidRPr="008A7786" w:rsidRDefault="00EF2F12" w:rsidP="00EF2F12">
      <w:pPr>
        <w:spacing w:before="120" w:after="120" w:line="360" w:lineRule="auto"/>
        <w:ind w:left="1416" w:hanging="566"/>
        <w:rPr>
          <w:b/>
          <w:szCs w:val="24"/>
          <w:lang w:eastAsia="en-US"/>
        </w:rPr>
      </w:pPr>
      <w:r w:rsidRPr="00EF2F12">
        <w:rPr>
          <w:b/>
          <w:i/>
          <w:szCs w:val="24"/>
          <w:lang w:eastAsia="en-US"/>
        </w:rPr>
        <w:t>(ba)</w:t>
      </w:r>
      <w:r w:rsidRPr="00EF2F12">
        <w:rPr>
          <w:szCs w:val="24"/>
          <w:lang w:eastAsia="en-US"/>
        </w:rPr>
        <w:tab/>
      </w:r>
      <w:r w:rsidRPr="00EF2F12">
        <w:rPr>
          <w:b/>
          <w:i/>
          <w:szCs w:val="24"/>
          <w:lang w:eastAsia="en-US"/>
        </w:rPr>
        <w:t>în cazul în care o altă legislație impune consultarea celorlalte autorități;</w:t>
      </w:r>
      <w:r w:rsidR="008A7786">
        <w:rPr>
          <w:b/>
          <w:szCs w:val="24"/>
          <w:lang w:eastAsia="en-US"/>
        </w:rPr>
        <w:t xml:space="preserve"> [AM 182]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dispun de dovezi care atestă că datele furnizate nu sunt corecte.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Autoritățile vamale suspendă acordarea liberului de vamă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au motive să considere că mărfurile nu respectă celelalte legislații relevante aplicate de autoritățile vamale sau că mărfurile prezintă un risc grav pentru sănătatea și viața oamenilor, a animalelor sau a plantelor, pentru mediu sau pentru orice alt interes public, inclusiv un interes financiar;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alte autorități au solicitat acest lucru în conformitate cu alte legislații aplicate de autoritățile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În cazul în care acordarea liberului de vamă a fost suspendată în conformitate cu alineatul (4), autoritățile vamale consultă celelalte autorități dacă celelalte legislații relevante aplicate de autoritățile vamale impun acest lucru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refuză acordarea liberului de vamă în cazul în care celelalte autorități au solicitat acest lucru în conformitate cu alte legislații aplicate de autoritățile vamale;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acordă liberul de vamă în cazul în care nu există motive să considere că nu au fost îndeplinite alte cerințe și formalități impuse de celelalte legislații aplicate de autoritățile vamale cu privire la acordarea liberului de vamă și: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celelalte autorități au aprobat acordarea liberului de vamă sau</w:t>
      </w:r>
    </w:p>
    <w:p w:rsidR="00EF2F12" w:rsidRPr="008A7786" w:rsidRDefault="00EF2F12" w:rsidP="00EF2F12">
      <w:pPr>
        <w:spacing w:before="120" w:after="120" w:line="360" w:lineRule="auto"/>
        <w:ind w:left="1982" w:hanging="566"/>
        <w:rPr>
          <w:b/>
          <w:szCs w:val="24"/>
          <w:lang w:eastAsia="en-US"/>
        </w:rPr>
      </w:pPr>
      <w:r w:rsidRPr="00EF2F12">
        <w:rPr>
          <w:strike/>
          <w:szCs w:val="24"/>
          <w:lang w:eastAsia="en-US"/>
        </w:rPr>
        <w:t>(ii)</w:t>
      </w:r>
      <w:r w:rsidRPr="00EF2F12">
        <w:rPr>
          <w:szCs w:val="24"/>
          <w:lang w:eastAsia="en-US"/>
        </w:rPr>
        <w:tab/>
      </w:r>
      <w:r w:rsidRPr="00EF2F12">
        <w:rPr>
          <w:strike/>
          <w:szCs w:val="24"/>
          <w:lang w:eastAsia="en-US"/>
        </w:rPr>
        <w:t>celelalte autorități nu au răspuns în termenul stabilit în celelalte legislații relevante aplicate de autoritățile vamale sau</w:t>
      </w:r>
      <w:r w:rsidR="008A7786">
        <w:rPr>
          <w:b/>
          <w:szCs w:val="24"/>
          <w:lang w:eastAsia="en-US"/>
        </w:rPr>
        <w:t xml:space="preserve"> [AM 183]</w:t>
      </w:r>
    </w:p>
    <w:p w:rsidR="008A7786" w:rsidRDefault="008A7786">
      <w:pPr>
        <w:widowControl/>
        <w:rPr>
          <w:szCs w:val="24"/>
          <w:lang w:eastAsia="en-US"/>
        </w:rPr>
      </w:pPr>
      <w:r>
        <w:rPr>
          <w:szCs w:val="24"/>
          <w:lang w:eastAsia="en-US"/>
        </w:rPr>
        <w:br w:type="page"/>
      </w:r>
    </w:p>
    <w:p w:rsidR="00EF2F12" w:rsidRPr="008A7786" w:rsidRDefault="00EF2F12" w:rsidP="00EF2F12">
      <w:pPr>
        <w:spacing w:before="120" w:after="120" w:line="360" w:lineRule="auto"/>
        <w:ind w:left="1982" w:hanging="566"/>
        <w:rPr>
          <w:b/>
          <w:szCs w:val="24"/>
          <w:lang w:eastAsia="en-US"/>
        </w:rPr>
      </w:pPr>
      <w:r w:rsidRPr="00EF2F12">
        <w:rPr>
          <w:szCs w:val="24"/>
          <w:lang w:eastAsia="en-US"/>
        </w:rPr>
        <w:lastRenderedPageBreak/>
        <w:t>(iii)</w:t>
      </w:r>
      <w:r w:rsidRPr="00EF2F12">
        <w:rPr>
          <w:szCs w:val="24"/>
          <w:lang w:eastAsia="en-US"/>
        </w:rPr>
        <w:tab/>
        <w:t>celelalte autorități notifică autorităților vamale faptul că este nevoie de mai mult timp pentru a evalua dacă mărfurile respectă celelalte legislații relevante aplicate de autoritățile vamale, cu condiția ca acestea să nu fi solicitat menținerea suspendării, iar importatorul</w:t>
      </w:r>
      <w:r w:rsidRPr="00EF2F12">
        <w:rPr>
          <w:b/>
          <w:i/>
          <w:szCs w:val="24"/>
          <w:lang w:eastAsia="en-US"/>
        </w:rPr>
        <w:t>, persoana responsabilă</w:t>
      </w:r>
      <w:r w:rsidRPr="00EF2F12">
        <w:rPr>
          <w:szCs w:val="24"/>
          <w:lang w:eastAsia="en-US"/>
        </w:rPr>
        <w:t xml:space="preserve"> sau exportatorul să furnizeze autorităților vamale trasabilitatea completă a mărfurilor respective </w:t>
      </w:r>
      <w:r w:rsidRPr="00EF2F12">
        <w:rPr>
          <w:strike/>
          <w:szCs w:val="24"/>
          <w:lang w:eastAsia="en-US"/>
        </w:rPr>
        <w:t xml:space="preserve">timp de 15 zile de la notificarea </w:t>
      </w:r>
      <w:proofErr w:type="spellStart"/>
      <w:r w:rsidRPr="00EF2F12">
        <w:rPr>
          <w:strike/>
          <w:szCs w:val="24"/>
          <w:lang w:eastAsia="en-US"/>
        </w:rPr>
        <w:t>celorlalte</w:t>
      </w:r>
      <w:r w:rsidRPr="00EF2F12">
        <w:rPr>
          <w:b/>
          <w:i/>
          <w:szCs w:val="24"/>
          <w:lang w:eastAsia="en-US"/>
        </w:rPr>
        <w:t>pentru</w:t>
      </w:r>
      <w:proofErr w:type="spellEnd"/>
      <w:r w:rsidRPr="00EF2F12">
        <w:rPr>
          <w:b/>
          <w:i/>
          <w:szCs w:val="24"/>
          <w:lang w:eastAsia="en-US"/>
        </w:rPr>
        <w:t xml:space="preserve"> celelalte</w:t>
      </w:r>
      <w:r w:rsidRPr="00EF2F12">
        <w:rPr>
          <w:szCs w:val="24"/>
          <w:lang w:eastAsia="en-US"/>
        </w:rPr>
        <w:t xml:space="preserve"> autorități sau până când celelalte autorități evaluează și comunică rezultatul controalelor lor importatorului</w:t>
      </w:r>
      <w:r w:rsidRPr="00EF2F12">
        <w:rPr>
          <w:b/>
          <w:i/>
          <w:szCs w:val="24"/>
          <w:lang w:eastAsia="en-US"/>
        </w:rPr>
        <w:t>, persoanei responsabile</w:t>
      </w:r>
      <w:r w:rsidRPr="00EF2F12">
        <w:rPr>
          <w:szCs w:val="24"/>
          <w:lang w:eastAsia="en-US"/>
        </w:rPr>
        <w:t xml:space="preserve"> sau exportatorului, în funcție de evenimentul care are loc primul. Autoritățile vamale pun trasabilitatea la dispoziția celorlalte autorități.</w:t>
      </w:r>
      <w:r w:rsidR="008A7786">
        <w:rPr>
          <w:b/>
          <w:szCs w:val="24"/>
          <w:lang w:eastAsia="en-US"/>
        </w:rPr>
        <w:t xml:space="preserve"> [AM 184]</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(6)</w:t>
      </w:r>
      <w:r w:rsidRPr="00EF2F12">
        <w:rPr>
          <w:szCs w:val="24"/>
          <w:lang w:eastAsia="en-US"/>
        </w:rPr>
        <w:tab/>
        <w:t xml:space="preserve">Fără a aduce atingere celorlalte legislații relevante aplicate de autoritățile vamale, se consideră că autoritățile vamale au acordat liberul de vamă pentru mărfuri în cazul în care nu le-au selectat pentru niciun control </w:t>
      </w:r>
      <w:proofErr w:type="spellStart"/>
      <w:r w:rsidRPr="00EF2F12">
        <w:rPr>
          <w:strike/>
          <w:szCs w:val="24"/>
          <w:lang w:eastAsia="en-US"/>
        </w:rPr>
        <w:t>într-un</w:t>
      </w:r>
      <w:r w:rsidRPr="00EF2F12">
        <w:rPr>
          <w:b/>
          <w:i/>
          <w:szCs w:val="24"/>
          <w:lang w:eastAsia="en-US"/>
        </w:rPr>
        <w:t>cât</w:t>
      </w:r>
      <w:proofErr w:type="spellEnd"/>
      <w:r w:rsidRPr="00EF2F12">
        <w:rPr>
          <w:b/>
          <w:i/>
          <w:szCs w:val="24"/>
          <w:lang w:eastAsia="en-US"/>
        </w:rPr>
        <w:t xml:space="preserve"> mai curând posibil și cel mai târziu în</w:t>
      </w:r>
      <w:r w:rsidRPr="00EF2F12">
        <w:rPr>
          <w:szCs w:val="24"/>
          <w:lang w:eastAsia="en-US"/>
        </w:rPr>
        <w:t xml:space="preserve"> termen </w:t>
      </w:r>
      <w:proofErr w:type="spellStart"/>
      <w:r w:rsidRPr="00EF2F12">
        <w:rPr>
          <w:strike/>
          <w:szCs w:val="24"/>
          <w:lang w:eastAsia="en-US"/>
        </w:rPr>
        <w:t>rezonabil</w:t>
      </w:r>
      <w:r w:rsidRPr="00EF2F12">
        <w:rPr>
          <w:b/>
          <w:i/>
          <w:szCs w:val="24"/>
          <w:lang w:eastAsia="en-US"/>
        </w:rPr>
        <w:t>de</w:t>
      </w:r>
      <w:proofErr w:type="spellEnd"/>
      <w:r w:rsidRPr="00EF2F12">
        <w:rPr>
          <w:b/>
          <w:i/>
          <w:szCs w:val="24"/>
          <w:lang w:eastAsia="en-US"/>
        </w:rPr>
        <w:t xml:space="preserve"> 30 de zile calendaristice</w:t>
      </w:r>
      <w:r w:rsidRPr="00EF2F12">
        <w:rPr>
          <w:szCs w:val="24"/>
          <w:lang w:eastAsia="en-US"/>
        </w:rPr>
        <w:t xml:space="preserve"> după ce:</w:t>
      </w:r>
      <w:r w:rsidR="008A7786">
        <w:rPr>
          <w:b/>
          <w:szCs w:val="24"/>
          <w:lang w:eastAsia="en-US"/>
        </w:rPr>
        <w:t xml:space="preserve"> [AM 185]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mărfurile importatorilor presupuși au ajuns pe teritoriul vamal al Uniunii;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mărfurile importatorilor au ajuns la destinația lor finală;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exportatorul a trimis informațiile prealabile la ieșire.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În cazul în care au suspendat acordarea liberului de vamă în conformitate cu alineatul (4) sau au refuzat acordarea liberului de vamă în conformitate cu alineatul (3) sau cu alineatul (5) litera (a), autoritățile vamale înregistrează în Platforma de date vamale a UE decizia luată și orice alte informații, dacă este cazul, prevăzute de dreptul Uniunii. Aceste informații se pun la dispoziția celorlalte autorități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În cazul în care autoritățile vamale au refuzat acordarea liberului de vamă în conformitate cu alineatul (3) sau (5):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dacă celelalte autorități nu au formulat obiecții, mărfurile pot fi plasate ulterior într-un alt regim vamal, cu indicarea faptului că mărfurile au fost refuzate anterior pentru un alt regim vamal;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dacă celelalte autorități s-au opus plasării mărfurilor sub unul sau mai multe regimuri vamale, autoritățile vamale înregistrează informațiile respective în Platforma de date vamale a UE și acționează în consecință.</w:t>
      </w:r>
    </w:p>
    <w:p w:rsidR="00EF2F12" w:rsidRPr="008A7786" w:rsidRDefault="00EF2F12" w:rsidP="00EF2F12">
      <w:pPr>
        <w:spacing w:before="120" w:after="120" w:line="360" w:lineRule="auto"/>
        <w:ind w:left="850" w:hanging="850"/>
        <w:rPr>
          <w:b/>
          <w:szCs w:val="24"/>
          <w:lang w:eastAsia="en-US"/>
        </w:rPr>
      </w:pPr>
      <w:r w:rsidRPr="00EF2F12">
        <w:rPr>
          <w:strike/>
          <w:szCs w:val="24"/>
          <w:lang w:eastAsia="en-US"/>
        </w:rPr>
        <w:t>(9)</w:t>
      </w:r>
      <w:r w:rsidRPr="00EF2F12">
        <w:rPr>
          <w:szCs w:val="24"/>
          <w:lang w:eastAsia="en-US"/>
        </w:rPr>
        <w:tab/>
      </w:r>
      <w:r w:rsidRPr="00EF2F12">
        <w:rPr>
          <w:strike/>
          <w:szCs w:val="24"/>
          <w:lang w:eastAsia="en-US"/>
        </w:rPr>
        <w:t>Comisia este împuternicită să adopte acte delegate, în conformitate cu articolul 261, în vederea completării prezentului regulament prin stabilirea termenelor rezonabile menționate la alineatul (6) de la prezentul articol.</w:t>
      </w:r>
      <w:r w:rsidR="008A7786">
        <w:rPr>
          <w:b/>
          <w:szCs w:val="24"/>
          <w:lang w:eastAsia="en-US"/>
        </w:rPr>
        <w:t xml:space="preserve"> [AM 186]</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61</w:t>
      </w:r>
      <w:r w:rsidRPr="00EF2F12">
        <w:rPr>
          <w:szCs w:val="24"/>
          <w:lang w:eastAsia="en-US"/>
        </w:rPr>
        <w:br/>
        <w:t xml:space="preserve">Acordarea liberului de vamă pentru mărfuri în numele autorităților vamale de către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 xml:space="preserve">Prin derogare de la articolul 60 alineatul (1), autoritățile vamale pot autoriza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acorde liberul de vamă pentru mărfuri în numele lor la primirea mărfurilor respective la locul de activitate al importatorului, al proprietarului sau al destinatarului sau la expedierea de la locul de activitate al exportatorului, al proprietarului sau al expeditorului, cu condiția ca datele necesare pentru regimul relevant și informațiile în timp real privind sosirea sau expedierea mărfurilor să fie furnizate sau puse la dispoziția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 xml:space="preserve">Fără a aduce atingere articolului 43, autoritățile vamale pot autoriza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efectueze anumite controale asupra mărfurilor aflate sub supraveghere vamală. În cazurile în care mărfurile fac obiectul altor legislații aplicate de autoritățile vamale, autoritățile vamale consultă celelalte autorități înainte de a acorda această autorizație și pot conveni cu acestea asupra unui plan de control.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 xml:space="preserve">În cazul în care comerciantul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menționat la alineatul (2) are motive să considere că mărfurile nu sunt conforme cu alte legislații relevante aplicate de autoritățile vamale, acesta notifică imediat acest lucru autorităților vamale și, după caz, celorlalte autorități. În acest caz, autoritățile vamale decid cu privire la acordarea liberului de vamă.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 xml:space="preserve">Autoritățile vamale pot solicita în orice moment comerciantului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prezinte mărfurile în vederea efectuării unui control la un birou vamal sau în locul în care se intenționa acordarea liberului de vamă pentru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 xml:space="preserve">În cazul în care autoritățile vamale au identificat un nou risc financiar grav sau o altă situație specifică în legătură cu o autorizație de acordare a liberului de vamă în numele lor, acestea pot suspenda capacitatea de a acorda liberul de vamă în numele lor pentru o anumită perioadă de timp și informează comerciantul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În aceste cazuri, autoritățile vamale decid cu privire la acordarea liberului de vamă.</w:t>
      </w:r>
    </w:p>
    <w:p w:rsidR="00EF2F12" w:rsidRPr="00EF2F12" w:rsidRDefault="00EF2F12" w:rsidP="00EF2F12">
      <w:pPr>
        <w:spacing w:before="120" w:after="120" w:line="360" w:lineRule="auto"/>
        <w:jc w:val="center"/>
        <w:rPr>
          <w:szCs w:val="24"/>
          <w:lang w:eastAsia="en-US"/>
        </w:rPr>
      </w:pPr>
      <w:r w:rsidRPr="00EF2F12">
        <w:rPr>
          <w:szCs w:val="24"/>
          <w:lang w:eastAsia="en-US"/>
        </w:rPr>
        <w:t>Articolul 62</w:t>
      </w:r>
      <w:r w:rsidRPr="00EF2F12">
        <w:rPr>
          <w:szCs w:val="24"/>
          <w:lang w:eastAsia="en-US"/>
        </w:rPr>
        <w:br/>
        <w:t>Modificarea și invalidarea informațiilor pentru plasarea mărfurilor sub un regim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Importatorul și exportatorul modifică una sau mai multe dintre elementele de date furnizate pentru plasarea mărfurilor sub un regim vamal atunci când iau cunoștință de faptul că informațiile relevante s-au modificat în evidențele lor sau atunci când autoritatea vamală le solicită acest lucru sau le notifică o problemă referitoare la corectitudinea, caracterul complet sau calitatea datelor, cu excepția cazului în care autoritățile vamale au informat că intenționează să examineze mărfurile sau că au stabilit că datele furnizate sunt incorecte ori că mărfurile au fost deja prezentate în vamă.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Importatorul și exportatorul invalidează datele furnizate pentru plasarea mărfurilor sub un regim vamal de îndată ce iau cunoștință de faptul că mărfurile nu vor fi introduse pe teritoriul vamal al Uniunii sau nu vor fi scoase de pe acesta. Autoritățile vamale invalidează datele furnizate pentru plasarea mărfurilor sub un regim vamal în cazul în care, după 200 de zile de la data la care informațiile au fost furnizate sau puse la dispoziție, mărfurile nu au fost introduse pe teritoriul vamal al Uniunii sau nu au fost scoase de pe acesta.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normele de procedură referitoare la modificarea și invalidarea informațiilor menționate la alineatele (1) și (2) de la prezentul articol.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3 </w:t>
      </w:r>
      <w:r w:rsidRPr="00EF2F12">
        <w:rPr>
          <w:szCs w:val="24"/>
          <w:lang w:eastAsia="en-US"/>
        </w:rPr>
        <w:br/>
        <w:t>Dispoziții tranzitorii</w:t>
      </w:r>
    </w:p>
    <w:p w:rsidR="00EF2F12" w:rsidRPr="00EF2F12" w:rsidRDefault="00EF2F12" w:rsidP="00EF2F12">
      <w:pPr>
        <w:spacing w:before="120" w:after="120" w:line="360" w:lineRule="auto"/>
        <w:jc w:val="center"/>
        <w:rPr>
          <w:szCs w:val="24"/>
          <w:lang w:eastAsia="en-US"/>
        </w:rPr>
      </w:pPr>
      <w:r w:rsidRPr="00EF2F12">
        <w:rPr>
          <w:szCs w:val="24"/>
          <w:lang w:eastAsia="en-US"/>
        </w:rPr>
        <w:t>Articolul 63</w:t>
      </w:r>
      <w:r w:rsidRPr="00EF2F12">
        <w:rPr>
          <w:szCs w:val="24"/>
          <w:lang w:eastAsia="en-US"/>
        </w:rPr>
        <w:br/>
        <w:t>Declararea mărfurilor în vamă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Până la data stabilită la articolul 265 alineatul (4), toate mărfurile destinate plasării sub un regim vamal fac obiectul unei declarații vamale corespunzătoare acestui regim.</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Începând cu data prevăzută la articolul 265 alineatul (4), importatorii, exportatorii și titularii regimului de tranzit pot, în scopul plasării mărfurilor sub un regim vamal, să depună o declarație vamală sau să furnizeze ori să pună la dispoziție informațiile relevante adecvate pentru regimul relevant prin intermediul Platformei de date vamale a UE. Începând cu data prevăzută la articolul 265 alineatul (3), importatorii, exportatorii și titularii regimului de tranzit furnizează sau pun la dispoziție, în scopul plasării mărfurilor sub un regim vamal, informațiile adecvate pentru regimul relevant prin intermediul Platformei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anumite cazuri, o declarație vamală poate fi depusă utilizându-se alte mijloace decât tehnicile de prelucrare electronică a datelor.</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Declarația vamală se depune la unul dintre următoarele birouri, în funcție de circumstanțe: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biroul vamal responsabil de locul primei sosiri a mărfurilor pe teritoriul vamal al Uniunii;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biroul vamal responsabil de locul de descărcare a mărfurilor care sosesc pe cale maritimă sau aeriană;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biroul vamal de destinație a regimului de tranzit, în cazul în care mărfurile au intrat pe teritoriul vamal al Uniunii plasate sub un regim de tranzit;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biroul vamal responsabil de locul în care se află mărfurile care urmează să fie plasate sub un regim de tranzit;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biroul vamal responsabil de locul în care este stabilit operatorul economic autorizat pentru simplificări vamale, care este autorizat să aplice vămuirea centralizată;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biroul vamal responsabil de locul în care se află mărfurile care urmează să fie scoase de pe teritoriul vamal al Uniunii.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Comisia este împuternicită să adopte, acte delegate, în conformitate cu articolul 261, în vederea completării prezentului regulament prin stabilirea cazurilor specifice în care o declarație vamală poate fi depusă utilizând alte mijloace decât tehnicile de prelucrare electronică a datelor în conformitate cu alineatul (2)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stabilește, prin intermediul unor acte de punere în aplicare: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procedura de depunere a declarației vamale în cazurile menționate la alineatul (3);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normele de stabilire a birourilor vamale competente, altele decât cele menționate la alineatul (4), inclusiv birourile vamale de intrare și cele de ieșire.</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64</w:t>
      </w:r>
      <w:r w:rsidRPr="00EF2F12">
        <w:rPr>
          <w:szCs w:val="24"/>
          <w:lang w:eastAsia="en-US"/>
        </w:rPr>
        <w:br/>
        <w:t>Declarația vamală standard</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Declarațiile vamale standard conțin toate elementele de date necesare pentru aplicarea dispozițiilor privind regimul vamal sub care sunt declarate mărfurile.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stabilește, prin intermediul unor acte de punere în aplicare, procedura referitoare la depunerea declarației vamale standard menționate la alineatul (1).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65</w:t>
      </w:r>
      <w:r w:rsidRPr="00EF2F12">
        <w:rPr>
          <w:szCs w:val="24"/>
          <w:lang w:eastAsia="en-US"/>
        </w:rPr>
        <w:br/>
        <w:t>Declarația simplificată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Până la data stabilită la articolul 265 alineatul (3), autoritățile vamale pot accepta ca o persoană să plaseze mărfurile sub un regim vamal pe baza unei declarații simplificate care poate omite o parte dintre elementele de date sau dintre documentele justificative menționate la articolul 40.</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Până la data stabilită la articolul 265 alineatul (4), autoritățile vamale pot autoriza utilizarea regulată a declarației simplificate.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este împuternicită să adopte acte delegate, în conformitate cu articolul 261, în vederea completării prezentului regulament prin stabilirea condițiilor de acordare a autorizației menționate la alineatul (2)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procedura pentru depunerea declarației simplificate.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66</w:t>
      </w:r>
      <w:r w:rsidRPr="00EF2F12">
        <w:rPr>
          <w:szCs w:val="24"/>
          <w:lang w:eastAsia="en-US"/>
        </w:rPr>
        <w:br/>
        <w:t>Declarația suplimentară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declarației simplificate conform articolului 65 sau al înscrierii în evidențele declarantului conform articolului 73, declarantul depune la biroul vamal competent, într-un termen specific, o declarație suplimentară conținând elementele de date necesare pentru regimul vamal în cauză.</w:t>
      </w:r>
    </w:p>
    <w:p w:rsidR="00EF2F12" w:rsidRPr="00EF2F12" w:rsidRDefault="00EF2F12" w:rsidP="00EF2F12">
      <w:pPr>
        <w:spacing w:before="120" w:after="120" w:line="360" w:lineRule="auto"/>
        <w:ind w:left="850"/>
        <w:rPr>
          <w:szCs w:val="24"/>
          <w:lang w:eastAsia="en-US"/>
        </w:rPr>
      </w:pPr>
      <w:r w:rsidRPr="00EF2F12">
        <w:rPr>
          <w:szCs w:val="24"/>
          <w:lang w:eastAsia="en-US"/>
        </w:rPr>
        <w:t>În cazul unei declarații simplificate în temeiul articolului 65, documentele justificative necesare se află în posesia declarantului și sunt la dispoziția autorităților vamale pentru un termen specific.</w:t>
      </w:r>
    </w:p>
    <w:p w:rsidR="00EF2F12" w:rsidRPr="00EF2F12" w:rsidRDefault="00EF2F12" w:rsidP="00EF2F12">
      <w:pPr>
        <w:spacing w:before="120" w:after="120" w:line="360" w:lineRule="auto"/>
        <w:ind w:left="850"/>
        <w:rPr>
          <w:szCs w:val="24"/>
          <w:lang w:eastAsia="en-US"/>
        </w:rPr>
      </w:pPr>
      <w:r w:rsidRPr="00EF2F12">
        <w:rPr>
          <w:szCs w:val="24"/>
          <w:lang w:eastAsia="en-US"/>
        </w:rPr>
        <w:t>Declarația suplimentară poate avea un caracter global, periodic sau recapitulativ.</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Se acordă o derogare de la obligația de a depune o declarație suplimentară în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situația în care mărfurile sunt plasate sub un regim de antrepozitare vamală;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alte cazuri specifice.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pot acorda o derogare de la cerința de depunere a unei declarații suplimentare în cazul în care sunt îndeplinite următoarele condiții: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declarația simplificată privește mărfuri ale căror valoare și cantitate sunt inferioare pragului statistic;</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declarația simplificată conține deja toate informațiile necesare pentru regimul vamal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declarația simplificată nu este făcută prin înscriere în evidențele declarantului.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Declarația simplificată menționată la articolul 65 sau înscrierea în evidențele declarantului menționată la articolul 73 și declarația suplimentară constituie un instrument unic și indivizibil care produce efecte de la data la care declarația simplificată este acceptată conform articolului 69, respectiv de la data la care mărfurile sunt înscrise în evidențele declarantului.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Locul în care trebuie depusă declarația suplimentară este considerat, în sensul articolului 169, locul în care a fost depusă declarația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termenului specific, menționat la alineatul (1) primul paragraf, în care trebuie depusă declarația suplimentară;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termenului specific, menționat la alineatul (1) al doilea paragraf, în care documentele justificative trebuie să se afle în posesia declarantului și la dispoziția autorităților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cazurilor specifice în care se acordă o derogare de la obligația de a depune o declarație suplimentară, în conformitate cu alineatul (2) litera (b).</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stabilește, prin intermediul unor acte de punere în aplicare, normele de procedură pentru depunerea declarației suplimentare.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67</w:t>
      </w:r>
      <w:r w:rsidRPr="00EF2F12">
        <w:rPr>
          <w:szCs w:val="24"/>
          <w:lang w:eastAsia="en-US"/>
        </w:rPr>
        <w:br/>
        <w:t>Depunerea unei declarații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Până la data prevăzută la articolul 265 alineatul (3), fără a aduce atingere articolului 66 alineatul (1), declarația vamală poate fi depusă de către orice persoană care este în măsură să furnizeze toate informațiile care sunt solicitate pentru aplicarea dispozițiilor care reglementează regimul vamal pentru care se declară mărfurile. Această persoană trebuie să fie, de asemenea, în măsură să prezinte mărfurile în cauză sau să asigure prezentarea acestora în vamă.</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în cazul în care acceptarea unei declarații vamale impune anumite obligații pentru o anumită persoană, respectiva declarație este depusă de către această persoană sau de către reprezentantul său.</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Prin derogare de la alineatul (1) primul paragraf, declarația vamală de punere în liberă circulație pentru mărfurile care urmează să fie importate pe teritoriul vamal al Uniunii în cadrul regimului special pentru vânzarea la distanță prevăzut în titlul XII capitolul 6 secțiunea 4 din Directiva 2006/112/CE pentru vânzările la distanță se depune de către importatorul presupus sau în numele acestuia.</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Declarantul este stabilit pe teritoriul vamal al Uniunii.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Prin derogare de la alineatul (3), următorii declaranți nu au obligația de a fi stabiliți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persoanele care depun o declarație vamală de tranzit sau admitere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persoanele care depun ocazional o declarație vamală, inclusiv pentru utilizare finală sau perfecționare activă, cu condiția ca autoritățile vamale să considere acest lucru justificat;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persoanele stabilite într-o țară al cărei teritoriu este adiacent teritoriului vamal al Uniunii și care prezintă mărfurile care fac obiectul declarației vamale la biroul vamal de frontieră al Uniunii adiacent țării respective, cu condiția ca țara în care persoana este stabilită să acorde avantaje reciproce persoanelor stabilite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importatorii presupuși implicați în vânzarea la distanță de mărfuri în cadrul regimului special prevăzut în titlul XII capitolul 6 secțiunea 4 din Directiva 2006/112/CE, care urmează să fie importate pe teritoriul vamal al Uniunii, cu condiția să desemneze un reprezentant indirect.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Declarațiile vamale se autentifică.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68</w:t>
      </w:r>
      <w:r w:rsidRPr="00EF2F12">
        <w:rPr>
          <w:szCs w:val="24"/>
          <w:lang w:eastAsia="en-US"/>
        </w:rPr>
        <w:br/>
        <w:t>Depunerea unei declarații vamale anterior prezentării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Se poate depune o declarație vamală anterior datei estimate pentru prezentarea mărfurilor în vamă. În cazul în care nu se prezintă mărfurile în termen de 30 de zile de la data depunerii declarației vamale, se consideră că declarația respectivă nu a fost depusă.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stabilește, prin intermediul unor acte de punere în aplicare, normele de procedură referitoare la depunerea unei declarații vamale astfel cum se menționează la alineatul (1).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69</w:t>
      </w:r>
      <w:r w:rsidRPr="00EF2F12">
        <w:rPr>
          <w:szCs w:val="24"/>
          <w:lang w:eastAsia="en-US"/>
        </w:rPr>
        <w:br/>
        <w:t>Acceptarea unei declarații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Declarațiile vamale care respectă condițiile prevăzute în prezentul capitol și dispozițiile articolului 40 sunt acceptate imediat de autoritățile vamale, cu condiția ca mărfurile la care se referă să fi fost prezentate în vamă.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Data de acceptare a declarației vamale de către autoritățile vamale este, în cazul în care nu există dispoziții contrare, data care se ia în considerare pentru aplicarea dispozițiilor regimului vamal sub care au fost declarate mărfurile și pentru toate celelalte formalități de import sau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normele de procedură pentru acceptarea unei declarații vamale, inclusiv aplicarea respectivelor norme în cazurile menționate la articolul 72.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70</w:t>
      </w:r>
      <w:r w:rsidRPr="00EF2F12">
        <w:rPr>
          <w:szCs w:val="24"/>
          <w:lang w:eastAsia="en-US"/>
        </w:rPr>
        <w:br/>
        <w:t>Modificarea unei declarații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Declarantului i se permite, în baza unei cereri, să modifice unul sau mai multe elemente de date din declarația vamală după acceptarea acesteia de către autoritățile vamale. Modificarea nu poate să facă declarația vamală aplicabilă altor mărfuri decât celor care au făcut inițial obiectul acesteia.</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O astfel de modificare nu poate fi permisă în cazul în care cererea este depusă după ce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fie au informat declarantul de intenția lor de a proceda la examinarea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fie au stabilit că elementele de date din declarația vamală sunt incorecte;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fie au acordat mărfurilor liberul de vamă.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La solicitarea declarantului, în termen de 3 ani de la data acceptării declarației vamale, modificarea declarației vamale poate fi permisă după acordarea liberului de vamă pentru mărfuri pentru ca declarantul să își respecte obligațiile referitoare la plasarea mărfurilor sub regimul vamal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procedura de modificare a declarației vamale după acordarea liberului de vamă pentru mărfuri în conformitate cu alineatul (3).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71</w:t>
      </w:r>
      <w:r w:rsidRPr="00EF2F12">
        <w:rPr>
          <w:szCs w:val="24"/>
          <w:lang w:eastAsia="en-US"/>
        </w:rPr>
        <w:br/>
        <w:t>Invalidarea unei declarații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baza unei cereri depuse de declarant, autoritățile vamale invalidează o declarație vamală deja acceptată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acestea sunt asigurate că mărfurile sunt plasate imediat sub un regim vamal;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acestea sunt asigurate că, în urma unor circumstanțe speciale, plasarea mărfurilor sub regimul vamal pentru care au fost declarate nu se mai justifică.</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în cazul în care autoritățile vamale au informat declarantul de intenția lor de a proceda la examinarea mărfurilor, cererea de invalidare a declarației vamale nu poate fi acceptată înainte ca această examinare să aibă loc.</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Prin derogare de la alineatul (1), în cazuri specifice, declarația vamală poate fi invalidată de către autoritățile vamale fără o cerere prealabilă din partea declarantului.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Declarația vamală nu poate fi invalidată după acordarea liberului de vamă pentru mărfuri, cu excepția cazului în care există dispoziții contrare în acest sens.</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 cazurilor specifice în care declarația vamală este invalidată de către autoritățile vamale, astfel cum se menționează la alineatul (2) de la prezentul articol, și după acordarea liberului de vamă pentru mărfuri, astfel cum se menționează la alineatul (3)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procedura de invalidare a declarației vamale după acordarea liberului de vamă pentru mărfuri menționată la alineatul (3).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72</w:t>
      </w:r>
      <w:r w:rsidRPr="00EF2F12">
        <w:rPr>
          <w:szCs w:val="24"/>
          <w:lang w:eastAsia="en-US"/>
        </w:rPr>
        <w:br/>
        <w:t>Vămuirea centralizată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Până la data prevăzută la articolul 265 alineatul (4), autoritățile vamale pot autoriza, în baza unei cereri, o persoană să depună, la biroul vamal responsabil de locul în care o astfel de persoană este stabilită, o declarație vamală privind mărfurile prezentate în vamă la un alt birou vamal.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Se poate deroga de la cerința privind autorizația menționată la primul paragraf în cazul în care declarația vamală este depusă, iar mărfurile sunt prezentate la birourile vamale aflate sub responsabilitatea unei autorități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Solicitantul autorizației menționate la alineatul (1) trebuie să fie un operator economic autorizat pentru simplificări vamale, astfel cum se menționează la articolul 23 alineatul (1) litera (a).</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Biroul vamal unde este depusă declarația vamală: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supraveghează plasarea mărfurilor sub regimul vamal respectiv;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desfășoară controalele vamale pentru verificarea declarației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cazuri justificate, solicită biroului vamal la care sunt prezentate mărfurile să desfășoare anumite controale vamale pentru verificarea declarației vamale;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desfășoară formalitățile vamale pentru recuperarea cuantumului taxei la import sau la export corespunzătoare oricărei datorii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Biroul vamal la care se depune declarația vamală și biroul vamal la care sunt prezentate mărfurile schimbă informațiile necesare pentru verificarea declarației vamale pentru acordarea liberului de vamă pentru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Fără a aduce atingere propriilor controale care țin de mărfurile introduse sau scoase de pe teritoriul vamal al Uniunii, biroul vamal la care sunt prezentate mărfurile desfășoară controalele vamale menționate la alineatul (3) litera (c) și prezintă rezultatele acestora biroului vamal la care se depune declarația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Biroul vamal la care se depune declarația vamală acordă liberul de vamă, luând în considerare: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rezultatele propriilor controale pentru verificarea declarației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rezultatele controalelor desfășurate de biroul vamal la care sunt prezentate mărfurile pentru verificarea declarației vamale și rezultatele controalelor aplicabile mărfurilor introduse sau scoase de pe teritoriul vamal al Uniunii.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Comisia este împuternicită să adopte acte delegate, în conformitate cu articolul 261, în vederea completării prezentului regulament prin stabilirea condițiilor de acordare a autorizației menționate la alineatul (1) primul paragraf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stabilește, prin intermediul unor acte de punere în aplicare, procedura de vămuire centralizată menționată la prezentul articol, inclusiv formalitățile și controalele vamale relevante.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73</w:t>
      </w:r>
      <w:r w:rsidRPr="00EF2F12">
        <w:rPr>
          <w:szCs w:val="24"/>
          <w:lang w:eastAsia="en-US"/>
        </w:rPr>
        <w:br/>
        <w:t>Înscrierea în evidențele declarantului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Până la data prevăzută la articolul 265 alineatul (4), autoritățile vamale pot autoriza o persoană, în baza unei cereri, să depună o declarație vamală, inclusiv o declarație simplificată, sub forma unei înscrieri în evidențele declarantului, cu condiția ca elementele de date din declarația respectivă să fie la dispoziția autorităților vamale în sistemul electronic al declarantului la momentul depunerii declarației sub forma unei înscrieri în evidențele declarantului.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Declarația vamală se consideră acceptată în momentul în care mărfurile sunt înscrise în evidențe.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Autoritățile vamale pot acorda, în baza unei cereri, o derogare de la obligația prezentării mărfurilor. În acest caz, se consideră că liberul de vamă a fost acordat la momentul efectuării înscrierii în evidențele declarantului.</w:t>
      </w:r>
    </w:p>
    <w:p w:rsidR="00EF2F12" w:rsidRPr="00EF2F12" w:rsidRDefault="00EF2F12" w:rsidP="00EF2F12">
      <w:pPr>
        <w:spacing w:before="120" w:after="120" w:line="360" w:lineRule="auto"/>
        <w:ind w:left="850"/>
        <w:rPr>
          <w:szCs w:val="24"/>
          <w:lang w:eastAsia="en-US"/>
        </w:rPr>
      </w:pPr>
      <w:r w:rsidRPr="00EF2F12">
        <w:rPr>
          <w:szCs w:val="24"/>
          <w:lang w:eastAsia="en-US"/>
        </w:rPr>
        <w:t>Derogările pot fi acordate doar în cazul în care sunt întrunite toate condițiile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declarantul este un operator economic autorizat pentru simplificări vamale, astfel cum se menționează la articolul 23 alineatul (1) litera (a);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natura și fluxul mărfurilor în cauză justifică acest lucru și sunt cunoscute de autoritatea vamală;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biroul vamal de supraveghere are acces la toate informațiile pe care le consideră necesare pentru a-și putea exercita drepturile de examinare a mărfurilor în cazul în care acest lucru este necesar;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la momentul efectuării înscrierii în evidențe, mărfurile nu mai fac obiectul celorlalte legislații aplicate de autoritățile vamale, cu excepția cazului în care autorizația prevede altfel.</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biroul vamal de supraveghere poate solicita în situații specifice ca mărfurile să fie prezentate.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Condițiile în care se permite acordarea liberului de vamă pentru mărfuri sunt menționate în autorizație.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 condițiilor de acordare a autorizației menționate la alineatul (1)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stabilește, prin intermediul unor acte de punere în aplicare, normele de procedură privind înscrierea în evidențele declarantului, inclusiv formalitățile și controalele vamale relevante, precum și derogarea de la obligația de prezentare a mărfurilor menționată la alineatul (3).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74</w:t>
      </w:r>
      <w:r w:rsidRPr="00EF2F12">
        <w:rPr>
          <w:szCs w:val="24"/>
          <w:lang w:eastAsia="en-US"/>
        </w:rPr>
        <w:br/>
        <w:t>Expirarea duratei de valabilitate</w:t>
      </w:r>
    </w:p>
    <w:p w:rsidR="00EF2F12" w:rsidRPr="00EF2F12" w:rsidRDefault="00EF2F12" w:rsidP="00EF2F12">
      <w:pPr>
        <w:spacing w:before="120" w:after="120" w:line="360" w:lineRule="auto"/>
        <w:rPr>
          <w:szCs w:val="24"/>
          <w:lang w:eastAsia="en-US"/>
        </w:rPr>
      </w:pPr>
      <w:r w:rsidRPr="00EF2F12">
        <w:rPr>
          <w:szCs w:val="24"/>
          <w:lang w:eastAsia="en-US"/>
        </w:rPr>
        <w:t>Autorizațiile pentru declarațiile simplificate, vămuirea centralizată și înscrierea în evidențele declarantului expiră la data prevăzută la articolul 265 alineatul (3).</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4 </w:t>
      </w:r>
      <w:r w:rsidRPr="00EF2F12">
        <w:rPr>
          <w:szCs w:val="24"/>
          <w:lang w:eastAsia="en-US"/>
        </w:rPr>
        <w:br/>
        <w:t>Dispunerea de mărfuri</w:t>
      </w:r>
    </w:p>
    <w:p w:rsidR="00EF2F12" w:rsidRPr="00EF2F12" w:rsidRDefault="00EF2F12" w:rsidP="00EF2F12">
      <w:pPr>
        <w:spacing w:before="120" w:after="120" w:line="360" w:lineRule="auto"/>
        <w:jc w:val="center"/>
        <w:rPr>
          <w:szCs w:val="24"/>
          <w:lang w:eastAsia="en-US"/>
        </w:rPr>
      </w:pPr>
      <w:r w:rsidRPr="00EF2F12">
        <w:rPr>
          <w:szCs w:val="24"/>
          <w:lang w:eastAsia="en-US"/>
        </w:rPr>
        <w:t>Articolul 75</w:t>
      </w:r>
      <w:r w:rsidRPr="00EF2F12">
        <w:rPr>
          <w:szCs w:val="24"/>
          <w:lang w:eastAsia="en-US"/>
        </w:rPr>
        <w:br/>
        <w:t>Dispunerea de mărfuri</w:t>
      </w:r>
    </w:p>
    <w:p w:rsidR="00EF2F12" w:rsidRPr="00EF2F12" w:rsidRDefault="00EF2F12" w:rsidP="00EF2F12">
      <w:pPr>
        <w:spacing w:before="120" w:after="120" w:line="360" w:lineRule="auto"/>
        <w:rPr>
          <w:szCs w:val="24"/>
          <w:lang w:eastAsia="en-US"/>
        </w:rPr>
      </w:pPr>
      <w:r w:rsidRPr="00EF2F12">
        <w:rPr>
          <w:szCs w:val="24"/>
          <w:lang w:eastAsia="en-US"/>
        </w:rPr>
        <w:t>În cazul în care, din orice motiv, mărfurile nu pot fi menținute în depozitare temporară, autoritățile vamale iau fără întârziere toate măsurile necesare pentru a dispune de mărfurile respective în conformitate cu articolele 76, 77 și 78.</w:t>
      </w:r>
    </w:p>
    <w:p w:rsidR="00EF2F12" w:rsidRPr="00EF2F12" w:rsidRDefault="00EF2F12" w:rsidP="00EF2F12">
      <w:pPr>
        <w:spacing w:before="120" w:after="120" w:line="360" w:lineRule="auto"/>
        <w:jc w:val="center"/>
        <w:rPr>
          <w:szCs w:val="24"/>
          <w:lang w:eastAsia="en-US"/>
        </w:rPr>
      </w:pPr>
      <w:r w:rsidRPr="00EF2F12">
        <w:rPr>
          <w:szCs w:val="24"/>
          <w:lang w:eastAsia="en-US"/>
        </w:rPr>
        <w:t>Articolul 76</w:t>
      </w:r>
      <w:r w:rsidRPr="00EF2F12">
        <w:rPr>
          <w:szCs w:val="24"/>
          <w:lang w:eastAsia="en-US"/>
        </w:rPr>
        <w:br/>
        <w:t>Distrugerea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au motive rezonabile, autoritățile vamale pot solicita ca mărfurile care le-au fost prezentate să fie distruse și informează în acest sens importatorul, exportatorul și deținătorul mărfurilor. Cheltuielile rezultate din această distrugere sunt suportate de importator sau de exportator.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urmează să se realizeze sub responsabilitatea unui titular al unei decizii privind un drept de proprietate intelectuală, astfel cum este definit la articolul 2 punctul 13 din Regulamentul (UE) nr. 608/2013 al Parlamentului European și al Consiliului</w:t>
      </w:r>
      <w:r w:rsidRPr="00EF2F12">
        <w:rPr>
          <w:szCs w:val="24"/>
          <w:vertAlign w:val="superscript"/>
          <w:lang w:eastAsia="en-US"/>
        </w:rPr>
        <w:footnoteReference w:id="42"/>
      </w:r>
      <w:r w:rsidRPr="00EF2F12">
        <w:rPr>
          <w:szCs w:val="24"/>
          <w:lang w:eastAsia="en-US"/>
        </w:rPr>
        <w:t>, distrugerea trebuie să fie efectuată de către autoritățile vamale sau sub supravegherea acestora.</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consideră că acest lucru este necesar și proporțional, autoritățile vamale pot confisca și distruge sau pot face inutilizabil în alt mod un produs care nu le-a fost prezentat și care prezintă un risc pentru sănătatea și siguranța utilizatorilor finali. Cheltuielile rezultate din această măsură sunt suportate de importator sau de exportator.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procedura pentru distrugerea mărfurilor.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77</w:t>
      </w:r>
      <w:r w:rsidRPr="00EF2F12">
        <w:rPr>
          <w:szCs w:val="24"/>
          <w:lang w:eastAsia="en-US"/>
        </w:rPr>
        <w:br/>
        <w:t>Măsuri de luat de către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iau toate măsurile necesare, inclusiv confiscarea, vânzarea, donarea în scopuri umanitare sau distrugerea, pentru a dispune de mărfuri în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una dintre obligațiile definite în legislația vamală cu privire la introducerea mărfurilor neunionale pe teritoriul vamal al Uniunii nu a fost îndeplinită sau mărfurile au fost sustrase de sub supraveghere vamală;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cazul în care mărfurilor nu li se poate acorda liberul de vamă pentru unul dintre motivele următoare: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examinarea lor nu a putut fi efectuată sau continuată în termenul stabilit de autoritățile vamale, din motive imputabile operatorului;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documentele a căror prezentare condiționează plasarea sub regimul vamal solicitat sau acordarea liberului de vamă pentru acest regim nu au fost furnizate;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plățile sau garanțiile care ar fi trebuit efectuate sau constituite cu privire la taxele la import sau la export, după caz, nu au fost efectuate sau constituite în termenele prevăzute;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(iv)</w:t>
      </w:r>
      <w:r w:rsidRPr="00EF2F12">
        <w:rPr>
          <w:szCs w:val="24"/>
          <w:lang w:eastAsia="en-US"/>
        </w:rPr>
        <w:tab/>
        <w:t>mărfurile nu îndeplinesc condițiile pentru acordarea liberului de vamă prevăzute la articolul 60;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mărfurile nu sunt ridicate într-un termen rezonabil după acordarea liberului de vamă;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cazul în care, după acordarea liberului de vamă, se constată că mărfurile nu au îndeplinit condițiile pentru acordarea acestuia;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în cazul în care mărfurile sunt abandonate în favoarea statului, în temeiul articolului 78.</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Mărfurile neunionale care au fost abandonate în favoarea statului, sechestrate sau confiscate sunt considerate a fi plasate sub regimul de antrepozitare vamală. Acestea se înscriu în evidențele operatorului antrepozitului vamal sau, cazul în care sunt deținute de către autoritățile vamale, de către acestea din urmă.</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autoritățile vamale au primit deja date privind mărfurile care urmează să fie distruse, abandonate în favoarea statului, sechestrate sau confiscate, evidențele includ o trimitere la datele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Costul măsurilor menționate la alineatul (1) este suportat: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menționat la alineatul (1) litera (a), de către transportator, importator sau titularul regimului de tranzit sau de către persoana care a sustras mărfurile de sub supraveghere vamală;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cazurile menționate la alineatul (1) literele (b), (c) și (d), de către importator, exportator sau titularul regimului de tranzit;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menționat la alineatul (1) litera (e), de persoana care abandonează mărfurile în favoarea statului.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este împuternicită să adopte acte delegate, în conformitate cu articolul 261, în vederea completării prezentului regulament prin stabilirea condițiilor și a procedurii de confiscare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procedura de vânzare a mărfurilor de către autoritățile vamale, menționată la alineatul (1).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78</w:t>
      </w:r>
      <w:r w:rsidRPr="00EF2F12">
        <w:rPr>
          <w:szCs w:val="24"/>
          <w:lang w:eastAsia="en-US"/>
        </w:rPr>
        <w:br/>
        <w:t>Abandonul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neunionale și cele care sunt plasate sub regimul de destinație finală pot, cu permisiunea prealabilă a autorităților vamale, să fie abandonate în favoarea statului de către titularul regimului sau, dacă este cazul, de către deținătorul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stabilește, prin intermediul unor acte de punere în aplicare, procedura privind abandonul mărfurilor în favoarea statului. Aceste acte de punere în aplicare se adoptă în conformitate cu procedura de examinare menționată la articolul 262 alineatul (4).</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VI </w:t>
      </w:r>
      <w:r w:rsidRPr="00EF2F12">
        <w:rPr>
          <w:szCs w:val="24"/>
          <w:lang w:eastAsia="en-US"/>
        </w:rPr>
        <w:br/>
        <w:t>MĂRFURILE INTRODUSE PE TERITORIUL VAMAL AL UNIUNII</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Informații prealabile privind transportul de marfă</w:t>
      </w:r>
    </w:p>
    <w:p w:rsidR="00EF2F12" w:rsidRPr="00EF2F12" w:rsidRDefault="00EF2F12" w:rsidP="00EF2F12">
      <w:pPr>
        <w:spacing w:before="120" w:after="120" w:line="360" w:lineRule="auto"/>
        <w:jc w:val="center"/>
        <w:rPr>
          <w:szCs w:val="24"/>
          <w:lang w:eastAsia="en-US"/>
        </w:rPr>
      </w:pPr>
      <w:r w:rsidRPr="00EF2F12">
        <w:rPr>
          <w:szCs w:val="24"/>
          <w:lang w:eastAsia="en-US"/>
        </w:rPr>
        <w:t>Articolul 79</w:t>
      </w:r>
      <w:r w:rsidRPr="00EF2F12">
        <w:rPr>
          <w:szCs w:val="24"/>
          <w:lang w:eastAsia="en-US"/>
        </w:rPr>
        <w:br/>
        <w:t>Intrarea mărfurilor</w:t>
      </w:r>
    </w:p>
    <w:p w:rsidR="00EF2F12" w:rsidRPr="00EF2F12" w:rsidRDefault="00EF2F12" w:rsidP="00EF2F12">
      <w:pPr>
        <w:spacing w:before="120" w:after="120" w:line="360" w:lineRule="auto"/>
        <w:rPr>
          <w:szCs w:val="24"/>
          <w:lang w:eastAsia="en-US"/>
        </w:rPr>
      </w:pPr>
      <w:r w:rsidRPr="00EF2F12">
        <w:rPr>
          <w:szCs w:val="24"/>
          <w:lang w:eastAsia="en-US"/>
        </w:rPr>
        <w:t>Mărfurile pot intra pe teritoriul vamal al Uniunii numai dacă transportatorul sau alte persoane au furnizat sau au pus la dispoziția autorităților vamale competente informațiile prealabile privind transportul de marfă menționate la articolul 80.</w:t>
      </w:r>
    </w:p>
    <w:p w:rsidR="00EF2F12" w:rsidRPr="00EF2F12" w:rsidRDefault="00EF2F12" w:rsidP="00EF2F12">
      <w:pPr>
        <w:spacing w:before="120" w:after="120" w:line="360" w:lineRule="auto"/>
        <w:jc w:val="center"/>
        <w:rPr>
          <w:szCs w:val="24"/>
          <w:lang w:eastAsia="en-US"/>
        </w:rPr>
      </w:pPr>
      <w:r w:rsidRPr="00EF2F12">
        <w:rPr>
          <w:szCs w:val="24"/>
          <w:lang w:eastAsia="en-US"/>
        </w:rPr>
        <w:t>Articolul 80</w:t>
      </w:r>
      <w:r w:rsidRPr="00EF2F12">
        <w:rPr>
          <w:szCs w:val="24"/>
          <w:lang w:eastAsia="en-US"/>
        </w:rPr>
        <w:br/>
        <w:t>Informații prealabile privind transportul de marfă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Transportatorii care introduc mărfuri pe teritoriul vamal al Uniunii furnizează sau pun la dispoziția biroului vamal de primă intrare preconizat informații prealabile privind transportul de marfă cu privire la fiecare trimitere, în termenele stabilite.</w:t>
      </w:r>
    </w:p>
    <w:p w:rsidR="008A7786" w:rsidRDefault="008A7786">
      <w:pPr>
        <w:widowControl/>
        <w:rPr>
          <w:szCs w:val="24"/>
          <w:lang w:eastAsia="en-US"/>
        </w:rPr>
      </w:pPr>
      <w:r>
        <w:rPr>
          <w:szCs w:val="24"/>
          <w:lang w:eastAsia="en-US"/>
        </w:rPr>
        <w:br w:type="page"/>
      </w:r>
    </w:p>
    <w:p w:rsidR="00EF2F12" w:rsidRPr="00CE575B" w:rsidRDefault="00EF2F12" w:rsidP="00EF2F12">
      <w:pPr>
        <w:spacing w:before="120" w:after="120" w:line="360" w:lineRule="auto"/>
        <w:ind w:left="850" w:hanging="850"/>
        <w:rPr>
          <w:b/>
          <w:szCs w:val="24"/>
          <w:lang w:eastAsia="en-US"/>
        </w:rPr>
      </w:pPr>
      <w:r w:rsidRPr="00EF2F12">
        <w:rPr>
          <w:szCs w:val="24"/>
          <w:lang w:eastAsia="en-US"/>
        </w:rPr>
        <w:lastRenderedPageBreak/>
        <w:t>(2)</w:t>
      </w:r>
      <w:r w:rsidRPr="00EF2F12">
        <w:rPr>
          <w:szCs w:val="24"/>
          <w:lang w:eastAsia="en-US"/>
        </w:rPr>
        <w:tab/>
        <w:t>Informațiile prealabile privind transportul de marfă includ cel puțin importatorul responsabil pentru mărfuri, referința unică a trimiterii, expeditorul, destinatarul, o descriere a mărfurilor, clasificarea tarifară, valoarea</w:t>
      </w:r>
      <w:r w:rsidRPr="00EF2F12">
        <w:rPr>
          <w:b/>
          <w:i/>
          <w:szCs w:val="24"/>
          <w:lang w:eastAsia="en-US"/>
        </w:rPr>
        <w:t>, destinația finală a mărfurilor</w:t>
      </w:r>
      <w:r w:rsidRPr="00EF2F12">
        <w:rPr>
          <w:szCs w:val="24"/>
          <w:lang w:eastAsia="en-US"/>
        </w:rPr>
        <w:t>, datele privind traseul, precum și natura și identificarea mijlocului de transport care aduce mărfurile și costul transportului. Informațiile prealabile privind transportul de marfă se furnizează înainte ca mărfurile să ajungă pe teritoriul vamal al Uniunii.</w:t>
      </w:r>
      <w:r w:rsidRPr="00EF2F12">
        <w:rPr>
          <w:b/>
          <w:i/>
          <w:szCs w:val="24"/>
          <w:lang w:eastAsia="en-US"/>
        </w:rPr>
        <w:t xml:space="preserve"> Autoritățile vamale sau Autoritatea vamală a UE pot solicita mai multe informații în scopuri de intrare.</w:t>
      </w:r>
      <w:r w:rsidR="00CE575B">
        <w:rPr>
          <w:b/>
          <w:szCs w:val="24"/>
          <w:lang w:eastAsia="en-US"/>
        </w:rPr>
        <w:t xml:space="preserve"> [AM 187]</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Importatorul poate furniza o parte din informațiile prealabile privind transportul de marfă în termenele specificate în conformitate cu alineatul (1). În cazul în care importatorul a furnizat deja sau a pus la dispoziție o parte din informațiile prealabile solicitate privind transportul de marfă, transportatorul corelează propriile sale informații suplimentare cu informațiile importatorului.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Importatorul este notificat în cazul în care un transportator corelează informațiile privind o trimitere cu informațiile sale anterioare.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cazuri specifice, atunci când toate informațiile prealabile privind transportul de marfă menționate la alineatele (1) și (2) nu pot fi obținute de la transportator sau de la importator, alte persoane care dețin informațiile respective și drepturile corespunzătoare de a le furniza pot fi obligate să le furnizeze.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Se face derogare de la obligația prevăzută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mijloacelor de transport și al mărfurilor care se află la bordul acestora și care doar traversează apele teritoriale sau spațiul aerian al teritoriului vamal al Uniunii fără a se opri pe acest teritoriu;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mărfurilor care sunt introduse pe teritoriul vamal al Uniunii după ce îl părăsiseră temporar pe cale maritimă sau aeriană și după ce fuseseră transportate pe o rută directă fără nicio oprire în afara teritoriului vamal al Uniunii;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alte cazuri justificate corespunzător având în vedere tipul de mărfuri sau de trafic sau dacă acordurile internaționale impun acest lucru.</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biroului preconizat de primă intrare menționat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datelor suplimentare care trebuie furnizate ca informațiile prealabile privind transportul de marfă, menționate la alineatul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termenelor menționate la alineatele (1) și (3);</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cazurilor specifice și celorlalte persoane cărora li se poate solicita să furnizeze informații prealabile privind transportul de marfă, astfel cum se menționează la alineatul (5);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cazurilor în care se face derogare de la obligația de a furniza sau de a pune la dispoziție informații prealabile privind transportul de marfă pe motiv că o astfel de derogare este justificată corespunzător având în vedere tipul de mărfuri sau de trafic, astfel cum se menționează la alineatul (6) litera (c);</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condițiilor în care o persoană care furnizează sau pune la dispoziție informații poate limita vizibilitatea identificării sale la una sau mai multe alte persoane care depun, de asemenea, elemente de date, fără a aduce atingere utilizării tuturor elementelor de date pentru supravegherea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stabilește, prin intermediul unor acte de punere în aplicare, procedura de furnizare și de primire a informațiilor prealabile privind transportul de marfă, astfel cum se menționează la alineatele (1)-(5). Aceste acte de punere în aplicare se adoptă în conformitate cu procedura de examinare menționată la articolul 262 alineatul (4).</w:t>
      </w:r>
    </w:p>
    <w:p w:rsidR="00EF2F12" w:rsidRPr="00CE575B" w:rsidRDefault="00EF2F12" w:rsidP="00EF2F12">
      <w:pPr>
        <w:spacing w:before="120" w:after="120" w:line="360" w:lineRule="auto"/>
        <w:ind w:left="850" w:hanging="850"/>
        <w:rPr>
          <w:b/>
          <w:szCs w:val="24"/>
          <w:lang w:eastAsia="en-US"/>
        </w:rPr>
      </w:pPr>
      <w:r w:rsidRPr="00EF2F12">
        <w:rPr>
          <w:szCs w:val="24"/>
          <w:lang w:eastAsia="en-US"/>
        </w:rPr>
        <w:t>(9)</w:t>
      </w:r>
      <w:r w:rsidRPr="00EF2F12">
        <w:rPr>
          <w:szCs w:val="24"/>
          <w:lang w:eastAsia="en-US"/>
        </w:rPr>
        <w:tab/>
        <w:t xml:space="preserve">Până la data prevăzută </w:t>
      </w:r>
      <w:r w:rsidRPr="00EF2F12">
        <w:rPr>
          <w:b/>
          <w:i/>
          <w:szCs w:val="24"/>
          <w:lang w:eastAsia="en-US"/>
        </w:rPr>
        <w:t xml:space="preserve">în programul de lucru menționat </w:t>
      </w:r>
      <w:r w:rsidRPr="00EF2F12">
        <w:rPr>
          <w:szCs w:val="24"/>
          <w:lang w:eastAsia="en-US"/>
        </w:rPr>
        <w:t xml:space="preserve">la articolul </w:t>
      </w:r>
      <w:r w:rsidRPr="00EF2F12">
        <w:rPr>
          <w:strike/>
          <w:szCs w:val="24"/>
          <w:lang w:eastAsia="en-US"/>
        </w:rPr>
        <w:t>265</w:t>
      </w:r>
      <w:r w:rsidRPr="00EF2F12">
        <w:rPr>
          <w:b/>
          <w:i/>
          <w:szCs w:val="24"/>
          <w:lang w:eastAsia="en-US"/>
        </w:rPr>
        <w:t>29</w:t>
      </w:r>
      <w:r w:rsidRPr="00EF2F12">
        <w:rPr>
          <w:szCs w:val="24"/>
          <w:lang w:eastAsia="en-US"/>
        </w:rPr>
        <w:t xml:space="preserve"> alineatul </w:t>
      </w:r>
      <w:r w:rsidRPr="00EF2F12">
        <w:rPr>
          <w:strike/>
          <w:szCs w:val="24"/>
          <w:lang w:eastAsia="en-US"/>
        </w:rPr>
        <w:t>(3), declarația</w:t>
      </w:r>
      <w:r w:rsidRPr="00EF2F12">
        <w:rPr>
          <w:b/>
          <w:i/>
          <w:szCs w:val="24"/>
          <w:lang w:eastAsia="en-US"/>
        </w:rPr>
        <w:t>(5) litera (b), o declarație</w:t>
      </w:r>
      <w:r w:rsidRPr="00EF2F12">
        <w:rPr>
          <w:szCs w:val="24"/>
          <w:lang w:eastAsia="en-US"/>
        </w:rPr>
        <w:t xml:space="preserve"> sumară de intrare </w:t>
      </w:r>
      <w:r w:rsidRPr="00EF2F12">
        <w:rPr>
          <w:b/>
          <w:i/>
          <w:szCs w:val="24"/>
          <w:lang w:eastAsia="en-US"/>
        </w:rPr>
        <w:t xml:space="preserve">depusă în conformitate cu normele și cerințele în materie de date prevăzute în Regulamentul (UE) nr. 952/2013 care se aplică sistemelor electronice pe care statele membre și Comisia le-au elaborat în temeiul articolului 16 alineatul (1) din Regulamentul (UE) nr. 952/2013, </w:t>
      </w:r>
      <w:r w:rsidRPr="00EF2F12">
        <w:rPr>
          <w:szCs w:val="24"/>
          <w:lang w:eastAsia="en-US"/>
        </w:rPr>
        <w:t>este considerată</w:t>
      </w:r>
      <w:r w:rsidRPr="00EF2F12">
        <w:rPr>
          <w:b/>
          <w:i/>
          <w:szCs w:val="24"/>
          <w:lang w:eastAsia="en-US"/>
        </w:rPr>
        <w:t xml:space="preserve"> drept</w:t>
      </w:r>
      <w:r w:rsidRPr="00EF2F12">
        <w:rPr>
          <w:szCs w:val="24"/>
          <w:lang w:eastAsia="en-US"/>
        </w:rPr>
        <w:t xml:space="preserve"> informație prealabilă privind transportul de marfă.</w:t>
      </w:r>
      <w:r w:rsidR="00CE575B">
        <w:rPr>
          <w:b/>
          <w:szCs w:val="24"/>
          <w:lang w:eastAsia="en-US"/>
        </w:rPr>
        <w:t xml:space="preserve"> [AM 188]</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81</w:t>
      </w:r>
      <w:r w:rsidRPr="00EF2F12">
        <w:rPr>
          <w:szCs w:val="24"/>
          <w:lang w:eastAsia="en-US"/>
        </w:rPr>
        <w:br/>
        <w:t>Analiza de risc a informațiilor prealabile privind transportul de marfă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activităților Autorității vamale a UE prevăzute în titlul XII, biroul vamal de primă intrare se asigură, în termene specifice, că se efectuează o analiză de risc, în primul rând în scopuri de securitate și de siguranță și, dacă este posibil, în alte scopuri, pe baza informațiilor prealabile privind transportul de marfă și a altor informații furnizate sau puse la dispoziție prin intermediul Platformei de date vamale a UE și ia măsurile necesare pe baza rezultatelor respectivei analize de risc.</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Biroul vamal de primă intrare poate lua măsuri de atenuare adecvate, inclusiv: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furnizarea de instrucțiuni transportatorului ca mărfurile să nu fie încărcate sau transportate;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solicitarea de informații sau acțiuni suplimentare;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identificarea situațiilor în care poate fi oportună intervenția unei alte autorități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recomandarea locului și a măsurilor celor mai adecvate pentru efectuarea unui control.</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este împuternicită să adopte acte delegate, în conformitate cu articolul 261, în vederea completării prezentului regulament prin stabilirea termenelor în care trebuie efectuată analiza de risc și în care trebuie luate măsurile necesare, astfel cum se menționează la alineatul (1) de la prezentul articol, precum și măsurile de atenuare menționate la alineatul (2)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Până la data prevăzută la articolul 265 alineatul (3), analiza de risc se efectuează pe baza declarației sumare de intrare.</w:t>
      </w:r>
    </w:p>
    <w:p w:rsidR="00EF2F12" w:rsidRPr="00EF2F12" w:rsidRDefault="00EF2F12" w:rsidP="00EF2F12">
      <w:pPr>
        <w:spacing w:before="120" w:after="120" w:line="360" w:lineRule="auto"/>
        <w:jc w:val="center"/>
        <w:rPr>
          <w:szCs w:val="24"/>
          <w:lang w:eastAsia="en-US"/>
        </w:rPr>
      </w:pPr>
      <w:r w:rsidRPr="00EF2F12">
        <w:rPr>
          <w:szCs w:val="24"/>
          <w:lang w:eastAsia="en-US"/>
        </w:rPr>
        <w:t>Articolul 82</w:t>
      </w:r>
      <w:r w:rsidRPr="00EF2F12">
        <w:rPr>
          <w:szCs w:val="24"/>
          <w:lang w:eastAsia="en-US"/>
        </w:rPr>
        <w:br/>
        <w:t>Modificarea și invalidarea informațiilor prealabile privind transportul de marfă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Transportatorul informează autoritățile vamale în cauză cu privire la devierile care afectează traseul mărfurilor, astfel cum au fost notificate în informațiile prealabile privind transportul de marfă.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Importatorul și transportatorul modifică unul sau mai multe elemente de date din informațiile prealabile privind transportul de marfă atunci când iau cunoștință de faptul că informațiile relevante s-au modificat în evidențele lor sau atunci când autoritatea vamală le solicită sau le indică să acționeze astfel ca urmare a unei probleme referitoare la corectitudinea, caracterul complet sau calitatea datelor, cu excepția cazului în care autoritățile vamale au informat transportatorul cu privire la faptul că intenționează să examineze mărfurile sau că au stabilit că informațiile prealabile privind transportul de marfă sunt incorecte ori că mărfurile au fost deja prezentate în vamă.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Transportatorul invalidează informațiile prealabile privind transportul de marfă referitoare la mărfurile care nu sunt introduse pe teritoriul vamal al Uniunii cât mai curând posibil. Autoritățile vamale invalidează informațiile prealabile privind transportul de marfă cu privire la mărfurile respective după 200 de zile de la data la care informațiile au fost furnizate sau puse la dispoziție.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procedura de modificare a informațiilor prealabile privind transportul de marfă, menționată la alineatul (2), și procedura de invalidare a informațiilor prealabile privind transportul de marfă, menționată la alineatul (3).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83</w:t>
      </w:r>
      <w:r w:rsidRPr="00EF2F12">
        <w:rPr>
          <w:szCs w:val="24"/>
          <w:lang w:eastAsia="en-US"/>
        </w:rPr>
        <w:br/>
        <w:t>Notificarea sosirii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Transportatorul notifică biroului vamal de primă intrare real sosirea mijlocului de transport care intră pe teritoriul vamal al Uniunii și a trimiterilor aferente.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cazuri specifice, atunci când nu se pot obține de la transportator toate datele cu privire la trimiteri, un transportator ulterior sau alte persoane care dețin aceste date și drepturile corespunzătoare de a le furniza pot fi obligate să notifice biroul vamal de primă intrare real cu privire la sosirea trimiterilor.</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Informațiile privind sosirea mijlocului de transport și a trimiterilor pot fi furnizate sau puse la dispoziția autorităților vamale prin alte mijloace decât Platforma de date vamale a UE. În aceste cazuri, informațiile furnizate sau puse la dispoziție prin aceste alte mijloace sunt transferate către Platforma de date vamale a UE.</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r>
      <w:r w:rsidRPr="00EF2F12">
        <w:rPr>
          <w:strike/>
          <w:szCs w:val="24"/>
          <w:lang w:eastAsia="en-US"/>
        </w:rPr>
        <w:t xml:space="preserve">Atunci când sosirea mijlocului de transport și a trimiterilor aferente nu face obiectul notificării menționate la alineatul (1), </w:t>
      </w:r>
      <w:r w:rsidRPr="00EF2F12">
        <w:rPr>
          <w:szCs w:val="24"/>
          <w:lang w:eastAsia="en-US"/>
        </w:rPr>
        <w:t>Transportatorul notifică sosirea mărfurilor</w:t>
      </w:r>
      <w:r w:rsidRPr="00EF2F12">
        <w:rPr>
          <w:b/>
          <w:i/>
          <w:szCs w:val="24"/>
          <w:lang w:eastAsia="en-US"/>
        </w:rPr>
        <w:t xml:space="preserve"> care sunt</w:t>
      </w:r>
      <w:r w:rsidRPr="00EF2F12">
        <w:rPr>
          <w:szCs w:val="24"/>
          <w:lang w:eastAsia="en-US"/>
        </w:rPr>
        <w:t xml:space="preserve"> introduse pe teritoriul vamal al Uniunii pe cale maritimă sau aeriană </w:t>
      </w:r>
      <w:r w:rsidRPr="00EF2F12">
        <w:rPr>
          <w:b/>
          <w:i/>
          <w:szCs w:val="24"/>
          <w:lang w:eastAsia="en-US"/>
        </w:rPr>
        <w:t xml:space="preserve">și care rămân la bordul aceluiași mijloc de transport pentru transport, pe teritoriul vamal </w:t>
      </w:r>
      <w:r w:rsidRPr="00EF2F12">
        <w:rPr>
          <w:szCs w:val="24"/>
          <w:lang w:eastAsia="en-US"/>
        </w:rPr>
        <w:t>în portul sau aeroportul în care sunt descărcate sau transbordate.</w:t>
      </w:r>
      <w:r w:rsidR="008A7786">
        <w:rPr>
          <w:b/>
          <w:szCs w:val="24"/>
          <w:lang w:eastAsia="en-US"/>
        </w:rPr>
        <w:t xml:space="preserve"> [AM 189]</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Prin derogare de la alineatul (4), transportatorul nu notifică mărfurile introduse pe teritoriul vamal al Uniunii care sunt descărcate și reîncărcate pe același mijloc de transport pe parcursul călătoriei acestuia pentru a se permite descărcarea sau încărcarea altor mărfuri în același port sau aeroport.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Transportatorul nu descarcă, pe teritoriul vamal al Uniunii, mărfurile pentru care nu au fost furnizate sau puse la dispoziția autorităților vamale informații prealabile minime privind transportul de marfă, cu excepția cazului în care autoritățile vamale au solicitat transportatorului să le prezinte în conformitate cu articolul 85.</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Prin derogare de la alineatul (6), în cazul unui pericol iminent care necesită descărcarea imediată a tuturor mărfurilor sau a unei părți a acestora, autoritățile vamale pot permite transportatorului să descarce mărfurile.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este împuternicită să adopte, acte delegate, în conformitate cu articolul 261, în vederea completării prezentului regulament prin stabilirea cazurilor specifice menționate la alineatul (2) și a celorlalte persoane cărora li se poate solicita să notifice autorităților vamale de primă intrare reale sosirea trimiterilor.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Comisia stabilește, prin intermediul unor acte de punere în aplicare, procedura privind notificarea sosirii, menționată la prezentul articol. Aceste acte de punere în aplicare se adoptă în conformitate cu procedura de examinare menționată la articolul 262 alineatul (4).</w:t>
      </w:r>
    </w:p>
    <w:p w:rsidR="00EF2F12" w:rsidRPr="008A7786" w:rsidRDefault="00EF2F12" w:rsidP="00EF2F12">
      <w:pPr>
        <w:spacing w:before="120" w:after="120" w:line="360" w:lineRule="auto"/>
        <w:ind w:left="850" w:hanging="850"/>
        <w:rPr>
          <w:b/>
          <w:szCs w:val="24"/>
          <w:lang w:eastAsia="en-US"/>
        </w:rPr>
      </w:pPr>
      <w:r w:rsidRPr="00EF2F12">
        <w:rPr>
          <w:b/>
          <w:i/>
          <w:szCs w:val="24"/>
          <w:lang w:eastAsia="en-US"/>
        </w:rPr>
        <w:t>(9a)</w:t>
      </w:r>
      <w:r w:rsidRPr="00EF2F12">
        <w:rPr>
          <w:szCs w:val="24"/>
          <w:lang w:eastAsia="en-US"/>
        </w:rPr>
        <w:tab/>
      </w:r>
      <w:r w:rsidRPr="00EF2F12">
        <w:rPr>
          <w:b/>
          <w:i/>
          <w:szCs w:val="24"/>
          <w:lang w:eastAsia="en-US"/>
        </w:rPr>
        <w:t>Până la datele stabilite în programul de lucru menționat la articolul 29 alineatul (5) litera (b), o notificare privind sosirea transmisă și o prezentare la vamă menționată la articolul 85 alineatul (1) în conformitate cu normele și cerințele în materie de date prevăzute în Regulamentul (UE) nr. 952/2013 se aplică sistemelor electronice pe care statele membre în cooperare cu Comisia le-au elaborat în temeiul articolului 16 alineatul (1) din Regulamentul (UE) nr. 952/2013 se consideră a fi notificarea sosirii mijloacelor de transport și, respectiv, a transporturilor respective.</w:t>
      </w:r>
      <w:r w:rsidR="008A7786">
        <w:rPr>
          <w:b/>
          <w:szCs w:val="24"/>
          <w:lang w:eastAsia="en-US"/>
        </w:rPr>
        <w:t xml:space="preserve"> [AM 190]</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84</w:t>
      </w:r>
      <w:r w:rsidRPr="00EF2F12">
        <w:rPr>
          <w:szCs w:val="24"/>
          <w:lang w:eastAsia="en-US"/>
        </w:rPr>
        <w:br/>
        <w:t>Transportul la locul desemnat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Transportatorul care introduce mărfurile pe teritoriul vamal al Uniunii le transportă, fără întârziere, pe traseul specificat și conform instrucțiunilor eventual precizate de autoritățile vamale, fie spre biroul vamal desemnat de acestea din urmă, fie către orice alt loc desemnat sau aprobat de acestea.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în situații de caz fortuit sau de forță majoră, transportatorii nu pot respecta obligația prevăzută la alineatul (1), aceștia informează fără întârziere autoritățile vamale cu privire la situație și la localizarea exactă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stabilesc măsurile care trebuie luate pentru a permite supravegherea vamală a mărfurilor menționate la alineatul (1) sau a navei ori a aeronavei, precum și a tuturor mărfurilor aflate la bordul acestora în circumstanțele prevăzute la alineatul (2) și pentru a se asigura, dacă este cazul, că ele sunt transportate ulterior spre un birou vamal sau alt loc desemnat sau aprobat de autorități sau spre o zonă liberă.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Introducerea mărfurilor într-o zonă liberă se efectuează direct, fie pe cale maritimă sau aeriană, fie pe cale terestră, fără a trece printr-o altă parte a teritoriului vamal al Uniunii, în cazul în care zona liberă se învecinează cu frontiera terestră dintre un stat membru și o țară terță.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Autoritatea vamală poate supune controalelor vamale mărfurile care se află încă în afara teritoriului vamal al Uniunii, ca urmare a unui acord încheiat cu țara terță relevantă. Autoritățile vamale tratează mărfurile respective în același mod ca mărfurile introduse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Prin derogare de la alineatele (1) și (2), se pot aplica norme speciale mărfurilor transportate în interiorul zonelor de frontieră sau prin conducte și cabluri, transporturilor de importanță economică neglijabilă sau mărfurilor transportate de către călători, cu condiția ca supravegherea vamală și posibilitățile de control vamal să nu fie compromise.</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Alineatul (1) nu se aplică mijloacelor de transport sau mărfurilor aflate la bordul acestora care nu fac decât să traverseze apele teritoriale sau spațiul aerian al teritoriului vamal al Uniunii fără a se opri pe acest teritoriu.</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Articolele 83 și 85 nu se aplică atunci când mărfuri unionale care circulă fără a li se modifica statutul vamal în conformitate cu articolul 58 alineatul (2) sunt introduse pe teritoriul vamal al Uniunii după ce îl părăsiseră temporar pe cale maritimă sau aeriană și după ce fuseseră transportate pe o rută directă fără nicio oprire în afara teritoriului vamal al Uniunii.</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85</w:t>
      </w:r>
      <w:r w:rsidRPr="00EF2F12">
        <w:rPr>
          <w:szCs w:val="24"/>
          <w:lang w:eastAsia="en-US"/>
        </w:rPr>
        <w:br/>
        <w:t>Prezentarea în vamă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autoritățile vamale sau celelalte legislații aplicate de autoritățile vamale impun acest lucru, transportatorul prezintă în vamă mărfurile introduse pe teritoriul vamal al Uniunii la sosirea lor la biroul vamal desemnat sau în orice alt loc desemnat sau aprobat de autoritățile vamale sau în zona liberă.</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r>
      <w:r w:rsidRPr="00EF2F12">
        <w:rPr>
          <w:b/>
          <w:i/>
          <w:szCs w:val="24"/>
          <w:lang w:eastAsia="en-US"/>
        </w:rPr>
        <w:t xml:space="preserve">Fără a aduce atingere articolului 80 alineatul (5), </w:t>
      </w:r>
      <w:r w:rsidRPr="00EF2F12">
        <w:rPr>
          <w:szCs w:val="24"/>
          <w:lang w:eastAsia="en-US"/>
        </w:rPr>
        <w:t>autoritățile vamale solicită transportatorului să prezinte mărfurile și să furnizeze informațiile prealabile privind transportul de marfă menționate la articolul 80, în cazul în care aceste informații nu au fost furnizate într-o etapă anterioară.</w:t>
      </w:r>
      <w:r w:rsidR="008A7786">
        <w:rPr>
          <w:b/>
          <w:szCs w:val="24"/>
          <w:lang w:eastAsia="en-US"/>
        </w:rPr>
        <w:t xml:space="preserve"> [AM 191]</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Mărfurile prezentate în vamă nu pot fi ridicate din locul în care sunt prezentate fără permisiunea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 condițiilor de desemnare și de aprobare a altor locuri decât biroul vamal desemnat, astfel cum se menționează la alineatul (1).</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Comisia adoptă, prin intermediul unor acte de punere în aplicare, procedura referitoare la prezentarea mărfurilor în vamă, menționată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86</w:t>
      </w:r>
      <w:r w:rsidRPr="00EF2F12">
        <w:rPr>
          <w:szCs w:val="24"/>
          <w:lang w:eastAsia="en-US"/>
        </w:rPr>
        <w:br/>
        <w:t>Depozitarea temporară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neunionale sunt depozitate temporar din momentul în care transportatorul notifică sosirea lor pe teritoriul vamal al Uniunii, până când sunt plasate sub un regim vamal sau până când autoritățile vamale reglementează situația lor în conformitate cu alineatul (6).</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Mărfurile care sosesc pe teritoriul vamal în tranzit trebuie păstrate în depozitare temporară după ce au fost prezentate la biroul vamal de destinație de pe teritoriul vamal al Uniunii în conformitate cu normele care reglementează regimul de tranzit din titlul VIII capitolul 2, până când sunt plasate sub un alt regim vamal sau până când autoritățile vamale reglementează situația lor în conformitate cu alineatul (6).</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Mărfurile aflate în depozitare temporară sunt stocate numai în antrepozite vamale sau, în cazuri justificate, în alte spații desemnate sau aprobate de autoritățile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Operatorul depozitului temporar sau al antrepozitului vamal păstrează mărfurile în depozitare temporară, dar nu le modifică sau nu le schimbă aspectul sau caracteristicile tehnice.</w:t>
      </w:r>
    </w:p>
    <w:p w:rsidR="00EF2F12" w:rsidRPr="008A7786" w:rsidRDefault="00EF2F12" w:rsidP="00EF2F12">
      <w:pPr>
        <w:spacing w:before="120" w:after="120" w:line="360" w:lineRule="auto"/>
        <w:ind w:left="850" w:hanging="850"/>
        <w:rPr>
          <w:b/>
          <w:szCs w:val="24"/>
          <w:lang w:eastAsia="en-US"/>
        </w:rPr>
      </w:pPr>
      <w:r w:rsidRPr="00EF2F12">
        <w:rPr>
          <w:szCs w:val="24"/>
          <w:lang w:eastAsia="en-US"/>
        </w:rPr>
        <w:t>5.</w:t>
      </w:r>
      <w:r w:rsidRPr="00EF2F12">
        <w:rPr>
          <w:szCs w:val="24"/>
          <w:lang w:eastAsia="en-US"/>
        </w:rPr>
        <w:tab/>
        <w:t xml:space="preserve">Mărfurile neunionale aflate în depozitare temporară sunt plasate sub un regim vamal în termen de cel mult </w:t>
      </w:r>
      <w:r w:rsidRPr="00EF2F12">
        <w:rPr>
          <w:strike/>
          <w:szCs w:val="24"/>
          <w:lang w:eastAsia="en-US"/>
        </w:rPr>
        <w:t>3</w:t>
      </w:r>
      <w:r w:rsidRPr="00EF2F12">
        <w:rPr>
          <w:b/>
          <w:i/>
          <w:szCs w:val="24"/>
          <w:lang w:eastAsia="en-US"/>
        </w:rPr>
        <w:t>90 de</w:t>
      </w:r>
      <w:r w:rsidRPr="00EF2F12">
        <w:rPr>
          <w:szCs w:val="24"/>
          <w:lang w:eastAsia="en-US"/>
        </w:rPr>
        <w:t xml:space="preserve"> zile de la notificarea sosirii lor sau în termen de cel mult 6 zile de la notificarea sosirii lor în cazul unui destinatar agreat, astfel cum se menționează la articolul 116 alineatul (4) litera (b), cu excepția cazului în care autoritățile vamale solicită prezentarea mărfurilor. În cazuri excepționale, acest termen poate fi prelungit.</w:t>
      </w:r>
      <w:r w:rsidR="008A7786">
        <w:rPr>
          <w:b/>
          <w:szCs w:val="24"/>
          <w:lang w:eastAsia="en-US"/>
        </w:rPr>
        <w:t xml:space="preserve"> [AM 192]</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În cazul în care, dintr-un motiv justificat în mod corespunzător, mărfurile nu pot fi menținute în depozitare temporară, autoritățile vamale iau fără întârziere toate măsurile necesare pentru a dispune de respectivele mărfuri, în conformitate cu capitolul 4 din prezentul titlu.</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este împuternicită să adopte,  acte delegate în conformitate cu articolul 261 în vederea completării prezentului regulament prin stabilirea condițiilor de desemnare sau de aprobare a locurilor menționate la alineatul (3) de la prezentul articol, precum și a cazurilor în care termenul menționat la alineatul (5) de la prezentul articol poate fi prelungit.</w:t>
      </w:r>
    </w:p>
    <w:p w:rsidR="008A7786" w:rsidRDefault="008A7786">
      <w:pPr>
        <w:widowControl/>
        <w:rPr>
          <w:b/>
          <w:i/>
          <w:szCs w:val="24"/>
          <w:lang w:eastAsia="en-US"/>
        </w:rPr>
      </w:pPr>
      <w:r>
        <w:rPr>
          <w:b/>
          <w:i/>
          <w:szCs w:val="24"/>
          <w:lang w:eastAsia="en-US"/>
        </w:rPr>
        <w:br w:type="page"/>
      </w:r>
    </w:p>
    <w:p w:rsidR="00EF2F12" w:rsidRPr="008A7786" w:rsidRDefault="00EF2F12" w:rsidP="00EF2F12">
      <w:pPr>
        <w:spacing w:before="120" w:after="120" w:line="360" w:lineRule="auto"/>
        <w:ind w:left="850" w:hanging="850"/>
        <w:rPr>
          <w:b/>
          <w:szCs w:val="24"/>
          <w:lang w:eastAsia="en-US"/>
        </w:rPr>
      </w:pPr>
      <w:r w:rsidRPr="00EF2F12">
        <w:rPr>
          <w:b/>
          <w:i/>
          <w:szCs w:val="24"/>
          <w:lang w:eastAsia="en-US"/>
        </w:rPr>
        <w:lastRenderedPageBreak/>
        <w:t>(7a)</w:t>
      </w:r>
      <w:r w:rsidRPr="00EF2F12">
        <w:rPr>
          <w:szCs w:val="24"/>
          <w:lang w:eastAsia="en-US"/>
        </w:rPr>
        <w:tab/>
      </w:r>
      <w:r w:rsidRPr="00EF2F12">
        <w:rPr>
          <w:b/>
          <w:i/>
          <w:szCs w:val="24"/>
          <w:lang w:eastAsia="en-US"/>
        </w:rPr>
        <w:t>Până la data prevăzută la articolul 265 alineatul (3), se depune o declarație de depozitare temporară în conformitate cu normele și cerințele în materie de date în temeiul Regulamentului (UE) nr. 952/2013 și cu actele de punere în aplicare și actele delegate prevăzute în acesta.</w:t>
      </w:r>
      <w:r w:rsidR="008A7786">
        <w:rPr>
          <w:b/>
          <w:szCs w:val="24"/>
          <w:lang w:eastAsia="en-US"/>
        </w:rPr>
        <w:t xml:space="preserve"> [AM 193]</w:t>
      </w:r>
    </w:p>
    <w:p w:rsidR="00EF2F12" w:rsidRPr="00EF2F12" w:rsidRDefault="00EF2F12" w:rsidP="00EF2F12">
      <w:pPr>
        <w:spacing w:before="120" w:after="120" w:line="360" w:lineRule="auto"/>
        <w:jc w:val="center"/>
        <w:rPr>
          <w:szCs w:val="24"/>
          <w:lang w:eastAsia="en-US"/>
        </w:rPr>
      </w:pPr>
      <w:r w:rsidRPr="00EF2F12">
        <w:rPr>
          <w:szCs w:val="24"/>
          <w:lang w:eastAsia="en-US"/>
        </w:rPr>
        <w:t>Articolul 87</w:t>
      </w:r>
      <w:r w:rsidRPr="00EF2F12">
        <w:rPr>
          <w:szCs w:val="24"/>
          <w:lang w:eastAsia="en-US"/>
        </w:rPr>
        <w:br/>
        <w:t>Dispoziție tranzitorie privind autorizațiile pentru exploatarea spațiilor de depozitare temporară</w:t>
      </w:r>
    </w:p>
    <w:p w:rsidR="00EF2F12" w:rsidRPr="00EF2F12" w:rsidRDefault="00EF2F12" w:rsidP="00EF2F12">
      <w:pPr>
        <w:spacing w:before="120" w:after="120" w:line="360" w:lineRule="auto"/>
        <w:rPr>
          <w:szCs w:val="24"/>
          <w:lang w:eastAsia="en-US"/>
        </w:rPr>
      </w:pPr>
      <w:r w:rsidRPr="00EF2F12">
        <w:rPr>
          <w:szCs w:val="24"/>
          <w:lang w:eastAsia="en-US"/>
        </w:rPr>
        <w:t>Până la data stabilită la articolul 265 alineatul (3), autoritățile vamale reevaluează autorizațiile pentru exploatarea spațiilor de depozitare temporară pentru a verifica dacă titularilor acestora li se poate acorda o autorizație de antrepozitare vamală. În caz contrar, autorizațiile pentru exploatarea spațiilor de depozitare temporară se revocă.</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2 </w:t>
      </w:r>
      <w:r w:rsidRPr="00EF2F12">
        <w:rPr>
          <w:szCs w:val="24"/>
          <w:lang w:eastAsia="en-US"/>
        </w:rPr>
        <w:br/>
        <w:t>Punerea în liberă circulație</w:t>
      </w:r>
    </w:p>
    <w:p w:rsidR="00EF2F12" w:rsidRPr="00EF2F12" w:rsidRDefault="00EF2F12" w:rsidP="00EF2F12">
      <w:pPr>
        <w:spacing w:before="120" w:after="120" w:line="360" w:lineRule="auto"/>
        <w:jc w:val="center"/>
        <w:rPr>
          <w:szCs w:val="24"/>
          <w:lang w:eastAsia="en-US"/>
        </w:rPr>
      </w:pPr>
      <w:r w:rsidRPr="00EF2F12">
        <w:rPr>
          <w:szCs w:val="24"/>
          <w:lang w:eastAsia="en-US"/>
        </w:rPr>
        <w:t>Articolul 88</w:t>
      </w:r>
      <w:r w:rsidRPr="00EF2F12">
        <w:rPr>
          <w:szCs w:val="24"/>
          <w:lang w:eastAsia="en-US"/>
        </w:rPr>
        <w:br/>
        <w:t>Domeniul de aplicare și efectul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neunionale destinate introducerii pe piața Uniunii sau pentru uz sau consum personal în interiorul teritoriului vamal al Uniunii sunt plasate sub regim de punere în liberă circulație.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Punerea în liberă circulație nu este considerată o dovadă a conformității cu celelalte legislații relevante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Condițiile de punere în liberă circulație a mărfurilor sunt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 fost furnizate sau puse la dispoziția autorităților vamale datele necesare, care trebuie să includă cel puțin importatorul responsabil pentru mărfuri, vânzătorul, cumpărătorul, producătorul, furnizorul produsului, în cazul în care acesta este diferit de producător, operatorul economic responsabil din Uniune în temeiul articolului 4 din Regulamentul (UE) 2019/1020 și al articolului 16 din Regulamentul (UE) 2023/XXXX al Parlamentului European și al Consiliului</w:t>
      </w:r>
      <w:r w:rsidRPr="00EF2F12">
        <w:rPr>
          <w:szCs w:val="24"/>
          <w:vertAlign w:val="superscript"/>
          <w:lang w:eastAsia="en-US"/>
        </w:rPr>
        <w:footnoteReference w:id="43"/>
      </w:r>
      <w:r w:rsidRPr="00EF2F12">
        <w:rPr>
          <w:szCs w:val="24"/>
          <w:lang w:eastAsia="en-US"/>
        </w:rPr>
        <w:t>, valoarea, originea, clasificarea tarifară și o descriere a mărfurilor, referința unică a trimiterii și localizarea acestuia, precum și lista altor dispoziții relevante aplicate de autoritățile vamale;</w:t>
      </w:r>
    </w:p>
    <w:p w:rsidR="008A7786" w:rsidRDefault="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 xml:space="preserve">orice taxe la import sau alte taxe datorate, inclusiv taxe antidumping, taxe compensatorii sau măsuri de salvgardare, sunt plătite sau garantate, cu excepția cazului în care mărfurile fac obiectul unei solicitări de tragere a unui contingent tarifar sau importatorul este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mărfurile au ajuns pe teritoriul vamal al Uniunii;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mărfurile respectă celelalte legislații  relevante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și a modificării prezentului regulament prin stabilirea datelor furnizate sau puse la dispoziția autorităților vamale pentru punerea în liberă circulație a mărfurilor, astfel cum se menționează la alineatul (3) litera (a) de la prezentul articol.</w:t>
      </w:r>
    </w:p>
    <w:p w:rsidR="00EF2F12" w:rsidRPr="00EF2F12" w:rsidRDefault="00EF2F12" w:rsidP="00EF2F12">
      <w:pPr>
        <w:spacing w:before="120" w:after="120" w:line="360" w:lineRule="auto"/>
        <w:jc w:val="center"/>
        <w:rPr>
          <w:szCs w:val="24"/>
          <w:lang w:eastAsia="en-US"/>
        </w:rPr>
      </w:pPr>
      <w:r w:rsidRPr="00EF2F12">
        <w:rPr>
          <w:szCs w:val="24"/>
          <w:lang w:eastAsia="en-US"/>
        </w:rPr>
        <w:t>Articolul 89</w:t>
      </w:r>
      <w:r w:rsidRPr="00EF2F12">
        <w:rPr>
          <w:szCs w:val="24"/>
          <w:lang w:eastAsia="en-US"/>
        </w:rPr>
        <w:br/>
        <w:t>Aplicarea măsurilor de politică comercială în cazul perfecționării active și al perfecționării pasive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situația în care produsele transformate obținute sub regimul de perfecționare activă sunt puse în liberă circulație, iar calcularea cuantumului taxei la import se face în conformitate cu articolul 168 alineatul (3), măsurile de politică comercială care urmează să fie aplicate sunt cele aplicabile la punerea în liberă circulație a mărfurilor care au fost plasate sub regimul de perfecționare activă.</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Alineatul (1) nu se aplică în cazul deșeurilor și al resturilor.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situația în care produsele transformate obținute sub regimul de perfecționare activă sunt puse în liberă circulație, iar calculul cuantumului taxei la import se face în conformitate cu articolul 167 alineatul (1), măsurile de politică comercială aplicabile respectivelor mărfuri se aplică numai în cazul în care mărfurile care au fost plasate sub regimul de perfecționare activă fac obiectul unor astfel de măsuri.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Măsurile de politică comercială nu se aplică produselor transformate puse în liberă circulație în urma perfecționării pasive atunci când:</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produsele transformate își păstrează originea din Uniune în sensul articolului 148;</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perfecționarea pasivă implică reparare, inclusiv sistemul de schimburi standard menționat la articolul 143;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perfecționarea pasivă urmează unor operațiuni de perfecționare complementară în conformitate cu articolul 139.</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3 </w:t>
      </w:r>
      <w:r w:rsidRPr="00EF2F12">
        <w:rPr>
          <w:szCs w:val="24"/>
          <w:lang w:eastAsia="en-US"/>
        </w:rPr>
        <w:br/>
        <w:t>Exonerarea de taxe la import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90</w:t>
      </w:r>
      <w:r w:rsidRPr="00EF2F12">
        <w:rPr>
          <w:szCs w:val="24"/>
          <w:lang w:eastAsia="en-US"/>
        </w:rPr>
        <w:br/>
        <w:t xml:space="preserve">Domeniul de aplicare și efectul </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neunionale care, după ce au fost exportate inițial în calitate de mărfuri unionale în exteriorul teritoriului vamal al Uniunii, sunt reintroduse în termen de 3 ani și declarate pentru punerea în liberă circulație sunt exonerate de taxe la import, în baza unei cereri depuse de persoana interesată.</w:t>
      </w:r>
    </w:p>
    <w:p w:rsidR="00EF2F12" w:rsidRPr="00EF2F12" w:rsidRDefault="00EF2F12" w:rsidP="00EF2F12">
      <w:pPr>
        <w:spacing w:before="120" w:after="120" w:line="360" w:lineRule="auto"/>
        <w:ind w:left="850"/>
        <w:rPr>
          <w:szCs w:val="24"/>
          <w:lang w:eastAsia="en-US"/>
        </w:rPr>
      </w:pPr>
      <w:r w:rsidRPr="00EF2F12">
        <w:rPr>
          <w:szCs w:val="24"/>
          <w:lang w:eastAsia="en-US"/>
        </w:rPr>
        <w:t>Primul paragraf se aplică și în cazul în care mărfurile reintroduse reprezintă numai o parte din mărfurile exportate inițial în afara teritoriului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Termenul de 3 ani menționat la alineatul (1) poate fi depășit pentru a lua în considerare împrejurările speciale.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mărfurile reintroduse au fost, anterior exportului lor de pe teritoriul vamal al Uniunii, puse în liberă circulație cu scutire de taxe sau cu taxă redusă la import datorită destinației lor finale, mărfurilor respective li se acordă exonerarea de taxe în temeiul alineatului (1) numai în măsura în care ele urmează să fie puse în liberă circulație pentru aceeași destinație finală.</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În cazul în care destinația finală pentru care mărfurile respective urmează să fie puse în liberă circulație nu mai este aceeași, cuantumul taxelor la import se reduce cu cel eventual încasat la prima punere în liberă circulație a mărfurilor. În cazul în care cuantumul încasat la prima punere în liberă circulație îl depășește pe cel încasat la punerea în liberă circulație a mărfurilor reintroduse, nu se acordă nicio rambursare.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mărfurile unionale și-au pierdut statutul vamal în temeiul articolului 57 și sunt puse în liberă circulație ulterior, se aplică alineatele (1), (2) și (3)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Exonerarea de taxe la import nu se acordă decât cu condiția ca mărfurile să fie reintroduse în aceeași stare în care au fost exportate.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Exonerarea de taxe la import se acordă pe baza informațiilor din care rezultă că sunt îndeplinite condițiile pentru acordarea exonerării.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este împuternicită să adopte acte delegate, în conformitate cu articolul 261, în vederea completării prezentului regulament prin stabilirea cazurilor în care se consideră că mărfurile sunt reintroduse în aceeași stare în care au fost exportate, astfel cum se menționează la alineatul (5) de la prezentul articol.</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(8)</w:t>
      </w:r>
      <w:r w:rsidRPr="00EF2F12">
        <w:rPr>
          <w:szCs w:val="24"/>
          <w:lang w:eastAsia="en-US"/>
        </w:rPr>
        <w:tab/>
        <w:t>Comisia stabilește, prin intermediul unor acte de punere în aplicare, procedura referitoare la furnizarea informațiilor menționate la alineatul 6 de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91</w:t>
      </w:r>
      <w:r w:rsidRPr="00EF2F12">
        <w:rPr>
          <w:szCs w:val="24"/>
          <w:lang w:eastAsia="en-US"/>
        </w:rPr>
        <w:br/>
        <w:t>Mărfuri care au beneficiat de măsurile stabilite în cadrul politicii agricole comune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Exonerarea de taxe la import prevăzută la articolul 90 nu se acordă mărfurilor care au beneficiat de măsuri stabilite în cadrul politicii agricole comune care implică exportul lor în afara teritoriului vamal al Uniunii, cu excepția cazurilor specifice pentru care există dispoziții contrare.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este împuternicită să adopte acte delegate, în conformitate cu articolul 261, în vederea completării prezentului regulament prin stabilirea cazurilor specifice menționate la alineatul (1) de la prezentul articol.</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92</w:t>
      </w:r>
      <w:r w:rsidRPr="00EF2F12">
        <w:rPr>
          <w:szCs w:val="24"/>
          <w:lang w:eastAsia="en-US"/>
        </w:rPr>
        <w:br/>
        <w:t>Mărfuri plasate în prealabil sub regimul de perfecționare activă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Articolul 90 se aplică pentru produsele transformate care au fost inițial reexportate în afara teritoriului vamal al Uniunii sub regim de perfecționare activă.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La cererea importatorului și cu condiția comunicării informațiilor necesare, cuantumul taxelor la import pentru mărfurile vizate la alineatul (1) se determină în conformitate cu articolul 168 alineatul (3). Data reexportului se consideră a fi data de punere în liberă circulație.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Exonerarea de taxe la import prevăzută la articolul 90 nu se acordă produselor transformate care au fost exportate conform articolului 109 alineatul (2) litera (c), cu excepția cazului în care se asigură că nicio marfă nu va fi plasată sub regimul de perfecționare activă.</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93</w:t>
      </w:r>
      <w:r w:rsidRPr="00EF2F12">
        <w:rPr>
          <w:szCs w:val="24"/>
          <w:lang w:eastAsia="en-US"/>
        </w:rPr>
        <w:br/>
        <w:t>Produse de pescuit maritim și produse obținute din mare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articolului 148 alineatul (1), sunt exonerate de taxe la import în momentul punerii în liberă circulație: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produsele de pescuit maritim și alte produse obținute din marea teritorială a unei țări terțe prin intermediul navelor înmatriculate sau înregistrate exclusiv într-un stat membru și care arborează pavilionul statului respectiv;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produsele obținute din produsele menționate la litera (a) la bordul navelor-fabrică ce îndeplinesc condițiile prevăzute la litera menționată.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Exonerarea de taxele la import menționată la alineatul (1) trebuie să fie justificată de probe conform cărora condițiile prevăzute la respectivul alineat sunt îndeplinite.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procedura referitoare la furnizarea probelor menționate la alineatul (2). Aceste acte de punere în aplicare se adoptă în conformitate cu procedura de examinare menționată la articolul 262 alineatul (4).</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VII </w:t>
      </w:r>
      <w:r w:rsidRPr="00EF2F12">
        <w:rPr>
          <w:szCs w:val="24"/>
          <w:lang w:eastAsia="en-US"/>
        </w:rPr>
        <w:br/>
        <w:t>MĂRFURILE SCOASE DE PE TERITORIUL VAMAL AL UNIUNII</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Ieșirea mărfurilor și regimul de export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94</w:t>
      </w:r>
      <w:r w:rsidRPr="00EF2F12">
        <w:rPr>
          <w:szCs w:val="24"/>
          <w:lang w:eastAsia="en-US"/>
        </w:rPr>
        <w:br/>
        <w:t>Ieșirea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pot ieși de pe teritoriul vamal al Uniunii numai dacă exportatorul sau alte persoane au furnizat sau au pus la dispoziția autorităților vamale competente informațiile prealabile la ieșire menționate la articolul 95.</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stabilește, prin intermediul unor acte de punere în aplicare, normele privind formalitățile care trebuie îndeplinite înainte de ieșirea mărfurilor și la ieșirea acestora. Aceste acte de punere în aplicare se adoptă în conformitate cu procedura de examinare menționată la articolul 262 alineatul (4).</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95</w:t>
      </w:r>
      <w:r w:rsidRPr="00EF2F12">
        <w:rPr>
          <w:szCs w:val="24"/>
          <w:lang w:eastAsia="en-US"/>
        </w:rPr>
        <w:br/>
        <w:t>Informații prealabile la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Exportatorii care intenționează să scoată mărfuri de pe teritoriul vamal al Uniunii furnizează informații prealabile minime la ieșire, într-un termen specific, înainte de scoaterea mărfurilor de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Se face derogare de la obligația menționată la alineatul (1)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mijloacelor de transport și al mărfurilor aflate la bordul acestora care doar traversează apele teritoriale sau spațiul aerian al teritoriului vamal al Uniunii fără a se opri pe acest teritoriu;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anumite alte cazuri justificate corespunzător având în vedere tipul de mărfuri sau de trafic sau dacă acordurile internaționale impun acest lucru;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pentru mărfurile scoase temporar de pe teritoriul vamal al Uniunii în conformitate cu articolul 58.</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Informațiile prealabile minime la ieșire menționate la alineatul (1) indică dacă mărfurile sunt: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 unionale care urmează să fie plasate sub regimul de export;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 unionale care urmează să fie plasate sub regimul de perfecționare pasivă;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 unionale care urmează să fie scoase de pe teritoriul vamal al Uniunii după ce au fost plasate sub regimul de destinație finală;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mărfuri unionale care urmează să fie livrate, scutite de TVA sau de accize, pentru aprovizionarea aeronavelor sau a navelor, indiferent de destinația acestora, pentru care se cere dovada unei astfel de livrări;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mărfuri unionale care urmează să fie plasate sub regimul vamal de tranzit intern;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mărfuri neunionale care urmează să fie exportate după ce s-au aflat în depozitare temporară sau după ce au fost plasate sub un regim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Transportatorul poate încărca, pe teritoriul vamal al Uniunii, numai mărfurile pentru care au fost furnizate sau puse la dispoziția biroului vamal de ieșire informațiile prealabile minime la ieșire.</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Transportatorul scoate de pe teritoriul vamal al Uniunii mărfuri în aceeași stare ca în momentul în care au fost furnizate sau puse la dispoziție informațiile prealabile la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În cazul în care exportatorul nu a furnizat informațiile prealabile la ieșire sau informațiile prealabile la ieșire nu corespund mărfurilor relevante, transportatorul furnizează aceste informații biroului vamal de ieșire, într-un termen specific, înainte ca mărfurile să fie scoase de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Elementele de date necesare din informațiile prealabile la ieșire se furnizează sau se pun imediat la dispoziția biroului vamal de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este împuternicită să adopte acte delegate, în conformitate cu articolul 261, în vederea completării sau a modificării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informațiilor prealabile minime la ieșire care trebuie să fie furnizate ținând seama de regimul sub care urmează să fie plasate mărfurile și dacă mărfurile sunt mărfuri unionale sau neunionale;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termenului specific menționat la alineatele (1) și (6), în care trebuie furnizate sau puse la dispoziție informațiile prealabile la ieșire înainte de scoaterea mărfurilor de pe teritoriul vamal al Uniunii, luându-se în considerare tipul de trafic și mijloacele de transport;</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cazurilor specifice în care se acordă o derogare de la obligația de a furniza sau de a pune la dispoziție informații prealabile la ieșire, astfel cum se menționează la alineatul (2) litera (b);</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informațiilor care trebuie notificate la ieșirea mărfurilor menționate la alineatul (8).</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Comisia stabilește, prin intermediul unor acte de punere în aplicare, procedura de furnizare și de primire a informațiilor prealabile la ieșire și a confirmării de ieșire menționate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Până la data limită stabilită la articolul 265 alineatul (3), declarația sumară de ieșire, declarația de export, declarația de reexport și notificarea de reexport sunt considerate informații prealabile la ieșire.</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96</w:t>
      </w:r>
      <w:r w:rsidRPr="00EF2F12">
        <w:rPr>
          <w:szCs w:val="24"/>
          <w:lang w:eastAsia="en-US"/>
        </w:rPr>
        <w:br/>
        <w:t>Modificarea și invalidarea informațiilor prealabile la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Exportatorul sau transportatorul poate modifica unul sau mai multe elemente de date din informațiile prealabile la ieșire după ce acestea au fost furnizate sau puse la dispoziție.</w:t>
      </w:r>
    </w:p>
    <w:p w:rsidR="00EF2F12" w:rsidRPr="00EF2F12" w:rsidRDefault="00EF2F12" w:rsidP="00EF2F12">
      <w:pPr>
        <w:spacing w:before="120" w:after="120" w:line="360" w:lineRule="auto"/>
        <w:ind w:left="850"/>
        <w:rPr>
          <w:szCs w:val="24"/>
          <w:lang w:eastAsia="en-US"/>
        </w:rPr>
      </w:pPr>
      <w:r w:rsidRPr="00EF2F12">
        <w:rPr>
          <w:szCs w:val="24"/>
          <w:lang w:eastAsia="en-US"/>
        </w:rPr>
        <w:t>Nicio modificare nu mai este posibilă după ce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 informat că intenționează să examineze mărfurile;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au stabilit că unul sau mai multe dintre elementele de date din informații sunt inexacte sau incomplete;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au acordat deja liberul de vamă pentru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Exportatorul sau transportatorul invalidează informațiile prealabile la ieșire pentru mărfurile care nu sunt scoase de pe teritoriul vamal al Uniunii cât mai curând posibil. Autoritățile vamale invalidează informațiile prealabile la ieșire cu privire la mărfurile respective după trecerea a 150 de zile de la data la care informațiile au fost furnizate sau puse la dispoziție.</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stabilește, prin intermediul unor acte de punere în aplicare, procedura de modificare a informațiilor prealabile la ieșire, menționată la alineatul (1) primul paragraf, și procedura de invalidare a informațiilor prealabile la ieșire, menționată la alineatul (2).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97</w:t>
      </w:r>
      <w:r w:rsidRPr="00EF2F12">
        <w:rPr>
          <w:szCs w:val="24"/>
          <w:lang w:eastAsia="en-US"/>
        </w:rPr>
        <w:br/>
        <w:t>Analiza de risc a informațiilor prealabile la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activităților Autorității vamale a UE prevăzute în titlul IV, biroul vamal de export se asigură, într-un termen specific, că se efectuează o analiză de risc, în primul rând în scopuri de securitate și de siguranță și, dacă este posibil, în alte scopuri, pe baza informațiilor prealabile la ieșire și a altor informații furnizate sau puse la dispoziție prin intermediul Platformei de date vamale a UE, și ia măsurile necesare pe baza rezultatelor respectivei analize de risc.</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Biroul vamal responsabil de locul în care este stabilit exportatorul poate lua măsurile adecvate de atenuare, inclusiv: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furnizarea de instrucțiuni exportatorului sau transportatorului ca mărfurile să nu fie încărcate sau transportate;</w:t>
      </w:r>
    </w:p>
    <w:p w:rsidR="008A7786" w:rsidRDefault="008A7786" w:rsidP="008A7786">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solicitarea de informații sau acțiuni suplimentare;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identificarea situațiilor în care acțiunea unei alte autorități poate fi adecvată;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recomandarea locului și a măsurilor celor mai adecvate pentru efectuarea unui control;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determinarea traseului care trebuie utilizat și a termenului care trebuie respectat atunci când mărfurile urmează să fie scoase de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Biroul vamal de ieșire efectuează, de asemenea, o analiză de risc în cazul în care transportatorul furnizează informații privind mărfurile în cauză în temeiul articolului 95 alineatul (6).</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 termenelor în care trebuie efectuată analiza de risc și în care trebuie luate măsurile necesare pe baza rezultatelor analizei de risc, astfel cum se menționează la alineatul (1) de la prezentul articol, precum și a măsurilor de atenuare menționate la alineatul (2) de la prezentul articol.</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98</w:t>
      </w:r>
      <w:r w:rsidRPr="00EF2F12">
        <w:rPr>
          <w:szCs w:val="24"/>
          <w:lang w:eastAsia="en-US"/>
        </w:rPr>
        <w:br/>
        <w:t>Prezentarea și confirmarea de ieșire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informațiile prealabile la ieșire nu au fost furnizate în termenul specific sau în cazul în care autoritățile vamale sau alte legislații aplicate de autoritățile vamale impun acest lucru, transportatorul prezintă mărfurile care urmează să fie scoase de pe teritoriul vamal al Uniunii la biroul vamal de ieșire înainte de plecare.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Transportatorul confirmă autorităților vamale ieșirea mărfurilor de pe teritoriul vamal al Uniunii.</w:t>
      </w:r>
    </w:p>
    <w:p w:rsidR="00EF2F12" w:rsidRPr="00EF2F12" w:rsidRDefault="00EF2F12" w:rsidP="00EF2F12">
      <w:pPr>
        <w:spacing w:before="120" w:after="120" w:line="360" w:lineRule="auto"/>
        <w:jc w:val="center"/>
        <w:rPr>
          <w:szCs w:val="24"/>
          <w:lang w:eastAsia="en-US"/>
        </w:rPr>
      </w:pPr>
      <w:r w:rsidRPr="00EF2F12">
        <w:rPr>
          <w:szCs w:val="24"/>
          <w:lang w:eastAsia="en-US"/>
        </w:rPr>
        <w:t>Articolul 99</w:t>
      </w:r>
      <w:r w:rsidRPr="00EF2F12">
        <w:rPr>
          <w:szCs w:val="24"/>
          <w:lang w:eastAsia="en-US"/>
        </w:rPr>
        <w:br/>
        <w:t>Regimul de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unionale și neunionale care urmează să fie scoase de pe teritoriul vamal al Uniunii sunt plasate sub regimul de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Condițiile pentru plasarea mărfurilor sub regimul de export sunt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 fost furnizate sau puse la dispoziția autorităților vamale informațiile minime, care trebuie să includă cel puțin exportatorul responsabil pentru mărfuri, vânzătorul, cumpărătorul, valoarea, originea, clasificarea tarifară, descrierea mărfurilor și localizarea acestora;</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orice taxe la export sau alte taxe datorate sunt plătite sau garantate;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mărfurile respectă celelalte legislații relevante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Mărfurile care urmează să fie scoase din teritoriul vamal al Uniunii fac, după caz, obiectul următoarelor: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rambursarea sau remiterea taxelor la import;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plata restituirilor la export;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formalitățile necesare conform dispozițiilor în vigoare în materie de alte taxe.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și a modificării prezentului regulament prin stabilirea datelor furnizate sau puse la dispoziția autorităților vamale pentru plasarea mărfurilor sub regimul de export, astfel cum se menționează la alineatul (2) litera (a)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procedura de rambursare a TVA persoanelor fizice care nu sunt stabilite în Uniune, astfel cum se menționează la alineatul (3) litera (b). Aceste acte de punere în aplicare se adoptă în conformitate cu procedura de examinare menționată la articolul 262 alineatul (4).</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100</w:t>
      </w:r>
      <w:r w:rsidRPr="00EF2F12">
        <w:rPr>
          <w:szCs w:val="24"/>
          <w:lang w:eastAsia="en-US"/>
        </w:rPr>
        <w:br/>
        <w:t>Exonerarea de taxe la export pentru mărfuri unionale exportate temporar</w:t>
      </w:r>
    </w:p>
    <w:p w:rsidR="00EF2F12" w:rsidRPr="00EF2F12" w:rsidRDefault="00EF2F12" w:rsidP="00EF2F12">
      <w:pPr>
        <w:spacing w:before="120" w:after="120" w:line="360" w:lineRule="auto"/>
        <w:rPr>
          <w:szCs w:val="24"/>
          <w:lang w:eastAsia="en-US"/>
        </w:rPr>
      </w:pPr>
      <w:r w:rsidRPr="00EF2F12">
        <w:rPr>
          <w:szCs w:val="24"/>
          <w:lang w:eastAsia="en-US"/>
        </w:rPr>
        <w:t>Fără a aduce atingere articolului 140, mărfurile unionale care sunt exportate temporar în afara teritoriului vamal al Uniunii beneficiază de o exonerare de taxe la export cu condiția reimportării lor.</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Titlul VIII </w:t>
      </w:r>
      <w:r w:rsidRPr="00EF2F12">
        <w:rPr>
          <w:szCs w:val="24"/>
          <w:lang w:eastAsia="en-US"/>
        </w:rPr>
        <w:br/>
        <w:t>REGIMURI SPECIALE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Dispoziții generale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101</w:t>
      </w:r>
      <w:r w:rsidRPr="00EF2F12">
        <w:rPr>
          <w:szCs w:val="24"/>
          <w:lang w:eastAsia="en-US"/>
        </w:rPr>
        <w:br/>
        <w:t>Domeniul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pot fi plasate într-una dintre categoriile următoare de regimuri speciale: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tranzit, care cuprinde tranzitul extern și tranzitul intern;</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depozitare; care cuprinde antrepozitare vamală și zone libere;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utilizare specifică; care cuprinde admiterea temporară și destinația finală;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perfecționare; care cuprinde perfecționarea activă și perfecționarea pasivă.</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Comisia este împuternicită să adopte acte delegate, în conformitate cu articolul 261, în vederea completării și a modificării prezentului regulament prin stabilirea datelor furnizate sau puse la dispoziția autorităților vamale pentru plasarea mărfurilor sub regimuri speciale.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102</w:t>
      </w:r>
      <w:r w:rsidRPr="00EF2F12">
        <w:rPr>
          <w:szCs w:val="24"/>
          <w:lang w:eastAsia="en-US"/>
        </w:rPr>
        <w:br/>
        <w:t>Autorizația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Importatorii sau exportatorii care intenționează să plaseze mărfuri sub un regim vamal special trebuie să dețină o autorizație din partea autorităților vamale pentru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utilizarea regimului de perfecționare activă sau pasivă, a regimului de admitere temporară sau a regimului de destinație finală;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exploatarea spațiilor de depozitare pentru antrepozitarea vamală a mărfurilor, cu excepția cazului în care operatorul spațiului respectiv este chiar autoritatea vamală.</w:t>
      </w:r>
    </w:p>
    <w:p w:rsidR="00EF2F12" w:rsidRPr="00EF2F12" w:rsidRDefault="00EF2F12" w:rsidP="00EF2F12">
      <w:pPr>
        <w:spacing w:before="120" w:after="120" w:line="360" w:lineRule="auto"/>
        <w:ind w:left="850"/>
        <w:rPr>
          <w:szCs w:val="24"/>
          <w:lang w:eastAsia="en-US"/>
        </w:rPr>
      </w:pPr>
      <w:r w:rsidRPr="00EF2F12">
        <w:rPr>
          <w:szCs w:val="24"/>
          <w:lang w:eastAsia="en-US"/>
        </w:rPr>
        <w:t>Autorizația stabilește condițiile de utilizare a regimurilor respective sau de exploatare a spațiilor de depozitare respective.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Cu excepția cazului în care se prevede altfel, autoritățile vamale acordă autorizația menționată la alineatul (1) numai dacă sunt îndeplinite următoarele condiții: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titularul autorizației este stabilit pe teritoriul vamal al Uniunii, cu excepția cazului în care se prevede altfel pentru admiterea temporară sau, în cazuri excepționale, pentru regimurile de destinație finală sau de perfecționare activă;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 xml:space="preserve">titularul autorizației oferă asigurarea necesară bunei derulări a operațiunilor; se consideră că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îndeplinește această condiție în măsura în care activitatea aferentă regimului special vizat a fost luată în considerare atunci când a fost acordată autorizația menționată la articolul 25;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 xml:space="preserve">autoritățile vamale au considerat necesar, în cazul în care titularul autorizației nu este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se constituie o garanție pentru datoria vamală potențială sau pentru alte taxe legate de mărfurile plasate sub regimul special;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autoritățile vamale pot exercita supravegherea vamală fără să fie necesară introducerea unor măsuri administrative disproporționate în raport cu nevoile economice în cauză;</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în cazul în care autorizația se referă la admiterea temporară, titularul autorizației utilizează mărfurile sau organizează utilizarea acestora;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în cazul în care autorizația se referă la regimul de perfecționare, titularul autorizației desfășoară operațiuni de perfecționare a mărfurilor sau asigură desfășurarea unor astfel de operațiuni;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interesele esențiale ale producătorilor din Uniune nu riscă să fie afectate negativ de o autorizație de plasare sub un regim de perfecționare („examinarea condițiilor economice”).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Cu excepția cazului în care acest lucru este justificat de natura economică a perfecționării, pentru a evalua dacă acordarea unei autorizații pentru un regim de perfecționare activă afectează în mod negativ interesul esențial al producătorilor din Uniune, autoritățile vamale care eliberează autorizația solicită, înainte de a adopta decizia cu privire la autorizație, avizul Autorității vamale a UE dacă: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taxa la import aplicabilă la punerea în liberă circulație a produselor transformate se determină pe baza clasificării tarifare, a valorii în vamă, a cantității, a naturii și a originii mărfurilor plasate sub regimul de perfecționare activă în conformitate cu articolul 168 alineatele (3) și (4); și</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se dovedește că interesele esențiale ale producătorilor din Uniune riscă să fie afectate în mod negativ. Se consideră că aceste dovezi există atunci când mărfurile care urmează să fie plasate sub regimul de perfecționare activă ar face obiectul unei măsuri de politică agricolă, al unei taxe antidumping provizorii sau definitive, al unei taxe compensatorii, al unei măsuri de salvgardare sau al unei taxe suplimentare rezultând dintr-o suspendare a concesiilor dacă acestea ar fi puse în liberă circulație.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Pentru a evalua dacă acordarea unei autorizații pentru un regim de perfecționare pasivă afectează în mod negativ interesul esențial al producătorilor din Uniune, autoritățile vamale solicită, înainte de a adopta decizia cu privire la autorizație, avizul Autorității vamale a UE în cazul în care există dovezi care atestă că interesele esențiale ale producătorilor din Uniune de mărfuri care sunt considerate sensibile riscă să fie afectate în mod negativ, iar mărfurile nu sunt destinate a fi reparate.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Atunci când i se solicită acest lucru în conformitate cu alineatele (3) și (4), Autoritatea vamală a UE poate emite unul dintre următoarele avize: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acordarea autorizației nu aduce atingere intereselor esențiale ale producătorilor din Uniune;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acordarea autorizației aduce atingere intereselor esențiale ale producătorilor din Uniune;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acordarea autorizației pentru o cantitate de mărfuri justificată și monitorizată în mod corespunzător care este definită în aviz nu afectează în mod negativ interesele esențiale ale producătorilor din Uniune.</w:t>
      </w:r>
    </w:p>
    <w:p w:rsidR="00EF2F12" w:rsidRPr="00EF2F12" w:rsidRDefault="00EF2F12" w:rsidP="00EF2F12">
      <w:pPr>
        <w:spacing w:before="120" w:after="120" w:line="360" w:lineRule="auto"/>
        <w:ind w:left="850"/>
        <w:rPr>
          <w:szCs w:val="24"/>
          <w:lang w:eastAsia="en-US"/>
        </w:rPr>
      </w:pPr>
      <w:r w:rsidRPr="00EF2F12">
        <w:rPr>
          <w:szCs w:val="24"/>
          <w:lang w:eastAsia="en-US"/>
        </w:rPr>
        <w:t>Avizul Autorității vamale a UE este luat în considerare de către autoritățile vamale care eliberează autorizațiile, precum și de către orice alte autorități vamale care se ocupă de autorizații similare. Autoritățile vamale care eliberează autorizația pot să nu țină seama de avizul adoptat de Autoritatea vamală a UE, cu condiția să își motiveze decizia în acest sens.</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Autoritățile vamale care acordă autorizația furnizează sau pun la dispoziție autorizațiile în Platforma de date vamale a UE. În cazul în care autorizațiile pentru regimuri speciale conțin informații sensibile din punct de vedere comercial, accesul la elementele lor de date este restricționat.</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Comisia este împuternicită să adopte acte delegate, în conformitate cu articolul 261, în vederea completării prezentului regulament pentru a stabili: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excepțiile de la condițiile menționate la alineatul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cazurile menționate la alineatul (3) în care natura economică a perfecționării justifică faptul că autoritățile vamale evaluează dacă acordarea unei autorizații pentru un regim de perfecționare activă afectează în mod negativ interesul esențial al producătorilor din Uniune fără avizul Autorității vamale a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lista mărfurilor considerate sensibile menționate la alineatul (4).</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stabilește, prin intermediul unor acte de punere în aplicare: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normele de procedură pentru acordarea autorizației pentru regimurile menționate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normele de procedură pentru emiterea unui aviz de către Autoritatea vamală a UE;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cantitatea și normele de monitorizare a pragului menționate la alineatul (5).</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Aceste acte de punere în aplicare se adoptă în conformitate cu procedura de examinare menționată la articolul 262 alineatul (4).</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Până la data prevăzută la articolul 265 alineatul (1), o examinare a condițiilor economice menționate la alineatul (2) litera (f) are loc la nivelul Uniunii, găzduită de Comisie. Până la data respectivă, atunci când se face trimitere la avizul Autorității vamale a UE în temeiul prezentului capitol, se înțelege că se face trimitere la examinarea la nivelul Uniunii, astfel cum se prevede la alineatul (5) de la prezentul articol.</w:t>
      </w:r>
    </w:p>
    <w:p w:rsidR="00EF2F12" w:rsidRPr="00EF2F12" w:rsidRDefault="00EF2F12" w:rsidP="00EF2F12">
      <w:pPr>
        <w:spacing w:before="120" w:after="120" w:line="360" w:lineRule="auto"/>
        <w:jc w:val="center"/>
        <w:rPr>
          <w:szCs w:val="24"/>
          <w:lang w:eastAsia="en-US"/>
        </w:rPr>
      </w:pPr>
      <w:r w:rsidRPr="00EF2F12">
        <w:rPr>
          <w:szCs w:val="24"/>
          <w:lang w:eastAsia="en-US"/>
        </w:rPr>
        <w:t>Articolul 103</w:t>
      </w:r>
      <w:r w:rsidRPr="00EF2F12">
        <w:rPr>
          <w:szCs w:val="24"/>
          <w:lang w:eastAsia="en-US"/>
        </w:rPr>
        <w:br/>
        <w:t>Autorizații cu efect retroactiv</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acordă o autorizație cu efect retroactiv în situația în care sunt îndeplinite toate condițiile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există o necesitate economică dovedită;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solicitarea nu are legătură cu o tentativă de fraudă;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solicitantul a dovedit pe baza evidențelor contabile sau a evidențelor vamale că:</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toate cerințele regimului sunt îndeplinite;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după caz, mărfurile pot fi identificate pentru perioada respectivă;</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astfel de evidențe contabile sau de evidențe vamale permit ca regimul să fie controlat;</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toate formalitățile necesare pentru a reglementa situația mărfurilor pot fi efectuate, inclusiv, dacă este necesar, invalidarea evidențelor anterioare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nu a fost acordată solicitantului nicio autorizație cu efect retroactiv în termen de 3 ani de la data la care a fost acceptată cererea;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nu este obligatoriu ca avizul Autorității vamale a UE să evalueze dacă acordarea autorizației ar afecta în mod negativ interesele esențiale ale producătorilor din Uniune, cu excepția cazului în care o cerere se referă la reînnoirea unei autorizații pentru același tip de operațiune și de mărfuri;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cererea nu privește exploatarea spațiilor de depozitare pentru antrepozitarea vamală 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în situația în care o cerere privește reînnoirea unei autorizații pentru același tip de operațiuni și de mărfuri, cererea este înaintată în termen de 3 ani de la data la care a expirat autorizația inițială.</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pot acorda o autorizație cu efect retroactiv și în situația în care mărfurile care fuseseră plasate sub un regim vamal nu mai sunt disponibile în momentul acceptării cererii pentru o astfel de autorizație.</w:t>
      </w:r>
    </w:p>
    <w:p w:rsidR="00EF2F12" w:rsidRPr="00EF2F12" w:rsidRDefault="00EF2F12" w:rsidP="00EF2F12">
      <w:pPr>
        <w:spacing w:before="120" w:after="120" w:line="360" w:lineRule="auto"/>
        <w:jc w:val="center"/>
        <w:rPr>
          <w:szCs w:val="24"/>
          <w:lang w:eastAsia="en-US"/>
        </w:rPr>
      </w:pPr>
      <w:r w:rsidRPr="00EF2F12">
        <w:rPr>
          <w:szCs w:val="24"/>
          <w:lang w:eastAsia="en-US"/>
        </w:rPr>
        <w:t>Articolul 104</w:t>
      </w:r>
      <w:r w:rsidRPr="00EF2F12">
        <w:rPr>
          <w:szCs w:val="24"/>
          <w:lang w:eastAsia="en-US"/>
        </w:rPr>
        <w:br/>
        <w:t>Evidențe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Titularul autorizației, importatorul sau exportatorul, precum și toate persoanele care desfășoară o activitate care implică depozitarea, prelucrarea sau perfecționarea mărfurilor ori vânzarea sau achiziționarea mărfurilor în zonele libere țin o evidență corespunzătoare în forma aprobată de către autoritățile vamale și furnizează sau pun la dispoziție evidențele respective în Platforma de date vamale a UE.</w:t>
      </w:r>
    </w:p>
    <w:p w:rsidR="00EF2F12" w:rsidRPr="00EF2F12" w:rsidRDefault="00EF2F12" w:rsidP="00EF2F12">
      <w:pPr>
        <w:spacing w:before="120" w:after="120" w:line="360" w:lineRule="auto"/>
        <w:ind w:left="850"/>
        <w:rPr>
          <w:szCs w:val="24"/>
          <w:lang w:eastAsia="en-US"/>
        </w:rPr>
      </w:pPr>
      <w:r w:rsidRPr="00EF2F12">
        <w:rPr>
          <w:szCs w:val="24"/>
          <w:lang w:eastAsia="en-US"/>
        </w:rPr>
        <w:t>Evidențele trebuie să conțină informațiile și elementele de date care să le permită autorităților vamale să supravegheze regimul în cauză, în special în ceea ce privește identificarea mărfurilor plasate sub acest regim, statutul vamal și circulația acestora.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 xml:space="preserve">Se consideră că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respectă obligația prevăzută la alineatul (1).</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105</w:t>
      </w:r>
      <w:r w:rsidRPr="00EF2F12">
        <w:rPr>
          <w:szCs w:val="24"/>
          <w:lang w:eastAsia="en-US"/>
        </w:rPr>
        <w:br/>
        <w:t>Încheierea unui regim special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alte cazuri decât regimul de tranzit și fără a aduce atingere supravegherii vamale în legătură cu destinația finală prevăzută la articolul 135, un regim special este încheiat în cazul în care mărfurile plasate sub acest regim sau produsele transformate sunt plasate sub un alt regim vamal, sunt scoase de pe teritoriul vamal al Uniunii sau au fost distruse și nu au rămas resturi, sau sunt abandonate în favoarea statului în temeiul articolului 78.</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încheie regimul de tranzit în momentul în care sunt în măsură să stabilească, pe baza unei comparații între datele furnizate sau puse la dispoziție la biroul vamal de plecare și cele furnizate sau puse la dispoziție la biroul vamal de destinație, că acest regim s-a încheiat corect.</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iau toate măsurile necesare în vederea reglementării situației mărfurilor pentru care regimul nu s-a încheiat în condițiile prevăzute.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Cu excepția cazului în care există dispoziții contrare, încheierea regimului vamal trebuie să aibă loc într-un anumit termen.</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 termenului menționat la alineatul (4).</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stabilește, prin intermediul unor acte de punere în aplicare, normele de procedură referitoare la încheierea unui regim special, menționată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106</w:t>
      </w:r>
      <w:r w:rsidRPr="00EF2F12">
        <w:rPr>
          <w:szCs w:val="24"/>
          <w:lang w:eastAsia="en-US"/>
        </w:rPr>
        <w:br/>
        <w:t>Transferul drepturilor și al obligațiilor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pot autoriza titularul unei autorizații pentru un regim special, altul decât cel de tranzit, să își transfere integral sau parțial drepturile și obligațiile în privința mărfurilor plasate sub respectivul regim special unui importator sau exportator care îndeplinește, de asemenea, condițiile definite pentru regimul respectiv.</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Titularul autorizației care își transferă drepturile și obligațiile informează autoritățile vamale cu privire la transfer și la încheierea regimului, cu excepția cazului în care autoritățile vamale au autorizat, de asemenea, importatorul sau exportatorul căruia îi sunt transferate drepturile și obligațiile.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transferul drepturilor și al obligațiilor implică mai multe state membre, autoritățile vamale care autorizează transferul consultă celelalte state membre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normele de procedură referitoare la transferul drepturilor și al obligațiilor titularului autorizației în privința mărfurilor plasate sub un alt regim special decât cel de tranzit. Aceste acte de punere în aplicare se adoptă în conformitate cu procedura de examinare de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107</w:t>
      </w:r>
      <w:r w:rsidRPr="00EF2F12">
        <w:rPr>
          <w:szCs w:val="24"/>
          <w:lang w:eastAsia="en-US"/>
        </w:rPr>
        <w:br/>
        <w:t>Circulația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anumite cazuri, importatorii și exportatorii pot deplasa mărfurile plasate sub un regim special, altul decât cel de tranzit, sau plasate în zone libere, între diferite locuri ale teritoriului vamal al Uniunii.</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Comisia este împuternicită să adopte acte delegate, în conformitate cu articolul 261, în vederea completării prezentului regulament prin stabilirea cazurilor și a condițiilor în care importatorii și exportatorii pot deplasa mărfuri, astfel cum se menționează la alineatul (1)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normele de procedură referitoare la circulația mărfurilor plasate sub un regim special, altul decât regimul de tranzit, sau în zone libere, astfel cum se menționează la alineatul (1).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108</w:t>
      </w:r>
      <w:r w:rsidRPr="00EF2F12">
        <w:rPr>
          <w:szCs w:val="24"/>
          <w:lang w:eastAsia="en-US"/>
        </w:rPr>
        <w:br/>
        <w:t>Forme uzuale de manipulare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plasate sub regim de antrepozitare vamală sau de perfecționare sau plasate în zone libere pot fi supuse formelor uzuale de manipulare destinate să le asigure conservarea, să amelioreze prezentarea sau calitatea comercială a mărfurilor sau să le pregătească pentru distribuție sau pentru revânzare.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este împuternicită să adopte acte delegate, în conformitate cu articolul 261, în vederea completării prezentului regulament prin stabilirea formelor uzuale de manipulare a mărfurilor, menționate la alineatul (1) de la prezentul articol.</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109</w:t>
      </w:r>
      <w:r w:rsidRPr="00EF2F12">
        <w:rPr>
          <w:szCs w:val="24"/>
          <w:lang w:eastAsia="en-US"/>
        </w:rPr>
        <w:br/>
        <w:t>Mărfuri echivalente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echivalente sunt mărfuri unionale depozitate, utilizate sau transformate în locul mărfurilor plasate sub un regim special.</w:t>
      </w:r>
    </w:p>
    <w:p w:rsidR="00EF2F12" w:rsidRPr="00EF2F12" w:rsidRDefault="00EF2F12" w:rsidP="00EF2F12">
      <w:pPr>
        <w:spacing w:before="120" w:after="120" w:line="360" w:lineRule="auto"/>
        <w:ind w:left="850"/>
        <w:rPr>
          <w:szCs w:val="24"/>
          <w:lang w:eastAsia="en-US"/>
        </w:rPr>
      </w:pPr>
      <w:r w:rsidRPr="00EF2F12">
        <w:rPr>
          <w:szCs w:val="24"/>
          <w:lang w:eastAsia="en-US"/>
        </w:rPr>
        <w:t>În cadrul unui regim de perfecționare pasivă, mărfurile echivalente sunt mărfuri neunionale transformate în locul mărfurilor unionale plasate sub regimul de perfecționare pasivă.</w:t>
      </w:r>
    </w:p>
    <w:p w:rsidR="00EF2F12" w:rsidRPr="00EF2F12" w:rsidRDefault="00EF2F12" w:rsidP="00EF2F12">
      <w:pPr>
        <w:spacing w:before="120" w:after="120" w:line="360" w:lineRule="auto"/>
        <w:ind w:left="850"/>
        <w:rPr>
          <w:szCs w:val="24"/>
          <w:lang w:eastAsia="en-US"/>
        </w:rPr>
      </w:pPr>
      <w:r w:rsidRPr="00EF2F12">
        <w:rPr>
          <w:szCs w:val="24"/>
          <w:lang w:eastAsia="en-US"/>
        </w:rPr>
        <w:t>Cu excepția cazului în care există dispoziții contrare, mărfurile echivalente au același cod de opt cifre din Nomenclatura combinată, au aceeași calitate comercială și prezintă aceleași caracteristici tehnice ca ale mărfurilor pe care le înlocuiesc.</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Cu condiția ca regimul să se deruleze corespunzător, în special în ceea ce privește supravegherea vamală, autoritățile vamale autorizează, în baza unei cereri,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utilizarea mărfurilor echivalente în cadrul regimurilor de antrepozitare vamală, de zonă liberă, de destinație finală și de perfecționare;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utilizarea, în anumite cazuri, a mărfurilor echivalente în cadrul regimului de admitere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regimului de perfecționare activă, exportul produselor transformate obținute din mărfuri echivalente înainte de importul mărfurilor pe care le înlocuiesc;</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cazul regimului de perfecționare pasivă, importul produselor transformate obținute din mărfuri echivalente înainte de exportul mărfurilor pe care le înlocuiesc.</w:t>
      </w:r>
    </w:p>
    <w:p w:rsidR="00EF2F12" w:rsidRPr="00EF2F12" w:rsidRDefault="00EF2F12" w:rsidP="00EF2F12">
      <w:pPr>
        <w:spacing w:before="120" w:after="120" w:line="360" w:lineRule="auto"/>
        <w:ind w:left="850"/>
        <w:rPr>
          <w:szCs w:val="24"/>
          <w:lang w:eastAsia="en-US"/>
        </w:rPr>
      </w:pPr>
      <w:r w:rsidRPr="00EF2F12">
        <w:rPr>
          <w:szCs w:val="24"/>
          <w:lang w:eastAsia="en-US"/>
        </w:rPr>
        <w:t xml:space="preserve">Se consideră că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îndeplinește condiția de a asigura derularea corespunzătoare a regimului, în măsura în care activitatea aferentă utilizării mărfurilor echivalente pentru regimul în cauză a fost luată în considerare atunci când a fost acordată autorizația menționată la articolul 25.</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Utilizarea de mărfuri echivalente nu este autorizată în niciunul dintre cazurile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atunci când, în cadrul regimului de perfecționare activă, se efectuează doar forme uzuale de manipulare, astfel cum au fost definite la articolul 108;</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cazul în care o interdicție de rambursare sau de scutire de taxe la import se aplică mărfurilor neoriginare folosite la fabricarea produselor transformate în cadrul regimului de perfecționare activă, pentru care dovada de origine este eliberată sau întocmită în cadrul unui regim preferențial instituit între Uniune și anumite țări terțe sau grupuri de țări terțe;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această utilizare riscă să conducă la un avantaj tarifar nejustificat la import sau în cazul în care legislația Uniunii prevede astfel.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menționat la alineatul (2) litera (c) și în măsura în care produsele transformate ar fi supuse unor taxe la export în cazul în care nu ar fi exportate în cadrul regimului de perfecționare activă, titularul autorizației constituie o garanție care acoperă plata taxelor la export în cazul în care mărfurile neunionale nu sunt importate în termenul prevăzut la articolul 138 alineatul (3).</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pentru a stabili: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excepțiile menționate la alineatul (1) al treilea paragraf;</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condițiile în care se utilizează mărfuri echivalente în conformitate cu alineatul (2);</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cazurile specifice în care mărfurile echivalente sunt utilizate în cadrul regimului de admitere temporară menționat la alineatul (2) litera (b);</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cazurile în care nu este autorizată utilizarea mărfurilor echivalente, în conformitate cu alineatul (3) litera (c).</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stabilește, prin intermediul unor acte de punere în aplicare, normele de procedură referitoare la utilizarea mărfurilor echivalente autorizate în conformitate cu alineatul (2).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Capitolul 2</w:t>
      </w:r>
      <w:r w:rsidRPr="00EF2F12">
        <w:rPr>
          <w:szCs w:val="24"/>
          <w:lang w:eastAsia="en-US"/>
        </w:rPr>
        <w:br/>
        <w:t>Tranzitul</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Norme generale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110</w:t>
      </w:r>
      <w:r w:rsidRPr="00EF2F12">
        <w:rPr>
          <w:szCs w:val="24"/>
          <w:lang w:eastAsia="en-US"/>
        </w:rPr>
        <w:br/>
        <w:t>Domeniul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sunt plasate sub un regim de tranzit la intrarea pe teritoriul vamal, cu excepția cazului în care au fost deja plasate sub un regim de tranzit menționat la articolele 111 și 112 sau sunt plasate sub un alt regim vamal în termenul stabilit la articolul 86 alineatul (4).</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Deținătorul mărfurilor este considerat ca fiind importatorul sau exportatorul mărfurilor și este obligat la plata taxelor vamale și a altor impozite și taxe, cu excepția cazului în care autoritățile vamale dispun de date privind un alt importator sau exportator.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Mărfurile plasate sub regimul de tranzit unional rămân sub acest regim până când sunt plasate sub un alt regim vamal.</w:t>
      </w:r>
    </w:p>
    <w:p w:rsidR="00EF2F12" w:rsidRPr="00EF2F12" w:rsidRDefault="00EF2F12" w:rsidP="00EF2F12">
      <w:pPr>
        <w:spacing w:before="120" w:after="120" w:line="360" w:lineRule="auto"/>
        <w:jc w:val="center"/>
        <w:rPr>
          <w:szCs w:val="24"/>
          <w:lang w:eastAsia="en-US"/>
        </w:rPr>
      </w:pPr>
      <w:r w:rsidRPr="00EF2F12">
        <w:rPr>
          <w:szCs w:val="24"/>
          <w:lang w:eastAsia="en-US"/>
        </w:rPr>
        <w:t>Articolul 111</w:t>
      </w:r>
      <w:r w:rsidRPr="00EF2F12">
        <w:rPr>
          <w:szCs w:val="24"/>
          <w:lang w:eastAsia="en-US"/>
        </w:rPr>
        <w:br/>
        <w:t>Tranzitul vamal extern</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Regimul de tranzit vamal extern permite circulația mărfurilor neunionale de la un punct la altul al teritoriului vamal al Uniunii fără ca acestea să fie supuse: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taxelor la import sau altor taxe, inclusiv taxe antidumping, taxe compensatorii sau măsuri de salvgardare;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măsurilor de politică comercială, în măsura în care acestea nu interzic introducerea mărfurilor pe teritoriul vamal al Uniunii sau scoaterea lor din acesta.</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anumite cazuri, mărfurile unionale sunt plasate sub regim de tranzit vamal extern.</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 xml:space="preserve">Circulația menționată la alineatul (1) se desfășoară </w:t>
      </w:r>
      <w:proofErr w:type="spellStart"/>
      <w:r w:rsidRPr="00EF2F12">
        <w:rPr>
          <w:szCs w:val="24"/>
          <w:lang w:eastAsia="en-US"/>
        </w:rPr>
        <w:t>într</w:t>
      </w:r>
      <w:proofErr w:type="spellEnd"/>
      <w:r w:rsidRPr="00EF2F12">
        <w:rPr>
          <w:szCs w:val="24"/>
          <w:lang w:eastAsia="en-US"/>
        </w:rPr>
        <w:t>-unul din modurile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sub regimul de tranzit extern;</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conformitate cu Convenția TIR, cu condiția ca circulația:</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să fi început sau să se termine în exteriorul teritoriului vamal al Uniunii;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să fie efectuată de la un punct la altul al teritoriului vamal al Uniunii cu traversarea unei țări terțe;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conformitate cu Convenția ATA sau cu Convenția de la Istanbul, atunci când are loc un tranzit;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sub acoperirea formularului 302 prevăzut în cadrul Acordului între statele părți la Tratatul Atlanticului de Nord cu privire la statutul forțelor lor, semnat la Londra la 19 iunie 1951, și a formularului 302 al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prin poștă, conform statutelor Uniunii Poștale Universale, în cazul în care mărfurile sunt transportate de titularii drepturilor și obligațiilor care decurg din aceste statute.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este împuternicită să adopte, acte delegate în conformitate cu articolul 261, în vederea completării prezentului regulament prin stabilirea cazurilor specifice în care mărfurile unionale urmează să fie plasate sub regimul de tranzit vamal extern.</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normele de procedură pentru aplicarea alineatului (3) literele (b)-(e) pe teritoriul vamal al Uniunii, ținând seama de nevoile Uniunii.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112</w:t>
      </w:r>
      <w:r w:rsidRPr="00EF2F12">
        <w:rPr>
          <w:szCs w:val="24"/>
          <w:lang w:eastAsia="en-US"/>
        </w:rPr>
        <w:br/>
        <w:t>Tranzit intern</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Regimul de tranzit intern permite, în condițiile prevăzute la alineatul (2), circulația mărfurilor unionale de la un punct la altul al teritoriului vamal al Uniunii, cu traversarea unei țări terțe, fără modificarea statutului lor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Circulația menționată la alineatul (1) se desfășoară: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sub regimul de tranzit intern al Uniunii, cu condiția ca o astfel de posibilitate să fie prevăzută de un acord internațional;</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conformitate cu Convenția TIR;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conformitate cu Convenția ATA sau cu Convenția de la Istanbul, atunci când are loc un tranzit;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sub acoperirea formularului 302, astfel cum se prevede în cadrul Acordului între statele părți la Tratatul Atlanticului de Nord cu privire la statutul forțelor lor, semnat la Londra la 19 iunie 1951, și a formularului 302 al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prin poștă, conform statutelor Uniunii Poștale Universale, în cazul în care mărfurile sunt transportate de titularii drepturilor și obligațiilor care decurg din aceste statute.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normele de procedură pentru aplicarea alineatului (2) literele (b)-(e) pe teritoriul vamal al Uniunii, ținând seama de nevoile Uniunii. Aceste acte de punere în aplicare se adoptă în conformitate cu procedura de examinare menționată la articolul 262 alineatul (4).</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113</w:t>
      </w:r>
      <w:r w:rsidRPr="00EF2F12">
        <w:rPr>
          <w:szCs w:val="24"/>
          <w:lang w:eastAsia="en-US"/>
        </w:rPr>
        <w:br/>
        <w:t>Teritoriu unic în vederea tranzitului</w:t>
      </w:r>
    </w:p>
    <w:p w:rsidR="00EF2F12" w:rsidRPr="00EF2F12" w:rsidRDefault="00EF2F12" w:rsidP="00EF2F12">
      <w:pPr>
        <w:spacing w:before="120" w:after="120" w:line="360" w:lineRule="auto"/>
        <w:rPr>
          <w:szCs w:val="24"/>
          <w:lang w:eastAsia="en-US"/>
        </w:rPr>
      </w:pPr>
      <w:r w:rsidRPr="00EF2F12">
        <w:rPr>
          <w:szCs w:val="24"/>
          <w:lang w:eastAsia="en-US"/>
        </w:rPr>
        <w:t>În situația în care mărfurile circulă de la un punct aflat pe teritoriul vamal al Uniunii către un alt punct, în conformitate cu Convenția TIR, cu Convenția ATA sau cu Convenția de la Istanbul, sub acoperirea formularelor 302, a formularului 302 al UE sau prin poștă, teritoriul vamal al Uniunii este, în scopul respectivului transport, considerat ca formând un singur teritoriu.</w:t>
      </w:r>
    </w:p>
    <w:p w:rsidR="00EF2F12" w:rsidRPr="00EF2F12" w:rsidRDefault="00EF2F12" w:rsidP="00EF2F12">
      <w:pPr>
        <w:spacing w:before="120" w:after="120" w:line="360" w:lineRule="auto"/>
        <w:jc w:val="center"/>
        <w:rPr>
          <w:szCs w:val="24"/>
          <w:lang w:eastAsia="en-US"/>
        </w:rPr>
      </w:pPr>
      <w:r w:rsidRPr="00EF2F12">
        <w:rPr>
          <w:szCs w:val="24"/>
          <w:lang w:eastAsia="en-US"/>
        </w:rPr>
        <w:t>Articolul 114</w:t>
      </w:r>
      <w:r w:rsidRPr="00EF2F12">
        <w:rPr>
          <w:szCs w:val="24"/>
          <w:lang w:eastAsia="en-US"/>
        </w:rPr>
        <w:br/>
        <w:t>Excluderea persoanelor din cadrul operațiunilor TIR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situația în care autoritățile vamale ale unui stat membru decid să excludă o persoană din cadrul operațiunilor TIR în temeiul articolului 38 din Convenția TIR, această decizie se aplică pe întregul teritoriu al Uniunii, iar carnetele TIR depuse de persoana respectivă nu trebuie acceptate de niciun birou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Un stat membru își comunică decizia menționată la alineatul (1) împreună cu data aplicării sale celorlalte state membre, Comisiei și Autorității vamale a UE.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115</w:t>
      </w:r>
      <w:r w:rsidRPr="00EF2F12">
        <w:rPr>
          <w:szCs w:val="24"/>
          <w:lang w:eastAsia="en-US"/>
        </w:rPr>
        <w:br/>
        <w:t>Expeditorul agreat și destinatarul agreat în sensul TIR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pot, în baza unei cereri, să autorizeze o persoană, denumită „destinatar agreat”, să primească mărfurile expediate în conformitate cu Convenția TIR într-un loc autorizat, astfel încât regimul să fie încheiat în conformitate cu articolul 1 litera (d) din Convenția TIR.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pot, în baza unei cereri, să autorizeze o persoană, denumită „expeditor agreat”, să trimită mărfurile care urmează să fie expediate în conformitate cu Convenția TIR într-un loc autorizat, astfel încât regimul să fie inițiat în conformitate cu articolul 1 litera (c) din Convenția TIR.</w:t>
      </w:r>
    </w:p>
    <w:p w:rsidR="00EF2F12" w:rsidRPr="00EF2F12" w:rsidRDefault="00EF2F12" w:rsidP="00EF2F12">
      <w:pPr>
        <w:spacing w:before="120" w:after="120" w:line="360" w:lineRule="auto"/>
        <w:ind w:left="850"/>
        <w:rPr>
          <w:szCs w:val="24"/>
          <w:lang w:eastAsia="en-US"/>
        </w:rPr>
      </w:pPr>
      <w:r w:rsidRPr="00EF2F12">
        <w:rPr>
          <w:szCs w:val="24"/>
          <w:lang w:eastAsia="en-US"/>
        </w:rPr>
        <w:t>În sensul primului paragraf, expeditorul agreat este autorizat să utilizeze sigilii speciale în conformitate cu articolul 116 alineatul (4) litera (c).</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este împuternicită să adopte acte delegate, în conformitate cu articolul 261, în vederea completării prezentului regulament prin stabilirea condițiilor de acordare a autorizațiilor menționate la alineatele (1) și (2).</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2 </w:t>
      </w:r>
      <w:r w:rsidRPr="00EF2F12">
        <w:rPr>
          <w:szCs w:val="24"/>
          <w:lang w:eastAsia="en-US"/>
        </w:rPr>
        <w:br/>
        <w:t>Tranzitul unional</w:t>
      </w:r>
    </w:p>
    <w:p w:rsidR="00EF2F12" w:rsidRPr="00EF2F12" w:rsidRDefault="00EF2F12" w:rsidP="00EF2F12">
      <w:pPr>
        <w:spacing w:before="120" w:after="120" w:line="360" w:lineRule="auto"/>
        <w:jc w:val="center"/>
        <w:rPr>
          <w:szCs w:val="24"/>
          <w:lang w:eastAsia="en-US"/>
        </w:rPr>
      </w:pPr>
      <w:r w:rsidRPr="00EF2F12">
        <w:rPr>
          <w:szCs w:val="24"/>
          <w:lang w:eastAsia="en-US"/>
        </w:rPr>
        <w:t>Articolul 116</w:t>
      </w:r>
      <w:r w:rsidRPr="00EF2F12">
        <w:rPr>
          <w:szCs w:val="24"/>
          <w:lang w:eastAsia="en-US"/>
        </w:rPr>
        <w:br/>
        <w:t>Obligațiile titularului regimului de tranzit unional, precum și ale transportatorului și ale destinatarului mărfurilor care circulă sub regimul de tranzit unional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Titularul regimului de tranzit unional are următoarele obligații: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furnizarea de date care să permită autorităților vamale să supravegheze mărfurile, inclusiv cel puțin identificarea mărfurilor plasate sub regimul respectiv, a mijloacelor de transport, a importatorului sau a exportatorului, a statutului vamal și a circulației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prezentarea mărfurilor intacte și a datelor solicitate la biroul vamal de destinație în termenul prevăzut și cu respectarea măsurilor luate de către autoritățile vamale în vederea asigurării identificării acestora;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respectarea dispozițiilor vamale privind regimul respectiv;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cazul în care nu există dispoziții contrare în legislația vamală, constituirea unei garanții pentru asigurarea plății cuantumului taxelor la import sau la export corespunzător oricărei datorii vamale sau altor taxe care pot lua naștere în legătură cu mărfurile.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Obligațiile titularului regimului sunt îndeplinite și regimul de tranzit se încheie în momentul în care mărfurile plasate sub regimul respectiv și informațiile solicitate sunt prezentate biroului vamal de destinație conform legislației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Transportatorul sau destinatarul mărfurilor care acceptă mărfurile respective cunoscând faptul că acestea circulă sub un regim de tranzit unional este, de asemenea, responsabil de a le prezenta intacte la biroul vamal de destinație în termenul prevăzut și în conformitate cu măsurile de identificare luate de către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Autoritățile vamale pot, în baza unei solicitări, să acorde autorizația de a utiliza oricare dintre următoarele simplificări cu privire la plasarea mărfurilor sub regimul de tranzit unional sau la încheierea acestui regim:</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statutul de expeditor agreat, care permite titularului autorizației să plaseze mărfurile sub regimul de tranzit unional fără a le prezenta în vamă;</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statutul de destinatar agreat, care permite titularului autorizației să primească mărfurile care circulă sub regimul de tranzit unional, într-un loc autorizat, pentru a încheia regimul în conformitate cu alineatul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utilizarea unor sigilii speciale, în cazul în care este necesară sigilarea pentru a asigura identificarea mărfurilor plasate sub regimul de tranzit unional;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utilizarea unui document electronic de transport pentru a plasa mărfurile sub regimul de tranzit unional, cu condiția ca acesta să conțină informațiile necesare și să fie disponibil pentru autoritățile vamale la plecare și la destinație, pentru a permite supravegherea vamală a mărfurilor și încheierea regimului.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Cel puțin o dată la 3 ani, autoritățile vamale efectuează o monitorizare aprofundată a activităților expeditorilor și destinatarilor agreați pentru a evalua conformitatea acestora cu cerințele de autorizare.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este împuternicită să adopte acte delegate, în conformitate cu articolul 261, în vederea completării prezentului regulament prin detalierea cerințelor în materie de date, prevăzute la alineatul (1) literele (a) și (b), și a condițiilor de acordare a autorizațiilor, menționate la alineatul (4).</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Comisia stabilește, prin intermediul unor acte de punere în aplicare, normele de procedură referitoare la: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plasarea mărfurilor sub regimul de tranzit unional și încheierea respectivului regim;</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utilizarea simplificărilor menționate la alineatul (4).</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117</w:t>
      </w:r>
      <w:r w:rsidRPr="00EF2F12">
        <w:rPr>
          <w:szCs w:val="24"/>
          <w:lang w:eastAsia="en-US"/>
        </w:rPr>
        <w:br/>
        <w:t>Mărfurile care traversează teritoriul unei țări terțe sub regimul de tranzit extern</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Regimul de tranzit extern se aplică mărfurilor care traversează o țară terță, dacă este îndeplinită una dintre condițiile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această posibilitate este prevăzută de un acord internațional;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transportul pe teritoriul țării terțe respective se efectuează sub acoperirea unui document de transport unic întocmit pe teritoriul vamal al Uniunii.</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cazul menționat la alineatul (1) litera (b), efectul regimului de tranzit extern este suspendat pe perioada în care mărfurile se află în afara teritoriului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normele de procedură referitoare la supravegherea vamală a mărfurilor care traversează teritoriul unei țări terțe sub regimul de tranzit extern.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3 </w:t>
      </w:r>
      <w:r w:rsidRPr="00EF2F12">
        <w:rPr>
          <w:szCs w:val="24"/>
          <w:lang w:eastAsia="en-US"/>
        </w:rPr>
        <w:br/>
        <w:t>Depozitarea</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Dispoziții comune</w:t>
      </w:r>
    </w:p>
    <w:p w:rsidR="00EF2F12" w:rsidRPr="00EF2F12" w:rsidRDefault="00EF2F12" w:rsidP="00EF2F12">
      <w:pPr>
        <w:spacing w:before="120" w:after="120" w:line="360" w:lineRule="auto"/>
        <w:jc w:val="center"/>
        <w:rPr>
          <w:szCs w:val="24"/>
          <w:lang w:eastAsia="en-US"/>
        </w:rPr>
      </w:pPr>
      <w:r w:rsidRPr="00EF2F12">
        <w:rPr>
          <w:szCs w:val="24"/>
          <w:lang w:eastAsia="en-US"/>
        </w:rPr>
        <w:t>Articolul 118</w:t>
      </w:r>
      <w:r w:rsidRPr="00EF2F12">
        <w:rPr>
          <w:szCs w:val="24"/>
          <w:lang w:eastAsia="en-US"/>
        </w:rPr>
        <w:br/>
        <w:t>Domeniul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Regimul de depozitare permite depozitarea mărfurilor neunionale pe teritoriul vamal al Uniunii fără ca mărfurile să fie supuse: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taxelor la import;</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altor taxe, conform altor dispoziții relevante în vigoare;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măsurilor de politică comercială, în măsura în care acestea nu interzic introducerea mărfurilor pe teritoriul vamal al Uniunii sau scoaterea lor din acesta.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Condițiile pentru plasarea mărfurilor sub regimul de depozitare sunt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 fost furnizate sau puse la dispoziția autorităților vamale datele minime, care trebuie să includă cel puțin importatorul responsabil pentru mărfuri, fabricantul, valoarea, originea, clasificarea tarifară și descrierea mărfurilor, precum și lista altor legislații relevante aplicate de autoritățile vamale referitoare la mărfurile respective, cu excepția cazului în care există dispoziții contrare; și</w:t>
      </w:r>
    </w:p>
    <w:p w:rsidR="00EF2F12" w:rsidRPr="00983C2E"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r>
      <w:r w:rsidRPr="00EF2F12">
        <w:rPr>
          <w:b/>
          <w:i/>
          <w:szCs w:val="24"/>
          <w:lang w:eastAsia="en-US"/>
        </w:rPr>
        <w:t xml:space="preserve">s-a confirmat că </w:t>
      </w:r>
      <w:r w:rsidRPr="00EF2F12">
        <w:rPr>
          <w:szCs w:val="24"/>
          <w:lang w:eastAsia="en-US"/>
        </w:rPr>
        <w:t>mărfurile respectă celelalte dispoziții aplicate de autoritățile vamale.</w:t>
      </w:r>
      <w:r w:rsidR="00983C2E">
        <w:rPr>
          <w:b/>
          <w:szCs w:val="24"/>
          <w:lang w:eastAsia="en-US"/>
        </w:rPr>
        <w:t xml:space="preserve"> [AM 194]</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Mărfurile unionale pot fi plasate sub regimul de antrepozitare vamală sau de zonă liberă conform celorlalte legislații aplicate de autoritățile vamale sau pentru a beneficia de o decizie care acordă rambursarea sau remiterea taxelor la import. Mărfurile unionale pot fi introduse, depozitate, deplasate, utilizate, transformate sau consumate într-un antrepozit vamal sau într-o zonă liberă. În astfel de cazuri, mărfurile nu sunt considerate ca aflându-se sub un regim de depozitare.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Importatorul plasează mărfurile neunionale introduse într-un antrepozit vamal sau într-o zonă liberă sub regimul de depozitare corespunzător.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procedura referitoare la plasarea mărfurilor unionale sub regim de antrepozitare vamală sau de zonă liberă astfel cum se prevede la alineatul (2).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119</w:t>
      </w:r>
      <w:r w:rsidRPr="00EF2F12">
        <w:rPr>
          <w:szCs w:val="24"/>
          <w:lang w:eastAsia="en-US"/>
        </w:rPr>
        <w:br/>
        <w:t>Informații în materie de depozitare</w:t>
      </w:r>
    </w:p>
    <w:p w:rsidR="00EF2F12" w:rsidRPr="00983C2E"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Operatorul unui antrepozit vamal sau al unei zone libere </w:t>
      </w:r>
      <w:proofErr w:type="spellStart"/>
      <w:r w:rsidRPr="00EF2F12">
        <w:rPr>
          <w:strike/>
          <w:szCs w:val="24"/>
          <w:lang w:eastAsia="en-US"/>
        </w:rPr>
        <w:t>furnizează</w:t>
      </w:r>
      <w:r w:rsidRPr="00EF2F12">
        <w:rPr>
          <w:b/>
          <w:i/>
          <w:szCs w:val="24"/>
          <w:lang w:eastAsia="en-US"/>
        </w:rPr>
        <w:t>are</w:t>
      </w:r>
      <w:proofErr w:type="spellEnd"/>
      <w:r w:rsidRPr="00EF2F12">
        <w:rPr>
          <w:b/>
          <w:i/>
          <w:szCs w:val="24"/>
          <w:lang w:eastAsia="en-US"/>
        </w:rPr>
        <w:t xml:space="preserve"> obligația de a furniza</w:t>
      </w:r>
      <w:r w:rsidRPr="00EF2F12">
        <w:rPr>
          <w:szCs w:val="24"/>
          <w:lang w:eastAsia="en-US"/>
        </w:rPr>
        <w:t xml:space="preserve"> sau pune la dispoziția autorităților vamale datele minime necesare pentru aplicarea dispozițiilor care reglementează depozitarea mărfurilor aflate în respectivul antrepozit vamal sau în respectiva zonă liberă, în special datele menționate la articolul 118 alineatul (2) litera (a), statutul vamal al mărfurilor plasate sub regimul de depozitare și circulația ulterioară a mărfurilor respective.</w:t>
      </w:r>
      <w:r w:rsidRPr="00EF2F12">
        <w:rPr>
          <w:b/>
          <w:i/>
          <w:szCs w:val="24"/>
          <w:lang w:eastAsia="en-US"/>
        </w:rPr>
        <w:t xml:space="preserve"> Odată ce funcționalitățile Platformei de date vamale a UE prevăzute la articolul 29 sunt pe deplin operaționale, operatorul are obligația de a pune aceste date la dispoziție prin intermediul Platformei de date vamale a UE.</w:t>
      </w:r>
      <w:r w:rsidR="00983C2E">
        <w:rPr>
          <w:b/>
          <w:szCs w:val="24"/>
          <w:lang w:eastAsia="en-US"/>
        </w:rPr>
        <w:t xml:space="preserve"> [AM 195]</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cazul în care importatorul sau transportatorul a furnizat sau a pus deja la dispoziție toate sau o parte din informațiile menționate la alineatul (1), operatorul antrepozitului vamal sau al zonei libere corelează propriile informații suplimentare cu informațiile importatorului sau ale transportatorului.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Operatorul nu trebuie să accepte mărfuri pentru care informațiile minime nu au fost furnizate sau puse la dispoziția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 informațiilor minime menționate la alineatul (1) de la prezentul articol.</w:t>
      </w:r>
    </w:p>
    <w:p w:rsidR="00EF2F12" w:rsidRPr="00EF2F12" w:rsidRDefault="00EF2F12" w:rsidP="00EF2F12">
      <w:pPr>
        <w:spacing w:before="120" w:after="120" w:line="360" w:lineRule="auto"/>
        <w:jc w:val="center"/>
        <w:rPr>
          <w:szCs w:val="24"/>
          <w:lang w:eastAsia="en-US"/>
        </w:rPr>
      </w:pPr>
      <w:r w:rsidRPr="00EF2F12">
        <w:rPr>
          <w:szCs w:val="24"/>
          <w:lang w:eastAsia="en-US"/>
        </w:rPr>
        <w:t>Articolul 120</w:t>
      </w:r>
      <w:r w:rsidRPr="00EF2F12">
        <w:rPr>
          <w:szCs w:val="24"/>
          <w:lang w:eastAsia="en-US"/>
        </w:rPr>
        <w:br/>
        <w:t>Modificarea și invalidarea informațiilor privind depozitarea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Operatorul unui antrepozit vamal sau al unei zone libere poate modifica unul sau mai multe elemente de date din informațiile privind mărfurile aflate în spațiul său după ce aceste informații au fost furnizate sau puse la dispoziție, cu excepția cazului în care autoritățile vamale au informat operatorul că intenționează să examineze mărfurile sau că au stabilit că informațiile referitoare la mărfuri sunt incorecte.</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Importatorul, transportatorul sau operatorul antrepozitului sau al zonei libere invalidează cât mai curând posibil informațiile privind mărfurile care nu sunt introduse pe teritoriul vamal al Uniunii . Autoritățile vamale invalidează informațiile privind mărfurile respective după 30 de zile de la data la care informațiile au fost furnizate sau puse la dispoziție.</w:t>
      </w:r>
    </w:p>
    <w:p w:rsidR="00EF2F12" w:rsidRPr="00EF2F12" w:rsidRDefault="00EF2F12" w:rsidP="00EF2F12">
      <w:pPr>
        <w:spacing w:before="120" w:after="120" w:line="360" w:lineRule="auto"/>
        <w:jc w:val="center"/>
        <w:rPr>
          <w:szCs w:val="24"/>
          <w:lang w:eastAsia="en-US"/>
        </w:rPr>
      </w:pPr>
      <w:r w:rsidRPr="00EF2F12">
        <w:rPr>
          <w:szCs w:val="24"/>
          <w:lang w:eastAsia="en-US"/>
        </w:rPr>
        <w:t>Articolul 121</w:t>
      </w:r>
      <w:r w:rsidRPr="00EF2F12">
        <w:rPr>
          <w:szCs w:val="24"/>
          <w:lang w:eastAsia="en-US"/>
        </w:rPr>
        <w:br/>
        <w:t>Durata regimului de depozitare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Perioada în care mărfurile pot rămâne sub regimul de depozitare nu este limitată.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situații excepționale, autoritățile vamale pot stabili un termen până la care trebuie încheiat regimul de depozitare, în special atunci când tipul și natura mărfurilor pot, în caz de depozitare îndelungată, reprezenta un pericol pentru sănătatea și viața oamenilor, a animalelor sau a plantelor sau pentru mediu.</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2 </w:t>
      </w:r>
      <w:r w:rsidRPr="00EF2F12">
        <w:rPr>
          <w:szCs w:val="24"/>
          <w:lang w:eastAsia="en-US"/>
        </w:rPr>
        <w:br/>
        <w:t>Antrepozitarea vamală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122</w:t>
      </w:r>
      <w:r w:rsidRPr="00EF2F12">
        <w:rPr>
          <w:szCs w:val="24"/>
          <w:lang w:eastAsia="en-US"/>
        </w:rPr>
        <w:br/>
        <w:t>Depozitarea în antrepozite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neunionale plasate sub regim de antrepozitare vamală pot fi depozitate în spații sau în orice alte amplasamente autorizate pentru regimul respectiv de către autoritățile vamale și sub supraveghere vamală (denumite în continuare „antrepozite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Antrepozitele vamale pot fi utilizate pentru antrepozitarea vamală a mărfurilor de către orice importator („antrepozit vamal public”) sau pentru depozitarea mărfurilor importate de către titularul unei autorizații de antrepozitare vamală („antrepozit vamal privat”).</w:t>
      </w:r>
    </w:p>
    <w:p w:rsidR="00EF2F12" w:rsidRPr="00EF2F12" w:rsidRDefault="00EF2F12" w:rsidP="00EF2F12">
      <w:pPr>
        <w:spacing w:before="120" w:after="120" w:line="360" w:lineRule="auto"/>
        <w:jc w:val="center"/>
        <w:rPr>
          <w:szCs w:val="24"/>
          <w:lang w:eastAsia="en-US"/>
        </w:rPr>
      </w:pPr>
      <w:r w:rsidRPr="00EF2F12">
        <w:rPr>
          <w:szCs w:val="24"/>
          <w:lang w:eastAsia="en-US"/>
        </w:rPr>
        <w:t>Articolul 123</w:t>
      </w:r>
      <w:r w:rsidRPr="00EF2F12">
        <w:rPr>
          <w:szCs w:val="24"/>
          <w:lang w:eastAsia="en-US"/>
        </w:rPr>
        <w:br/>
        <w:t>Autorizația pentru exploatarea antrepozitelor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Funcționarea unui antrepozit vamal necesită o autorizație din partea autorităților vamale, cu excepția cazului în care operatorul antrepozitului vamal este chiar autoritatea vamală. Autorizația stabilește condițiile de funcționare a antrepozitului vamal.</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Autorizația menționată la alineatul (1) este acordată numai persoanelor care îndeplinesc condițiile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sunt stabilite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oferă asigurarea necesară bunei derulări a operațiunilor;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 xml:space="preserve">se consideră că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îndeplinește această condiție în măsura în care exploatarea antrepozitului vamal a fost luată în considerare atunci când a fost acordată autorizația menționată la articolul 25;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constituie o garanție pentru datoria vamală potențială.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Autorizația prevăzută la alineatul (1) se acordă numai în cazul în care autoritățile vamale pot exercita supravegherea vamală fără a trebui să introducă măsuri administrative disproporționate față de nevoile economice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 condițiilor de acordare a autorizației menționate la alineatul (1) de la prezentul articol.</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124</w:t>
      </w:r>
      <w:r w:rsidRPr="00EF2F12">
        <w:rPr>
          <w:szCs w:val="24"/>
          <w:lang w:eastAsia="en-US"/>
        </w:rPr>
        <w:br/>
        <w:t>Circulația mărfurilor în antrepozite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pot autoriza un operator al unui antrepozit vamal să deplaseze mărfuri în următoarele condiții: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posibilitatea de a deplasa mărfurile este prevăzută în autorizația de antrepozit vamal;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 xml:space="preserve">operatorul antrepozitului vamal este un operator economic autorizat sau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informațiile privind circulația mărfurilor sunt înregistrate în evidențele operatorului și furnizate sau puse la dispoziția autorităților vamale de plecare și de sosire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stabilește, prin intermediul unor acte de punere în aplicare, procedura referitoare la circulația mărfurilor în antrepozite vamale menționate la alineatul (1). Aceste acte de punere în aplicare se adoptă în conformitate cu procedura de examinare menționată la articolul 262 alineatul (4).</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125</w:t>
      </w:r>
      <w:r w:rsidRPr="00EF2F12">
        <w:rPr>
          <w:szCs w:val="24"/>
          <w:lang w:eastAsia="en-US"/>
        </w:rPr>
        <w:br/>
        <w:t>Perfecționarea într-un antrepozit vamal</w:t>
      </w:r>
    </w:p>
    <w:p w:rsidR="00EF2F12" w:rsidRPr="00EF2F12" w:rsidRDefault="00EF2F12" w:rsidP="00EF2F12">
      <w:pPr>
        <w:spacing w:before="120" w:after="120" w:line="360" w:lineRule="auto"/>
        <w:rPr>
          <w:szCs w:val="24"/>
          <w:lang w:eastAsia="en-US"/>
        </w:rPr>
      </w:pPr>
      <w:r w:rsidRPr="00EF2F12">
        <w:rPr>
          <w:szCs w:val="24"/>
          <w:lang w:eastAsia="en-US"/>
        </w:rPr>
        <w:t>În cazul în care există o necesitate economică și în care nu se aduce atingere supravegherii vamale, autoritățile vamale pot autoriza plasarea ulterioară a mărfurilor aflate în antrepozite vamale sub regimul de perfecționare activă sau de destinație finală pentru a fi transformate în antrepozitul vamal, în condițiile prevăzute de aceste regimuri.</w:t>
      </w:r>
    </w:p>
    <w:p w:rsidR="00EF2F12" w:rsidRPr="00EF2F12" w:rsidRDefault="00EF2F12" w:rsidP="00EF2F12">
      <w:pPr>
        <w:spacing w:before="120" w:after="120" w:line="360" w:lineRule="auto"/>
        <w:jc w:val="center"/>
        <w:rPr>
          <w:szCs w:val="24"/>
          <w:lang w:eastAsia="en-US"/>
        </w:rPr>
      </w:pPr>
      <w:r w:rsidRPr="00EF2F12">
        <w:rPr>
          <w:szCs w:val="24"/>
          <w:lang w:eastAsia="en-US"/>
        </w:rPr>
        <w:t>Articolul 126</w:t>
      </w:r>
      <w:r w:rsidRPr="00EF2F12">
        <w:rPr>
          <w:szCs w:val="24"/>
          <w:lang w:eastAsia="en-US"/>
        </w:rPr>
        <w:br/>
        <w:t>Supravegherea vamală</w:t>
      </w:r>
    </w:p>
    <w:p w:rsidR="00EF2F12" w:rsidRPr="00EF2F12" w:rsidRDefault="00EF2F12" w:rsidP="00EF2F12">
      <w:pPr>
        <w:spacing w:before="120" w:after="120" w:line="360" w:lineRule="auto"/>
        <w:rPr>
          <w:szCs w:val="24"/>
          <w:lang w:eastAsia="en-US"/>
        </w:rPr>
      </w:pPr>
      <w:r w:rsidRPr="00EF2F12">
        <w:rPr>
          <w:szCs w:val="24"/>
          <w:lang w:eastAsia="en-US"/>
        </w:rPr>
        <w:t>Titularul autorizației are responsabilitatea de a se asigura că mărfurile plasate sub regimul de antrepozitare vamală nu sunt sustrase supravegherii vamale.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3 </w:t>
      </w:r>
      <w:r w:rsidRPr="00EF2F12">
        <w:rPr>
          <w:szCs w:val="24"/>
          <w:lang w:eastAsia="en-US"/>
        </w:rPr>
        <w:br/>
        <w:t>Zonele libere</w:t>
      </w:r>
    </w:p>
    <w:p w:rsidR="00EF2F12" w:rsidRPr="00EF2F12" w:rsidRDefault="00EF2F12" w:rsidP="00EF2F12">
      <w:pPr>
        <w:spacing w:before="120" w:after="120" w:line="360" w:lineRule="auto"/>
        <w:jc w:val="center"/>
        <w:rPr>
          <w:szCs w:val="24"/>
          <w:lang w:eastAsia="en-US"/>
        </w:rPr>
      </w:pPr>
      <w:r w:rsidRPr="00EF2F12">
        <w:rPr>
          <w:szCs w:val="24"/>
          <w:lang w:eastAsia="en-US"/>
        </w:rPr>
        <w:t>Articolul 127</w:t>
      </w:r>
      <w:r w:rsidRPr="00EF2F12">
        <w:rPr>
          <w:szCs w:val="24"/>
          <w:lang w:eastAsia="en-US"/>
        </w:rPr>
        <w:br/>
        <w:t>Desemnarea zonelor libere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Statele membre pot desemna anumite părți ale teritoriului vamal al Uniunii drept zone libere.</w:t>
      </w:r>
    </w:p>
    <w:p w:rsidR="00EF2F12" w:rsidRPr="00EF2F12" w:rsidRDefault="00EF2F12" w:rsidP="00EF2F12">
      <w:pPr>
        <w:spacing w:before="120" w:after="120" w:line="360" w:lineRule="auto"/>
        <w:ind w:left="850"/>
        <w:rPr>
          <w:szCs w:val="24"/>
          <w:lang w:eastAsia="en-US"/>
        </w:rPr>
      </w:pPr>
      <w:r w:rsidRPr="00EF2F12">
        <w:rPr>
          <w:szCs w:val="24"/>
          <w:lang w:eastAsia="en-US"/>
        </w:rPr>
        <w:t>Statul membru determină perimetrul fiecărei zone libere, respectiv punctele de acces și de ieșire ale acesteia.</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Statele membre comunică Comisiei informații privind zonele lor libere care se află în funcțiune.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Zonele libere sunt împrejmuite.</w:t>
      </w:r>
    </w:p>
    <w:p w:rsidR="00EF2F12" w:rsidRPr="00EF2F12" w:rsidRDefault="00EF2F12" w:rsidP="00EF2F12">
      <w:pPr>
        <w:spacing w:before="120" w:after="120" w:line="360" w:lineRule="auto"/>
        <w:ind w:left="850"/>
        <w:rPr>
          <w:szCs w:val="24"/>
          <w:lang w:eastAsia="en-US"/>
        </w:rPr>
      </w:pPr>
      <w:r w:rsidRPr="00EF2F12">
        <w:rPr>
          <w:szCs w:val="24"/>
          <w:lang w:eastAsia="en-US"/>
        </w:rPr>
        <w:t>Perimetrul și punctele de acces și de ieșire ale unei zone libere sunt supuse supravegherii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Persoanele, mărfurile și mijloacele de transport care intră într-o zonă liberă sau care ies pot face obiectul controalelor vamale.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128</w:t>
      </w:r>
      <w:r w:rsidRPr="00EF2F12">
        <w:rPr>
          <w:szCs w:val="24"/>
          <w:lang w:eastAsia="en-US"/>
        </w:rPr>
        <w:br/>
        <w:t>Construcții și activități în zonele libere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Orice construcție de imobile într-o zonă liberă este condiționată de obținerea unei aprobări prealabile din partea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Sub rezerva legislației vamale, orice activitate de natură industrială, comercială sau de prestări de servicii este permisă într-o zonă liberă. Desfășurarea acestor activități face obiectul unei notificări prealabile către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pot impune interdicții sau restricții asupra activităților menționate la alineatul (2), ținând seama de natura mărfurilor în cauză, de cerințele supravegherii vamale sau de cerințele de securitate și siguranță.</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Autoritățile vamale pot interzice desfășurarea unei activități într-o zonă liberă persoanelor care nu oferă garanțiile necesare privind respectarea dispozițiilor vamale.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129</w:t>
      </w:r>
      <w:r w:rsidRPr="00EF2F12">
        <w:rPr>
          <w:szCs w:val="24"/>
          <w:lang w:eastAsia="en-US"/>
        </w:rPr>
        <w:br/>
        <w:t>Mărfuri neunionale în zone libere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neunionale, pe perioada în care rămân în zonele libere, pot fi puse în liberă circulație sau plasate sub regimul de perfecționare activă, de admitere temporară sau de destinație finală, în condițiile prevăzute de aceste regimuri.</w:t>
      </w:r>
    </w:p>
    <w:p w:rsidR="00EF2F12" w:rsidRPr="00EF2F12" w:rsidRDefault="00EF2F12" w:rsidP="00EF2F12">
      <w:pPr>
        <w:spacing w:before="120" w:after="120" w:line="360" w:lineRule="auto"/>
        <w:ind w:left="850"/>
        <w:rPr>
          <w:szCs w:val="24"/>
          <w:lang w:eastAsia="en-US"/>
        </w:rPr>
      </w:pPr>
      <w:r w:rsidRPr="00EF2F12">
        <w:rPr>
          <w:szCs w:val="24"/>
          <w:lang w:eastAsia="en-US"/>
        </w:rPr>
        <w:t>În astfel de cazuri, mărfurile nu sunt considerate ca aflându-se sub regimul de zonă liberă.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Fără a aduce atingere dispozițiilor aplicabile aprovizionărilor sau proviziilor de alimente și în cazul în care regimul respectiv o permite, alineatul (1) nu împiedică utilizarea sau consumarea mărfurilor care, în cazul punerii în liberă circulație sau al admiterii temporare, nu vor fi supuse aplicării taxelor la import sau a măsurilor stabilite în cadrul politicii agricole comune, al politicilor comerciale sau al măsurilor de interzicere a utilizării acestor mărfuri în Uniune.</w:t>
      </w:r>
    </w:p>
    <w:p w:rsidR="00EF2F12" w:rsidRPr="00EF2F12" w:rsidRDefault="00EF2F12" w:rsidP="00EF2F12">
      <w:pPr>
        <w:spacing w:before="120" w:after="120" w:line="360" w:lineRule="auto"/>
        <w:ind w:left="850"/>
        <w:rPr>
          <w:szCs w:val="24"/>
          <w:lang w:eastAsia="en-US"/>
        </w:rPr>
      </w:pPr>
      <w:r w:rsidRPr="00EF2F12">
        <w:rPr>
          <w:szCs w:val="24"/>
          <w:lang w:eastAsia="en-US"/>
        </w:rPr>
        <w:t>Această utilizare sau acest consum impune ca informațiile corespunzătoare să fie furnizate sau puse la dispoziția autorităților vamale.</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130</w:t>
      </w:r>
      <w:r w:rsidRPr="00EF2F12">
        <w:rPr>
          <w:szCs w:val="24"/>
          <w:lang w:eastAsia="en-US"/>
        </w:rPr>
        <w:br/>
        <w:t>Scoaterea mărfurilor din zona liberă</w:t>
      </w:r>
    </w:p>
    <w:p w:rsidR="00EF2F12" w:rsidRPr="00EF2F12" w:rsidRDefault="00EF2F12" w:rsidP="00EF2F12">
      <w:pPr>
        <w:spacing w:before="120" w:after="120" w:line="360" w:lineRule="auto"/>
        <w:rPr>
          <w:szCs w:val="24"/>
          <w:lang w:eastAsia="en-US"/>
        </w:rPr>
      </w:pPr>
      <w:r w:rsidRPr="00EF2F12">
        <w:rPr>
          <w:szCs w:val="24"/>
          <w:lang w:eastAsia="en-US"/>
        </w:rPr>
        <w:t>Mărfurile pot fi scoase dintr-o zonă liberă numai dacă au fost plasate sub un alt regim vamal.</w:t>
      </w:r>
    </w:p>
    <w:p w:rsidR="00EF2F12" w:rsidRPr="00EF2F12" w:rsidRDefault="00EF2F12" w:rsidP="00EF2F12">
      <w:pPr>
        <w:spacing w:before="120" w:after="120" w:line="360" w:lineRule="auto"/>
        <w:jc w:val="center"/>
        <w:rPr>
          <w:szCs w:val="24"/>
          <w:lang w:eastAsia="en-US"/>
        </w:rPr>
      </w:pPr>
      <w:r w:rsidRPr="00EF2F12">
        <w:rPr>
          <w:szCs w:val="24"/>
          <w:lang w:eastAsia="en-US"/>
        </w:rPr>
        <w:t>Articolul 131</w:t>
      </w:r>
      <w:r w:rsidRPr="00EF2F12">
        <w:rPr>
          <w:szCs w:val="24"/>
          <w:lang w:eastAsia="en-US"/>
        </w:rPr>
        <w:br/>
        <w:t>Statutul vamal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baza unei cereri depuse de persoana interesată, autoritățile vamale stabilesc statutul vamal de mărfuri unionale pentru următoarele mărfuri: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 unionale introduse în zonele libere;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 unionale care au fost supuse operațiunilor de perfecționare într-o zonă liberă;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 puse în liberă circulație într-o zonă liberă.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mărfurile sunt scoase dintr-o zonă liberă și introduse într-o altă parte a teritoriului vamal al Uniunii sau plasate sub un regim vamal, acestea sunt considerate ca fiind mărfuri neunionale, cu excepția cazului în care statutul lor vamal de mărfuri unionale a fost demonstrat.</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Cu toate acestea, în scopul aplicării taxelor la export și a licențelor de export sau a măsurilor de control la export prevăzute în cadrul politicii agricole comune sau al politicilor comerciale comune, aceste mărfuri sunt considerate drept mărfuri unionale, cu excepția cazului în care este stabilit faptul că acestea nu au statutul vamal de mărfuri unionale.</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4 </w:t>
      </w:r>
      <w:r w:rsidRPr="00EF2F12">
        <w:rPr>
          <w:szCs w:val="24"/>
          <w:lang w:eastAsia="en-US"/>
        </w:rPr>
        <w:br/>
        <w:t>Utilizări specifice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Admiterea temporară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132</w:t>
      </w:r>
      <w:r w:rsidRPr="00EF2F12">
        <w:rPr>
          <w:szCs w:val="24"/>
          <w:lang w:eastAsia="en-US"/>
        </w:rPr>
        <w:br/>
        <w:t>Domeniul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cadrul regimului de admitere temporară, mărfurile neunionale destinate exportului pot să facă obiectul unei destinații speciale pe teritoriul vamal al Uniunii, cu exonerare totală sau parțială de taxe la import și fără a fi supuse: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altor taxe, conform altor dispoziții relevante în vigoare;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măsurilor de politică comercială, în măsura în care acestea nu interzic introducerea mărfurilor pe teritoriul vamal al Uniunii sau scoaterea lor din acesta.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Regimul de admitere temporară se poate utiliza numai în cazul în care condițiile următoare sunt întrunite: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mărfurile nu suferă nicio modificare, cu excepția deprecierii normale datorate folosirii acestora;</w:t>
      </w:r>
    </w:p>
    <w:p w:rsidR="00983C2E" w:rsidRDefault="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este posibilă asigurarea identificării mărfurilor plasate sub regim, cu excepția cazului în care, având în vedere natura sau utilizarea prevăzută a acestora, absența măsurilor de identificare nu riscă să conducă la folosirea abuzivă a regimului sau, în cazul menționat la articolul 109, în măsura în care este posibil să se verifice că sunt respectate condițiile prevăzute pentru mărfuri echivalente;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dacă este necesar, a fost acordată o autorizație în conformitate cu articolul 102 și au fost furnizate sau puse la dispoziția autorităților vamale, înainte de acordarea liberului de vamă pentru mărfuri, datele minime, care trebuie să includă cel puțin importatorul responsabil pentru mărfuri, valoarea, originea, clasificarea tarifară și o descriere a mărfurilor, precum și utilizarea prevăzută a acestora;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cerințele prevăzute în legislația vamală pentru acordarea exonerării totale sau parțiale de taxe sunt îndeplinite;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mărfurile au ajuns pe teritoriul vamal al Uniunii;</w:t>
      </w:r>
    </w:p>
    <w:p w:rsidR="00EF2F12" w:rsidRPr="00983C2E" w:rsidRDefault="00EF2F12" w:rsidP="00EF2F12">
      <w:pPr>
        <w:spacing w:before="120" w:after="120" w:line="360" w:lineRule="auto"/>
        <w:ind w:left="1416" w:hanging="566"/>
        <w:rPr>
          <w:b/>
          <w:szCs w:val="24"/>
          <w:lang w:eastAsia="en-US"/>
        </w:rPr>
      </w:pPr>
      <w:r w:rsidRPr="00EF2F12">
        <w:rPr>
          <w:szCs w:val="24"/>
          <w:lang w:eastAsia="en-US"/>
        </w:rPr>
        <w:t>(f)</w:t>
      </w:r>
      <w:r w:rsidRPr="00EF2F12">
        <w:rPr>
          <w:szCs w:val="24"/>
          <w:lang w:eastAsia="en-US"/>
        </w:rPr>
        <w:tab/>
      </w:r>
      <w:r w:rsidRPr="00EF2F12">
        <w:rPr>
          <w:b/>
          <w:i/>
          <w:szCs w:val="24"/>
          <w:lang w:eastAsia="en-US"/>
        </w:rPr>
        <w:t xml:space="preserve">s-a confirmat că </w:t>
      </w:r>
      <w:r w:rsidRPr="00EF2F12">
        <w:rPr>
          <w:szCs w:val="24"/>
          <w:lang w:eastAsia="en-US"/>
        </w:rPr>
        <w:t>mărfurile respectă celelalte legislații relevante aplicate de autoritățile vamale.</w:t>
      </w:r>
      <w:r w:rsidR="00983C2E">
        <w:rPr>
          <w:b/>
          <w:szCs w:val="24"/>
          <w:lang w:eastAsia="en-US"/>
        </w:rPr>
        <w:t xml:space="preserve"> [AM 196]</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destinației speciale menționate la alineatul (1) de la prezentul articol;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cerințelor pentru exonerarea totală de taxe la import menționate la alineatul (2) litera (d) de la prezentul articol.</w:t>
      </w:r>
    </w:p>
    <w:p w:rsidR="00EF2F12" w:rsidRPr="00EF2F12" w:rsidRDefault="00EF2F12" w:rsidP="00EF2F12">
      <w:pPr>
        <w:spacing w:before="120" w:after="120" w:line="360" w:lineRule="auto"/>
        <w:jc w:val="center"/>
        <w:rPr>
          <w:szCs w:val="24"/>
          <w:lang w:eastAsia="en-US"/>
        </w:rPr>
      </w:pPr>
      <w:r w:rsidRPr="00EF2F12">
        <w:rPr>
          <w:szCs w:val="24"/>
          <w:lang w:eastAsia="en-US"/>
        </w:rPr>
        <w:t>Articolul 133</w:t>
      </w:r>
      <w:r w:rsidRPr="00EF2F12">
        <w:rPr>
          <w:szCs w:val="24"/>
          <w:lang w:eastAsia="en-US"/>
        </w:rPr>
        <w:br/>
        <w:t>Perioada în care mărfurile pot rămâne sub regimul de admitere temporară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fixează perioada în care mărfurile plasate sub regimul de admitere temporară trebuie plasate sub un alt regim vamal. Această perioadă trebuie să fie suficientă pentru ca obiectivul utilizării autorizate să fie atins.</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Cu excepția cazului în care se prevede altfel, perioada maximă de păstrare a mărfurilor sub regimul de admitere temporară pentru aceeași utilizare și sub responsabilitatea aceluiași titular de autorizație este de 24 de luni, chiar și în cazul în care regimul a fost încheiat prin plasarea mărfurilor sub un alt regim special, urmat la rândul său de o nouă plasare sub regimul de admitere temporară.</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în împrejurări excepționale, perioada pentru utilizare autorizată menționată la alineatele (1) și (2) nu este suficientă, autoritățile vamale pot acorda o prelungire a acesteia pentru o durată rezonabilă, în baza unei cereri justificate depuse de importator.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Perioada totală pe durata căreia mărfurile pot rămâne sub regimul de admitere temporară nu depășește 10 ani, cu excepția cazului fortuit.</w:t>
      </w:r>
    </w:p>
    <w:p w:rsidR="00EF2F12" w:rsidRPr="00EF2F12" w:rsidRDefault="00EF2F12" w:rsidP="00EF2F12">
      <w:pPr>
        <w:spacing w:before="120" w:after="120" w:line="360" w:lineRule="auto"/>
        <w:jc w:val="center"/>
        <w:rPr>
          <w:szCs w:val="24"/>
          <w:lang w:eastAsia="en-US"/>
        </w:rPr>
      </w:pPr>
      <w:r w:rsidRPr="00EF2F12">
        <w:rPr>
          <w:szCs w:val="24"/>
          <w:lang w:eastAsia="en-US"/>
        </w:rPr>
        <w:t>Articolul 134</w:t>
      </w:r>
      <w:r w:rsidRPr="00EF2F12">
        <w:rPr>
          <w:szCs w:val="24"/>
          <w:lang w:eastAsia="en-US"/>
        </w:rPr>
        <w:br/>
        <w:t>Cuantumul taxei la import în cazul admiterii temporare cu exonerare parțială de taxe la import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Cuantumul taxelor la import pentru mărfurile plasate sub regimul de admitere temporară cu exonerare parțială de taxe la import este fixat la 3 % din cuantumul taxelor la import care ar fi trebuit achitate pentru aceste mărfuri în cazul în care ele ar fi fost puse în liberă circulație la data la care au fost plasate sub regimul de admitere temporară.</w:t>
      </w:r>
    </w:p>
    <w:p w:rsidR="00EF2F12" w:rsidRPr="00EF2F12" w:rsidRDefault="00EF2F12" w:rsidP="00EF2F12">
      <w:pPr>
        <w:spacing w:before="120" w:after="120" w:line="360" w:lineRule="auto"/>
        <w:ind w:left="850"/>
        <w:rPr>
          <w:szCs w:val="24"/>
          <w:lang w:eastAsia="en-US"/>
        </w:rPr>
      </w:pPr>
      <w:r w:rsidRPr="00EF2F12">
        <w:rPr>
          <w:szCs w:val="24"/>
          <w:lang w:eastAsia="en-US"/>
        </w:rPr>
        <w:t>Cuantumul se achită pentru fiecare lună sau fracție de lună în timpul căreia mărfurile au fost plasate sub regimul de admitere temporară cu exonerare parțială de la taxe la import.</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Cuantumul taxelor la import nu depășește cuantumul care ar fi trebuit achitat în cazul punerii în liberă circulație a mărfurilor respective la data la care au fost plasate sub regimul de admitere temporară.</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2 </w:t>
      </w:r>
      <w:r w:rsidRPr="00EF2F12">
        <w:rPr>
          <w:szCs w:val="24"/>
          <w:lang w:eastAsia="en-US"/>
        </w:rPr>
        <w:br/>
        <w:t>Destinația finală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135</w:t>
      </w:r>
      <w:r w:rsidRPr="00EF2F12">
        <w:rPr>
          <w:szCs w:val="24"/>
          <w:lang w:eastAsia="en-US"/>
        </w:rPr>
        <w:br/>
        <w:t>Regimul de destinație finală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Regimul de destinație finală permite punerea în liberă circulație a mărfurilor cu scutire sau reducere de taxe, astfel cum se prevede în legislația Uniunii, cu condiția ca importatorul să aloce mărfurile unei utilizări specifice.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Condițiile pentru plasarea mărfurilor sub regimul de destinație finală sunt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dacă este necesar, a fost acordată o autorizație în conformitate cu articolul 102;</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au fost furnizate sau puse la dispoziția autorităților vamale datele minime, care trebuie să includă cel puțin importatorul responsabil pentru mărfuri, vânzătorul, cumpărătorul, producătorul, furnizorul produsului, în cazul în care acesta este diferit de producător, operatorul economic responsabil din Uniune în temeiul articolului 4 din Regulamentul (UE) 2019/1020 și al articolului 16 din Regulamentul (UE) 2023/XXXX</w:t>
      </w:r>
      <w:r w:rsidRPr="00EF2F12">
        <w:rPr>
          <w:szCs w:val="24"/>
          <w:vertAlign w:val="superscript"/>
          <w:lang w:eastAsia="en-US"/>
        </w:rPr>
        <w:footnoteReference w:id="44"/>
      </w:r>
      <w:r w:rsidRPr="00EF2F12">
        <w:rPr>
          <w:szCs w:val="24"/>
          <w:lang w:eastAsia="en-US"/>
        </w:rPr>
        <w:t>, valoarea, originea, clasificarea tarifară și o descriere a mărfurilor, referința unică a trimiterii și localizarea acestuia, precum și lista altor legislații relevante aplicate de autoritățile vamale cu privire la mărfurile respective;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orice taxe la import sau alte taxe datorate, inclusiv taxe antidumping, taxe compensatorii sau măsuri de salvgardare, sunt plătite sau garantate, cu excepția cazului în care mărfurile fac obiectul unei solicitări de tragere a unui contingent tarifar;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mărfurile au ajuns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mărfurile respectă celelalte legislații relevante aplicate de autoritățile vamale.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situația în care mărfurile sunt într-un stadiu de producție care ar permite din punct de vedere economic numai destinația finală prevăzută, autoritățile vamale pot stabili în cadrul autorizației condițiile în care se consideră că mărfurile au fost utilizate în scopurile prevăzute în legislația Uniunii care prevede scutirea sau reducerea de taxe.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situația în care mărfurile se pretează la utilizări repetate și autoritățile vamale consideră acest lucru adecvat pentru evitarea abuzurilor, supravegherea vamală continuă pentru o perioadă care nu depășește 2 ani de la data primei utilizări a acestora în scopurile stabilite în legislația Uniunii pentru scutirea sau reducerea de taxe.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Supravegherea vamală exercitată în cadrul regimului de destinație finală se încheie în oricare dintre cazurile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mărfurile au fost utilizate în scopurile stabilite în legislația Uniunii care prevede scutirea sau reducerea de taxe;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mărfurile au fost scoase de pe teritoriul vamal al Uniunii, distruse sau abandonate în favoarea statului;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mărfurile au fost utilizate în alte scopuri decât cele stabilite în legislația Uniunii care prevede scutirea sau reducerea de taxe și în care taxele datorate la import au fost plătite.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În cazul în care este necesară rata de randament, articolul 136 se aplică regimului de destinație finală.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Deșeurile și resturile care rezultă în urma prelucrării sau a perfecționării mărfurilor conform destinației finale prevăzute a acestora, precum și pierderile cauzate de factori naturali sunt considerate a fi mărfuri care au primit destinația finală prevăzută.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Deșeurile și resturile care rezultă în urma distrugerii mărfurilor plasate sub regimul de destinație finală sunt considerate a fi plasate sub regimul de antrepozitare vamală.</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5 </w:t>
      </w:r>
      <w:r w:rsidRPr="00EF2F12">
        <w:rPr>
          <w:szCs w:val="24"/>
          <w:lang w:eastAsia="en-US"/>
        </w:rPr>
        <w:br/>
        <w:t>Perfecționarea</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Dispoziții generale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136</w:t>
      </w:r>
      <w:r w:rsidRPr="00EF2F12">
        <w:rPr>
          <w:szCs w:val="24"/>
          <w:lang w:eastAsia="en-US"/>
        </w:rPr>
        <w:br/>
        <w:t>Rata de randament</w:t>
      </w:r>
    </w:p>
    <w:p w:rsidR="00EF2F12" w:rsidRPr="00EF2F12" w:rsidRDefault="00EF2F12" w:rsidP="00EF2F12">
      <w:pPr>
        <w:spacing w:before="120" w:after="120" w:line="360" w:lineRule="auto"/>
        <w:rPr>
          <w:szCs w:val="24"/>
          <w:lang w:eastAsia="en-US"/>
        </w:rPr>
      </w:pPr>
      <w:r w:rsidRPr="00EF2F12">
        <w:rPr>
          <w:szCs w:val="24"/>
          <w:lang w:eastAsia="en-US"/>
        </w:rPr>
        <w:t>Cu excepția cazului în care legislația Uniunii privind domeniile specifice precizează o rată de randament, autoritățile vamale fixează fie rata de randament sau rata medie de randament a operațiunii de perfecționare, fie, dacă este cazul, modalitatea de determinare a acestei rate.</w:t>
      </w:r>
    </w:p>
    <w:p w:rsidR="00EF2F12" w:rsidRPr="00EF2F12" w:rsidRDefault="00EF2F12" w:rsidP="00EF2F12">
      <w:pPr>
        <w:spacing w:before="120" w:after="120" w:line="360" w:lineRule="auto"/>
        <w:rPr>
          <w:szCs w:val="24"/>
          <w:lang w:eastAsia="en-US"/>
        </w:rPr>
      </w:pPr>
      <w:r w:rsidRPr="00EF2F12">
        <w:rPr>
          <w:szCs w:val="24"/>
          <w:lang w:eastAsia="en-US"/>
        </w:rPr>
        <w:t>Rata de randament sau rata medie de randament se stabilește în funcție de condițiile reale în care se efectuează sau urmează să se efectueze operațiunile de perfecționare. Această rată poate, dacă este cazul, să fie ajustată în conformitate cu articolul 10.</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2 </w:t>
      </w:r>
      <w:r w:rsidRPr="00EF2F12">
        <w:rPr>
          <w:szCs w:val="24"/>
          <w:lang w:eastAsia="en-US"/>
        </w:rPr>
        <w:br/>
        <w:t>Perfecționarea activă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137</w:t>
      </w:r>
      <w:r w:rsidRPr="00EF2F12">
        <w:rPr>
          <w:szCs w:val="24"/>
          <w:lang w:eastAsia="en-US"/>
        </w:rPr>
        <w:br/>
        <w:t>Domeniul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dispozițiilor articolului 109, regimul de perfecționare activă permite folosirea mărfurilor neunionale pe teritoriul vamal al Uniunii pentru a le supune uneia sau mai multor operațiuni de perfecționare, fără ca aceste mărfuri să fie supuse: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taxelor la import sau altor taxe, inclusiv taxe antidumping, taxe compensatorii sau măsuri de salvgardare;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măsurilor de politică comercială, în măsura în care acestea nu interzic introducerea mărfurilor pe teritoriul vamal al Uniunii sau scoaterea lor din acesta.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Condițiile pentru plasarea mărfurilor sub regimul de perfecționare activă sunt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dacă este necesar, a fost acordată o autorizație în conformitate cu articolul 102 pentru una dintre utilizările menționate la alineatul (3) de la prezentul articol;</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au fost furnizate sau puse la dispoziția autorităților vamale datele minime, care trebuie să includă cel puțin importatorul responsabil pentru mărfuri, vânzătorul, cumpărătorul, fabricantul, valoarea, originea, clasificarea tarifară, descrierea mărfurilor și localizarea acestora, precum și lista altor legislații relevante aplicate de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mărfurile au ajuns pe teritoriul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Importatorii pot utiliza regimul de perfecționare activă pentru oricare dintre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repararea mărfurilor destinate plasării sub regim de perfecționare activă;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distrugerea mărfurilor destinate plasării sub regim de perfecționare activă;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fabricarea de produse transformate în care mărfurile plasate sub regim de perfecționare activă pot fi identificate, fără a aduce atingere utilizării accesoriilor de producție;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efectuarea de operațiuni asupra mărfurilor plasate sub regim de perfecționare activă pentru a asigura conformitatea acestora cu cerințele tehnice pentru punerea lor în liberă circulație;</w:t>
      </w:r>
    </w:p>
    <w:p w:rsidR="00983C2E" w:rsidRDefault="00983C2E" w:rsidP="00983C2E">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supunerea mărfurilor plasate sub regimul de perfecționare activă unor forme uzuale de manipulare, în conformitate cu articolul 108;</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fabricarea de produse transformate cu mărfuri echivalente cu mărfurile plasate sub regimul de perfecționare activă, în conformitate cu articolul 109.</w:t>
      </w:r>
    </w:p>
    <w:p w:rsidR="00EF2F12" w:rsidRPr="00EF2F12" w:rsidRDefault="00EF2F12" w:rsidP="00EF2F12">
      <w:pPr>
        <w:spacing w:before="120" w:after="120" w:line="360" w:lineRule="auto"/>
        <w:jc w:val="center"/>
        <w:rPr>
          <w:szCs w:val="24"/>
          <w:lang w:eastAsia="en-US"/>
        </w:rPr>
      </w:pPr>
      <w:r w:rsidRPr="00EF2F12">
        <w:rPr>
          <w:szCs w:val="24"/>
          <w:lang w:eastAsia="en-US"/>
        </w:rPr>
        <w:t>Articolul 138</w:t>
      </w:r>
      <w:r w:rsidRPr="00EF2F12">
        <w:rPr>
          <w:szCs w:val="24"/>
          <w:lang w:eastAsia="en-US"/>
        </w:rPr>
        <w:br/>
        <w:t>Perioada de încheiere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fixează perioada în care regimul de perfecționare activă trebuie încheiat, conform dispozițiilor articolului 105.</w:t>
      </w:r>
    </w:p>
    <w:p w:rsidR="00EF2F12" w:rsidRPr="00EF2F12" w:rsidRDefault="00EF2F12" w:rsidP="00EF2F12">
      <w:pPr>
        <w:spacing w:before="120" w:after="120" w:line="360" w:lineRule="auto"/>
        <w:ind w:left="850"/>
        <w:rPr>
          <w:szCs w:val="24"/>
          <w:lang w:eastAsia="en-US"/>
        </w:rPr>
      </w:pPr>
      <w:r w:rsidRPr="00EF2F12">
        <w:rPr>
          <w:szCs w:val="24"/>
          <w:lang w:eastAsia="en-US"/>
        </w:rPr>
        <w:t>Perioada curge de la data la care mărfurile neunionale sunt plasate sub regim și se determină ținând seama de durata necesară pentru realizarea operațiunilor de perfecționare și pentru încheierea regimului.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pot prelungi cu o durată rezonabilă perioada fixată conform alineatului (1), în baza unei cereri justificate depuse de titularul autorizației.</w:t>
      </w:r>
    </w:p>
    <w:p w:rsidR="00EF2F12" w:rsidRPr="00EF2F12" w:rsidRDefault="00EF2F12" w:rsidP="00EF2F12">
      <w:pPr>
        <w:spacing w:before="120" w:after="120" w:line="360" w:lineRule="auto"/>
        <w:ind w:left="850"/>
        <w:rPr>
          <w:szCs w:val="24"/>
          <w:lang w:eastAsia="en-US"/>
        </w:rPr>
      </w:pPr>
      <w:r w:rsidRPr="00EF2F12">
        <w:rPr>
          <w:szCs w:val="24"/>
          <w:lang w:eastAsia="en-US"/>
        </w:rPr>
        <w:t>Autorizația poate preciza că o perioadă care începe să curgă în cursul unei luni, al unui trimestru sau al unui semestru se încheie în ultima zi, după caz, a lunii, a trimestrului sau a semestrului care urmează.</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exportului anticipat, în conformitate cu articolul 109 alineatul (2) litera (c), autorizația stabilește termenul în care mărfurile neunionale sunt declarate pentru regimul de perfecționare activă, luându-se în considerare timpul necesar pentru aprovizionare și pentru transport spre teritoriul vamal al Uniunii.</w:t>
      </w:r>
    </w:p>
    <w:p w:rsidR="00EF2F12" w:rsidRPr="00EF2F12" w:rsidRDefault="00EF2F12" w:rsidP="00EF2F12">
      <w:pPr>
        <w:spacing w:before="120" w:after="120" w:line="360" w:lineRule="auto"/>
        <w:ind w:left="850"/>
        <w:rPr>
          <w:szCs w:val="24"/>
          <w:lang w:eastAsia="en-US"/>
        </w:rPr>
      </w:pPr>
      <w:r w:rsidRPr="00EF2F12">
        <w:rPr>
          <w:szCs w:val="24"/>
          <w:lang w:eastAsia="en-US"/>
        </w:rPr>
        <w:t>Termenul prevăzut la primul paragraf se stabilește în luni și nu depășește 6 luni. Acesta curge de la data acceptării declarației de export privind produsele transformate obținute din mărfurile echivalente corespunzătoare.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La solicitarea titularului autorizației, termenul de 6 luni prevăzut la alineatul (3) poate fi prelungit chiar și după expirarea sa, cu condiția ca perioada totală să nu depășească 12 luni.</w:t>
      </w:r>
    </w:p>
    <w:p w:rsidR="00EF2F12" w:rsidRPr="00EF2F12" w:rsidRDefault="00EF2F12" w:rsidP="00EF2F12">
      <w:pPr>
        <w:spacing w:before="120" w:after="120" w:line="360" w:lineRule="auto"/>
        <w:jc w:val="center"/>
        <w:rPr>
          <w:szCs w:val="24"/>
          <w:lang w:eastAsia="en-US"/>
        </w:rPr>
      </w:pPr>
      <w:r w:rsidRPr="00EF2F12">
        <w:rPr>
          <w:szCs w:val="24"/>
          <w:lang w:eastAsia="en-US"/>
        </w:rPr>
        <w:t>Articolul 139</w:t>
      </w:r>
      <w:r w:rsidRPr="00EF2F12">
        <w:rPr>
          <w:szCs w:val="24"/>
          <w:lang w:eastAsia="en-US"/>
        </w:rPr>
        <w:br/>
        <w:t>Exportul temporar pentru perfecționare complementară</w:t>
      </w:r>
    </w:p>
    <w:p w:rsidR="00EF2F12" w:rsidRPr="00EF2F12" w:rsidRDefault="00EF2F12" w:rsidP="00EF2F12">
      <w:pPr>
        <w:spacing w:before="120" w:after="120" w:line="360" w:lineRule="auto"/>
        <w:rPr>
          <w:szCs w:val="24"/>
          <w:lang w:eastAsia="en-US"/>
        </w:rPr>
      </w:pPr>
      <w:r w:rsidRPr="00EF2F12">
        <w:rPr>
          <w:szCs w:val="24"/>
          <w:lang w:eastAsia="en-US"/>
        </w:rPr>
        <w:t>În baza unei cereri, autoritățile vamale pot autoriza, pentru o parte sau pentru toate mărfurile plasate sub regimul de perfecționare activă sau a produselor transformate, exportul temporar în vederea unor operațiuni de perfecționare complementară în afara teritoriului vamal al Uniunii, conform condițiilor fixate pentru regimul de perfecționare pasivă.</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3 </w:t>
      </w:r>
      <w:r w:rsidRPr="00EF2F12">
        <w:rPr>
          <w:szCs w:val="24"/>
          <w:lang w:eastAsia="en-US"/>
        </w:rPr>
        <w:br/>
        <w:t>Perfecționarea pasivă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140</w:t>
      </w:r>
      <w:r w:rsidRPr="00EF2F12">
        <w:rPr>
          <w:szCs w:val="24"/>
          <w:lang w:eastAsia="en-US"/>
        </w:rPr>
        <w:br/>
        <w:t>Domeniul de aplicare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Regimul de perfecționare pasivă permite exportul temporar de mărfuri unionale în afara teritoriului vamal al Uniunii în vederea supunerii acestora la operațiunile de perfecționare. Produsele transformate rezultate din aceste operațiuni pot fi puse în liberă circulație cu exonerare totală sau parțială de taxe la import în baza unei cereri depuse de titularul autorizației sau de orice altă persoană stabilită pe teritoriul vamal al Uniunii, cu condiția ca persoana respectivă să fi obținut consimțământul titularului autorizației și ca toate condițiile autorizației să fie îndeplinite.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Condițiile pentru plasarea mărfurilor sub regimul de perfecționare pasivă sunt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dacă este necesar, a fost acordată o autorizație în conformitate cu articolul 102 și cu prezentul articol;</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au fost furnizate sau puse la dispoziția autorităților vamale datele minime, care trebuie să includă cel puțin exportatorul responsabil pentru mărfuri, vânzătorul, cumpărătorul, valoarea, originea, clasificarea tarifară și descrierea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orice taxe la export sau alte taxe datorate sunt plătite sau garantate;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mărfurile respectă celelalte legislații relevante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nu acordă o autorizație pentru plasarea sub un regim de perfecționare pasivă pentru niciuna dintre următoarele mărfuri unionale: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mărfurile al căror export dă dreptul la rambursarea sau remiterea de taxe la import;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mărfurile care, în prealabil exportului, au fost puse în liberă circulație cu scutire de taxe sau taxe reduse datorită destinației finale, în măsura în care scopurile acestei destinații finale nu sunt realizate, cu excepția cazului în care aceste mărfuri trebuie supuse unor operațiuni de reparație;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mărfurile al căror export dă dreptul la acordarea de restituiri la export;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mărfurile pentru care un avantaj financiar, altul decât restituirile menționate la litera (c), este acordat în cadrul politicii agricole comune în virtutea exportului acestor mărfuri.</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Autoritățile vamale stabilesc perioada în care mărfurile exportate temporar trebuie să fie reimportate pe teritoriul vamal al Uniunii, sub forma produselor transformate, respectiv să fie puse în liberă circulație pentru a putea beneficia de exonerare parțială sau totală de taxe la import. Autoritățile vamale pot acorda o prelungire a acestei perioade pentru o durată rezonabilă, în baza unei cereri justificate depuse de titularul autorizației.</w:t>
      </w:r>
    </w:p>
    <w:p w:rsidR="00EF2F12" w:rsidRPr="00EF2F12" w:rsidRDefault="00EF2F12" w:rsidP="00EF2F12">
      <w:pPr>
        <w:spacing w:before="120" w:after="120" w:line="360" w:lineRule="auto"/>
        <w:jc w:val="center"/>
        <w:rPr>
          <w:szCs w:val="24"/>
          <w:lang w:eastAsia="en-US"/>
        </w:rPr>
      </w:pPr>
      <w:r w:rsidRPr="00EF2F12">
        <w:rPr>
          <w:szCs w:val="24"/>
          <w:lang w:eastAsia="en-US"/>
        </w:rPr>
        <w:t>Articolul 141</w:t>
      </w:r>
      <w:r w:rsidRPr="00EF2F12">
        <w:rPr>
          <w:szCs w:val="24"/>
          <w:lang w:eastAsia="en-US"/>
        </w:rPr>
        <w:br/>
        <w:t>Mărfurile reparate sau înlocuite cu titlu gratuit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beneficiază de o exonerare totală de taxe la import în cazul în care se stabilește, în mod satisfăcător pentru autoritățile vamale, că mărfurile respective au fost reparate cu titlu gratuit, fie în temeiul unei obligații contractuale sau legale rezultate dintr-o garanție sau din cauza existenței unui defect de fabricație sau material, fie pentru că mărfurile nu corespundeau specificațiilor solicitate de cumpărător vânzătorului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Alineatul (1) nu se aplică în cazul în care s-a ținut seama de defectul de fabricație sau material în momentul primei puneri în liberă circulație a mărfurilor în cauză.</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142</w:t>
      </w:r>
      <w:r w:rsidRPr="00EF2F12">
        <w:rPr>
          <w:szCs w:val="24"/>
          <w:lang w:eastAsia="en-US"/>
        </w:rPr>
        <w:br/>
        <w:t>Mărfuri reparate sau modificate în contextul acordurilor internaționale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Se acordă o exonerare totală de taxe la import în cazul produselor transformate rezultate din mărfuri plasate sub regimul de perfecționare pasivă în cazul în care se stabilește, în mod satisfăcător pentru autoritățile vamale, că: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mărfurile respective au fost reparate sau modificate într-o țară terță cu care Uniunea a încheiat un acord internațional care prevede acordarea unei astfel de exonerări;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sunt îndeplinite condițiile de acordare a exonerării de taxe la import prevăzute în acordul menționat la litera (a).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Alineatul (1) nu se aplică în cazul produselor transformate care rezultă din mărfuri echivalente menționate la articolul 109 și nici în cazul produselor de înlocuire menționate la articolele 143 și 144.</w:t>
      </w:r>
    </w:p>
    <w:p w:rsidR="00EF2F12" w:rsidRPr="00EF2F12" w:rsidRDefault="00EF2F12" w:rsidP="00EF2F12">
      <w:pPr>
        <w:spacing w:before="120" w:after="120" w:line="360" w:lineRule="auto"/>
        <w:jc w:val="center"/>
        <w:rPr>
          <w:szCs w:val="24"/>
          <w:lang w:eastAsia="en-US"/>
        </w:rPr>
      </w:pPr>
      <w:r w:rsidRPr="00EF2F12">
        <w:rPr>
          <w:szCs w:val="24"/>
          <w:lang w:eastAsia="en-US"/>
        </w:rPr>
        <w:t>Articolul 143</w:t>
      </w:r>
      <w:r w:rsidRPr="00EF2F12">
        <w:rPr>
          <w:szCs w:val="24"/>
          <w:lang w:eastAsia="en-US"/>
        </w:rPr>
        <w:br/>
        <w:t>Sistemul de schimburi standard</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cadrul sistemului de schimburi standard, un produs importat (denumit în continuare „produs de înlocuire”), poate, conform alineatelor (2)-(5), să înlocuiască un produs transformat.</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autorizează, în baza unei cereri, utilizarea sistemului de schimburi standard în cazul în care operațiunea de perfecționare constă într-o reparație a unor mărfuri unionale cu defecte, altele decât cele supuse măsurilor adoptate în cadrul politicii agricole comune sau regimurilor specifice aplicabile anumitor mărfuri rezultate din perfecționarea produselor agricole.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Produsele de înlocuire au același cod de opt cifre din Nomenclatura combinată, sunt de calitate comercială identică și prezintă aceleași caracteristici tehnice ca mărfurile defecte, în cazul în care acestea din urmă ar fi făcut obiectul unei reparații.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mărfurile defecte au fost utilizate înainte de export, produsele de înlocuire trebuie, de asemenea, să fi fost utilizate.</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autoritățile vamale acordă derogare de la condiția menționată la primul paragraf în cazul în care produsul de înlocuire a fost livrat cu titlu gratuit, fie în temeiul unei obligații contractuale sau legale rezultate dintr-o garanție, fie din cauza existenței unui defect de fabricație sau material.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Dispozițiile aplicabile produselor transformate se aplică, de asemenea, produselor de înlocuire.</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144</w:t>
      </w:r>
      <w:r w:rsidRPr="00EF2F12">
        <w:rPr>
          <w:szCs w:val="24"/>
          <w:lang w:eastAsia="en-US"/>
        </w:rPr>
        <w:br/>
        <w:t>Importul anticipat al produselor de înlocuire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autorizează, în condițiile stabilite de acestea și în baza unei cereri depuse de persoana interesată, ca produsele de înlocuire să fie importate înainte ca mărfurile defecte să fie exportate.</w:t>
      </w:r>
    </w:p>
    <w:p w:rsidR="00EF2F12" w:rsidRPr="00EF2F12" w:rsidRDefault="00EF2F12" w:rsidP="00EF2F12">
      <w:pPr>
        <w:spacing w:before="120" w:after="120" w:line="360" w:lineRule="auto"/>
        <w:ind w:left="850"/>
        <w:rPr>
          <w:szCs w:val="24"/>
          <w:lang w:eastAsia="en-US"/>
        </w:rPr>
      </w:pPr>
      <w:r w:rsidRPr="00EF2F12">
        <w:rPr>
          <w:szCs w:val="24"/>
          <w:lang w:eastAsia="en-US"/>
        </w:rPr>
        <w:t>În cazul importului anticipat al unui produs de înlocuire, se constituie o garanție care acoperă cuantumul taxelor la import care ar fi exigibile în cazul în care mărfurile defecte nu ar fi exportate conform alineatului (2).</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Exportul de mărfuri defecte se face în termen de 2 luni de la data acceptării, de către autoritățile vamale, a declarației de punere în liberă circulație a produselor de înlocuire.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în împrejurări excepționale, mărfurile defecte nu pot fi exportate în termenul menționat la alineatul (2), autoritățile vamale pot acorda o prelungire a acestui termen pentru o durată rezonabilă, în baza unei cereri justificate depuse de titularul autorizației.</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IX </w:t>
      </w:r>
      <w:r w:rsidRPr="00EF2F12">
        <w:rPr>
          <w:szCs w:val="24"/>
          <w:lang w:eastAsia="en-US"/>
        </w:rPr>
        <w:br/>
        <w:t>CLASIFICAREA TARIFARĂ, ORIGINEA ȘI VALOAREA MĂRFURILOR</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Tariful vamal comun și clasificarea tarifară a mărfurilor</w:t>
      </w:r>
    </w:p>
    <w:p w:rsidR="00EF2F12" w:rsidRPr="00EF2F12" w:rsidRDefault="00EF2F12" w:rsidP="00EF2F12">
      <w:pPr>
        <w:spacing w:before="120" w:after="120" w:line="360" w:lineRule="auto"/>
        <w:jc w:val="center"/>
        <w:rPr>
          <w:szCs w:val="24"/>
          <w:lang w:eastAsia="en-US"/>
        </w:rPr>
      </w:pPr>
      <w:r w:rsidRPr="00EF2F12">
        <w:rPr>
          <w:szCs w:val="24"/>
          <w:lang w:eastAsia="en-US"/>
        </w:rPr>
        <w:t>Articolul 145</w:t>
      </w:r>
      <w:r w:rsidRPr="00EF2F12">
        <w:rPr>
          <w:szCs w:val="24"/>
          <w:lang w:eastAsia="en-US"/>
        </w:rPr>
        <w:br/>
        <w:t>Tariful vamal comun și monitorizarea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Taxele la import și la export datorate se bazează pe Tariful vamal comun.</w:t>
      </w:r>
    </w:p>
    <w:p w:rsidR="00EF2F12" w:rsidRPr="00EF2F12" w:rsidRDefault="00EF2F12" w:rsidP="00EF2F12">
      <w:pPr>
        <w:spacing w:before="120" w:after="120" w:line="360" w:lineRule="auto"/>
        <w:ind w:left="850"/>
        <w:rPr>
          <w:szCs w:val="24"/>
          <w:lang w:eastAsia="en-US"/>
        </w:rPr>
      </w:pPr>
      <w:r w:rsidRPr="00EF2F12">
        <w:rPr>
          <w:szCs w:val="24"/>
          <w:lang w:eastAsia="en-US"/>
        </w:rPr>
        <w:t>Alte măsuri prevăzute în dispozițiile specifice ale Uniunii în materie de schimburi comerciale cu mărfuri se aplică, după caz, în conformitate cu clasificarea tarifară a acelor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Tariful vamal comun cuprinde toate elementele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Nomenclatura combinată a mărfurilor, astfel cum este stabilită în Regulamentul (CEE) nr. 2658/87;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orice altă nomenclatură care se bazează parțial sau integral pe Nomenclatura combinată sau care adaugă alte subdiviziuni la aceasta și care este stabilită prin dispoziții ale Uniunii care reglementează domenii specifice în vederea aplicării măsurilor tarifare referitoare la schimburile comerciale cu mărfuri;</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taxele vamale convenționale sau autonome normale aplicabile mărfurilor cuprinse în Nomenclatura combinată;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măsurile tarifare preferențiale cuprinse în acordurile pe care Uniunea le-a încheiat cu anumite țări terțe sau grupuri de țări terțe;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măsurile tarifare preferențiale adoptate de către Uniune în mod unilateral, față de anumite țări terțe sau grupuri de țări terțe;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măsurile autonome care prevăd o reducere sau o scutire de taxe vamale aferente anumitor mărfuri;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tratamentul tarifar favorabil definit pentru anumite mărfuri pe motivul naturii sau destinației lor finale în cadrul măsurilor menționate la literele (c) - (f) sau (h);</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alte măsuri prevăzute de legislația agricolă, comercială sau alte legislații ale Uniunii care se bazează pe clasificarea tarifară a mărfurilor, în special o taxă antidumping provizorie sau definitivă, o taxă compensatorie sau o măsură de salvgardare.</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mărfurile în cauză îndeplinesc condițiile incluse în măsurile definite la alineatul (2) literele (d)-(g), măsurile respective se pot aplica în locul celor prevăzute la litera (c) de la același alineat. Aceste măsuri pot fi aplicate în mod retroactiv, cu condiția ca termenele și condițiile fixate în măsura relevantă sau în prezentul regulament să fie respectate și ca: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ceea ce privește măsurile prevăzute la literele (d) și (e), acestea să prevadă această aplicare retroactivă;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ceea ce privește măsurile prevăzute la litera (d), țara terță sau grupul de țări terțe să permită, de asemenea, această aplicare retroactivă.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aplicarea măsurilor menționate la alineatul (2) literele (d)-(g) sau exceptarea de la măsurile menționate la litera (h) de la același alineat este limitată la un anumit volum de importuri sau exporturi, această aplicare sau exceptare încetează, în cazul contingentelor tarifare sau de altă natură, odată ce limita prevăzută a volumului de importuri sau exporturi este atinsă.</w:t>
      </w:r>
    </w:p>
    <w:p w:rsidR="00EF2F12" w:rsidRPr="00EF2F12" w:rsidRDefault="00EF2F12" w:rsidP="00EF2F12">
      <w:pPr>
        <w:spacing w:before="120" w:after="120" w:line="360" w:lineRule="auto"/>
        <w:ind w:left="850"/>
        <w:rPr>
          <w:szCs w:val="24"/>
          <w:lang w:eastAsia="en-US"/>
        </w:rPr>
      </w:pPr>
      <w:r w:rsidRPr="00EF2F12">
        <w:rPr>
          <w:szCs w:val="24"/>
          <w:lang w:eastAsia="en-US"/>
        </w:rPr>
        <w:t>În cazul plafoanelor tarifare, aplicarea măsurilor respective încetează în virtutea unui act juridic al Uniunii.</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Autoritățile vamale refuză aplicarea tratamentului tarifar simplificat pentru vânzările la distanță în cazul în care stabilesc, pe baza unor date relevante și obiective, că vânzarea la distanță a mărfurilor importate din țări terțe a fost destinată altor persoane decât cele menționate la articolul 14 alineatul (2) litera (a) din Directiva TVA.</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Comisia poate supune monitorizării vamale punerea în liberă circulație, exportul și plasarea sub anumite regimuri speciale ale mărfurilor, în scopurile menționate la articolul 31 alineatul (4).</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adoptă, prin intermediul unor acte de punere în aplicare, măsurile privind gestionarea uniformă a contingentelor tarifare și de altă natură, precum și a plafoanelor tarifare și de altă natură menționate la alineatul (4), precum și privind gestionarea monitorizării vamale menționate la alineatul (6). Aceste acte de punere în aplicare se adoptă în conformitate cu procedura de examinare menționată la articolul 262 alineatul (4).</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146</w:t>
      </w:r>
      <w:r w:rsidRPr="00EF2F12">
        <w:rPr>
          <w:szCs w:val="24"/>
          <w:lang w:eastAsia="en-US"/>
        </w:rPr>
        <w:br/>
        <w:t>Clasificarea tarifară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 xml:space="preserve">În sensul aplicării Tarifului vamal comun, clasificarea tarifară a mărfurilor reprezintă identificarea unei </w:t>
      </w:r>
      <w:proofErr w:type="spellStart"/>
      <w:r w:rsidRPr="00EF2F12">
        <w:rPr>
          <w:szCs w:val="24"/>
          <w:lang w:eastAsia="en-US"/>
        </w:rPr>
        <w:t>subpoziții</w:t>
      </w:r>
      <w:proofErr w:type="spellEnd"/>
      <w:r w:rsidRPr="00EF2F12">
        <w:rPr>
          <w:szCs w:val="24"/>
          <w:lang w:eastAsia="en-US"/>
        </w:rPr>
        <w:t xml:space="preserve"> sau a altei subdiviziuni a Nomenclaturii combinate în care mărfurile trebuie clasificate.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 xml:space="preserve">În sensul aplicării măsurilor netarifare, clasificarea tarifară a mărfurilor reprezintă identificarea unei </w:t>
      </w:r>
      <w:proofErr w:type="spellStart"/>
      <w:r w:rsidRPr="00EF2F12">
        <w:rPr>
          <w:szCs w:val="24"/>
          <w:lang w:eastAsia="en-US"/>
        </w:rPr>
        <w:t>subpoziții</w:t>
      </w:r>
      <w:proofErr w:type="spellEnd"/>
      <w:r w:rsidRPr="00EF2F12">
        <w:rPr>
          <w:szCs w:val="24"/>
          <w:lang w:eastAsia="en-US"/>
        </w:rPr>
        <w:t xml:space="preserve"> sau a altei subdiviziuni a Nomenclaturii combinate sau a unei alte nomenclaturi stabilite prin dispoziții ale Uniunii și care are la bază, total sau parțial, Nomenclatura combinată sau care adaugă alte subdiviziuni la aceasta, în care mărfurile trebuie clasificate.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r>
      <w:proofErr w:type="spellStart"/>
      <w:r w:rsidRPr="00EF2F12">
        <w:rPr>
          <w:szCs w:val="24"/>
          <w:lang w:eastAsia="en-US"/>
        </w:rPr>
        <w:t>Subpoziția</w:t>
      </w:r>
      <w:proofErr w:type="spellEnd"/>
      <w:r w:rsidRPr="00EF2F12">
        <w:rPr>
          <w:szCs w:val="24"/>
          <w:lang w:eastAsia="en-US"/>
        </w:rPr>
        <w:t xml:space="preserve"> sau o altă subdiviziune determinată conform alineatelor (1) și (2) este utilizată pentru aplicarea măsurilor anexate respectivei </w:t>
      </w:r>
      <w:proofErr w:type="spellStart"/>
      <w:r w:rsidRPr="00EF2F12">
        <w:rPr>
          <w:szCs w:val="24"/>
          <w:lang w:eastAsia="en-US"/>
        </w:rPr>
        <w:t>subpoziții</w:t>
      </w:r>
      <w:proofErr w:type="spellEnd"/>
      <w:r w:rsidRPr="00EF2F12">
        <w:rPr>
          <w:szCs w:val="24"/>
          <w:lang w:eastAsia="en-US"/>
        </w:rPr>
        <w:t>.</w:t>
      </w:r>
    </w:p>
    <w:p w:rsidR="005F220C" w:rsidRDefault="005F220C">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poate stabili, prin intermediul unor acte de punere în aplicare, clasificarea tarifară a mărfurilor în conformitate cu alineatele (1) și (2). Aceste acte de punere în aplicare se adoptă în conformitate cu procedura de examinare menționată la articolul 262 alineatul (4).</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există motive de extremă urgență justificate în mod corespunzător în legătură cu necesitatea de a asigura rapid aplicarea corectă și uniformă a Nomenclaturii combinate, Comisia adoptă acte de punere în aplicare imediat aplicabile în conformitate cu procedura menționată la articolul 262 alineatul (5).</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2 </w:t>
      </w:r>
      <w:r w:rsidRPr="00EF2F12">
        <w:rPr>
          <w:szCs w:val="24"/>
          <w:lang w:eastAsia="en-US"/>
        </w:rPr>
        <w:br/>
        <w:t>Originea mărfurilor</w:t>
      </w:r>
    </w:p>
    <w:p w:rsidR="00EF2F12" w:rsidRPr="00EF2F12" w:rsidRDefault="00EF2F12" w:rsidP="00EF2F12">
      <w:pPr>
        <w:spacing w:before="120" w:after="120" w:line="360" w:lineRule="auto"/>
        <w:jc w:val="center"/>
        <w:rPr>
          <w:szCs w:val="24"/>
          <w:lang w:eastAsia="en-US"/>
        </w:rPr>
      </w:pPr>
      <w:r w:rsidRPr="00EF2F12">
        <w:rPr>
          <w:szCs w:val="24"/>
          <w:lang w:eastAsia="en-US"/>
        </w:rPr>
        <w:t>Articolul 147</w:t>
      </w:r>
      <w:r w:rsidRPr="00EF2F12">
        <w:rPr>
          <w:szCs w:val="24"/>
          <w:lang w:eastAsia="en-US"/>
        </w:rPr>
        <w:br/>
        <w:t>Originea nepreferențială</w:t>
      </w:r>
    </w:p>
    <w:p w:rsidR="00EF2F12" w:rsidRPr="00EF2F12" w:rsidRDefault="00EF2F12" w:rsidP="00EF2F12">
      <w:pPr>
        <w:spacing w:before="120" w:after="120" w:line="360" w:lineRule="auto"/>
        <w:rPr>
          <w:szCs w:val="24"/>
          <w:lang w:eastAsia="en-US"/>
        </w:rPr>
      </w:pPr>
      <w:r w:rsidRPr="00EF2F12">
        <w:rPr>
          <w:szCs w:val="24"/>
          <w:lang w:eastAsia="en-US"/>
        </w:rPr>
        <w:t>Normele pentru stabilirea originii nepreferențiale a mărfurilor de la articolele 148 și 149 se utilizează în vederea aplicării următoarelor: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(a)</w:t>
      </w:r>
      <w:r w:rsidRPr="00EF2F12">
        <w:rPr>
          <w:szCs w:val="24"/>
          <w:lang w:eastAsia="en-US"/>
        </w:rPr>
        <w:tab/>
        <w:t>Tariful vamal comun, cu excepția măsurilor menționate la articolul 145 alineatul (2) literele (d) și (e);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(b)</w:t>
      </w:r>
      <w:r w:rsidRPr="00EF2F12">
        <w:rPr>
          <w:szCs w:val="24"/>
          <w:lang w:eastAsia="en-US"/>
        </w:rPr>
        <w:tab/>
        <w:t>alte măsuri decât cele tarifare, instituite prin dispoziții ale Uniunii în domenii specifice care au legătură cu schimburile comerciale cu mărfuri; și</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alte măsuri ale Uniunii privind originea mărfurilor.</w:t>
      </w:r>
    </w:p>
    <w:p w:rsidR="00EF2F12" w:rsidRPr="00EF2F12" w:rsidRDefault="00EF2F12" w:rsidP="00EF2F12">
      <w:pPr>
        <w:spacing w:before="120" w:after="120" w:line="360" w:lineRule="auto"/>
        <w:jc w:val="center"/>
        <w:rPr>
          <w:szCs w:val="24"/>
          <w:lang w:eastAsia="en-US"/>
        </w:rPr>
      </w:pPr>
      <w:r w:rsidRPr="00EF2F12">
        <w:rPr>
          <w:szCs w:val="24"/>
          <w:lang w:eastAsia="en-US"/>
        </w:rPr>
        <w:t>Articolul 148</w:t>
      </w:r>
      <w:r w:rsidRPr="00EF2F12">
        <w:rPr>
          <w:szCs w:val="24"/>
          <w:lang w:eastAsia="en-US"/>
        </w:rPr>
        <w:br/>
        <w:t>Dobândirea originii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Mărfurile obținute în întregime într-o singură țară sau teritoriu sunt considerate ca fiind originare din acea țară sau acel teritoriu.</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Mărfurile în producerea cărora intervin mai multe țări sau teritorii sunt considerate ca fiind originare din țara sau din teritoriul în care au fost supuse ultimei perfecționări sau prelucrări substanțiale, justificate economic, efectuate într-o întreprindere echipată în acest scop și din care a rezultat un produs nou sau care reprezintă un stadiu de fabricație important.</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este împuternicită să adopte acte delegate, în conformitate cu articolul 261, în vederea completării prezentului regulament prin stabilirea normelor conform cărora mărfurile, pentru care este necesară stabilirea originii nepreferențiale în vederea aplicării măsurilor Uniunii menționate la articolul 147, sunt considerate ca fiind obținute în întregime într-o singură țară sau într-un singur teritoriu sau ca fiind supuse ultimei perfecționări sau prelucrări substanțiale, justificate economic, efectuate într-o întreprindere echipată în acest scop și din care a rezultat un produs nou sau care reprezintă un stadiu de fabricație important într-o țară sau pe un teritoriu, în conformitate cu alineatele (1) și (2) de la prezentul articol.</w:t>
      </w:r>
    </w:p>
    <w:p w:rsidR="00EF2F12" w:rsidRPr="00EF2F12" w:rsidRDefault="00EF2F12" w:rsidP="00EF2F12">
      <w:pPr>
        <w:spacing w:before="120" w:after="120" w:line="360" w:lineRule="auto"/>
        <w:jc w:val="center"/>
        <w:rPr>
          <w:szCs w:val="24"/>
          <w:lang w:eastAsia="en-US"/>
        </w:rPr>
      </w:pPr>
      <w:r w:rsidRPr="00EF2F12">
        <w:rPr>
          <w:szCs w:val="24"/>
          <w:lang w:eastAsia="en-US"/>
        </w:rPr>
        <w:t>Articolul 149</w:t>
      </w:r>
      <w:r w:rsidRPr="00EF2F12">
        <w:rPr>
          <w:szCs w:val="24"/>
          <w:lang w:eastAsia="en-US"/>
        </w:rPr>
        <w:br/>
        <w:t>Dovada de origine nepreferențială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importatorul a indicat originea mărfurilor în conformitate cu legislația vamală, autoritățile vamale pot solicita o dovadă de origine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dovada originii este furnizată în conformitate cu legislația vamală sau cu alte dispoziții specifice ale Uniunii, autoritățile vamale pot, în cazul unor îndoieli justificate, să solicite toate elementele justificative suplimentare necesare pentru a se asigura că indicația de origine respectă normele stabilite de legislația aplicabilă a Uniunii.</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este necesar în schimburile comerciale, un document dovedind originea poate fi eliberat în Uniune în conformitate cu regulile de origine în vigoare în țara sau teritoriul de destinație sau orice altă metodă care identifică țara în care mărfurile au fost produse în întregime sau au fost supuse ultimei transformări substanțiale.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importatorul a optat pentru aplicarea tratamentului tarifar simplificat pentru vânzările la distanță menționat la articolul 156 alineatul (2), autoritățile vamale nu solicită importatorului să dovedească originea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adoptă, prin intermediul unor acte de punere în aplicare, normele de procedură referitoare la furnizarea și verificarea unei dovezi de origine.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150</w:t>
      </w:r>
      <w:r w:rsidRPr="00EF2F12">
        <w:rPr>
          <w:szCs w:val="24"/>
          <w:lang w:eastAsia="en-US"/>
        </w:rPr>
        <w:br/>
        <w:t>Originea preferențială a mărfurilor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Pentru a beneficia de măsurile menționate la articolul 145 alineatul (2) literele (d) și (e) sau de măsuri preferențiale netarifare, mărfurile trebuie să respecte normele privind originea preferențială menționate la alineatele (2)-(5) de la prezentul articol.</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Pentru mărfurile care beneficiază de măsuri preferențiale definite în acordurile încheiate între Uniune și anumite țări terțe sau grupuri de țări terțe, normele privind originea preferențială sunt stabilite în acordurile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Pentru mărfurile care beneficiază de măsuri preferențiale adoptate în mod unilateral de către Uniune privind anumite țări terțe sau grupuri de țări terțe, altele decât cele menționate la alineatul (5), Comisia adoptă acte delegate, în conformitate cu articolul 261, în vederea completării prezentului regulament prin stabilirea unor norme cu privire la originea preferențială. Normele respective se bazează fie pe criteriul obținerii în întregime a mărfurilor, fie pe criteriul perfecționării sau prelucrării suficiente.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 xml:space="preserve">Pentru mărfurile care beneficiază de măsuri preferențiale aplicabile în comerțul dintre teritoriul vamal al Uniunii și Ceuta și </w:t>
      </w:r>
      <w:proofErr w:type="spellStart"/>
      <w:r w:rsidRPr="00EF2F12">
        <w:rPr>
          <w:szCs w:val="24"/>
          <w:lang w:eastAsia="en-US"/>
        </w:rPr>
        <w:t>Melilla</w:t>
      </w:r>
      <w:proofErr w:type="spellEnd"/>
      <w:r w:rsidRPr="00EF2F12">
        <w:rPr>
          <w:szCs w:val="24"/>
          <w:lang w:eastAsia="en-US"/>
        </w:rPr>
        <w:t>, cuprinse în Protocolul 2 la Actul de aderare din 1985, normele cu privire la originea preferențială sunt adoptate în conformitate cu articolul 9 din respectivul protocol.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Pentru mărfurile care beneficiază de măsuri preferențiale cuprinse în aranjamentele preferențiale în favoarea țărilor și teritoriilor de peste mări asociate Uniunii, normele privind originea preferențială sunt adoptate în conformitate cu articolul 203 din TFUE.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La inițiativa sa sau la cererea unei țări beneficiare sau unui teritoriu beneficiar, Comisia poate, pentru anumite mărfuri, să acorde țării respective sau teritoriului respectiv o derogare temporară de la normele privind originea preferențială menționate la alineatul (3).</w:t>
      </w:r>
    </w:p>
    <w:p w:rsidR="00EF2F12" w:rsidRPr="00EF2F12" w:rsidRDefault="00EF2F12" w:rsidP="00EF2F12">
      <w:pPr>
        <w:spacing w:before="120" w:after="120" w:line="360" w:lineRule="auto"/>
        <w:ind w:left="850"/>
        <w:rPr>
          <w:szCs w:val="24"/>
          <w:lang w:eastAsia="en-US"/>
        </w:rPr>
      </w:pPr>
      <w:r w:rsidRPr="00EF2F12">
        <w:rPr>
          <w:szCs w:val="24"/>
          <w:lang w:eastAsia="en-US"/>
        </w:rPr>
        <w:t>Derogarea temporară se justifică prin unul dintre următoarele motive: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factori interni sau externi privează în mod temporar țara beneficiară sau teritoriul beneficiar de capacitatea de a respecta normele privind originea preferențială;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țara beneficiară sau teritoriul beneficiar are nevoie de timp pentru a se pregăti în vederea respectării normelor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Cererea de derogare este adresată Comisiei de către țara beneficiară sau teritoriul beneficiar în cauză. În cerere se enumeră motivele, astfel cum se indică la paragraful al doilea, pentru care se solicită derogarea și conține documentele justificative corespunzătoare.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Derogarea temporară se limitează la durata efectelor factorilor interni sau externi care au motivat-o sau la perioada necesară țării beneficiare sau teritoriului beneficiar pentru a se conforma normelor.</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(9)</w:t>
      </w:r>
      <w:r w:rsidRPr="00EF2F12">
        <w:rPr>
          <w:szCs w:val="24"/>
          <w:lang w:eastAsia="en-US"/>
        </w:rPr>
        <w:tab/>
        <w:t>În cazul în care se acordă o derogare, țara beneficiară sau teritoriul beneficiar în cauză îndeplinește toate cerințele prevăzute referitoare la informațiile care trebuie furnizate Comisiei cu privire la utilizarea derogării și la gestionarea cantităților pentru care este acordată derogarea.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În cazul în care importatorul a optat pentru aplicarea tratamentului tarifar simplificat pentru vânzările la distanță, importatorul nu poate beneficia de măsurile menționate la articolul 145 alineatul (2) literele (d) și (e) sau de măsuri preferențiale netarifare.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(11)</w:t>
      </w:r>
      <w:r w:rsidRPr="00EF2F12">
        <w:rPr>
          <w:szCs w:val="24"/>
          <w:lang w:eastAsia="en-US"/>
        </w:rPr>
        <w:tab/>
        <w:t>Comisia adoptă, prin intermediul unor acte de punere în aplicare: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normele de procedură privind originea preferențială a mărfurilor în sensul măsurilor menționate la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 măsură pentru a acorda unei țări beneficiare sau unui teritoriu beneficiar derogarea temporară menționată la alineatul (6).</w:t>
      </w:r>
    </w:p>
    <w:p w:rsidR="00EF2F12" w:rsidRPr="00EF2F12" w:rsidRDefault="00EF2F12" w:rsidP="00EF2F12">
      <w:pPr>
        <w:spacing w:before="120" w:after="120" w:line="360" w:lineRule="auto"/>
        <w:ind w:left="850"/>
        <w:rPr>
          <w:szCs w:val="24"/>
          <w:lang w:eastAsia="en-US"/>
        </w:rPr>
      </w:pPr>
      <w:r w:rsidRPr="00EF2F12">
        <w:rPr>
          <w:szCs w:val="24"/>
          <w:lang w:eastAsia="en-US"/>
        </w:rPr>
        <w:t>Aceste acte de punere în aplicare se adoptă în conformitate cu procedura de examinare menționată la articolul 262 alineatul (4).</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151</w:t>
      </w:r>
      <w:r w:rsidRPr="00EF2F12">
        <w:rPr>
          <w:szCs w:val="24"/>
          <w:lang w:eastAsia="en-US"/>
        </w:rPr>
        <w:br/>
        <w:t>Stabilirea originii mărfurilor specifice</w:t>
      </w:r>
    </w:p>
    <w:p w:rsidR="00EF2F12" w:rsidRPr="00EF2F12" w:rsidRDefault="00EF2F12" w:rsidP="00EF2F12">
      <w:pPr>
        <w:spacing w:before="120" w:after="120" w:line="360" w:lineRule="auto"/>
        <w:rPr>
          <w:szCs w:val="24"/>
          <w:lang w:eastAsia="en-US"/>
        </w:rPr>
      </w:pPr>
      <w:r w:rsidRPr="00EF2F12">
        <w:rPr>
          <w:szCs w:val="24"/>
          <w:lang w:eastAsia="en-US"/>
        </w:rPr>
        <w:t>Prin intermediul unor acte de punere în aplicare, Comisia poate adopta măsuri pentru a stabili originea mărfurilor specifice în conformitate cu normele de origine aplicabile acestor mărfuri. Aceste acte de punere în aplicare se adoptă în conformitate cu procedura de examinare menționată la articolul 262 alineatul (4).</w:t>
      </w:r>
    </w:p>
    <w:p w:rsidR="00EF2F12" w:rsidRPr="00EF2F12" w:rsidRDefault="00EF2F12" w:rsidP="00EF2F12">
      <w:pPr>
        <w:spacing w:before="120" w:after="120" w:line="360" w:lineRule="auto"/>
        <w:rPr>
          <w:szCs w:val="24"/>
          <w:lang w:eastAsia="en-US"/>
        </w:rPr>
      </w:pPr>
      <w:r w:rsidRPr="00EF2F12">
        <w:rPr>
          <w:szCs w:val="24"/>
          <w:lang w:eastAsia="en-US"/>
        </w:rPr>
        <w:t>În cazul în care, în legătură cu aceste măsuri, există motive de extremă urgență justificate în mod corespunzător de necesitatea de a asigura rapid aplicarea corectă și uniformă a normelor privind originea, Comisia adoptă acte de punere în aplicare imediat aplicabile în conformitate cu procedura menționată la articolul 262 alineatul (5).</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3 </w:t>
      </w:r>
      <w:r w:rsidRPr="00EF2F12">
        <w:rPr>
          <w:szCs w:val="24"/>
          <w:lang w:eastAsia="en-US"/>
        </w:rPr>
        <w:br/>
        <w:t>Valoarea în vamă a mărfurilor</w:t>
      </w:r>
    </w:p>
    <w:p w:rsidR="00EF2F12" w:rsidRPr="00EF2F12" w:rsidRDefault="00EF2F12" w:rsidP="00EF2F12">
      <w:pPr>
        <w:spacing w:before="120" w:after="120" w:line="360" w:lineRule="auto"/>
        <w:jc w:val="center"/>
        <w:rPr>
          <w:szCs w:val="24"/>
          <w:lang w:eastAsia="en-US"/>
        </w:rPr>
      </w:pPr>
      <w:r w:rsidRPr="00EF2F12">
        <w:rPr>
          <w:szCs w:val="24"/>
          <w:lang w:eastAsia="en-US"/>
        </w:rPr>
        <w:t>Articolul 152</w:t>
      </w:r>
      <w:r w:rsidRPr="00EF2F12">
        <w:rPr>
          <w:szCs w:val="24"/>
          <w:lang w:eastAsia="en-US"/>
        </w:rPr>
        <w:br/>
        <w:t>Domeniul de aplicare</w:t>
      </w:r>
    </w:p>
    <w:p w:rsidR="00EF2F12" w:rsidRPr="00EF2F12" w:rsidRDefault="00EF2F12" w:rsidP="00EF2F12">
      <w:pPr>
        <w:spacing w:before="120" w:after="120" w:line="360" w:lineRule="auto"/>
        <w:rPr>
          <w:szCs w:val="24"/>
          <w:lang w:eastAsia="en-US"/>
        </w:rPr>
      </w:pPr>
      <w:r w:rsidRPr="00EF2F12">
        <w:rPr>
          <w:szCs w:val="24"/>
          <w:lang w:eastAsia="en-US"/>
        </w:rPr>
        <w:t>În scopul aplicării Tarifului vamal comun și a măsurilor netarifare stabilite prin dispoziții ale Uniunii care reglementează domenii specifice referitoare la schimbul de mărfuri, valoarea în vamă a mărfurilor se determină în conformitate cu articolele 153 și 157.</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153</w:t>
      </w:r>
      <w:r w:rsidRPr="00EF2F12">
        <w:rPr>
          <w:szCs w:val="24"/>
          <w:lang w:eastAsia="en-US"/>
        </w:rPr>
        <w:br/>
        <w:t>Metoda de determinare a valorii în vamă bazată pe valoarea de tranzacționare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Baza inițială pentru valoarea în vamă a mărfurilor este valoarea de tranzacție, adică prețul efectiv plătit sau de plătit pentru mărfuri atunci când sunt vândute pentru export către teritoriul vamal al Uniunii, ajustat în conformitate cu articolele 154 și 155.</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Prețul efectiv plătit sau de plătit este plata totală efectuată sau de efectuat de către cumpărător vânzătorului sau de către cumpărător unui terț în beneficiul vânzătorului pentru mărfurile importate și cuprinde toate plățile efectuate sau de efectuat drept condiție a vânzării mărfurilor importate.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Valoarea de tranzacție se aplică numai atunci când sunt îndeplinite toate condițiile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nu există alte restricții privind dispunerea de mărfuri sau utilizarea acestora de către cumpărător, decât cele care: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sunt impuse sau solicitate prin lege sau de către autoritățile publice din Uniune;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limitează zonele geografice în care mărfurile pot fi revândute;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982" w:hanging="566"/>
        <w:rPr>
          <w:szCs w:val="24"/>
          <w:lang w:eastAsia="en-US"/>
        </w:rPr>
      </w:pPr>
      <w:r w:rsidRPr="00EF2F12">
        <w:rPr>
          <w:szCs w:val="24"/>
          <w:lang w:eastAsia="en-US"/>
        </w:rPr>
        <w:lastRenderedPageBreak/>
        <w:t>(iii)</w:t>
      </w:r>
      <w:r w:rsidRPr="00EF2F12">
        <w:rPr>
          <w:szCs w:val="24"/>
          <w:lang w:eastAsia="en-US"/>
        </w:rPr>
        <w:tab/>
        <w:t>nu afectează în mod substanțial valoarea în vamă 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vânzarea sau prețul nu face obiectul condițiilor sau prestațiilor pentru care valoarea nu se poate determina în raport cu mărfurile de evaluat;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nicio parte a profitului din nicio revânzare, dispunere sau utilizare ulterioară a mărfurilor de către cumpărător nu revine direct sau indirect vânzătorului, decât în cazul în care se poate efectua o ajustare adecvată;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nu există nicio legătură între cumpărător și vânzător sau relația existentă între ei nu influențează prețul.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normele de procedură pentru stabilirea valorii în vamă în conformitate cu alineatele (1) și (2), inclusiv cele pentru ajustarea prețului efectiv plătit sau de plătit, precum și pentru aplicarea condițiilor menționate la alineatul (3). Aceste acte de punere în aplicare se adoptă în conformitate cu procedura de examinare menționată la articolul 262 alineatul (4).</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154</w:t>
      </w:r>
      <w:r w:rsidRPr="00EF2F12">
        <w:rPr>
          <w:szCs w:val="24"/>
          <w:lang w:eastAsia="en-US"/>
        </w:rPr>
        <w:br/>
        <w:t>Elemente ale valorii de tranzacție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Pentru a se determina valoarea în vamă în temeiul articolului 153, la prețul efectiv plătit sau de plătit pentru mărfurile importate se adaugă: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elementele următoare, în măsura în care sunt suportate de cumpărător, dar nu sunt incluse în prețul efectiv plătit sau de plătit pentru mărfuri: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comisioanele și cheltuielile de brokeraj, cu excepția comisioanelor de cumpărare;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costul containerelor care, în scopuri vamale, sunt considerate inseparabile de mărfurile în cauză; și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costul ambalajului, care include atât manopera, cât și materialele;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valoarea, alocată în mod corespunzător, a următoarelor mărfuri și servicii, atunci când sunt furnizate direct sau indirect de către cumpărător gratuit sau la un cost redus pentru utilizare în legătură cu fabricarea sau vânzarea la export a mărfurilor importate, în măsura în care această valoare nu a fost inclusă în prețul efectiv plătit sau de plătit:</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982" w:hanging="566"/>
        <w:rPr>
          <w:szCs w:val="24"/>
          <w:lang w:eastAsia="en-US"/>
        </w:rPr>
      </w:pPr>
      <w:r w:rsidRPr="00EF2F12">
        <w:rPr>
          <w:szCs w:val="24"/>
          <w:lang w:eastAsia="en-US"/>
        </w:rPr>
        <w:lastRenderedPageBreak/>
        <w:t>(i)</w:t>
      </w:r>
      <w:r w:rsidRPr="00EF2F12">
        <w:rPr>
          <w:szCs w:val="24"/>
          <w:lang w:eastAsia="en-US"/>
        </w:rPr>
        <w:tab/>
        <w:t>materialele, componentele, piesele de schimb și articole similare încorporate în mărfurile importate;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unelte, vopsele, matrițe și articole similare utilizate la producerea mărfurilor importate;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materiale consumate la producerea mărfurilor importate; și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(iv)</w:t>
      </w:r>
      <w:r w:rsidRPr="00EF2F12">
        <w:rPr>
          <w:szCs w:val="24"/>
          <w:lang w:eastAsia="en-US"/>
        </w:rPr>
        <w:tab/>
        <w:t>activități de inginerie și de dezvoltare, artă, design, planuri și schițe executate în altă parte decât în Uniune și necesare la producerea mărfurilor importate;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redevențele și drepturile de licență referitoare la mărfurile evaluate pe care cumpărătorul trebuie să le plătească fie direct, fie indirect, ca o condiție a vânzării mărfurilor evaluate, în măsura în care aceste redevențe și drepturi de licență nu sunt incluse în prețul efectiv plătit sau de plătit;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valoarea oricărei părți din profitul oricărei revânzări, dispuneri sau utilizări ulterioare a mărfurilor importate care îi revine vânzătorului direct sau indirect; și</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următoarele costuri, până la locul în care mărfurile sunt introduse pe teritoriul vamal al Uniunii: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cheltuielile de transport și costul asigurării mărfurilor importate; și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tarifele de încărcare și manipulare legate de transportul mărfurilor importate.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Orice element care se adaugă, în conformitate cu alineatul (1), la prețul efectiv plătit sau de plătit, se bazează exclusiv pe date obiective și cuantificabile.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Pentru a se stabili valoarea în vamă, la prețul efectiv plătit sau de plătit nu se adaugă niciun alt element în afara celor prevăzute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stabilește, prin intermediul unor acte de punere în aplicare, normele de procedură pentru determinarea valorii în vamă în conformitate cu prezentul articol, inclusiv cele pentru ajustarea prețului efectiv plătit sau de plătit. Aceste acte de punere în aplicare se adoptă în conformitate cu procedura de examinare menționată la articolul 262 alineatul (4).</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155</w:t>
      </w:r>
      <w:r w:rsidRPr="00EF2F12">
        <w:rPr>
          <w:szCs w:val="24"/>
          <w:lang w:eastAsia="en-US"/>
        </w:rPr>
        <w:br/>
        <w:t>Elementele care nu se includ în valoarea în vamă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Pentru determinarea valorii în vamă în temeiul articolului 153, nu se includ următoarele elemente: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costul pentru transportul mărfurilor importate după intrarea lor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cheltuielile pentru construcție, montare, asamblare, întreținere sau asistență tehnică, întreprinse după intrarea pe teritoriul vamal al Uniunii a mărfurilor importate, cum ar fi instalații, utilaje sau echipamente industriale;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valoarea dobânzilor în temeiul unui acord de finanțare încheiat de cumpărător și referitor la achiziționarea mărfurilor importate, indiferent dacă finanțarea este acordată de vânzător sau de o altă persoană, cu condiția ca acordul de finanțare să fi fost încheiat în scris și, după caz, cumpărătorul să poată face dovada îndeplinirii următoarelor condiții:</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astfel de mărfuri sunt vândute efectiv la prețul declarat ca preț efectiv plătit sau de plătit;</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982" w:hanging="566"/>
        <w:rPr>
          <w:szCs w:val="24"/>
          <w:lang w:eastAsia="en-US"/>
        </w:rPr>
      </w:pPr>
      <w:r w:rsidRPr="00EF2F12">
        <w:rPr>
          <w:szCs w:val="24"/>
          <w:lang w:eastAsia="en-US"/>
        </w:rPr>
        <w:lastRenderedPageBreak/>
        <w:t>(ii)</w:t>
      </w:r>
      <w:r w:rsidRPr="00EF2F12">
        <w:rPr>
          <w:szCs w:val="24"/>
          <w:lang w:eastAsia="en-US"/>
        </w:rPr>
        <w:tab/>
        <w:t>rata dobânzii pretinsă nu depășește nivelul predominant pentru astfel de tranzacții în țara și la momentul în care s-a acordat finanțarea;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taxele pentru dreptul de reproducere a mărfurilor importate în Uniune; comisioanele de cumpărare;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taxele la import sau alte taxe de plătit în Uniune pentru importul sau vânzarea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fără a aduce atingere articolului 154 alineatul (1) litera (c), plățile efectuate de cumpărător pentru dreptul de a distribui sau de a revinde mărfurile importate, dacă plățile respective nu reprezintă o condiție pentru vânzarea mărfurilor în scopul exportării în Uniune.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stabilește, prin intermediul unor acte de punere în aplicare, normele de procedură pentru determinarea valorii în vamă în conformitate cu prezentul articol, inclusiv cele pentru ajustarea prețului efectiv plătit sau de plătit. Aceste acte de punere în aplicare se adoptă în conformitate cu procedura de examinare menționată la articolul 262 alineatul (4).</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156</w:t>
      </w:r>
      <w:r w:rsidRPr="00EF2F12">
        <w:rPr>
          <w:szCs w:val="24"/>
          <w:lang w:eastAsia="en-US"/>
        </w:rPr>
        <w:br/>
        <w:t>Simplificări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pot, la cerere, să autorizeze determinarea următoarelor sume pe baza unor criterii specifice, în cazul în care acestea nu sunt cuantificabile la data acceptării declarației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sumele care trebuie incluse în valoarea în vamă în conformitate cu articolul 153 alineatul (2);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sumele menționate la articolele 154 și 155.</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importatorul a optat pentru aplicarea tratamentului tarifar simplificat pentru vânzările la distanță, articolul 155 alineatul (1) litera (a) nu se aplică și atât costurile de transport al mărfurilor importate până la locul în care mărfurile sunt introduse pe teritoriul vamal al Uniunii, cât și costurile de transport după intrarea lor pe teritoriul respectiv sunt incluse în valoarea în vamă.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este împuternicită să adopte acte delegate, în conformitate cu articolul 261, în vederea completării prezentului regulament prin stabilirea condițiilor de acordare a autorizației menționate la alineatul (1).</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157</w:t>
      </w:r>
      <w:r w:rsidRPr="00EF2F12">
        <w:rPr>
          <w:szCs w:val="24"/>
          <w:lang w:eastAsia="en-US"/>
        </w:rPr>
        <w:br/>
        <w:t>Metode secundare de determinare a valorii în vamă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valoarea în vamă a mărfurilor nu poate fi determinată prin aplicarea articolului 153, se trece în mod succesiv de la litera (a) la litera (d) de la alineatul (2), până la prima dintre literele respective care permite determinarea acesteia.</w:t>
      </w:r>
    </w:p>
    <w:p w:rsidR="00EF2F12" w:rsidRPr="00EF2F12" w:rsidRDefault="00EF2F12" w:rsidP="00EF2F12">
      <w:pPr>
        <w:spacing w:before="120" w:after="120" w:line="360" w:lineRule="auto"/>
        <w:ind w:left="850"/>
        <w:rPr>
          <w:szCs w:val="24"/>
          <w:lang w:eastAsia="en-US"/>
        </w:rPr>
      </w:pPr>
      <w:r w:rsidRPr="00EF2F12">
        <w:rPr>
          <w:szCs w:val="24"/>
          <w:lang w:eastAsia="en-US"/>
        </w:rPr>
        <w:t>Ordinea în care se aplică dispozițiile de la alineatul (2) literele (c) și (d) se inversează în cazul în care importatorul sau exportatorul sau, după caz, declarantul solicită acest lucru.</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Valoarea în vamă determinată prin aplicarea alineatului (1) este: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valoarea de tranzacție a mărfurilor identice vândute pentru export către teritoriul vamal al Uniunii și exportate în același sau aproximativ același moment cu mărfurile care se evaluează;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valoarea de tranzacție a mărfurilor similare vândute pentru export către teritoriul vamal al Uniunii și exportate în același sau aproximativ același moment cu mărfurile care se evaluează;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valoarea bazată pe prețul unitar la care mărfurile importate sau mărfuri identice sau similare cu cele importate sunt vândute pe teritoriul vamal al Uniunii, totalizând cantitatea cea mai mare, către persoane care nu au legătură cu vânzătorii; sau</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(d)</w:t>
      </w:r>
      <w:r w:rsidRPr="00EF2F12">
        <w:rPr>
          <w:szCs w:val="24"/>
          <w:lang w:eastAsia="en-US"/>
        </w:rPr>
        <w:tab/>
        <w:t>valoarea calculată, care constă în suma:</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costului sau valorii materialelor și a fabricării sau a altor transformări în procesul de producție a mărfurilor importate;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unui cuantum al profitului și cheltuielilor generale egale cu cele care se reflectă în mod obișnuit în vânzările de mărfuri de aceeași natură sau tip cu mărfurile evaluate care sunt fabricate de producători în țara exportatoare pentru a fi exportate în Uniune;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(iii)</w:t>
      </w:r>
      <w:r w:rsidRPr="00EF2F12">
        <w:rPr>
          <w:szCs w:val="24"/>
          <w:lang w:eastAsia="en-US"/>
        </w:rPr>
        <w:tab/>
        <w:t>costului sau valorii elementelor menționate la articolul 154 alineatul (1) litera (e).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valoarea în vamă nu poate fi determinată prin aplicarea alineatului (1), aceasta se determină pe baza datelor disponibile pe teritoriul vamal al Uniunii, prin mijloace rezonabile compatibile cu principiile și dispozițiile generale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acordul referitor la punerea în aplicare a articolului VII din Acordul General pentru Tarife și Comerț;</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articolul VII din Acordul General pentru Tarife și Comerț;</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prezentul capitol.</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stabilește, prin intermediul unor acte de punere în aplicare, normele de procedură referitoare la determinarea valorii în vamă menționate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158</w:t>
      </w:r>
      <w:r w:rsidRPr="00EF2F12">
        <w:rPr>
          <w:szCs w:val="24"/>
          <w:lang w:eastAsia="en-US"/>
        </w:rPr>
        <w:br/>
        <w:t>Determinarea valorii mărfurilor în situații specifice</w:t>
      </w:r>
    </w:p>
    <w:p w:rsidR="00EF2F12" w:rsidRPr="00EF2F12" w:rsidRDefault="00EF2F12" w:rsidP="00EF2F12">
      <w:pPr>
        <w:spacing w:before="120" w:after="120" w:line="360" w:lineRule="auto"/>
        <w:rPr>
          <w:szCs w:val="24"/>
          <w:lang w:eastAsia="en-US"/>
        </w:rPr>
      </w:pPr>
      <w:r w:rsidRPr="00EF2F12">
        <w:rPr>
          <w:szCs w:val="24"/>
          <w:lang w:eastAsia="en-US"/>
        </w:rPr>
        <w:t>Prin intermediul unor acte de punere în aplicare, Comisia poate adopta măsuri de stabilire a metodei adecvate de determinare a valorii în vamă sau a criteriilor care trebuie utilizate pentru determinarea valorii în vamă a mărfurilor în situații specifice. Aceste acte de punere în aplicare se adoptă în conformitate cu procedura de examinare menționată la articolul 262 alineatul (4).</w:t>
      </w:r>
    </w:p>
    <w:p w:rsidR="00EF2F12" w:rsidRPr="00EF2F12" w:rsidRDefault="00EF2F12" w:rsidP="00EF2F12">
      <w:pPr>
        <w:spacing w:before="120" w:after="120" w:line="360" w:lineRule="auto"/>
        <w:rPr>
          <w:szCs w:val="24"/>
          <w:lang w:eastAsia="en-US"/>
        </w:rPr>
      </w:pPr>
      <w:r w:rsidRPr="00EF2F12">
        <w:rPr>
          <w:szCs w:val="24"/>
          <w:lang w:eastAsia="en-US"/>
        </w:rPr>
        <w:t>În cazul în care, în legătură cu aceste măsuri, există motive de extremă urgență justificate în mod corespunzător de necesitatea de a asigura rapid aplicarea corectă și uniformă a normelor privind determinarea valorii în vamă a mărfurilor, Comisia adoptă acte de punere în aplicare imediat aplicabile în conformitate cu procedura menționată la articolul 262 alineatul (5).</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X </w:t>
      </w:r>
      <w:r w:rsidRPr="00EF2F12">
        <w:rPr>
          <w:szCs w:val="24"/>
          <w:lang w:eastAsia="en-US"/>
        </w:rPr>
        <w:br/>
        <w:t>DATORII VAMALE ȘI GARANȚII</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Nașterea datoriei vamale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Datoria vamală la import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159</w:t>
      </w:r>
      <w:r w:rsidRPr="00EF2F12">
        <w:rPr>
          <w:szCs w:val="24"/>
          <w:lang w:eastAsia="en-US"/>
        </w:rPr>
        <w:br/>
        <w:t>Punerea în liberă circulație și admiterea temporară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Importatorul suportă o datorie vamală în momentul acordării liberului de vamă pentru regimul de punere în liberă circulație, pentru regimul de destinație finală sau pentru regimul de admitere temporară cu exonerare parțială de taxe la import.</w:t>
      </w:r>
    </w:p>
    <w:p w:rsidR="00EF2F12" w:rsidRPr="00CE575B"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Importatorul este debitorul. În caz de reprezentare indirectă, atât importatorul, cât și persoana în numele căreia acționează importatorul sunt debitori și răspund în solidar pentru datoria vamală.</w:t>
      </w:r>
      <w:r w:rsidRPr="00EF2F12">
        <w:rPr>
          <w:b/>
          <w:i/>
          <w:szCs w:val="24"/>
          <w:lang w:eastAsia="en-US"/>
        </w:rPr>
        <w:t xml:space="preserve"> Persoana respectivă este responsabilă de plata oricăror alte taxe aplicabile.</w:t>
      </w:r>
      <w:r w:rsidR="00CE575B">
        <w:rPr>
          <w:b/>
          <w:szCs w:val="24"/>
          <w:lang w:eastAsia="en-US"/>
        </w:rPr>
        <w:t xml:space="preserve"> [AM 197]</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informațiile furnizate sau puse la dispoziție în scopul regimurilor menționate la alineatul (1) conduc la neperceperea, în totalitate sau în parte, a taxelor la import, persoana care a furnizat aceste informații și care cunoștea sau ar fi trebuit, în mod rezonabil, să cunoască faptul că aceste informații erau false, este, de asemenea, debitor.</w:t>
      </w:r>
    </w:p>
    <w:p w:rsidR="00D35694" w:rsidRDefault="00D35694">
      <w:pPr>
        <w:widowControl/>
        <w:rPr>
          <w:szCs w:val="24"/>
          <w:lang w:eastAsia="en-US"/>
        </w:rPr>
      </w:pPr>
      <w:r>
        <w:rPr>
          <w:szCs w:val="24"/>
          <w:lang w:eastAsia="en-US"/>
        </w:rPr>
        <w:br w:type="page"/>
      </w:r>
    </w:p>
    <w:p w:rsidR="00EF2F12" w:rsidRPr="00CE575B" w:rsidRDefault="00EF2F12" w:rsidP="00EF2F12">
      <w:pPr>
        <w:spacing w:before="120" w:after="120" w:line="360" w:lineRule="auto"/>
        <w:ind w:left="850" w:hanging="850"/>
        <w:rPr>
          <w:b/>
          <w:szCs w:val="24"/>
          <w:lang w:eastAsia="en-US"/>
        </w:rPr>
      </w:pPr>
      <w:r w:rsidRPr="00EF2F12">
        <w:rPr>
          <w:szCs w:val="24"/>
          <w:lang w:eastAsia="en-US"/>
        </w:rPr>
        <w:lastRenderedPageBreak/>
        <w:t>(3)</w:t>
      </w:r>
      <w:r w:rsidRPr="00EF2F12">
        <w:rPr>
          <w:szCs w:val="24"/>
          <w:lang w:eastAsia="en-US"/>
        </w:rPr>
        <w:tab/>
        <w:t xml:space="preserve">În cazul în care titlul XII capitolul 6 secțiunea 4 din Directiva 2006/112/CE se aplică vânzărilor la distanță de mărfuri care urmează să fie importate din țări sau teritorii terțe către un client </w:t>
      </w:r>
      <w:r w:rsidRPr="00EF2F12">
        <w:rPr>
          <w:b/>
          <w:i/>
          <w:szCs w:val="24"/>
          <w:lang w:eastAsia="en-US"/>
        </w:rPr>
        <w:t xml:space="preserve">final </w:t>
      </w:r>
      <w:r w:rsidRPr="00EF2F12">
        <w:rPr>
          <w:szCs w:val="24"/>
          <w:lang w:eastAsia="en-US"/>
        </w:rPr>
        <w:t>de pe teritoriul vamal al Uniunii, importatorul presupus suportă o datorie vamală atunci când plata pentru vânzarea la distanță este acceptată și este debitorul.</w:t>
      </w:r>
      <w:r w:rsidRPr="00EF2F12">
        <w:rPr>
          <w:b/>
          <w:i/>
          <w:szCs w:val="24"/>
          <w:lang w:eastAsia="en-US"/>
        </w:rPr>
        <w:t xml:space="preserve"> Importatorul presupus este, de asemenea, responsabil pentru plata oricăror alte taxe aplicabile.</w:t>
      </w:r>
      <w:r w:rsidR="00CE575B">
        <w:rPr>
          <w:b/>
          <w:szCs w:val="24"/>
          <w:lang w:eastAsia="en-US"/>
        </w:rPr>
        <w:t xml:space="preserve"> [AM 198]</w:t>
      </w:r>
    </w:p>
    <w:p w:rsidR="00EF2F12" w:rsidRPr="00EF2F12" w:rsidRDefault="00EF2F12" w:rsidP="00EF2F12">
      <w:pPr>
        <w:spacing w:before="120" w:after="120" w:line="360" w:lineRule="auto"/>
        <w:jc w:val="center"/>
        <w:rPr>
          <w:szCs w:val="24"/>
          <w:lang w:eastAsia="en-US"/>
        </w:rPr>
      </w:pPr>
      <w:r w:rsidRPr="00EF2F12">
        <w:rPr>
          <w:szCs w:val="24"/>
          <w:lang w:eastAsia="en-US"/>
        </w:rPr>
        <w:t>Articolul 160</w:t>
      </w:r>
      <w:r w:rsidRPr="00EF2F12">
        <w:rPr>
          <w:szCs w:val="24"/>
          <w:lang w:eastAsia="en-US"/>
        </w:rPr>
        <w:br/>
        <w:t>Dispoziții speciale referitoare la mărfurile neoriginare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Exportatorul suportă o datorie vamală în momentul acordării liberului de vamă pentru export în cazul în 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un regim preferențial instituit între Uniune și anumite țări terțe sau grupuri de țări terțe prevede că tratamentul tarifar preferențial al produselor originare din Uniune impune ca mărfurile neoriginare utilizate la fabricarea lor să fie supuse plății taxelor la import; și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 fost eliberată sau întocmită dovada de origine pentru aceste produse.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Exportatorul calculează valoarea taxelor la import corespunzătoare datoriei ca și cum mărfurile neoriginare care au fost utilizate la fabricarea produselor exportate ar fi puse în liberă circulație la aceeași dată.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 de reprezentare indirectă, atât exportatorul, cât și persoana în numele căreia acționează exportatorul devin debitori și răspund în solidar pentru datoria vamală.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161</w:t>
      </w:r>
      <w:r w:rsidRPr="00EF2F12">
        <w:rPr>
          <w:szCs w:val="24"/>
          <w:lang w:eastAsia="en-US"/>
        </w:rPr>
        <w:br/>
        <w:t>Datoria vamală care ia naștere prin nerespectare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mărfurilor supuse unor taxe la import, o datorie vamală la import ia naștere în cazul nerespectării uneia dintre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 obligație stabilită în legislația vamală cu privire la introducerea mărfurilor neunionale pe teritoriul vamal al Uniunii, la scoaterea lor de sub supravegherea vamală sau la circulația, perfecționarea, depozitarea, depozitarea temporară, admiterea temporară sau dispunerea de astfel de mărfuri pe teritoriul respectiv;</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o obligație stabilită în legislația vamală cu privire la destinația finală a mărfurilor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o condiție care reglementează plasarea mărfurilor neunionale sub un regim vamal sau acordarea, datorită destinației finale a mărfurilor, a unei scutiri de taxe sau a unei reduceri de taxe la import.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Momentul în care ia naștere datoria vamală este: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fie momentul în care obligația a cărei neîndeplinire duce la nașterea datoriei vamale nu este îndeplinită sau încetează a fi îndeplinită;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fie momentul în care mărfurile sunt plasate sub un regim vamal, în cazul în care se constată ulterior că una dintre condițiile stabilite pentru plasarea acestor mărfuri sub regimul respectiv sau pentru acordarea unei scutiri de taxe sau a unei reduceri a taxelor la import în baza destinației finale a mărfurilor nu a fost de fapt îndeplinită.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cazurile menționate la alineatul (1) literele (a) și (b), debitorul este oricare dintre următoarele persoane: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orice persoană care trebuia să îndeplinească obligațiile în cauză;</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orice persoană care cunoștea sau care ar fi trebuit, în mod rezonabil, să cunoască faptul că o obligație prevăzută de legislația vamală nu a fost îndeplinită și care a acționat în numele persoanei care trebuia să îndeplinească obligația sau care a participat la acțiunea având ca rezultat neîndeplinirea obligației;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orice persoană care a dobândit sau a avut în posesie mărfurile în cauză și care cunoștea sau ar fi trebuit, în mod rezonabil, să cunoască, în momentul în care a dobândit sau a primit mărfurile, faptul că una dintre obligațiile prevăzute în legislația vamală nu a fost îndeplinită.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cazurile menționate la alineatul (1) litera (c), debitorul este persoana care are obligația de a respecta condițiile care reglementează plasarea mărfurilor sub un regim vamal sau acordarea unei scutiri de taxe sau a unei reduceri a taxelor la import în baza destinației finale a mărfurilor.</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informațiile solicitate în temeiul legislației vamale referitoare la condițiile care reglementează plasarea mărfurilor sub regimul vamal respectiv sunt furnizate autorităților vamale, iar aceste informații conduc la neperceperea, în totalitate sau în parte, a taxelor la import, persoana care a furnizat informațiile și care cunoștea sau ar fi trebuit, în mod rezonabil, să cunoască faptul că aceste informații erau false, este, de asemenea, debitor.</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162</w:t>
      </w:r>
      <w:r w:rsidRPr="00EF2F12">
        <w:rPr>
          <w:szCs w:val="24"/>
          <w:lang w:eastAsia="en-US"/>
        </w:rPr>
        <w:br/>
        <w:t>Deducerea cuantumului taxelor la import deja plătite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în temeiul articolului 161 alineatul (1), ia naștere o datorie vamală pentru mărfuri puse în liberă circulație cu o rată redusă a taxelor la import datorită destinației lor finale, cuantumul taxelor la import plătit la punerea lor în liberă circulație se deduce din cuantumul taxelor la import corespunzător datoriei vamale.</w:t>
      </w:r>
    </w:p>
    <w:p w:rsidR="00EF2F12" w:rsidRPr="00EF2F12" w:rsidRDefault="00EF2F12" w:rsidP="00EF2F12">
      <w:pPr>
        <w:spacing w:before="120" w:after="120" w:line="360" w:lineRule="auto"/>
        <w:ind w:left="850"/>
        <w:rPr>
          <w:szCs w:val="24"/>
          <w:lang w:eastAsia="en-US"/>
        </w:rPr>
      </w:pPr>
      <w:r w:rsidRPr="00EF2F12">
        <w:rPr>
          <w:szCs w:val="24"/>
          <w:lang w:eastAsia="en-US"/>
        </w:rPr>
        <w:t>Primul paragraf se aplică în cazul în care o datorie vamală ia naștere cu privire la deșeurile și resturile rezultate din distrugerea unor asemenea mărfuri.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în conformitate cu articolul 159 alineatul (1) sau cu articolul 161 alineatul (1), ia naștere o datorie vamală pentru mărfuri plasate sub regimul de admitere temporară cu exonerare parțială de taxe la import, cuantumul taxelor la import achitat cu titlul de exonerare parțială se deduce din cuantumul taxelor la import corespunzător datoriei vamale.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2 </w:t>
      </w:r>
      <w:r w:rsidRPr="00EF2F12">
        <w:rPr>
          <w:szCs w:val="24"/>
          <w:lang w:eastAsia="en-US"/>
        </w:rPr>
        <w:br/>
        <w:t>Datoria vamală la export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163</w:t>
      </w:r>
      <w:r w:rsidRPr="00EF2F12">
        <w:rPr>
          <w:szCs w:val="24"/>
          <w:lang w:eastAsia="en-US"/>
        </w:rPr>
        <w:br/>
        <w:t>Exportul și perfecționarea pasivă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Exportatorul suportă o datorie vamală în momentul acordării liberului de vamă pentru mărfurile supuse unor taxe la export sub regimul de export sau de perfecționare pasivă.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Exportatorul este debitorul. În caz de reprezentare indirectă, atât exportatorul, cât și persoana în numele căreia acționează exportatorul devin debitori și răspund în solidar pentru datoria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informațiile furnizate pentru plasarea mărfurilor sub regimul de export conduc la neperceperea, în totalitate sau în parte, a taxelor la export, persoana care a furnizat informațiile și care cunoștea sau ar fi trebuit, în mod rezonabil, să cunoască faptul că aceste informații erau false, este, de asemenea, debitor.</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164</w:t>
      </w:r>
      <w:r w:rsidRPr="00EF2F12">
        <w:rPr>
          <w:szCs w:val="24"/>
          <w:lang w:eastAsia="en-US"/>
        </w:rPr>
        <w:br/>
        <w:t>Datoria vamală care ia naștere prin nerespectare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mărfurile sunt supuse unor taxe la export, o datorie vamală la export ia naștere în cazul nerespectării uneia dintre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 obligație stabilită în legislația vamală aplicabilă la ieșirea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condițiile în temeiul cărora s-a permis scoaterea mărfurilor de pe teritoriul vamal al Uniunii cu exonerare totală sau parțială de taxe la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Momentul în care ia naștere o datorie vamală este: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fie momentul în care mărfurile sunt efectiv scoase de pe teritoriul vamal al Uniunii fără a furniza informații autorităților vamale cu privire la exportul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fie momentul în care mărfurile ajung la o altă destinație decât cea care le-a permis scoaterea de pe teritoriul vamal al Uniunii cu exonerare totală sau parțială de taxe la export;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fie, în cazul imposibilității pentru autoritățile vamale de a determina momentul menționat la litera (b), momentul în care expiră termenul fixat pentru producerea dovezii care atestă îndeplinirea condițiilor care fac posibilă această exonerare.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cazurile menționate la alineatul (1) litera (a), debitorul este oricare dintre următoarele persoane: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orice persoană care trebuia să îndeplinească obligația respectivă;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orice persoană care cunoștea sau care ar fi trebuit, în mod rezonabil, să cunoască faptul că obligația respectivă nu a fost îndeplinită și care a acționat în numele persoanei care trebuia să îndeplinească obligația;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orice persoană care a participat la acțiunea având ca rezultat neîndeplinirea obligației și care cunoștea sau ar fi trebuit, în mod rezonabil, să cunoască faptul că informațiile solicitate nu au fost furnizate sau, după caz, că nu a fost depusă o declarație vamală, deși ar fi trebuit să fie depusă.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cazurile menționate la alineatul (1) litera (b), debitor este orice persoană căreia i s-a cerut să respecte condițiile care au permis scoaterea mărfurilor de pe teritoriul vamal al Uniunii cu exonerare totală sau parțială de taxe la export.</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3 </w:t>
      </w:r>
      <w:r w:rsidRPr="00EF2F12">
        <w:rPr>
          <w:szCs w:val="24"/>
          <w:lang w:eastAsia="en-US"/>
        </w:rPr>
        <w:br/>
        <w:t>Dispoziții comune privind datoria vamală care a luat naștere la import și la export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165</w:t>
      </w:r>
      <w:r w:rsidRPr="00EF2F12">
        <w:rPr>
          <w:szCs w:val="24"/>
          <w:lang w:eastAsia="en-US"/>
        </w:rPr>
        <w:br/>
        <w:t>Datoria vamală în cazul interdicțiilor și al restricțiilor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Datoria vamală la import sau la export ia naștere chiar și în cazul în care se referă la mărfurile care fac obiectul altor legislații aplicate de autoritățile vamale în cazul oricărui tip de import sau de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Cu toate acestea, nu ia naștere nicio datorie vamală în niciunul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introducerea ilegală de monedă falsă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introducerea de stupefiante și de substanțe psihotrope pe teritoriul vamal al Uniunii, în cazul în care această introducere nu este supravegheată strict de către autoritățile competente în vederea utilizării în scopuri medicale sau științifice.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scopul aplicării sancțiunilor prevăzute pentru încălcarea dispozițiilor vamale, se consideră totuși că datoria vamală a luat naștere în cazul în care, în temeiul prezentului regulament sau al legislației unui stat membru, taxele la import sau la export sau existența unei datorii vamale servesc drept bază pentru determinarea sancțiunilor.</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166</w:t>
      </w:r>
      <w:r w:rsidRPr="00EF2F12">
        <w:rPr>
          <w:szCs w:val="24"/>
          <w:lang w:eastAsia="en-US"/>
        </w:rPr>
        <w:br/>
        <w:t>Pluralitate de debitori</w:t>
      </w:r>
    </w:p>
    <w:p w:rsidR="00EF2F12" w:rsidRPr="00EF2F12" w:rsidRDefault="00EF2F12" w:rsidP="00EF2F12">
      <w:pPr>
        <w:spacing w:before="120" w:after="120" w:line="360" w:lineRule="auto"/>
        <w:rPr>
          <w:szCs w:val="24"/>
          <w:lang w:eastAsia="en-US"/>
        </w:rPr>
      </w:pPr>
      <w:r w:rsidRPr="00EF2F12">
        <w:rPr>
          <w:szCs w:val="24"/>
          <w:lang w:eastAsia="en-US"/>
        </w:rPr>
        <w:t>În cazul în care mai multe persoane sunt responsabile pentru plata sumei reprezentând taxe la import sau la export corespunzătoare unei datorii vamale, persoanele respective răspund în solidar pentru achitarea sumei respective.</w:t>
      </w:r>
    </w:p>
    <w:p w:rsidR="00EF2F12" w:rsidRPr="00EF2F12" w:rsidRDefault="00EF2F12" w:rsidP="00EF2F12">
      <w:pPr>
        <w:spacing w:before="120" w:after="120" w:line="360" w:lineRule="auto"/>
        <w:jc w:val="center"/>
        <w:rPr>
          <w:szCs w:val="24"/>
          <w:lang w:eastAsia="en-US"/>
        </w:rPr>
      </w:pPr>
      <w:r w:rsidRPr="00EF2F12">
        <w:rPr>
          <w:szCs w:val="24"/>
          <w:lang w:eastAsia="en-US"/>
        </w:rPr>
        <w:t>Articolul 167</w:t>
      </w:r>
      <w:r w:rsidRPr="00EF2F12">
        <w:rPr>
          <w:szCs w:val="24"/>
          <w:lang w:eastAsia="en-US"/>
        </w:rPr>
        <w:br/>
        <w:t>Norme generale pentru calculul cuantumului taxelor la import sau la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Cuantumul taxelor la import sau la export se stabilește pe baza clasificării tarifare, a valorii în vamă, a cantității, a naturii și a originii mărfurilor. Normele pentru calcularea taxelor sunt cele aplicabile mărfurilor în cauză în momentul în care a luat naștere datoria vamală aferentă acestora.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nu este posibilă stabilirea cu exactitate a momentului în care ia naștere datoria vamală, acest moment este considerat ca fiind cel în care autoritățile vamale constată că mărfurile se află într-o situație în care a luat naștere o datorie vamală.</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în cazul în care informațiile de care dispun autoritățile vamale le permit să constate că datoria vamală a luat naștere într-un moment anterior celui în care s-a ajuns la această constatare, se consideră că datoria vamală a luat naștere în momentul cel mai îndepărtat în care existența datoriei vamale rezultată din această situație poate fi stabilită.</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este împuternicită să adopte acte delegate, în conformitate cu articolul 261, în vederea completării prezentului regulament prin stabilirea normelor menționate la prezentul articol pentru calcularea cuantumului taxelor la import sau la export aplicabile mărfurilor pentru care ia naștere o datorie vamală în contextul unui regim special.</w:t>
      </w:r>
    </w:p>
    <w:p w:rsidR="00EF2F12" w:rsidRPr="00EF2F12" w:rsidRDefault="00EF2F12" w:rsidP="00EF2F12">
      <w:pPr>
        <w:spacing w:before="120" w:after="120" w:line="360" w:lineRule="auto"/>
        <w:jc w:val="center"/>
        <w:rPr>
          <w:szCs w:val="24"/>
          <w:lang w:eastAsia="en-US"/>
        </w:rPr>
      </w:pPr>
      <w:r w:rsidRPr="00EF2F12">
        <w:rPr>
          <w:szCs w:val="24"/>
          <w:lang w:eastAsia="en-US"/>
        </w:rPr>
        <w:t>Articolul 168</w:t>
      </w:r>
      <w:r w:rsidRPr="00EF2F12">
        <w:rPr>
          <w:szCs w:val="24"/>
          <w:lang w:eastAsia="en-US"/>
        </w:rPr>
        <w:br/>
        <w:t>Norme speciale pentru calcularea cuantumului taxelor la import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pentru mărfurile plasate sub un regim vamal sau în depozitare temporară, au fost suportate, pe teritoriul vamal al Uniunii, cheltuieli pentru depozitare sau pentru forme uzuale de manipulare, astfel de cheltuieli sau creșterea valorii nu se ia în considerare la calcularea cuantumului taxelor datorate la import, în cazul în care importatorul, exportatorul sau, după caz, declarantul furnizează o dovadă satisfăcătoare pentru cheltuieli.</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valoarea în vamă, cantitatea, natura și originea mărfurilor neunionale utilizate în aceste operațiuni se iau în considerare pentru calcularea cuantumului taxelor la import.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clasificarea tarifară a mărfurilor plasate sub un anumit regim vamal se schimbă ca urmare a executării unor forme uzuale de manipulare pe teritoriul vamal al Uniunii, clasificarea tarifară inițială a mărfurilor plasate sub regimul respectiv se aplică la cererea importatorului sau, după caz, a declarantului.</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ia naștere o datorie vamală pentru produsele transformate rezultate dintr-un regim de perfecționare activă, cuantumul taxelor la import corespunzătoare acestei datorii se determină, la cererea importatorului, pe baza clasificării tarifare, a valorii în vamă, a cantității, a naturii și a originii mărfurilor plasate sub regimul de perfecționare activă.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produsele transformate rezultă din regimuri de perfecționare activă ulterioare, importatorul poate solicita numai ca datoria să fie stabilită pe baza clasificării tarifare, a valorii în vamă, a cantității, a naturii și a originii mărfurilor plasate sub primul regim de perfecționare activă.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anumite cazuri, cuantumul taxelor la import se determină în conformitate cu alineatele (2), (3) și (4) de la prezentul articol, fără o cerere din partea importatorului sau a exportatorului sau, după caz, a declarantului, pentru a se evita eludarea măsurilor tarifare menționate la articolul 145 alineatul (2) litera (h).</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Atunci când se naște o datorie vamală pentru produse transformate care rezultă din regimul de perfecționare pasivă sau pentru produse de înlocuire, astfel cum sunt menționate la articolul 143 alineatul (1), cuantumul taxelor la import se calculează pe baza costului operațiunii de perfecționare efectuate în afara teritoriului vamal al Uniunii.</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În cazul în care ia naștere o datorie vamală în temeiul articolului 161 sau al articolului 164 din prezentul regulament, în cazul în care neîndeplinirea obligațiilor care a condus la nașterea unei datorii vamale nu a constituit o tentativă de fraudă, se aplică, de asemenea, următoarele dispoziții: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tratamentul tarifar favorabil al mărfurilor în conformitate cu legislația vamală;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exonerarea sau scutirea totală sau parțială de taxe la import sau la export în temeiul articolului 145 alineatul (2) literele (d), (e), (f) și (g) sau al articolelor 90, 91, 92 și 93 sau al articolelor 140, 141, 142, 143 și 144;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scutirea în temeiul Regulamentului (CE) nr. 1186/2009.</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este împuternicită să adopte acte delegate, în conformitate cu articolul 261, în vederea completării prezentului regulament prin stabilirea normelor menționate la prezentul articol pentru calcularea cuantumului taxelor la import sau la export aplicabile mărfurilor pentru care ia naștere o datorie vamală în contextul unui regim special, precum și cazurile specifice menționate la alineatul (5).</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169</w:t>
      </w:r>
      <w:r w:rsidRPr="00EF2F12">
        <w:rPr>
          <w:szCs w:val="24"/>
          <w:lang w:eastAsia="en-US"/>
        </w:rPr>
        <w:br/>
        <w:t>Locul nașterii datoriei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Datoria vamală se naște în locul unde este stabilit importatorul sau exportatorul.</w:t>
      </w:r>
    </w:p>
    <w:p w:rsidR="00EF2F12" w:rsidRPr="00EF2F12" w:rsidRDefault="00EF2F12" w:rsidP="00EF2F12">
      <w:pPr>
        <w:spacing w:before="120" w:after="120" w:line="360" w:lineRule="auto"/>
        <w:ind w:left="850"/>
        <w:rPr>
          <w:szCs w:val="24"/>
          <w:lang w:eastAsia="en-US"/>
        </w:rPr>
      </w:pPr>
      <w:r w:rsidRPr="00EF2F12">
        <w:rPr>
          <w:szCs w:val="24"/>
          <w:lang w:eastAsia="en-US"/>
        </w:rPr>
        <w:t xml:space="preserve">Prin derogare de la primul paragraf, în ceea ce privește alți importatori și exportatori decât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și importatorii presupuși, datoria vamală ia naștere în locul în care declarația vamală a fost depusă sau ar fi fost depusă în conformitate cu articolul 63 alineatul (4), dacă nu ar fi existat modificarea privind metoda de furnizare a informațiilor prevăzută la articolul 63 alineatul (2).</w:t>
      </w:r>
    </w:p>
    <w:p w:rsidR="00EF2F12" w:rsidRPr="00EF2F12" w:rsidRDefault="00EF2F12" w:rsidP="00EF2F12">
      <w:pPr>
        <w:spacing w:before="120" w:after="120" w:line="360" w:lineRule="auto"/>
        <w:ind w:left="850"/>
        <w:rPr>
          <w:szCs w:val="24"/>
          <w:lang w:eastAsia="en-US"/>
        </w:rPr>
      </w:pPr>
      <w:r w:rsidRPr="00EF2F12">
        <w:rPr>
          <w:szCs w:val="24"/>
          <w:lang w:eastAsia="en-US"/>
        </w:rPr>
        <w:t>În toate celelalte cazuri, datoria vamală ia naștere în locul în care se produc faptele care sunt la originea acestei datorii.</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nu este posibilă determinarea acestui loc, datoria vamală ia naștere în locul unde autoritățile vamale constată că mărfurile se află într-o situație care generează o datorie vamală.</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cazul în care mărfurile au fost plasate sub un regim vamal care nu a fost încheiat sau atunci când depozitarea temporară nu s-a încheiat în mod corespunzător, iar locul unde ia naștere datoria vamală nu poate fi stabilit în conformitate cu alineatul (1) paragrafele al doilea și al treilea, într-un termen specific, datoria vamală ia naștere în locul unde mărfurile au fost fie plasate sub regimul în cauză, fie introduse pe teritoriul vamal al Uniunii sub regimul respectiv, fie unde se aflau în depozitare temporară.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informațiile de care dispun autoritățile vamale le permit acestora să constate că nașterea datoriei vamale s-a putut produce în mai multe locuri, se consideră că respectiva datorie vamală a luat naștere în locul în care a luat naștere inițial.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o autoritate vamală stabilește că a luat naștere o datorie vamală în temeiul articolului 161 sau 164 într-un alt stat membru și că cuantumul taxelor la import sau la export corespunzător acestei datorii este inferior sumei de 10 000 EUR, se consideră că datoria vamală în cauză a luat naștere în statul membru în care s-a efectuat constatarea.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 termenului menționat la alineatul (2).</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2 </w:t>
      </w:r>
      <w:r w:rsidRPr="00EF2F12">
        <w:rPr>
          <w:szCs w:val="24"/>
          <w:lang w:eastAsia="en-US"/>
        </w:rPr>
        <w:br/>
        <w:t>Garanția pentru o datorie vamală existentă sau potențială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170</w:t>
      </w:r>
      <w:r w:rsidRPr="00EF2F12">
        <w:rPr>
          <w:szCs w:val="24"/>
          <w:lang w:eastAsia="en-US"/>
        </w:rPr>
        <w:br/>
        <w:t>Dispoziții generale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lipsa unor dispoziții contrare, prezentul capitol se aplică garanțiilor pentru datoriile vamale care au luat naștere, dar a căror plată este amânată („datorii vamale existente”) și garanțiilor care sunt necesare în cazul în care poate lua naștere o datorie vamală („datorii vamale potențiale”).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autoritățile vamale solicită constituirea unei garanții pentru o datorie vamală existentă sau potențială, garanția respectivă acoperă cuantumul taxelor la import sau la export și celelalte taxe datorate legate de importul sau de exportul mărfurilor în cazul în 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garanția este utilizată pentru plasarea mărfurilor sub regimul de tranzit unional;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garanția poate fi utilizată în mai multe state membre.</w:t>
      </w:r>
    </w:p>
    <w:p w:rsidR="00EF2F12" w:rsidRPr="00EF2F12" w:rsidRDefault="00EF2F12" w:rsidP="00EF2F12">
      <w:pPr>
        <w:spacing w:before="120" w:after="120" w:line="360" w:lineRule="auto"/>
        <w:ind w:left="850"/>
        <w:rPr>
          <w:szCs w:val="24"/>
          <w:lang w:eastAsia="en-US"/>
        </w:rPr>
      </w:pPr>
      <w:r w:rsidRPr="00EF2F12">
        <w:rPr>
          <w:szCs w:val="24"/>
          <w:lang w:eastAsia="en-US"/>
        </w:rPr>
        <w:t>O garanție acceptată sau autorizată de către autoritățile vamale este valabilă pe întregul teritoriu vamal al Uniunii, în scopul pentru care a fost eliberată.</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Garanția se constituie de către debitor sau de către persoana care poate deveni debitor sau, în cazul în care autoritățile vamale permit acest lucru, de către orice altă persoană.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Fără a aduce atingere articolului 178, autoritățile vamale solicită constituirea unei singure garanții pentru mărfuri specifice.</w:t>
      </w:r>
    </w:p>
    <w:p w:rsidR="00EF2F12" w:rsidRPr="00EF2F12" w:rsidRDefault="00EF2F12" w:rsidP="00EF2F12">
      <w:pPr>
        <w:spacing w:before="120" w:after="120" w:line="360" w:lineRule="auto"/>
        <w:ind w:left="850"/>
        <w:rPr>
          <w:szCs w:val="24"/>
          <w:lang w:eastAsia="en-US"/>
        </w:rPr>
      </w:pPr>
      <w:r w:rsidRPr="00EF2F12">
        <w:rPr>
          <w:szCs w:val="24"/>
          <w:lang w:eastAsia="en-US"/>
        </w:rPr>
        <w:t>Garanția constituită pentru mărfuri specifice se aplică cuantumului taxelor la import sau la export corespunzător datoriei vamale și altor taxe în legătură cu aceste mărfuri, indiferent dacă informațiile furnizate sau puse la dispoziție cu privire la mărfurile respective sunt sau nu corecte.</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garanția nu a fost eliberată, aceasta poate fi, de asemenea, utilizată, în limitele cuantumului garantat, pentru a se recupera taxele la import sau la export și alte taxe de plătit ca urmare a controalelor vamale ulterioare efectuate asupra mărfurilor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baza unei cereri depuse de persoana menționată la alineatul (3), autoritățile vamale pot, conform articolului 176 alineatele (1) și (2), să autorizeze ca o garanție globală să fie constituită pentru acoperirea cuantumului taxelor la import sau la export corespunzător datoriei vamale în legătură cu două sau mai multe operațiuni sau regimuri vamale.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Autoritățile vamale monitorizează garanția.</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Nu se solicită nicio garanție în niciuna dintre următoarele situații: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din partea statelor sau a autorităților regionale sau locale și nici din partea altor organisme de drept public pentru activitățile sau operațiunile îndeplinite în calitate de autorități publice;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pentru transportul mărfurilor pe Rin, pe căile sale navigabile, pe Dunăre sau pe căile sale navigabile;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pentru transportul mărfurilor prin instalații de transport fixe;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anumite situații în care mărfurile sunt plasate sub regimul de admitere temporară;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pentru mărfurile transportate pe cale maritimă sau aeriană între porturi din Uniune sau între aeroporturi din Uniune.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Autoritățile vamale pot acorda o derogare de la cerința de constituire a unei garanții în cazul în care cuantumul taxelor la import sau la export de acoperit nu depășește valoarea pragului statistic de 1 000 EUR.</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(9)</w:t>
      </w:r>
      <w:r w:rsidRPr="00EF2F12">
        <w:rPr>
          <w:szCs w:val="24"/>
          <w:lang w:eastAsia="en-US"/>
        </w:rPr>
        <w:tab/>
        <w:t>Comisia este împuternicită să adopte, acte delegate, în conformitate cu articolul 261, în vederea completării prezentului regulament prin stabilirea cazurilor specifice în care nu se solicită nicio garanție pentru mărfurile plasate sub regim de admitere temporară menționate la alineatul (7) litera (d).</w:t>
      </w:r>
    </w:p>
    <w:p w:rsidR="00EF2F12" w:rsidRPr="00EF2F12" w:rsidRDefault="00EF2F12" w:rsidP="00EF2F12">
      <w:pPr>
        <w:spacing w:before="120" w:after="120" w:line="360" w:lineRule="auto"/>
        <w:ind w:left="850" w:hanging="850"/>
        <w:rPr>
          <w:szCs w:val="24"/>
          <w:lang w:eastAsia="en-US"/>
        </w:rPr>
      </w:pPr>
      <w:r w:rsidRPr="00EF2F12">
        <w:rPr>
          <w:szCs w:val="24"/>
          <w:lang w:eastAsia="en-US"/>
        </w:rPr>
        <w:t>(10)</w:t>
      </w:r>
      <w:r w:rsidRPr="00EF2F12">
        <w:rPr>
          <w:szCs w:val="24"/>
          <w:lang w:eastAsia="en-US"/>
        </w:rPr>
        <w:tab/>
        <w:t>Comisia stabilește, prin intermediul unor acte de punere în aplicare, normele de procedură referitoare la constituirea și monitorizarea garanției menționate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171</w:t>
      </w:r>
      <w:r w:rsidRPr="00EF2F12">
        <w:rPr>
          <w:szCs w:val="24"/>
          <w:lang w:eastAsia="en-US"/>
        </w:rPr>
        <w:br/>
        <w:t>Valoarea de referință a unei garanții obligatorii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autoritățile vamale trebuie să solicite o garanție și pot stabili valoarea exactă a taxelor la import sau la export corespunzătoare datoriei vamale și a altor taxe în momentul în care se solicită garanția, garanția acoperă această valoare exactă.</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nu este posibilă determinarea cuantumului exact, garanția corespunde cuantumului cel mai ridicat, estimat de către autoritățile vamale, al taxelor la import sau la export corespunzătoare datoriei vamale și a altor taxe care a luat sau poate lua naștere.</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Fără a aduce atingere articolului 176, în cazul unei garanții globale constituite pentru cuantumul taxelor la import sau la export corespunzător datoriei vamale și altor taxe al căror cuantum variază în timp, cuantumul acestei garanții se fixează la un nivel care să permită acoperirea în orice moment a cuantumului taxelor la import sau la export corespunzător datoriei vamale și altor taxe.</w:t>
      </w:r>
    </w:p>
    <w:p w:rsidR="00EF2F12" w:rsidRPr="00EF2F12" w:rsidRDefault="00EF2F12" w:rsidP="00EF2F12">
      <w:pPr>
        <w:spacing w:before="120" w:after="120" w:line="360" w:lineRule="auto"/>
        <w:jc w:val="center"/>
        <w:rPr>
          <w:szCs w:val="24"/>
          <w:lang w:eastAsia="en-US"/>
        </w:rPr>
      </w:pPr>
      <w:r w:rsidRPr="00EF2F12">
        <w:rPr>
          <w:szCs w:val="24"/>
          <w:lang w:eastAsia="en-US"/>
        </w:rPr>
        <w:t>Articolul 172</w:t>
      </w:r>
      <w:r w:rsidRPr="00EF2F12">
        <w:rPr>
          <w:szCs w:val="24"/>
          <w:lang w:eastAsia="en-US"/>
        </w:rPr>
        <w:br/>
        <w:t>Cuantumul de referință al unei garanții asigurătorii</w:t>
      </w:r>
    </w:p>
    <w:p w:rsidR="00EF2F12" w:rsidRPr="00EF2F12" w:rsidRDefault="00EF2F12" w:rsidP="00EF2F12">
      <w:pPr>
        <w:spacing w:before="120" w:after="120" w:line="360" w:lineRule="auto"/>
        <w:rPr>
          <w:szCs w:val="24"/>
          <w:lang w:eastAsia="en-US"/>
        </w:rPr>
      </w:pPr>
      <w:r w:rsidRPr="00EF2F12">
        <w:rPr>
          <w:szCs w:val="24"/>
          <w:lang w:eastAsia="en-US"/>
        </w:rPr>
        <w:t>În cazul în care constituirea unei garanții nu este obligatorie, dar autoritățile vamale nu au certitudinea că cuantumul taxelor la import sau la export corespunzător unei datorii vamale și altor taxe va fi plătit în termenul prevăzut, acestea solicită o garanție pentru un cuantum care nu poate depăși nivelul menționat la articolul 171.</w:t>
      </w:r>
    </w:p>
    <w:p w:rsidR="00EF2F12" w:rsidRPr="00EF2F12" w:rsidRDefault="00EF2F12" w:rsidP="00EF2F12">
      <w:pPr>
        <w:spacing w:before="120" w:after="120" w:line="360" w:lineRule="auto"/>
        <w:jc w:val="center"/>
        <w:rPr>
          <w:szCs w:val="24"/>
          <w:lang w:eastAsia="en-US"/>
        </w:rPr>
      </w:pPr>
      <w:r w:rsidRPr="00EF2F12">
        <w:rPr>
          <w:szCs w:val="24"/>
          <w:lang w:eastAsia="en-US"/>
        </w:rPr>
        <w:t>Articolul 173</w:t>
      </w:r>
      <w:r w:rsidRPr="00EF2F12">
        <w:rPr>
          <w:szCs w:val="24"/>
          <w:lang w:eastAsia="en-US"/>
        </w:rPr>
        <w:br/>
        <w:t>Constituirea unei garanții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Garanția poate fi constituită în următoarele forme: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fie prin orice mijloc de plată recunoscut de către autoritățile vamale, efectuat în euro sau în moneda statului membru în care garanția este solicitată;</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fie prin angajamentul unui garant;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fie prin altă formă de garanție care asigură în mod echivalent plata cuantumului taxelor la import sau la export corespunzător datoriei vamale și a altor taxe.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Se constituie o garanție sub forma unui depozit în numerar sau a oricărui alt mijloc de plată echivalent, în conformitate cu dispozițiile în vigoare în statul membru în care garanția este solicitată.</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o garanție este constituită sub forma oricărui mijloc de plată recunoscut de către autoritățile vamale, acestea din urmă nu au obligația plății unei dobânzi aferente acestui mijloc de plată.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este împuternicită să adopte acte delegate, în conformitate cu articolul 261, în vederea completării prezentului regulament prin stabilirea formei de garanție menționate la alineatul (1) litera (c).</w:t>
      </w:r>
    </w:p>
    <w:p w:rsidR="00D35694" w:rsidRDefault="00D35694">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174</w:t>
      </w:r>
      <w:r w:rsidRPr="00EF2F12">
        <w:rPr>
          <w:szCs w:val="24"/>
          <w:lang w:eastAsia="en-US"/>
        </w:rPr>
        <w:br/>
        <w:t>Alegerea garanției</w:t>
      </w:r>
    </w:p>
    <w:p w:rsidR="00EF2F12" w:rsidRPr="00EF2F12" w:rsidRDefault="00EF2F12" w:rsidP="00EF2F12">
      <w:pPr>
        <w:spacing w:before="120" w:after="120" w:line="360" w:lineRule="auto"/>
        <w:rPr>
          <w:szCs w:val="24"/>
          <w:lang w:eastAsia="en-US"/>
        </w:rPr>
      </w:pPr>
      <w:r w:rsidRPr="00EF2F12">
        <w:rPr>
          <w:szCs w:val="24"/>
          <w:lang w:eastAsia="en-US"/>
        </w:rPr>
        <w:t>Persoana căreia i se solicită furnizarea garanției poate alege dintre formele de garanție prevăzute la articolul 173 alineatul (1).</w:t>
      </w:r>
    </w:p>
    <w:p w:rsidR="00EF2F12" w:rsidRPr="00EF2F12" w:rsidRDefault="00EF2F12" w:rsidP="00EF2F12">
      <w:pPr>
        <w:spacing w:before="120" w:after="120" w:line="360" w:lineRule="auto"/>
        <w:rPr>
          <w:szCs w:val="24"/>
          <w:lang w:eastAsia="en-US"/>
        </w:rPr>
      </w:pPr>
      <w:r w:rsidRPr="00EF2F12">
        <w:rPr>
          <w:szCs w:val="24"/>
          <w:lang w:eastAsia="en-US"/>
        </w:rPr>
        <w:t>Cu toate acestea, autoritățile vamale pot refuza acceptarea formei de garanție alese în cazul în care aceasta este incompatibilă cu buna funcționare a regimului vamal în cauză.</w:t>
      </w:r>
    </w:p>
    <w:p w:rsidR="00EF2F12" w:rsidRPr="00EF2F12" w:rsidRDefault="00EF2F12" w:rsidP="00EF2F12">
      <w:pPr>
        <w:spacing w:before="120" w:after="120" w:line="360" w:lineRule="auto"/>
        <w:rPr>
          <w:szCs w:val="24"/>
          <w:lang w:eastAsia="en-US"/>
        </w:rPr>
      </w:pPr>
      <w:r w:rsidRPr="00EF2F12">
        <w:rPr>
          <w:szCs w:val="24"/>
          <w:lang w:eastAsia="en-US"/>
        </w:rPr>
        <w:t>Autoritățile vamale pot solicita ca forma de garanție aleasă să fie menținută pe o perioadă determinată.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175</w:t>
      </w:r>
      <w:r w:rsidRPr="00EF2F12">
        <w:rPr>
          <w:szCs w:val="24"/>
          <w:lang w:eastAsia="en-US"/>
        </w:rPr>
        <w:br/>
        <w:t>Garantul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Garantul menționat la articolul 173 alineatul (1) litera (b) este o persoană terță rezidentă, înregistrată sau stabilită pe teritoriul vamal al Uniunii. Garantul se aprobă de către autoritățile vamale care solicită garanția, cu excepția cazului în care garantul este un organism de creditare, o instituție financiară sau o companie de asigurări acreditată în Uniune în conformitate cu dispozițiile în vigoare ale Uniunii.</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Garantul se angajează în scris să plătească cuantumul garantat al taxelor la import sau la export corespunzător datoriei vamale și altor taxe.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pot refuza acceptarea garantului sau a tipului de garanție propus, în cazul în care consideră că unul dintre acestea nu prezintă siguranța că plata cuantumului taxelor la import sau la export corespunzătoare datoriei vamale și a altor taxe se va face în termenele prevăzute.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este împuternicită să adopte acte delegate, în conformitate cu articolul 261, în vederea completării prezentului regulament prin stabilirea normelor privind formele de constituire a unei garanții și normele aplicabile garantului menționate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normele de procedură referitoare la revocarea și anularea angajamentului garantului menționat la prezentul articol. Aceste acte de punere în aplicare se adoptă în conformitate cu procedura de examinare menționată la articolul 262 alineatul (4).</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176</w:t>
      </w:r>
      <w:r w:rsidRPr="00EF2F12">
        <w:rPr>
          <w:szCs w:val="24"/>
          <w:lang w:eastAsia="en-US"/>
        </w:rPr>
        <w:br/>
        <w:t>Garanția globală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pot acorda autorizația menționată la articolul 170 alineatul (5) numai persoanelor care îndeplinesc condițiile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sunt stabilite pe teritoriul vamal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îndeplinesc criteriile stabilite la articolul 24 alineatul (1) litera (a);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folosesc în mod regulat regimurile vamale în cauză sau exploatează spațiile de depozitare temporară sau îndeplinesc criteriile stabilite la articolul 24 alineatul (1) litera (d).</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Autoritățile vamale pot autoriza un operator economic care îndeplinește criteriile prevăzute la articolul 24 alineatul (1)</w:t>
      </w:r>
      <w:r w:rsidRPr="00EF2F12">
        <w:rPr>
          <w:b/>
          <w:i/>
          <w:szCs w:val="24"/>
          <w:lang w:eastAsia="en-US"/>
        </w:rPr>
        <w:t xml:space="preserve"> literele (b) și (c), un operator economic care îndeplinește criteriile prevăzute la articolul 25 alineatul (3)</w:t>
      </w:r>
      <w:r w:rsidRPr="00EF2F12">
        <w:rPr>
          <w:szCs w:val="24"/>
          <w:lang w:eastAsia="en-US"/>
        </w:rPr>
        <w:t xml:space="preserve"> literele (b) și (c) și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furnizeze o garanție globală pentru eventualele datorii vamale și alte taxe cu cuantum redus sau să beneficieze de o exonerare de garanție.</w:t>
      </w:r>
      <w:r w:rsidR="006B349B" w:rsidRPr="006B349B">
        <w:rPr>
          <w:b/>
          <w:szCs w:val="24"/>
          <w:lang w:eastAsia="en-US"/>
        </w:rPr>
        <w:t xml:space="preserve"> [AM 199]</w:t>
      </w:r>
    </w:p>
    <w:p w:rsidR="006B349B" w:rsidRDefault="006B349B">
      <w:pPr>
        <w:widowControl/>
        <w:rPr>
          <w:szCs w:val="24"/>
          <w:lang w:eastAsia="en-US"/>
        </w:rPr>
      </w:pPr>
      <w:r>
        <w:rPr>
          <w:szCs w:val="24"/>
          <w:lang w:eastAsia="en-US"/>
        </w:rPr>
        <w:br w:type="page"/>
      </w:r>
    </w:p>
    <w:p w:rsidR="00EF2F12" w:rsidRPr="006B349B" w:rsidRDefault="00EF2F12" w:rsidP="00EF2F12">
      <w:pPr>
        <w:spacing w:before="120" w:after="120" w:line="360" w:lineRule="auto"/>
        <w:ind w:left="850" w:hanging="850"/>
        <w:rPr>
          <w:b/>
          <w:szCs w:val="24"/>
          <w:lang w:eastAsia="en-US"/>
        </w:rPr>
      </w:pPr>
      <w:r w:rsidRPr="00EF2F12">
        <w:rPr>
          <w:szCs w:val="24"/>
          <w:lang w:eastAsia="en-US"/>
        </w:rPr>
        <w:lastRenderedPageBreak/>
        <w:t>(3)</w:t>
      </w:r>
      <w:r w:rsidRPr="00EF2F12">
        <w:rPr>
          <w:szCs w:val="24"/>
          <w:lang w:eastAsia="en-US"/>
        </w:rPr>
        <w:tab/>
        <w:t>Autoritățile vamale pot autoriza un operator economic autorizat pentru simplificări vamale</w:t>
      </w:r>
      <w:r w:rsidRPr="00EF2F12">
        <w:rPr>
          <w:b/>
          <w:i/>
          <w:szCs w:val="24"/>
          <w:lang w:eastAsia="en-US"/>
        </w:rPr>
        <w:t>, un operator economic care îndeplinește criteriile prevăzute la articolul 25 alineatul (3) literele (b) și (c)</w:t>
      </w:r>
      <w:r w:rsidRPr="00EF2F12">
        <w:rPr>
          <w:szCs w:val="24"/>
          <w:lang w:eastAsia="en-US"/>
        </w:rPr>
        <w:t xml:space="preserve"> și un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furnizeze o garanție globală pentru datoriile vamale existente și pentru alte taxe, la cerere, cu un cuantum redus</w:t>
      </w:r>
      <w:r w:rsidRPr="00EF2F12">
        <w:rPr>
          <w:b/>
          <w:i/>
          <w:szCs w:val="24"/>
          <w:lang w:eastAsia="en-US"/>
        </w:rPr>
        <w:t xml:space="preserve"> sau, în cazul unui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să dispună de exonerarea de garanție</w:t>
      </w:r>
      <w:r w:rsidRPr="00EF2F12">
        <w:rPr>
          <w:szCs w:val="24"/>
          <w:lang w:eastAsia="en-US"/>
        </w:rPr>
        <w:t>.</w:t>
      </w:r>
      <w:r w:rsidR="006B349B">
        <w:rPr>
          <w:b/>
          <w:szCs w:val="24"/>
          <w:lang w:eastAsia="en-US"/>
        </w:rPr>
        <w:t xml:space="preserve"> [AM 200]</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Garanția globală cu cuantum redus menționată la alineatul (3) este echivalentă cu furnizarea unei garanții.</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(5)</w:t>
      </w:r>
      <w:r w:rsidRPr="00EF2F12">
        <w:rPr>
          <w:szCs w:val="24"/>
          <w:lang w:eastAsia="en-US"/>
        </w:rPr>
        <w:tab/>
        <w:t xml:space="preserve">Comisia este împuternicită să adopte acte delegate, în conformitate cu articolul 261, în vederea completării prezentului regulament prin stabilirea condițiilor pentru acordarea unei autorizații de utilizare a unei garanții globale cu un cuantum redus sau pentru exonerarea de garanție, menționate la </w:t>
      </w:r>
      <w:r w:rsidRPr="00EF2F12">
        <w:rPr>
          <w:strike/>
          <w:szCs w:val="24"/>
          <w:lang w:eastAsia="en-US"/>
        </w:rPr>
        <w:t>alineatul (2)</w:t>
      </w:r>
      <w:r w:rsidRPr="00EF2F12">
        <w:rPr>
          <w:b/>
          <w:i/>
          <w:szCs w:val="24"/>
          <w:lang w:eastAsia="en-US"/>
        </w:rPr>
        <w:t>alineatele (2) și (3)</w:t>
      </w:r>
      <w:r w:rsidRPr="00EF2F12">
        <w:rPr>
          <w:szCs w:val="24"/>
          <w:lang w:eastAsia="en-US"/>
        </w:rPr>
        <w:t>.</w:t>
      </w:r>
      <w:r w:rsidR="006B349B">
        <w:rPr>
          <w:szCs w:val="24"/>
          <w:lang w:eastAsia="en-US"/>
        </w:rPr>
        <w:t xml:space="preserve"> </w:t>
      </w:r>
      <w:r w:rsidR="006B349B" w:rsidRPr="006B349B">
        <w:rPr>
          <w:b/>
          <w:szCs w:val="24"/>
          <w:lang w:eastAsia="en-US"/>
        </w:rPr>
        <w:t>[AM 201]</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(6)</w:t>
      </w:r>
      <w:r w:rsidRPr="00EF2F12">
        <w:rPr>
          <w:szCs w:val="24"/>
          <w:lang w:eastAsia="en-US"/>
        </w:rPr>
        <w:tab/>
        <w:t xml:space="preserve">Comisia stabilește, prin intermediul unor acte de punere în aplicare, normele de procedură referitoare la determinarea cuantumului garanției, inclusiv a cuantumului redus menționat la </w:t>
      </w:r>
      <w:r w:rsidRPr="00EF2F12">
        <w:rPr>
          <w:strike/>
          <w:szCs w:val="24"/>
          <w:lang w:eastAsia="en-US"/>
        </w:rPr>
        <w:t>alineatul (2)</w:t>
      </w:r>
      <w:r w:rsidRPr="00EF2F12">
        <w:rPr>
          <w:b/>
          <w:i/>
          <w:szCs w:val="24"/>
          <w:lang w:eastAsia="en-US"/>
        </w:rPr>
        <w:t>alineatele (2) și (3)</w:t>
      </w:r>
      <w:r w:rsidRPr="00EF2F12">
        <w:rPr>
          <w:szCs w:val="24"/>
          <w:lang w:eastAsia="en-US"/>
        </w:rPr>
        <w:t>. Aceste acte de punere în aplicare se adoptă în conformitate cu procedura de examinare menționată la articolul 262 alineatul (4).</w:t>
      </w:r>
      <w:r w:rsidR="006B349B">
        <w:rPr>
          <w:b/>
          <w:szCs w:val="24"/>
          <w:lang w:eastAsia="en-US"/>
        </w:rPr>
        <w:t xml:space="preserve"> [AM 202]</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177</w:t>
      </w:r>
      <w:r w:rsidRPr="00EF2F12">
        <w:rPr>
          <w:szCs w:val="24"/>
          <w:lang w:eastAsia="en-US"/>
        </w:rPr>
        <w:br/>
        <w:t>Interdicțiile temporare privind utilizarea garanțiilor globale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contextul regimurilor speciale sau al depozitării temporare, Comisia poate decide să interzică temporar recurgerea la oricare dintre următoarele: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garanția globală cu cuantum redus sau exonerarea de garanție prevăzute la articolul 176 alineatul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garanția globală menționată la articolul 176 pentru mărfurile identificate ca obiect al unor fraude pe scară largă.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se aplică alineatul (1) litera (a) sau litera (b), recurgerea la garanția globală cu un cuantum redus sau la exonerarea de garanție, precum și la garanția globală menționată la articolul 176 poate fi autorizată în cazul în care persoana în cauză îndeplinește una dintre următoarele condiții: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persoana poate demonstra că nicio datorie vamală nu s-a născut pentru mărfurile în cauză în cadrul operațiunilor pe care le-a angajat în cursul celor 2 ani care au precedat decizia menționată la alineatul (1);</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cazul în care au apărut datorii în cursul celor 2 ani care au precedat decizia menționată la alineatul (1), persoana respectivă poate demonstra că acestea au fost plătite integral de debitor, de debitori sau de garant în termenul prevăzut.</w:t>
      </w:r>
    </w:p>
    <w:p w:rsidR="00EF2F12" w:rsidRPr="00EF2F12" w:rsidRDefault="00EF2F12" w:rsidP="00EF2F12">
      <w:pPr>
        <w:spacing w:before="120" w:after="120" w:line="360" w:lineRule="auto"/>
        <w:ind w:left="850"/>
        <w:rPr>
          <w:szCs w:val="24"/>
          <w:lang w:eastAsia="en-US"/>
        </w:rPr>
      </w:pPr>
      <w:r w:rsidRPr="00EF2F12">
        <w:rPr>
          <w:szCs w:val="24"/>
          <w:lang w:eastAsia="en-US"/>
        </w:rPr>
        <w:t>Pentru a obține autorizația de utilizare a unei garanții globale interzise temporar, persoana în cauză trebuie de asemenea să îndeplinească criteriile prevăzute la articolul 24 alineatul (1) literele (b) și (c).</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stabilește, prin intermediul unor acte de punere în aplicare, normele privind interdicțiile temporare privind utilizarea garanțiilor globale menționate la alineatul (1). Aceste acte de punere în aplicare se adoptă în conformitate cu procedura de examinare menționată la articolul 262 alineatul (4).</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în legătură cu astfel de măsuri, există motive de extremă urgență justificate în mod corespunzător de necesitatea de a spori rapid protecția intereselor financiare ale Uniunii și ale statelor sale membre, Comisia adoptă acte de punere în aplicare imediat aplicabile în conformitate cu procedura menționată la articolul 262 alineatul (5).</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178</w:t>
      </w:r>
      <w:r w:rsidRPr="00EF2F12">
        <w:rPr>
          <w:szCs w:val="24"/>
          <w:lang w:eastAsia="en-US"/>
        </w:rPr>
        <w:br/>
        <w:t>Garanții suplimentare sau de înlocuire</w:t>
      </w:r>
    </w:p>
    <w:p w:rsidR="00EF2F12" w:rsidRPr="00EF2F12" w:rsidRDefault="00EF2F12" w:rsidP="00EF2F12">
      <w:pPr>
        <w:spacing w:before="120" w:after="120" w:line="360" w:lineRule="auto"/>
        <w:rPr>
          <w:szCs w:val="24"/>
          <w:lang w:eastAsia="en-US"/>
        </w:rPr>
      </w:pPr>
      <w:r w:rsidRPr="00EF2F12">
        <w:rPr>
          <w:szCs w:val="24"/>
          <w:lang w:eastAsia="en-US"/>
        </w:rPr>
        <w:t>În cazul în care autoritățile vamale constată că garanția furnizată nu asigură sau nu mai asigură în mod sigur sau complet plata cuantumului taxelor la import sau la export corespunzător datoriei vamale și altor taxe în termenele prevăzute, acestea solicită uneia dintre persoanele menționate la articolul 170 alineatul (3) fie furnizarea unei garanții suplimentare, fie înlocuirea garanției inițiale cu o nouă garanție, la alegerea acestei persoane.</w:t>
      </w:r>
    </w:p>
    <w:p w:rsidR="00EF2F12" w:rsidRPr="00EF2F12" w:rsidRDefault="00EF2F12" w:rsidP="00EF2F12">
      <w:pPr>
        <w:spacing w:before="120" w:after="120" w:line="360" w:lineRule="auto"/>
        <w:jc w:val="center"/>
        <w:rPr>
          <w:szCs w:val="24"/>
          <w:lang w:eastAsia="en-US"/>
        </w:rPr>
      </w:pPr>
      <w:r w:rsidRPr="00EF2F12">
        <w:rPr>
          <w:szCs w:val="24"/>
          <w:lang w:eastAsia="en-US"/>
        </w:rPr>
        <w:t>Articolul 179</w:t>
      </w:r>
      <w:r w:rsidRPr="00EF2F12">
        <w:rPr>
          <w:szCs w:val="24"/>
          <w:lang w:eastAsia="en-US"/>
        </w:rPr>
        <w:br/>
        <w:t>Eliberarea garanției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eliberează garanția imediat după ce datoria vamală pentru care a fost constituită sau după ce obligația de plată a altor taxe încetează sau nu mai este susceptibilă de a lua naștere.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datoria vamală sau obligația de a plăti alte taxe încetează parțial sau este susceptibilă de a lua naștere numai pentru o parte a cuantumului care a fost garantată, garanția constituită se eliberează într-o proporție corespunzătoare, la cererea persoanei în cauză, cu excepția cazului în care cuantumul în cauză nu justifică o asemenea măsură.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Comisia este împuternicită să adopte acte delegate, în conformitate cu articolul 261, în vederea completării prezentului regulament prin stabilirea termenelor pentru eliberarea garanției.</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stabilește, prin intermediul unor acte de punere în aplicare, normele de procedură referitoare la eliberarea garanției menționate la prezentul articol.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3 </w:t>
      </w:r>
      <w:r w:rsidRPr="00EF2F12">
        <w:rPr>
          <w:szCs w:val="24"/>
          <w:lang w:eastAsia="en-US"/>
        </w:rPr>
        <w:br/>
        <w:t>Recuperarea, plata, rambursarea și remiterea cuantumului taxelor la import sau la export</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1 </w:t>
      </w:r>
      <w:r w:rsidRPr="00EF2F12">
        <w:rPr>
          <w:szCs w:val="24"/>
          <w:lang w:eastAsia="en-US"/>
        </w:rPr>
        <w:br/>
        <w:t>Determinarea cuantumului taxelor la import sau la export, notificarea datoriei vamale și înscrierea în evidența contabilă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180</w:t>
      </w:r>
      <w:r w:rsidRPr="00EF2F12">
        <w:rPr>
          <w:szCs w:val="24"/>
          <w:lang w:eastAsia="en-US"/>
        </w:rPr>
        <w:br/>
        <w:t>Determinarea cuantumului taxelor la import sau la export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Importatorul și exportatorul calculează cuantumul taxelor la import sau la export de plătit. La acordarea liberului de vamă pentru mărfuri, se consideră că autoritățile vamale acceptă cuantumul taxelor la import sau la export de plătit, astfel cum a fost calculat de importator și de exportator, fără a aduce atingere controalelor vamale ulterioare. În cazul în care persoana respectivă nu calculează cuantumul sau autoritățile vamale nu sunt de acord cu cuantumul calculat de persoana respectivă, autoritățile vamale care răspund de locul în care a luat naștere sau se consideră că a luat naștere datoria vamală în conformitate cu articolul 169 stabilesc cuantumul taxelor la import sau la export de plătit de îndată ce dispun de informațiile necesare.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Prin derogare de la alineatul (1), până la data prevăzută la articolul 265 alineatul (3), în cazul în care a fost depusă o declarație vamală, autoritățile vamale pot accepta cuantumul taxelor la import sau la export de plătit determinat în declarația vamală, fără a aduce atingere controalelor vamale ulterioare. În cazul în care autoritățile vamale nu sunt de acord cu acest cuantum, ele stabilesc cuantumul taxelor la import sau la export de plătit de îndată ce dispun de informațiile necesare.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cuantumul taxelor la import sau la export de plătit nu are drept rezultat un număr întreg, cuantumul respectiv poate fi rotunjit.</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cuantumul menționat la primul paragraf este exprimat în euro, rotunjirea nu poate fi mai mare decât cel mai apropiat număr întreg, mai mare sau mai mic.</w:t>
      </w:r>
    </w:p>
    <w:p w:rsidR="00EF2F12" w:rsidRPr="00EF2F12" w:rsidRDefault="00EF2F12" w:rsidP="00EF2F12">
      <w:pPr>
        <w:spacing w:before="120" w:after="120" w:line="360" w:lineRule="auto"/>
        <w:ind w:left="850"/>
        <w:rPr>
          <w:szCs w:val="24"/>
          <w:lang w:eastAsia="en-US"/>
        </w:rPr>
      </w:pPr>
      <w:r w:rsidRPr="00EF2F12">
        <w:rPr>
          <w:szCs w:val="24"/>
          <w:lang w:eastAsia="en-US"/>
        </w:rPr>
        <w:t>Importatorii și exportatorii stabiliți într-un stat membru a cărui monedă nu este euro pot fie să aplice mutatis mutandis dispozițiile celui de al doilea paragraf, fie să deroge de la paragraful respectiv, cu condiția ca normele aplicabile cu privire la rotunjire să nu aibă un impact financiar mai mare decât norma prevăzută la al doilea paragraf.</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181</w:t>
      </w:r>
      <w:r w:rsidRPr="00EF2F12">
        <w:rPr>
          <w:szCs w:val="24"/>
          <w:lang w:eastAsia="en-US"/>
        </w:rPr>
        <w:br/>
        <w:t>Notificarea datoriei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La acordarea liberului de vamă pentru mărfuri, se consideră că autoritățile vamale au notificat datoria vamală importatorului sau exportatorului.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autoritățile vamale au determinat cuantumul taxelor la import sau la export de plătit, acestea îl notifică debitorului, în forma prevăzută în locul unde a luat naștere sau se consideră că a luat naștere datoria vamală, conform articolului 169.</w:t>
      </w:r>
    </w:p>
    <w:p w:rsidR="00EF2F12" w:rsidRPr="00EF2F12" w:rsidRDefault="00EF2F12" w:rsidP="00EF2F12">
      <w:pPr>
        <w:spacing w:before="120" w:after="120" w:line="360" w:lineRule="auto"/>
        <w:ind w:left="850"/>
        <w:rPr>
          <w:szCs w:val="24"/>
          <w:lang w:eastAsia="en-US"/>
        </w:rPr>
      </w:pPr>
      <w:r w:rsidRPr="00EF2F12">
        <w:rPr>
          <w:szCs w:val="24"/>
          <w:lang w:eastAsia="en-US"/>
        </w:rPr>
        <w:t>Notificarea menționată la primul paragraf nu se efectuează în niciunul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în așteptarea determinării definitive a cuantumului taxelor la import sau la export, a fost impusă o taxă antidumping provizorie, o taxă compensatorie provizorie sau o măsură de salvgardare provizorie;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cuantumul taxelor la import sau la export de plătit este superior celui determinat pe baza unei decizii luate conform articolului 13;</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în cazul în care decizia inițială de a nu notifica datoria vamală sau de a o notifica cu un cuantum al taxelor la import sau la export inferior cuantumului taxelor la import sau export de plătit a fost luată pe baza dispozițiilor cu caracter general invalidate ulterior prin hotărârea unei instanțe judecătorești;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cazul în care autoritățile vamale au derogare, în temeiul legislației vamale, de a notifica datoria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autoritățile vamale trebuie să notifice cuantumul taxelor la import sau la export de plătit în conformitate cu alineatul (2), autoritățile vamale notifică datoria vamală debitorului atunci când sunt în măsură să determine cuantumul respectiv și să ia o decizie în acest sens.</w:t>
      </w:r>
    </w:p>
    <w:p w:rsidR="00EF2F12" w:rsidRPr="006B349B" w:rsidRDefault="00EF2F12" w:rsidP="00EF2F12">
      <w:pPr>
        <w:spacing w:before="120" w:after="120" w:line="360" w:lineRule="auto"/>
        <w:ind w:left="850"/>
        <w:rPr>
          <w:b/>
          <w:szCs w:val="24"/>
          <w:lang w:eastAsia="en-US"/>
        </w:rPr>
      </w:pPr>
      <w:r w:rsidRPr="00EF2F12">
        <w:rPr>
          <w:szCs w:val="24"/>
          <w:lang w:eastAsia="en-US"/>
        </w:rPr>
        <w:t>Cu toate acestea, în cazul în care notificarea datoriei vamale ar aduce prejudicii unei anchete penale, autoritățile vamale pot amâna notificarea până în momentul în care notificarea respectivă nu mai aduce prejudicii anchetei penale în cauză</w:t>
      </w:r>
      <w:r w:rsidRPr="00EF2F12">
        <w:rPr>
          <w:b/>
          <w:i/>
          <w:szCs w:val="24"/>
          <w:lang w:eastAsia="en-US"/>
        </w:rPr>
        <w:t>, chiar dacă ancheta respectivă se desfășoară într-un alt stat membru</w:t>
      </w:r>
      <w:r w:rsidRPr="00EF2F12">
        <w:rPr>
          <w:szCs w:val="24"/>
          <w:lang w:eastAsia="en-US"/>
        </w:rPr>
        <w:t>.</w:t>
      </w:r>
      <w:r w:rsidRPr="00EF2F12">
        <w:rPr>
          <w:b/>
          <w:i/>
          <w:szCs w:val="24"/>
          <w:lang w:eastAsia="en-US"/>
        </w:rPr>
        <w:t xml:space="preserve"> La cererea unei autorități publice competente pentru prevenirea, investigarea, depistarea sau urmărirea penală a infracțiunilor, inclusiv EPPO, autoritățile vamale solicitate amână notificarea.</w:t>
      </w:r>
      <w:r w:rsidR="006B349B">
        <w:rPr>
          <w:b/>
          <w:i/>
          <w:szCs w:val="24"/>
          <w:lang w:eastAsia="en-US"/>
        </w:rPr>
        <w:t xml:space="preserve"> </w:t>
      </w:r>
      <w:r w:rsidR="006B349B" w:rsidRPr="006B349B">
        <w:rPr>
          <w:b/>
          <w:szCs w:val="24"/>
          <w:lang w:eastAsia="en-US"/>
        </w:rPr>
        <w:t>[AM 203]</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 xml:space="preserve">Autoritățile vamale pot permite unui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să calculeze datoria vamală corespunzătoare cuantumului total al taxelor la import sau la export aferente tuturor mărfurilor pentru care acest operator a acordat liberul de vamă în numele autorităților vamale într-o perioadă care nu depășește 31 de zile calendaristice și să o comunice autorităților vamale împreună cu o defalcare a cuantumurilor aferente fiecărei trimiteri specifice de mărfuri. În cazul în care nu sunt de acord cu cuantumul calculat și comunicat, autoritățile vamale determină cuantumul taxelor la import sau la export de plătit.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Prin derogare de la alineatul (1), în cazul în care titlul XII capitolul 6 secțiunea 4 din Directiva 2006/112/CE se aplică vânzărilor la distanță de mărfuri care urmează să fie importate din țări terțe către un client de pe teritoriul vamal al Uniunii, autoritățile vamale pot autoriza un importator presupus să calculeze datoria vamală corespunzătoare cuantumului total al taxelor la import aferente tuturor mărfurilor cărora li s-a acordat liberul de vamă în beneficiul respectivului importator presupus în cursul unei luni și să o comunice până la sfârșitul lunii următoare, cu defalcarea cuantumurilor aferente fiecărei trimiteri specifice de mărfuri.  Această comunicare poate modifica sau invalida informațiile pe care importatorul presupus le-a furnizat în conformitate cu articolul 59 alineatul (2). În cazul în care nu sunt de acord cu cuantumul calculat și comunicat, autoritățile vamale determină cuantumul taxelor la import sau la export de plătit. Se consideră că autoritățile vamale au notificat datoria vamală în cazul în care nu au fost în dezacord cu comunicarea într-un termen rezonabil de la depunerea acesteia de către comerciant.</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Până la data stabilită la articolul 265 alineatul (3), în cazul în care se depune o declarație vamală, cu condiția ca plata să fi fost garantată, autoritățile vamale pot permite ca datoria vamală corespunzătoare cuantumului total al taxelor la import sau la export aferente tuturor mărfurilor care au primit liberul de vamă în beneficiul uneia și aceleiași persoane, pe parcursul unei perioade fixate, să fie notificată la sfârșitul perioadei respective. Perioada fixată de autoritățile vamale nu depășește 31 de zile.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Comisia este împuternicită să adopte acte delegate, în conformitate cu articolul 261, în vederea completării prezentului regulament prin stabilirea: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cazurilor menționate la alineatul (2) al doilea paragraf litera (d), în care autoritățile vamale au derogare de a notifica datoria vamală;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termenului rezonabil pentru luarea în considerare a lipsei dezacordului, astfel cum se menționează la alineatul (5);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informațiilor care trebuie furnizate în comunicarea importatorului presupus de la alineatul (5).</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182</w:t>
      </w:r>
      <w:r w:rsidRPr="00EF2F12">
        <w:rPr>
          <w:szCs w:val="24"/>
          <w:lang w:eastAsia="en-US"/>
        </w:rPr>
        <w:br/>
        <w:t>Prescrierea datoriei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nu notifică debitorului nicio datorie vamală după expirarea unui termen de 3 ani de la data la care a luat naștere datoria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datoria vamală a luat naștere ca rezultat al unui act care, la data la care a avut loc, putea face obiectul unei acțiuni judiciare penale, termenul de trei ani stabilit la alineatul (1) este extins la minim 5 ani și la maximum 10 ani, în conformitate cu legislația națională.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Termenele prevăzute la alineatele (1) și (2) se suspendă în cazul în care: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este introdusă o cale de atac în conformitate cu articolul 16;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 astfel de suspendare se aplică de la data la care este introdusă calea de atac și este în vigoare pe durata procedurilor respective; sau</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autoritățile vamale comunică debitorului, în conformitate cu articolul 6 alineatul (6), motivele pentru care intenționează să notifice datoria vamală; o astfel de suspendare se aplică de la data comunicării respective și până la sfârșitul perioadei în care debitorului i se acordă posibilitatea de a-și exprima punctul de vedere.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În cazul în care existența unei datorii vamale este restabilită în temeiul articolului 193 alineatul (7), termenele prevăzute la alineatele (1) și (2) sunt considerate ca suspendate începând cu data la care s-a depus cererea de rambursare sau de remitere conform articolului 198 și până la data la care s-a luat decizia în privința acestei cereri de rambursare sau de remitere.</w:t>
      </w:r>
    </w:p>
    <w:p w:rsidR="00EF2F12" w:rsidRPr="00EF2F12" w:rsidRDefault="00EF2F12" w:rsidP="00EF2F12">
      <w:pPr>
        <w:spacing w:before="120" w:after="120" w:line="360" w:lineRule="auto"/>
        <w:jc w:val="center"/>
        <w:rPr>
          <w:szCs w:val="24"/>
          <w:lang w:eastAsia="en-US"/>
        </w:rPr>
      </w:pPr>
      <w:r w:rsidRPr="00EF2F12">
        <w:rPr>
          <w:szCs w:val="24"/>
          <w:lang w:eastAsia="en-US"/>
        </w:rPr>
        <w:t>Articolul 183</w:t>
      </w:r>
      <w:r w:rsidRPr="00EF2F12">
        <w:rPr>
          <w:szCs w:val="24"/>
          <w:lang w:eastAsia="en-US"/>
        </w:rPr>
        <w:br/>
        <w:t>Înscrierea în evidența contabilă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menționate la articolul 180 înscriu în evidențele lor contabile, în conformitate cu legislația națională, cuantumul taxelor la import sau la export de plătit, notificat conform articolului 181.</w:t>
      </w:r>
    </w:p>
    <w:p w:rsidR="00EF2F12" w:rsidRPr="00EF2F12" w:rsidRDefault="00EF2F12" w:rsidP="00EF2F12">
      <w:pPr>
        <w:spacing w:before="120" w:after="120" w:line="360" w:lineRule="auto"/>
        <w:ind w:left="850"/>
        <w:rPr>
          <w:szCs w:val="24"/>
          <w:lang w:eastAsia="en-US"/>
        </w:rPr>
      </w:pPr>
      <w:r w:rsidRPr="00EF2F12">
        <w:rPr>
          <w:szCs w:val="24"/>
          <w:lang w:eastAsia="en-US"/>
        </w:rPr>
        <w:t>Obligația autorităților vamale prevăzută la primul paragraf nu se aplică în cazurile menționate la articolul 181 alineatul (2) al doilea paragraf.</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nu au obligația să înscrie în evidența contabilă cuantumul taxelor la import sau la export care, în temeiul articolului 182, corespund unei datorii vamale care nu mai poate fi notificată debitorului.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Modalitățile practice de înscriere în evidența contabilă a cuantumului taxelor la import sau la export sunt determinate de către statele membre. Aceste modalități pot diferi în măsura în care autoritățile vamale, ținând cont de circumstanțele în care se naște datoria vamală, sunt asigurate că respectivele cuantumuri vor fi plătite.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184</w:t>
      </w:r>
      <w:r w:rsidRPr="00EF2F12">
        <w:rPr>
          <w:szCs w:val="24"/>
          <w:lang w:eastAsia="en-US"/>
        </w:rPr>
        <w:br/>
        <w:t>Termenul de înscriere în evidența contabilă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înscriu în evidența contabilă, în termen de 14 zile de la acordarea liberului de vamă pentru mărfuri, cuantumul taxelor la import sau la export de plătit, cu excepția cazului în care mărfurile sunt plasate sub regimul de admitere temporară cu exonerare parțială de taxe la import.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 xml:space="preserve">Prin derogare de la alineatul (1), autoritățile vamale pot acoperi cuantumul total al taxelor la import sau la export aferente tuturor mărfurilor care au primit liberul de vamă în beneficiul unui comerciant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pe parcursul unei perioade fixate, în conformitate cu articolul 181 alineatul (4), printr-o singură înscriere în evidența contabilă la sfârșitul perioadei respective.</w:t>
      </w:r>
    </w:p>
    <w:p w:rsidR="00EF2F12" w:rsidRPr="00EF2F12" w:rsidRDefault="00EF2F12" w:rsidP="00EF2F12">
      <w:pPr>
        <w:spacing w:before="120" w:after="120" w:line="360" w:lineRule="auto"/>
        <w:ind w:left="850"/>
        <w:rPr>
          <w:szCs w:val="24"/>
          <w:lang w:eastAsia="en-US"/>
        </w:rPr>
      </w:pPr>
      <w:r w:rsidRPr="00EF2F12">
        <w:rPr>
          <w:szCs w:val="24"/>
          <w:lang w:eastAsia="en-US"/>
        </w:rPr>
        <w:t>Această înscriere se efectuează în termen de 14 zile de la data la care se încheie perioada respectivă.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Prin derogare de la alineatul (1), cuantumul total al taxelor la import aferente tuturor mărfurilor care au primit liberul de vamă în beneficiul unui importator presupus în cursul unei luni în conformitate cu articolul 181 alineatul (5) poate fi acoperit printr-o singură înscriere în evidența contabilă, până la sfârșitul lunii următoare, care să conțină defalcarea cuantumurilor aferente fiecărei trimiteri specifice de mărfuri.</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Până la data stabilită la articolul 265 alineatul (3), în cazul în care se depune o declarație vamală, cu condiția ca plata să fi fost garantată, autoritățile vamale pot permite ca datoria vamală corespunzătoare cuantumului total al taxelor la import sau la export aferente tuturor mărfurilor care au primit liberul de vamă în beneficiul uneia și aceleiași persoane, pe parcursul unei perioade fixate, care nu poate depăși 31 de zile, să fie notificată la sfârșitul perioadei respective.</w:t>
      </w:r>
    </w:p>
    <w:p w:rsidR="00EF2F12" w:rsidRPr="00EF2F12" w:rsidRDefault="00EF2F12" w:rsidP="00EF2F12">
      <w:pPr>
        <w:spacing w:before="120" w:after="120" w:line="360" w:lineRule="auto"/>
        <w:ind w:left="850"/>
        <w:rPr>
          <w:szCs w:val="24"/>
          <w:lang w:eastAsia="en-US"/>
        </w:rPr>
      </w:pPr>
      <w:r w:rsidRPr="00EF2F12">
        <w:rPr>
          <w:szCs w:val="24"/>
          <w:lang w:eastAsia="en-US"/>
        </w:rPr>
        <w:t>Această înscriere se efectuează în termen de 14 zile de la data la care se încheie perioada respectivă.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cazul în care mărfurilor li se acordă liberul de vamă în anumite condiții de care depinde fie determinarea cuantumului taxelor la import sau la export de plătit, fie încasarea acestuia, înscrierea în evidența contabilă se face în termen de 14 zile de la data la care se determină cuantumul taxelor la import sau la export de plătit sau se stabilește obligația de achitare a acestor taxe.</w:t>
      </w:r>
    </w:p>
    <w:p w:rsidR="00EF2F12" w:rsidRPr="00EF2F12" w:rsidRDefault="00EF2F12" w:rsidP="00EF2F12">
      <w:pPr>
        <w:spacing w:before="120" w:after="120" w:line="360" w:lineRule="auto"/>
        <w:ind w:left="850"/>
        <w:rPr>
          <w:szCs w:val="24"/>
          <w:lang w:eastAsia="en-US"/>
        </w:rPr>
      </w:pPr>
      <w:r w:rsidRPr="00EF2F12">
        <w:rPr>
          <w:szCs w:val="24"/>
          <w:lang w:eastAsia="en-US"/>
        </w:rPr>
        <w:t xml:space="preserve">Cu toate acestea, în cazul în care datoria vamală se referă la o taxă antidumping provizorie, la o taxă compensatorie provizorie sau la o măsură de salvgardare provizorie, înscrierea în evidența contabilă a cuantumului taxelor la import sau la export de plătit se efectuează în termen de două luni de la data publicării în </w:t>
      </w:r>
      <w:r w:rsidR="00213C78" w:rsidRPr="00213C78">
        <w:rPr>
          <w:i/>
          <w:szCs w:val="24"/>
          <w:lang w:eastAsia="en-US"/>
        </w:rPr>
        <w:t>Jurnalul Oficial al Uniunii Europene</w:t>
      </w:r>
      <w:r w:rsidRPr="00EF2F12">
        <w:rPr>
          <w:szCs w:val="24"/>
          <w:lang w:eastAsia="en-US"/>
        </w:rPr>
        <w:t xml:space="preserve"> a regulamentului care instituie taxa definitivă.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În cazul nașterii unei datorii vamale în alte condiții decât cele menționate la alineatul (1), înscrierea în evidența contabilă a cuantumului taxelor la import sau la export de plătit se efectuează în termen de 14 zile de la data la care autoritățile vamale sunt în măsură să determine cuantumul taxelor la import sau la export în cauză și să ia o decizie.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Alineatul (6) se aplică cuantumului taxelor la import sau la export de recuperat sau care rămân să fie recuperate, în cazul în care cuantumul taxelor la import sau la export de plătit nu a fost înscris în evidența contabilă în conformitate cu alineatele (1)-(6) sau a fost calculat și înscris în evidența contabilă la o valoare inferioară cuantumului de plătit.</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Termenele de înscriere în evidența contabilă stabilite la alineatele (1)-(6) nu se aplică în caz fortuit sau de forță majoră.</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(9)</w:t>
      </w:r>
      <w:r w:rsidRPr="00EF2F12">
        <w:rPr>
          <w:szCs w:val="24"/>
          <w:lang w:eastAsia="en-US"/>
        </w:rPr>
        <w:tab/>
        <w:t>Înscrierea în evidența contabilă poate fi amânată în cazul menționat la articolul 181 alineatul (3) al doilea paragraf până la momentul în care notificarea datoriei vamale nu mai aduce prejudicii unei anchete penale</w:t>
      </w:r>
      <w:r w:rsidRPr="00EF2F12">
        <w:rPr>
          <w:b/>
          <w:i/>
          <w:szCs w:val="24"/>
          <w:lang w:eastAsia="en-US"/>
        </w:rPr>
        <w:t>, chiar dacă ancheta respectivă se desfășoară într-un alt stat membru</w:t>
      </w:r>
      <w:r w:rsidRPr="00EF2F12">
        <w:rPr>
          <w:szCs w:val="24"/>
          <w:lang w:eastAsia="en-US"/>
        </w:rPr>
        <w:t>.</w:t>
      </w:r>
      <w:r w:rsidR="006B349B">
        <w:rPr>
          <w:b/>
          <w:szCs w:val="24"/>
          <w:lang w:eastAsia="en-US"/>
        </w:rPr>
        <w:t xml:space="preserve"> [AM 204]</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185</w:t>
      </w:r>
      <w:r w:rsidRPr="00EF2F12">
        <w:rPr>
          <w:szCs w:val="24"/>
          <w:lang w:eastAsia="en-US"/>
        </w:rPr>
        <w:br/>
        <w:t>Conferirea competențelor de executare</w:t>
      </w:r>
    </w:p>
    <w:p w:rsidR="00EF2F12" w:rsidRPr="00EF2F12" w:rsidRDefault="00EF2F12" w:rsidP="00EF2F12">
      <w:pPr>
        <w:spacing w:before="120" w:after="120" w:line="360" w:lineRule="auto"/>
        <w:rPr>
          <w:szCs w:val="24"/>
          <w:lang w:eastAsia="en-US"/>
        </w:rPr>
      </w:pPr>
      <w:r w:rsidRPr="00EF2F12">
        <w:rPr>
          <w:szCs w:val="24"/>
          <w:lang w:eastAsia="en-US"/>
        </w:rPr>
        <w:t>Comisia adoptă, prin intermediul unor acte de punere în aplicare, măsuri pentru a asigura acordarea de asistență reciprocă între autoritățile vamale în cazul în care se naște o datorie vamală.</w:t>
      </w:r>
    </w:p>
    <w:p w:rsidR="00EF2F12" w:rsidRPr="00EF2F12" w:rsidRDefault="00EF2F12" w:rsidP="00EF2F12">
      <w:pPr>
        <w:spacing w:before="120" w:after="120" w:line="360" w:lineRule="auto"/>
        <w:rPr>
          <w:szCs w:val="24"/>
          <w:lang w:eastAsia="en-US"/>
        </w:rPr>
      </w:pPr>
      <w:r w:rsidRPr="00EF2F12">
        <w:rPr>
          <w:szCs w:val="24"/>
          <w:lang w:eastAsia="en-US"/>
        </w:rPr>
        <w:t>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2 </w:t>
      </w:r>
      <w:r w:rsidRPr="00EF2F12">
        <w:rPr>
          <w:szCs w:val="24"/>
          <w:lang w:eastAsia="en-US"/>
        </w:rPr>
        <w:br/>
        <w:t>Plata cuantumului taxelor la import sau la export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186</w:t>
      </w:r>
      <w:r w:rsidRPr="00EF2F12">
        <w:rPr>
          <w:szCs w:val="24"/>
          <w:lang w:eastAsia="en-US"/>
        </w:rPr>
        <w:br/>
        <w:t>Termene generale de plată și suspendarea termenului de plată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Debitorul achită cuantumul taxelor la import sau la export corespunzător unei datorii vamale care a făcut obiectul notificării menționate la articolul 181, în termenul fixat de autoritățile vamale.</w:t>
      </w:r>
    </w:p>
    <w:p w:rsidR="00EF2F12" w:rsidRPr="00EF2F12" w:rsidRDefault="00EF2F12" w:rsidP="00EF2F12">
      <w:pPr>
        <w:spacing w:before="120" w:after="120" w:line="360" w:lineRule="auto"/>
        <w:ind w:left="850"/>
        <w:rPr>
          <w:szCs w:val="24"/>
          <w:lang w:eastAsia="en-US"/>
        </w:rPr>
      </w:pPr>
      <w:r w:rsidRPr="00EF2F12">
        <w:rPr>
          <w:szCs w:val="24"/>
          <w:lang w:eastAsia="en-US"/>
        </w:rPr>
        <w:t>Fără a aduce atingere dispozițiilor articolului 17 alineatul (2), acest termen nu depășește 10 zile de la data notificării către debitor a datoriei vamale.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Autoritățile vamale pot prelungi termenul respectiv la cererea debitorului, în cazul în care cuantumul taxelor la import sau la export de plătit a fost determinat în cursul unor controale vamale ulterioare, astfel cum se prevede la articolul 48. Fără a aduce atingere articolului 190 alineatul (2), prelungirea termenului astfel acordată nu poate depăși timpul necesar pentru a permite debitorului să ia măsurile necesare pentru a-și achita obligația.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Prin derogare de la alineatul (1), cuantumul taxelor la import corespunzător unei datorii vamale notificate în conformitate cu articolul 181 alineatul (5) se achită de către debitor cel târziu la expirarea termenului până la care trebuie notificată datoria vamală.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debitorul beneficiază de una dintre facilitățile de plată prevăzute la articolele 188-190, plata se efectuează în termenul sau termenele fixat(e) în cadrul acestor facilități.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Termenul pentru plata cuantumului taxelor la import sau la export corespunzător unei datorii vamale se suspendă în oricare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cererea de remitere a taxelor este introdusă conform articolului 198;</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mărfurile urmează a fi confiscate, distruse sau abandonate în favoarea statului;</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în cazul în care datoria vamală se naște în temeiul articolului 161 și există mai mulți debitori.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 normelor pentru suspendarea termenului de plată a cuantumului taxelor la import sau la export corespunzător unei datorii vamale menționate la alineatul (3) și prin stabilirea perioadei de suspendare.</w:t>
      </w:r>
    </w:p>
    <w:p w:rsidR="00EF2F12" w:rsidRPr="00EF2F12" w:rsidRDefault="00EF2F12" w:rsidP="00EF2F12">
      <w:pPr>
        <w:spacing w:before="120" w:after="120" w:line="360" w:lineRule="auto"/>
        <w:jc w:val="center"/>
        <w:rPr>
          <w:szCs w:val="24"/>
          <w:lang w:eastAsia="en-US"/>
        </w:rPr>
      </w:pPr>
      <w:r w:rsidRPr="00EF2F12">
        <w:rPr>
          <w:szCs w:val="24"/>
          <w:lang w:eastAsia="en-US"/>
        </w:rPr>
        <w:t>Articolul 187</w:t>
      </w:r>
      <w:r w:rsidRPr="00EF2F12">
        <w:rPr>
          <w:szCs w:val="24"/>
          <w:lang w:eastAsia="en-US"/>
        </w:rPr>
        <w:br/>
        <w:t>Plata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Plata se efectuează în numerar sau prin orice alt mijloc care are o putere liberatorie similară, inclusiv prin ajustarea soldului creditor în conformitate cu legislația națională.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Plata poate fi efectuată de către o persoană terță în locul debitorului.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Debitorul poate în toate cazurile să achite cuantumul taxelor la import sau la export, parțial sau integral, anterior expirării termenului acordat în acest scop.</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188</w:t>
      </w:r>
      <w:r w:rsidRPr="00EF2F12">
        <w:rPr>
          <w:szCs w:val="24"/>
          <w:lang w:eastAsia="en-US"/>
        </w:rPr>
        <w:br/>
        <w:t>Amânarea plății</w:t>
      </w:r>
    </w:p>
    <w:p w:rsidR="00EF2F12" w:rsidRPr="00EF2F12" w:rsidRDefault="00EF2F12" w:rsidP="00EF2F12">
      <w:pPr>
        <w:spacing w:before="120" w:after="120" w:line="360" w:lineRule="auto"/>
        <w:rPr>
          <w:szCs w:val="24"/>
          <w:lang w:eastAsia="en-US"/>
        </w:rPr>
      </w:pPr>
      <w:r w:rsidRPr="00EF2F12">
        <w:rPr>
          <w:szCs w:val="24"/>
          <w:lang w:eastAsia="en-US"/>
        </w:rPr>
        <w:t>Autoritățile vamale autorizează, în baza unei cereri depuse de persoana interesată și sub rezerva constituirii unei garanții, o amânare a plății cuantumului taxelor de plătit, conform uneia dintre modalitățile următoare: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(a)</w:t>
      </w:r>
      <w:r w:rsidRPr="00EF2F12">
        <w:rPr>
          <w:szCs w:val="24"/>
          <w:lang w:eastAsia="en-US"/>
        </w:rPr>
        <w:tab/>
        <w:t>fie separat, pentru fiecare cuantum reprezentând taxe la import sau la export înscris în evidența contabilă în conformitate cu articolul 184 alineatul (1) sau articolul 184 alineatul (7);</w:t>
      </w:r>
    </w:p>
    <w:p w:rsidR="00EF2F12" w:rsidRPr="00EF2F12" w:rsidRDefault="00EF2F12" w:rsidP="00EF2F12">
      <w:pPr>
        <w:spacing w:before="120" w:after="120" w:line="360" w:lineRule="auto"/>
        <w:ind w:left="850" w:hanging="850"/>
        <w:rPr>
          <w:szCs w:val="24"/>
          <w:lang w:eastAsia="en-US"/>
        </w:rPr>
      </w:pPr>
      <w:r w:rsidRPr="00EF2F12">
        <w:rPr>
          <w:szCs w:val="24"/>
          <w:lang w:eastAsia="en-US"/>
        </w:rPr>
        <w:t>(b)</w:t>
      </w:r>
      <w:r w:rsidRPr="00EF2F12">
        <w:rPr>
          <w:szCs w:val="24"/>
          <w:lang w:eastAsia="en-US"/>
        </w:rPr>
        <w:tab/>
        <w:t>fie global, pentru cuantumul total al taxelor la import sau la export, înscris în evidența contabilă în conformitate cu articolul 184 alineatul (1), pe o perioadă fixată de către autoritățile vamale și care nu poate depăși 31 de zile;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fie global, pentru cuantumul total al taxelor la import sau la export care face obiectul unei înscrieri unice în evidența contabilă în conformitate cu articolul 184 alineatele (2), (3) și (4).</w:t>
      </w:r>
    </w:p>
    <w:p w:rsidR="00EF2F12" w:rsidRPr="006B349B" w:rsidRDefault="00EF2F12" w:rsidP="00EF2F12">
      <w:pPr>
        <w:spacing w:before="120" w:after="120" w:line="360" w:lineRule="auto"/>
        <w:rPr>
          <w:b/>
          <w:szCs w:val="24"/>
          <w:lang w:eastAsia="en-US"/>
        </w:rPr>
      </w:pPr>
      <w:r w:rsidRPr="00EF2F12">
        <w:rPr>
          <w:b/>
          <w:i/>
          <w:szCs w:val="24"/>
          <w:lang w:eastAsia="en-US"/>
        </w:rPr>
        <w:t xml:space="preserve">Atunci când autorizează amânarea plății taxelor vamale de plătit menționate la alineatul (1), autoritățile vamale nu solicită constituirea unei garanții în cazul în care solicitantul este un comerciant „încredere și control” (Trust </w:t>
      </w:r>
      <w:proofErr w:type="spellStart"/>
      <w:r w:rsidRPr="00EF2F12">
        <w:rPr>
          <w:b/>
          <w:i/>
          <w:szCs w:val="24"/>
          <w:lang w:eastAsia="en-US"/>
        </w:rPr>
        <w:t>and</w:t>
      </w:r>
      <w:proofErr w:type="spellEnd"/>
      <w:r w:rsidRPr="00EF2F12">
        <w:rPr>
          <w:b/>
          <w:i/>
          <w:szCs w:val="24"/>
          <w:lang w:eastAsia="en-US"/>
        </w:rPr>
        <w:t xml:space="preserve"> </w:t>
      </w:r>
      <w:proofErr w:type="spellStart"/>
      <w:r w:rsidRPr="00EF2F12">
        <w:rPr>
          <w:b/>
          <w:i/>
          <w:szCs w:val="24"/>
          <w:lang w:eastAsia="en-US"/>
        </w:rPr>
        <w:t>Check</w:t>
      </w:r>
      <w:proofErr w:type="spellEnd"/>
      <w:r w:rsidRPr="00EF2F12">
        <w:rPr>
          <w:b/>
          <w:i/>
          <w:szCs w:val="24"/>
          <w:lang w:eastAsia="en-US"/>
        </w:rPr>
        <w:t>) autorizat să beneficieze de o exonerare de garanție în conformitate cu articolul 176 alineatul (3).</w:t>
      </w:r>
      <w:r w:rsidR="006B349B">
        <w:rPr>
          <w:b/>
          <w:szCs w:val="24"/>
          <w:lang w:eastAsia="en-US"/>
        </w:rPr>
        <w:t xml:space="preserve"> [AM 205]</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189</w:t>
      </w:r>
      <w:r w:rsidRPr="00EF2F12">
        <w:rPr>
          <w:szCs w:val="24"/>
          <w:lang w:eastAsia="en-US"/>
        </w:rPr>
        <w:br/>
        <w:t>Perioade de amânare a plății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Perioada în care se amână efectuarea unei plăți în temeiul articolului 188 este de 30 de zile.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plata se amână în conformitate cu articolul 188 litera (a), termenul se calculează începând cu ziua următoare celei în cursul căreia datoria vamală este notificată debitorului.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cazul în care plata se amână în conformitate cu articolul 188 litera (b), termenul se calculează începând cu ziua următoare celei în care expiră perioada de cumulare. Acest termen este redus cu un număr de zile corespunzător jumătății numărului de zile care formează perioada de cumulare.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plata se amână în conformitate cu articolul 188 litera (c), termenul se calculează începând cu ziua următoare celei în care expiră perioada fixată pentru acordarea liberului de vamă pentru mărfurile în cauză. Acest termen este redus cu un număr de zile corespunzător jumătății numărului de zile care formează perioada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cazul în care perioadele menționate la alineatele (3) și (4) conțin un număr de zile impar, numărul de zile care se deduc din termenul de 30 de zile, conform respectivelor alineate, este egal cu jumătatea numărului par imediat inferior acestui număr impar.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În cazul în care perioadele menționate la alineatele (3) și (4) sunt săptămâni, statele membre pot prevedea ca plata taxelor la import sau la export care fac obiectul amânării plății să fie efectuată cel târziu în ziua de vineri a celei de-a patra săptămâni ulterioare săptămânii în cauză.</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aceste perioade sunt luni, statele membre pot prevedea ca plata taxelor la import sau la export care fac obiectul amânării plății să fie efectuată cel târziu în cea de-a șaisprezecea zi a lunii următoare lunii în cauză. Aceste perioade nu pot fi prelungite chiar dacă sfârșitul perioadei coincide cu o zi de sărbătoare legală.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190</w:t>
      </w:r>
      <w:r w:rsidRPr="00EF2F12">
        <w:rPr>
          <w:szCs w:val="24"/>
          <w:lang w:eastAsia="en-US"/>
        </w:rPr>
        <w:br/>
        <w:t>Alte facilități de plată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pot acorda debitorului facilități de plată, altele decât amânarea plății, sub rezerva constituirii unei garanții.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se acordă facilitățile menționate la alineatul (1), se percepe o dobândă la credit, în plus față de cuantumul taxelor la export sau import.</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 xml:space="preserve">În cazul unui stat membru a cărui monedă este euro, rata dobânzii creditului este egală cu rata dobânzii, astfel cum este publicată în </w:t>
      </w:r>
      <w:r w:rsidR="00213C78" w:rsidRPr="00213C78">
        <w:rPr>
          <w:i/>
          <w:szCs w:val="24"/>
          <w:lang w:eastAsia="en-US"/>
        </w:rPr>
        <w:t>Jurnalul Oficial al Uniunii Europene</w:t>
      </w:r>
      <w:r w:rsidRPr="00EF2F12">
        <w:rPr>
          <w:szCs w:val="24"/>
          <w:lang w:eastAsia="en-US"/>
        </w:rPr>
        <w:t>, seria C, aplicată de Banca Centrală Europeană asupra principalelor sale operațiuni de refinanțare în prima zi a lunii în care s-a împlinit scadența, majorată cu un punct procentual.</w:t>
      </w:r>
    </w:p>
    <w:p w:rsidR="00EF2F12" w:rsidRPr="00EF2F12" w:rsidRDefault="00EF2F12" w:rsidP="00EF2F12">
      <w:pPr>
        <w:spacing w:before="120" w:after="120" w:line="360" w:lineRule="auto"/>
        <w:ind w:left="850"/>
        <w:rPr>
          <w:szCs w:val="24"/>
          <w:lang w:eastAsia="en-US"/>
        </w:rPr>
      </w:pPr>
      <w:r w:rsidRPr="00EF2F12">
        <w:rPr>
          <w:szCs w:val="24"/>
          <w:lang w:eastAsia="en-US"/>
        </w:rPr>
        <w:t>Pentru un stat membru a cărui monedă nu este euro, rata dobânzii creditului este egală cu rata aplicată de banca centrală națională respectivă asupra principalelor sale operațiuni de refinanțare în prima zi a lunii în cauză, majorată cu un punct procentual, sau, în cazul unui stat membru pentru care nu este disponibilă rata băncii centrale naționale, rata cu gradul cel mai ridicat de echivalență aplicată pe piața monetară a statului membru respectiv în prima zi a lunii în cauză, majorată cu un punct procentual.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pot renunța la solicitarea constituirii unei garanții sau la aplicarea unei dobânzi la credit, în cazul în care se stabilește, pe baza unei evaluări documentate a situației debitorului, că acestea ar provoca grave dificultăți de ordin economic sau social.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Autoritățile vamale renunță la perceperea unei dobânzi la credit în cazul în care suma pentru fiecare acțiune de recuperare este mai mică de 10 EUR.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191</w:t>
      </w:r>
      <w:r w:rsidRPr="00EF2F12">
        <w:rPr>
          <w:szCs w:val="24"/>
          <w:lang w:eastAsia="en-US"/>
        </w:rPr>
        <w:br/>
        <w:t>Executarea silită</w:t>
      </w:r>
    </w:p>
    <w:p w:rsidR="00EF2F12" w:rsidRPr="00EF2F12" w:rsidRDefault="00EF2F12" w:rsidP="00EF2F12">
      <w:pPr>
        <w:spacing w:before="120" w:after="120" w:line="360" w:lineRule="auto"/>
        <w:rPr>
          <w:szCs w:val="24"/>
          <w:lang w:eastAsia="en-US"/>
        </w:rPr>
      </w:pPr>
      <w:r w:rsidRPr="00EF2F12">
        <w:rPr>
          <w:szCs w:val="24"/>
          <w:lang w:eastAsia="en-US"/>
        </w:rPr>
        <w:t>În cazul în care cuantumul taxelor de plătit nu a fost achitat în termenul prevăzut, autoritățile vamale utilizează toate mijloacele de care dispun în conformitate cu legislația statului membru în cauză pentru a asigura plata cuantumului respectiv.</w:t>
      </w:r>
    </w:p>
    <w:p w:rsidR="00EF2F12" w:rsidRPr="00EF2F12" w:rsidRDefault="00EF2F12" w:rsidP="00EF2F12">
      <w:pPr>
        <w:spacing w:before="120" w:after="120" w:line="360" w:lineRule="auto"/>
        <w:jc w:val="center"/>
        <w:rPr>
          <w:szCs w:val="24"/>
          <w:lang w:eastAsia="en-US"/>
        </w:rPr>
      </w:pPr>
      <w:r w:rsidRPr="00EF2F12">
        <w:rPr>
          <w:szCs w:val="24"/>
          <w:lang w:eastAsia="en-US"/>
        </w:rPr>
        <w:t>Articolul 192</w:t>
      </w:r>
      <w:r w:rsidRPr="00EF2F12">
        <w:rPr>
          <w:szCs w:val="24"/>
          <w:lang w:eastAsia="en-US"/>
        </w:rPr>
        <w:br/>
        <w:t>Dobânda de întârziere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Dobânzile de întârziere se percep la cuantumul taxelor la import sau export, pentru perioada cuprinsă între data la care a expirat termenul fixat și data plății.</w:t>
      </w:r>
    </w:p>
    <w:p w:rsidR="00EF2F12" w:rsidRPr="00EF2F12" w:rsidRDefault="00EF2F12" w:rsidP="00EF2F12">
      <w:pPr>
        <w:spacing w:before="120" w:after="120" w:line="360" w:lineRule="auto"/>
        <w:ind w:left="850"/>
        <w:rPr>
          <w:szCs w:val="24"/>
          <w:lang w:eastAsia="en-US"/>
        </w:rPr>
      </w:pPr>
      <w:r w:rsidRPr="00EF2F12">
        <w:rPr>
          <w:szCs w:val="24"/>
          <w:lang w:eastAsia="en-US"/>
        </w:rPr>
        <w:t xml:space="preserve">În cazul unui stat membru a cărui monedă este euro, rata dobânzii de întârziere este egală cu rata dobânzii, astfel cum este publicată în </w:t>
      </w:r>
      <w:r w:rsidR="00213C78" w:rsidRPr="00213C78">
        <w:rPr>
          <w:i/>
          <w:szCs w:val="24"/>
          <w:lang w:eastAsia="en-US"/>
        </w:rPr>
        <w:t>Jurnalul Oficial al Uniunii Europene</w:t>
      </w:r>
      <w:r w:rsidRPr="00EF2F12">
        <w:rPr>
          <w:szCs w:val="24"/>
          <w:lang w:eastAsia="en-US"/>
        </w:rPr>
        <w:t>, seria C, aplicată de Banca Centrală Europeană asupra principalelor sale operațiuni de refinanțare în prima zi a lunii în care s-a împlinit scadența, majorată cu două puncte procentuale.</w:t>
      </w:r>
    </w:p>
    <w:p w:rsidR="00EF2F12" w:rsidRPr="00EF2F12" w:rsidRDefault="00EF2F12" w:rsidP="00EF2F12">
      <w:pPr>
        <w:spacing w:before="120" w:after="120" w:line="360" w:lineRule="auto"/>
        <w:ind w:left="850"/>
        <w:rPr>
          <w:szCs w:val="24"/>
          <w:lang w:eastAsia="en-US"/>
        </w:rPr>
      </w:pPr>
      <w:r w:rsidRPr="00EF2F12">
        <w:rPr>
          <w:szCs w:val="24"/>
          <w:lang w:eastAsia="en-US"/>
        </w:rPr>
        <w:t>Pentru un stat membru a cărui monedă nu este euro, rata dobânzii de întârziere este egală cu rata aplicată de banca centrală națională respectivă asupra principalelor sale operațiuni de refinanțare în prima zi a lunii în cauză, majorată cu două puncte procentuale, sau, în cazul unui stat membru pentru care nu este disponibilă rata băncii centrale naționale, rata cu gradul cel mai ridicat de echivalență aplicată pe piața monetară a statului membru respectiv în prima zi a lunii în cauză, majorată cu două puncte procentuale.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cazul în care datoria vamală ia naștere în baza articolului 161 sau a articolului 164 sau în cazul în care notificarea datoriei vamale rezultă dintr-un control vamal ulterior, dobânzile de întârziere se percep în plus față de cuantumul taxelor la import sau la export, de la data la care a luat naștere datoria vamală și până la data notificării acesteia.</w:t>
      </w:r>
    </w:p>
    <w:p w:rsidR="00EF2F12" w:rsidRPr="00EF2F12" w:rsidRDefault="00EF2F12" w:rsidP="00EF2F12">
      <w:pPr>
        <w:spacing w:before="120" w:after="120" w:line="360" w:lineRule="auto"/>
        <w:ind w:left="850"/>
        <w:rPr>
          <w:szCs w:val="24"/>
          <w:lang w:eastAsia="en-US"/>
        </w:rPr>
      </w:pPr>
      <w:r w:rsidRPr="00EF2F12">
        <w:rPr>
          <w:szCs w:val="24"/>
          <w:lang w:eastAsia="en-US"/>
        </w:rPr>
        <w:t>Rata dobânzilor de întârziere se calculează în conformitate cu alineatul (1).</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pot renunța la aplicarea unei dobânzi de întârziere, în cazul în care se stabilește, pe baza unei evaluări documentate a situației debitorului, că aceasta ar provoca grave dificultăți de ordin economic sau social.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Autoritățile vamale renunță la perceperea unei dobânzi de întârziere în cazul în care suma pentru fiecare acțiune de recuperare este mai mică de 10 EUR.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3 </w:t>
      </w:r>
      <w:r w:rsidRPr="00EF2F12">
        <w:rPr>
          <w:szCs w:val="24"/>
          <w:lang w:eastAsia="en-US"/>
        </w:rPr>
        <w:br/>
        <w:t>Rambursarea și remiterea</w:t>
      </w:r>
    </w:p>
    <w:p w:rsidR="00EF2F12" w:rsidRPr="00EF2F12" w:rsidRDefault="00EF2F12" w:rsidP="00EF2F12">
      <w:pPr>
        <w:spacing w:before="120" w:after="120" w:line="360" w:lineRule="auto"/>
        <w:jc w:val="center"/>
        <w:rPr>
          <w:szCs w:val="24"/>
          <w:lang w:eastAsia="en-US"/>
        </w:rPr>
      </w:pPr>
      <w:r w:rsidRPr="00EF2F12">
        <w:rPr>
          <w:szCs w:val="24"/>
          <w:lang w:eastAsia="en-US"/>
        </w:rPr>
        <w:t>Articolul 193</w:t>
      </w:r>
      <w:r w:rsidRPr="00EF2F12">
        <w:rPr>
          <w:szCs w:val="24"/>
          <w:lang w:eastAsia="en-US"/>
        </w:rPr>
        <w:br/>
        <w:t>Rambursarea și remiterea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Sub rezerva condițiilor prevăzute în prezenta secțiune, autoritățile vamale rambursează sau remit cuantumul taxelor la import sau la export din oricare dintre motivele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taxe la import sau la export percepute în exces;</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 defecte sau neconforme cu dispozițiile contractului;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eroarea autorităților competente;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echitate;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invalidarea datelor pe baza cărora a fost stabilită datoria vamală pentru mărfurile corespunzătoare sau, după caz, a declarației vamale corespunzătoare.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rambursează sau remit cuantumul taxelor la import sau la export menționat la alineatul (1) atunci când cuantumul acestora este egal cu cel puțin 10 EUR, cu excepția cazului în care persoana în cauză solicită rambursarea sau remiterea unui cuantum inferior.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autoritățile vamale consideră că rambursarea sau remiterea ar trebui acordate în baza articolului 196 sau a articolului 197, statul membru în cauză transmite dosarul Comisiei pentru luarea unei decizii în unul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autoritățile vamale consideră că circumstanțele speciale sunt cauzate de nerespectarea de către Comisie a obligațiilor sale;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autoritățile vamale consideră că Comisia a comis o eroare în sensul articolului 196;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circumstanțele cazului sunt legate de constatările unei investigații a Uniunii efectuate în conformitate cu Regulamentul (CE) nr. 515/97 sau pe baza unui alt act legislativ al Uniunii sau a unui acord încheiat de Uniune cu anumite țări sau grupuri de țări, în care se prevede posibilitatea de a se proceda la realizarea unor astfel de investigații ale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cazul în care cuantumul pe care persoana în cauză poate fi obligată să îl plătească în legătură cu una sau mai multe operațiuni de import sau de export egalează sau depășește 500 000 EUR ca urmare a unei erori sau a unor circumstanțe speciale.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În pofida primului paragraf, dosarele nu se transmit în niciuna dintre următoarele situații: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Comisia a adoptat deja o decizie privind un caz în care se prezintă elemente de fapt și de drept comparabile;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Comisia este deja sesizată cu privire la un caz în care se prezintă elemente de fapt și de drept comparabile.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Sub rezerva normelor de competență în materie decizională, în cazul în care autoritățile vamale însele constată, în termenele menționate la articolul 198 alineatul (1), că se poate rambursa sau remite un cuantum al taxelor la import sau la export în temeiul articolelor 194, 196 și 197, autoritățile respective procedează din oficiu la rambursare sau la remitere.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Nicio rambursare sau remitere nu este acordată în cazul în care situația care a condus la notificarea datoriei vamale rezultă dintr-o fraudă a debitorului.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Rambursarea nu presupune plata de dobânzi de către autoritățile vamale în cauză, cu excepția cazurilor menționate la alineatul (1) literele (a) și (c).</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Totuși, în aceste cazuri, rambursarea nu presupune plata de dobânzi de către autoritățile vamale în cauză dacă autoritățile vamale rambursează un cuantum al taxelor la import sau la export fără întârzieri nejustificate după ce s-a constatat că respectivul cuantum este rambursabil. În cazul în care autoritățile vamale nu rambursează cuantumul respectiv fără întârzieri nejustificate, iar debitorul inițiază o procedură în vederea obținerii rambursării, dobânzile se plătesc pentru perioada cuprinsă între data plății taxelor respective și data rambursării lor.</w:t>
      </w:r>
    </w:p>
    <w:p w:rsidR="00EF2F12" w:rsidRPr="00EF2F12" w:rsidRDefault="00EF2F12" w:rsidP="00EF2F12">
      <w:pPr>
        <w:spacing w:before="120" w:after="120" w:line="360" w:lineRule="auto"/>
        <w:ind w:left="850"/>
        <w:rPr>
          <w:szCs w:val="24"/>
          <w:lang w:eastAsia="en-US"/>
        </w:rPr>
      </w:pPr>
      <w:r w:rsidRPr="00EF2F12">
        <w:rPr>
          <w:szCs w:val="24"/>
          <w:lang w:eastAsia="en-US"/>
        </w:rPr>
        <w:t>În plus, se plătesc dobânzi în cazul în care decizia de acordare a rambursării nu este pusă în aplicare în termen de trei luni de la data la care a fost luată decizia, cu excepția cazului în care nerespectarea termenului nu s-a produs din culpa autorităților vamale.</w:t>
      </w:r>
    </w:p>
    <w:p w:rsidR="00EF2F12" w:rsidRPr="00EF2F12" w:rsidRDefault="00EF2F12" w:rsidP="00EF2F12">
      <w:pPr>
        <w:spacing w:before="120" w:after="120" w:line="360" w:lineRule="auto"/>
        <w:ind w:left="850"/>
        <w:rPr>
          <w:szCs w:val="24"/>
          <w:lang w:eastAsia="en-US"/>
        </w:rPr>
      </w:pPr>
      <w:r w:rsidRPr="00EF2F12">
        <w:rPr>
          <w:szCs w:val="24"/>
          <w:lang w:eastAsia="en-US"/>
        </w:rPr>
        <w:t>În asemenea cazuri, se plătesc dobânzile pentru perioada cuprinsă între data la care expiră termenul de trei luni și data rambursării. Rata acestor dobânzi se calculează în conformitate cu articolul 190.</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În cazul în care autoritățile vamale au acordat din greșeală o rambursare sau o remitere, datoria vamală inițială este restabilită în măsura în care nu s-a prescris, în temeiul articolului 182.</w:t>
      </w:r>
    </w:p>
    <w:p w:rsidR="00EF2F12" w:rsidRPr="00EF2F12" w:rsidRDefault="00EF2F12" w:rsidP="00EF2F12">
      <w:pPr>
        <w:spacing w:before="120" w:after="120" w:line="360" w:lineRule="auto"/>
        <w:ind w:left="850"/>
        <w:rPr>
          <w:szCs w:val="24"/>
          <w:lang w:eastAsia="en-US"/>
        </w:rPr>
      </w:pPr>
      <w:r w:rsidRPr="00EF2F12">
        <w:rPr>
          <w:szCs w:val="24"/>
          <w:lang w:eastAsia="en-US"/>
        </w:rPr>
        <w:t>În asemenea cazuri, eventualele dobânzi achitate în temeiul alineatului (6) al doilea paragraf trebuie rambursate.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(8)</w:t>
      </w:r>
      <w:r w:rsidRPr="00EF2F12">
        <w:rPr>
          <w:szCs w:val="24"/>
          <w:lang w:eastAsia="en-US"/>
        </w:rPr>
        <w:tab/>
        <w:t>Comisia este împuternicită să adopte acte delegate, în conformitate cu articolul 261, în vederea completării prezentului regulament prin stabilirea normelor pe care trebuie să le respecte atunci când ia o decizie menționată la alineatul (3), în special cu privire la următoarele aspecte: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condițiile pentru acceptarea dosarului;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termenul pentru adoptarea unei decizii și suspendarea acestuia;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comunicarea motivelor pe care Comisia intenționează să își bazeze decizia, anterior luării unei decizii care ar afecta negativ persoana în cauză;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notificarea deciziei;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consecințele neadoptării sau ale nenotificării unei astfel de decizii.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Comisia stabilește, prin intermediul unor acte de punere în aplicare, normele de procedură referitoare la rambursare și remitere și la decizia menționată la alineatul (3). Aceste acte de punere în aplicare se adoptă în conformitate cu procedura de consultare menționată la articolul 262 alineatul (2).</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avizul comitetului menționat la articolul 262 alineatul (1) trebuie obținut prin procedură scrisă, se aplică articolul 262 alineatul (6).</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194</w:t>
      </w:r>
      <w:r w:rsidRPr="00EF2F12">
        <w:rPr>
          <w:szCs w:val="24"/>
          <w:lang w:eastAsia="en-US"/>
        </w:rPr>
        <w:br/>
        <w:t>Taxe la import sau la export percepute în exces</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Se procedează la rambursarea sau la remiterea cuantumului taxelor la import sau la export în cazul în care cuantumul corespunzător datoriei vamale notificate inițial depășește cuantumul de plătit sau în cazul în care datoria vamală a fost notificată debitorului cu nerespectarea modalităților prevăzute la articolul 181 alineatul (1) literele (c) și (d).</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cererea de rambursare sau de remitere se bazează pe existența, în momentul în care mărfurile au fost puse în liberă circulație, a unei rate reduse sau zero a taxelor la import aplicabile în cadrul unui contingent tarifar, a unui plafon tarifar sau a altor măsuri tarifare preferențiale, rambursarea sau remiterea se acordă cu condiția ca, la data depunerii, cererea să fi fost însoțită de documentele necesare și să fie îndeplinită oricare dintre următoarele condiții: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unui contingent tarifar, volumul acestuia să nu fie epuizat;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alte cazuri, rata taxei datorate în mod normal să nu fi fost restabilită.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195</w:t>
      </w:r>
      <w:r w:rsidRPr="00EF2F12">
        <w:rPr>
          <w:szCs w:val="24"/>
          <w:lang w:eastAsia="en-US"/>
        </w:rPr>
        <w:br/>
        <w:t>Mărfuri defecte sau neconforme cu dispozițiile contractului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rambursează sau remit un cuantum al taxelor la import în cazul în care sunt îndeplinite următoarele condiții: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notificarea datoriei vamale se referă la mărfuri pe care importatorul le-a refuzat deoarece, în momentul acordării liberului de vamă, acestea erau defecte sau neconforme cu clauzele contractului pe baza căruia au fost importate;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mărfurile nu au fost utilizate, cu excepția cazului în care o utilizare inițială este necesară pentru a se constata faptul că acesta sunt defecte sau neconforme cu dispozițiile contractului;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mărfurile sunt scoase de pe teritoriul vamal al Uniunii sau, în baza unei cereri depuse de persoana interesată, autoritățile vamale au autorizat plasarea mărfurilor sub regimul de perfecționare activă, inclusiv în vederea distrugerii, sau sub regimul de tranzit vamal extern, de antrepozitare vamală sau de zonă liberă.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nu rambursează sau nu remit un cuantum al taxelor la import în niciunul dintre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în care mărfurile, înainte de a fi puse în liberă circulație, au fost plasate sub un regim special pentru a fi testate, cu excepția cazului în care se stabilește că defectele mărfurilor sau nerespectarea clauzelor contractuale nu ar fi putut fi detectate în mod normal în decursul acestor teste;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caracterul defectuos al mărfurilor a fost luat în considerare la stabilirea clauzelor contractuale, mai ales a prețului, înainte ca mărfurile să fie plasate sub un regim vamal care presupune nașterea unei datorii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în care mărfurile sunt vândute de solicitant după ce s-a stabilit caracterul lor defectuos sau neconformitatea cu clauzele contractuale.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Se consideră mărfuri defecte mărfurile deteriorate înaintea acordării liberului de vamă.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196</w:t>
      </w:r>
      <w:r w:rsidRPr="00EF2F12">
        <w:rPr>
          <w:szCs w:val="24"/>
          <w:lang w:eastAsia="en-US"/>
        </w:rPr>
        <w:br/>
        <w:t>Eroarea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alte cazuri decât cele menționate la articolul 193 alineatul (1) litera (e) și la articolele 194, 195 și 197, autoritățile vamale rambursează sau remit un cuantum al taxelor la import sau la export în cazul în care, ca urmare a unei erori din partea lor, au notificat un cuantum corespunzător datoriei vamale inferior cuantumului de plătit, cu condiția ca următoarele condiții să fie îndeplinite: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debitorul nu ar fi putut, în mod rezonabil, să detecteze eroarea;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debitorul a acționat cu bună-credință.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condițiile prevăzute la articolul 194 alineatul (2) nu sunt îndeplinite, autoritățile vamale acordă rambursarea sau remiterea dacă omisiunea de a aplica rata redusă sau zero a taxelor a fost rezultatul unei erori din partea acestora, iar datele pe baza cărora mărfurile au fost puse în liberă circulație sau, după caz, declarația vamală de punere în liberă circulație au cuprins toate elementele de date și au fost însoțite de toate documentele necesare pentru aplicarea ratei reduse sau zero.</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statutul preferențial al mărfurilor este stabilit pe baza unui sistem de cooperare administrativă cu autoritățile unei țări terțe, eliberarea unui certificat de către aceste autorități, în cazul în care acesta se dovedește a fi incorect, constituie o eroare care nu ar fi putut fi detectată în mod rezonabil, în sensul alineatului (1) litera (a).</w:t>
      </w:r>
    </w:p>
    <w:p w:rsidR="00EF2F12" w:rsidRPr="00EF2F12" w:rsidRDefault="00EF2F12" w:rsidP="00EF2F12">
      <w:pPr>
        <w:spacing w:before="120" w:after="120" w:line="360" w:lineRule="auto"/>
        <w:ind w:left="850"/>
        <w:rPr>
          <w:szCs w:val="24"/>
          <w:lang w:eastAsia="en-US"/>
        </w:rPr>
      </w:pPr>
      <w:r w:rsidRPr="00EF2F12">
        <w:rPr>
          <w:szCs w:val="24"/>
          <w:lang w:eastAsia="en-US"/>
        </w:rPr>
        <w:t>Cu toate acestea, eliberarea unui certificat incorect nu constituie o eroare în cazul în care eliberarea acestui certificat rezultă dintr-o prezentare incorectă a faptelor de către exportator, cu excepția cazului în care este evident că autoritățile emitente cunoșteau sau ar fi trebuit, în mod rezonabil, să cunoască faptul că mărfurile nu corespund condițiilor fixate pentru a beneficia de tratamentul preferențial.</w:t>
      </w:r>
    </w:p>
    <w:p w:rsidR="00EF2F12" w:rsidRPr="00EF2F12" w:rsidRDefault="00EF2F12" w:rsidP="00EF2F12">
      <w:pPr>
        <w:spacing w:before="120" w:after="120" w:line="360" w:lineRule="auto"/>
        <w:ind w:left="850"/>
        <w:rPr>
          <w:szCs w:val="24"/>
          <w:lang w:eastAsia="en-US"/>
        </w:rPr>
      </w:pPr>
      <w:r w:rsidRPr="00EF2F12">
        <w:rPr>
          <w:szCs w:val="24"/>
          <w:lang w:eastAsia="en-US"/>
        </w:rPr>
        <w:t>Debitorul este considerat a fi de bună-credință în cazul în care este în măsură să demonstreze că, pe parcursul operațiunilor comerciale în cauză, a depus toate eforturile necesare pentru a garanta că toate condițiile privind tratamentul preferențial au fost întrunite.</w:t>
      </w:r>
    </w:p>
    <w:p w:rsidR="00EF2F12" w:rsidRPr="00EF2F12" w:rsidRDefault="00EF2F12" w:rsidP="00EF2F12">
      <w:pPr>
        <w:spacing w:before="120" w:after="120" w:line="360" w:lineRule="auto"/>
        <w:ind w:left="850"/>
        <w:rPr>
          <w:szCs w:val="24"/>
          <w:lang w:eastAsia="en-US"/>
        </w:rPr>
      </w:pPr>
      <w:r w:rsidRPr="00EF2F12">
        <w:rPr>
          <w:szCs w:val="24"/>
          <w:lang w:eastAsia="en-US"/>
        </w:rPr>
        <w:t xml:space="preserve">Debitorul nu poate să invoce buna sa credință în cazul în care Comisia Europeană a publicat în </w:t>
      </w:r>
      <w:r w:rsidR="00213C78" w:rsidRPr="00213C78">
        <w:rPr>
          <w:i/>
          <w:szCs w:val="24"/>
          <w:lang w:eastAsia="en-US"/>
        </w:rPr>
        <w:t>Jurnalul Oficial al Uniunii Europene</w:t>
      </w:r>
      <w:r w:rsidRPr="00EF2F12">
        <w:rPr>
          <w:szCs w:val="24"/>
          <w:lang w:eastAsia="en-US"/>
        </w:rPr>
        <w:t xml:space="preserve"> un aviz indicând că existau îndoieli temeinice în legătură cu aplicarea corectă a regimului preferențial de către țara sau teritoriul beneficiar.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197</w:t>
      </w:r>
      <w:r w:rsidRPr="00EF2F12">
        <w:rPr>
          <w:szCs w:val="24"/>
          <w:lang w:eastAsia="en-US"/>
        </w:rPr>
        <w:br/>
        <w:t>Echitatea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alte cazuri decât cele menționate la articolul 193 alineatul (1) litera (e) și la articolele 194, 195 și 196, autoritățile vamale rambursează sau remit cuantumul taxelor la import sau la export, din motive de echitate, în cazul în care datoria vamală ia naștere în condiții speciale în care nicio fraudă sau neglijență evidentă nu poate fi atribuită debitorului.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Existența circumstanțelor speciale menționate la alineatul (1) este stabilită în cazul în care reiese clar din circumstanțele cazului că debitorul se află într-o situație excepțională în raport cu alți operatori care desfășoară aceeași activitate și că, în absența unor astfel de circumstanțe, nu ar fi suferit prejudiciul cauzat de perceperea cuantumului reprezentând taxe la import sau la export.</w:t>
      </w:r>
    </w:p>
    <w:p w:rsidR="00EF2F12" w:rsidRPr="00EF2F12" w:rsidRDefault="00EF2F12" w:rsidP="00EF2F12">
      <w:pPr>
        <w:spacing w:before="120" w:after="120" w:line="360" w:lineRule="auto"/>
        <w:jc w:val="center"/>
        <w:rPr>
          <w:szCs w:val="24"/>
          <w:lang w:eastAsia="en-US"/>
        </w:rPr>
      </w:pPr>
      <w:r w:rsidRPr="00EF2F12">
        <w:rPr>
          <w:szCs w:val="24"/>
          <w:lang w:eastAsia="en-US"/>
        </w:rPr>
        <w:t>Articolul 198</w:t>
      </w:r>
      <w:r w:rsidRPr="00EF2F12">
        <w:rPr>
          <w:szCs w:val="24"/>
          <w:lang w:eastAsia="en-US"/>
        </w:rPr>
        <w:br/>
        <w:t>Procedura pentru rambursare și remitere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Cererile de rambursare sau de remitere prezentate în conformitate cu articolul 193 se depun la autoritățile vamale în termenele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 de taxe la import sau la export percepute în exces, de eroare a autorităților competente sau în cazul în care se impune aplicarea principiului echității, în termen de 3 ani de la data notificării datoriei vamale;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în caz de mărfuri defecte sau neconforme cu dispozițiile contractului, în termen de un an de la data notificării datoriei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cazul invalidării datelor sau, după caz, a unei declarații vamale pe baza căreia mărfurile au fost puse în liberă circulație, în termen de un an de la data invalidării datelor respective sau a declarației vamale respective, cu excepția cazului în care se prevede altfel în normele aplicabile invalidării.</w:t>
      </w:r>
    </w:p>
    <w:p w:rsidR="00EF2F12" w:rsidRPr="00EF2F12" w:rsidRDefault="00EF2F12" w:rsidP="00EF2F12">
      <w:pPr>
        <w:spacing w:before="120" w:after="120" w:line="360" w:lineRule="auto"/>
        <w:ind w:left="850"/>
        <w:rPr>
          <w:szCs w:val="24"/>
          <w:lang w:eastAsia="en-US"/>
        </w:rPr>
      </w:pPr>
      <w:r w:rsidRPr="00EF2F12">
        <w:rPr>
          <w:szCs w:val="24"/>
          <w:lang w:eastAsia="en-US"/>
        </w:rPr>
        <w:t>Termenul menționat la primul paragraf literele (a) și (b) este prelungit în cazul în care solicitantul face dovada că a fost împiedicat să depună o cerere în termenul stabilit ca urmare a unui caz fortuit sau de forță majoră.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autoritățile vamale nu sunt în măsură, ținând seama de motivele invocate, să acorde rambursarea sau remiterea unui cuantum reprezentând taxe la import sau la export, este necesar să se examineze temeinicia unei cereri de rambursare sau de remitere ținându-se seama de celelalte motive de rambursare sau de remitere, menționate la articolul 193.</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se exercită o cale de atac împotriva notificării datoriei vamale în temeiul articolului 16, termenele menționate la alineatul (1) primul paragraf, precum și examinarea cererilor de remitere și de rambursare și a termenelor aferente se suspendă de la data introducerii căii de atac, pe durata procedurii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o autoritate vamală acordă rambursarea sau remiterea în conformitate cu articolele 196 și 197, statul membru în cauză informează Comisia cu privire la acest fapt.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normele de procedură referitoare la informarea Comisiei în temeiul alineatului (4) și informațiile care trebuie furnizate. Aceste acte de punere în aplicare se adoptă în conformitate cu procedura de examinare menționată la articolul 262 alineatul (4).</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4 </w:t>
      </w:r>
      <w:r w:rsidRPr="00EF2F12">
        <w:rPr>
          <w:szCs w:val="24"/>
          <w:lang w:eastAsia="en-US"/>
        </w:rPr>
        <w:br/>
        <w:t>Stingerea unei datorii vamale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199</w:t>
      </w:r>
      <w:r w:rsidRPr="00EF2F12">
        <w:rPr>
          <w:szCs w:val="24"/>
          <w:lang w:eastAsia="en-US"/>
        </w:rPr>
        <w:br/>
        <w:t>Stingerea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dispozițiilor în vigoare cu privire la nerecuperarea cuantumului taxelor la import sau la export corespunzător unei datorii vamale în caz de insolvabilitate a debitorului constatată pe cale judiciară, datoria vamală la import sau la export se stinge în următoarele cazuri: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atunci când datoria vamală nu mai poate fi notificată debitorului, în conformitate cu articolul 181;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prin plata cuantumului taxelor la import sau la export;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sub rezerva alineatului (5), prin remiterea cuantumului taxelor la import sau la export;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în cazul în care, în ceea ce privește mărfurile cărora li s-a acordat liberul de vamă pentru un regim vamal care comportă obligația plății taxelor la import sau la export, datele pe baza cărora s-a efectuat acordarea liberului de vamă sau declarația vamală sunt invalidate;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(e)</w:t>
      </w:r>
      <w:r w:rsidRPr="00EF2F12">
        <w:rPr>
          <w:szCs w:val="24"/>
          <w:lang w:eastAsia="en-US"/>
        </w:rPr>
        <w:tab/>
        <w:t>în cazul în care mărfurile supuse taxelor la import și la export sunt reținute și simultan sau ulterior confiscate;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în cazul în care mărfurile supuse taxelor la import sau la export sunt distruse sub supraveghere vamală sau abandonate în favoarea statului;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în cazul în care dispariția mărfurilor sau neîndeplinirea obligațiilor care decurg din legislația vamală rezultă din distrugerea totală sau din pierderea iremediabilă a mărfurilor respective ca rezultat al naturii mărfurilor sau al unui caz fortuit sau de forță majoră sau ca o consecință a unor instrucțiuni ale autorităților vamale; în sensul prezentei litere, mărfurile sunt considerate a fi pierdute în mod iremediabil în cazul în care au devenit inutilizabile de către orice persoană;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în cazul în care datoria vamală a luat naștere în temeiul articolului 161 sau al articolului 164 și sunt întrunite condițiile de mai jos:</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w:t>
      </w:r>
      <w:r w:rsidRPr="00EF2F12">
        <w:rPr>
          <w:szCs w:val="24"/>
          <w:lang w:eastAsia="en-US"/>
        </w:rPr>
        <w:tab/>
        <w:t>nerespectarea care a dus la nașterea datoriei vamale nu a avut consecințe semnificative asupra funcționării corecte a depozitării temporare sau a regimului vamal în cauză și nu a constituit o tentativă de fraudă;</w:t>
      </w:r>
    </w:p>
    <w:p w:rsidR="00EF2F12" w:rsidRPr="00EF2F12" w:rsidRDefault="00EF2F12" w:rsidP="00EF2F12">
      <w:pPr>
        <w:spacing w:before="120" w:after="120" w:line="360" w:lineRule="auto"/>
        <w:ind w:left="1982" w:hanging="566"/>
        <w:rPr>
          <w:szCs w:val="24"/>
          <w:lang w:eastAsia="en-US"/>
        </w:rPr>
      </w:pPr>
      <w:r w:rsidRPr="00EF2F12">
        <w:rPr>
          <w:szCs w:val="24"/>
          <w:lang w:eastAsia="en-US"/>
        </w:rPr>
        <w:t>(ii)</w:t>
      </w:r>
      <w:r w:rsidRPr="00EF2F12">
        <w:rPr>
          <w:szCs w:val="24"/>
          <w:lang w:eastAsia="en-US"/>
        </w:rPr>
        <w:tab/>
        <w:t>toate formalitățile necesare pentru reglementarea situației mărfurilor sunt îndeplinite ulterior;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(i)</w:t>
      </w:r>
      <w:r w:rsidRPr="00EF2F12">
        <w:rPr>
          <w:szCs w:val="24"/>
          <w:lang w:eastAsia="en-US"/>
        </w:rPr>
        <w:tab/>
        <w:t>în cazul în care mărfurile, puse în liberă circulație fără taxe la import sau cu o taxă redusă datorită destinației lor finale, au fost exportate cu permisiunea autorităților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(j)</w:t>
      </w:r>
      <w:r w:rsidRPr="00EF2F12">
        <w:rPr>
          <w:szCs w:val="24"/>
          <w:lang w:eastAsia="en-US"/>
        </w:rPr>
        <w:tab/>
        <w:t>în cazul în care datoria a luat naștere în temeiul articolului 160 și în cazul în care formalitățile îndeplinite pentru a permite obținerea tratamentului tarifar preferențial menționat la articolul respectiv sunt anulate;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(k)</w:t>
      </w:r>
      <w:r w:rsidRPr="00EF2F12">
        <w:rPr>
          <w:szCs w:val="24"/>
          <w:lang w:eastAsia="en-US"/>
        </w:rPr>
        <w:tab/>
        <w:t>în cazul în care, sub rezerva alineatului (6), datoria vamală a luat naștere în temeiul articolului 161 și se furnizează autorităților vamale dovada că mărfurile nu au fost utilizate sau consumate și au fost scoase în afara teritoriului vamal al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cazurile prevăzute la alineatul (1) litera (e), datoria vamală este totuși considerată, în sensul sancțiunilor aplicabile încălcării dispozițiilor vamale, ca nefiind stinsă în cazul în care, în temeiul prezentului regulament și al legislației unui stat membru, taxele la import sau la export sau existența unei datorii vamale servesc drept bază pentru stabilirea sancțiunilor.</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În cazul în care, conform alineatului (1) litera (g), o datorie vamală se stinge în privința unor mărfuri puse în liberă circulație cu scutire sau reducere de taxe la import datorită destinației lor finale, deșeurile și resturile rezultate din distrugerea acestora sunt considerate drept mărfuri neunionale.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Dispozițiile în vigoare referitoare la ratele standard de pierdere iremediabilă ca rezultat al naturii mărfurilor se aplică în cazul în care persoana în cauză nu poate face dovada că pierderea efectivă o depășește pe cea calculată prin aplicarea ratei standard pentru mărfurile respective.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cazul în care mai multe persoane sunt supuse plății cuantumului taxelor la import sau export corespunzător datoriei vamale și se acordă o remitere, datoria vamală se stinge numai pentru persoana sau persoanele pentru care a fost acordată remiterea.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În cazul menționat la alineatul (1) litera (k), datoria vamală nu este stinsă în privința niciunei persoane care a comis o tentativă de fraudă.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În cazul în care datoria vamală ia naștere în temeiul articolului 161, aceasta se stinge în privința persoanei al cărei comportament nu a implicat nicio tentativă de fraudă și care a contribuit la lupta împotriva fraudei.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este împuternicită să adopte acte delegate, în conformitate cu articolul 261, în vederea completării prezentului regulament prin stabilirea listei nerespectărilor care nu au consecințe semnificative asupra funcționării corecte a depozitării temporare sau a regimului vamal în cauză, astfel cum se menționează la alineatul (1) litera (h) punctul (i).</w:t>
      </w:r>
    </w:p>
    <w:p w:rsidR="00EF2F12" w:rsidRPr="00EF2F12" w:rsidRDefault="00EF2F12" w:rsidP="00EF2F12">
      <w:pPr>
        <w:spacing w:before="120" w:after="120" w:line="360" w:lineRule="auto"/>
        <w:jc w:val="center"/>
        <w:rPr>
          <w:szCs w:val="24"/>
          <w:lang w:eastAsia="en-US"/>
        </w:rPr>
      </w:pPr>
      <w:r w:rsidRPr="00EF2F12">
        <w:rPr>
          <w:szCs w:val="24"/>
          <w:lang w:eastAsia="en-US"/>
        </w:rPr>
        <w:t>Articolul 200</w:t>
      </w:r>
      <w:r w:rsidRPr="00EF2F12">
        <w:rPr>
          <w:szCs w:val="24"/>
          <w:lang w:eastAsia="en-US"/>
        </w:rPr>
        <w:br/>
        <w:t>Aplicarea de sancțiuni</w:t>
      </w:r>
    </w:p>
    <w:p w:rsidR="00EF2F12" w:rsidRPr="00EF2F12" w:rsidRDefault="00EF2F12" w:rsidP="00EF2F12">
      <w:pPr>
        <w:spacing w:before="120" w:after="120" w:line="360" w:lineRule="auto"/>
        <w:rPr>
          <w:szCs w:val="24"/>
          <w:lang w:eastAsia="en-US"/>
        </w:rPr>
      </w:pPr>
      <w:r w:rsidRPr="00EF2F12">
        <w:rPr>
          <w:szCs w:val="24"/>
          <w:lang w:eastAsia="en-US"/>
        </w:rPr>
        <w:t>Atunci când se stinge datoria vamală în baza articolului 199 alineatul (1) litera (h), statele membre nu trebuie împiedicate să aplice sancțiuni pentru nerespectarea dispozițiilor legislației vamale.</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XI </w:t>
      </w:r>
      <w:r w:rsidRPr="00EF2F12">
        <w:rPr>
          <w:szCs w:val="24"/>
          <w:lang w:eastAsia="en-US"/>
        </w:rPr>
        <w:br/>
        <w:t>MĂSURI RESTRICTIVE ȘI MECANISMUL DE GESTIONARE A CRIZELOR</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Măsuri restrictive</w:t>
      </w:r>
    </w:p>
    <w:p w:rsidR="00EF2F12" w:rsidRPr="00EF2F12" w:rsidRDefault="00EF2F12" w:rsidP="00EF2F12">
      <w:pPr>
        <w:spacing w:before="120" w:after="120" w:line="360" w:lineRule="auto"/>
        <w:jc w:val="center"/>
        <w:rPr>
          <w:szCs w:val="24"/>
          <w:lang w:eastAsia="en-US"/>
        </w:rPr>
      </w:pPr>
      <w:r w:rsidRPr="00EF2F12">
        <w:rPr>
          <w:szCs w:val="24"/>
          <w:lang w:eastAsia="en-US"/>
        </w:rPr>
        <w:t>Articolul 201</w:t>
      </w:r>
      <w:r w:rsidRPr="00EF2F12">
        <w:rPr>
          <w:szCs w:val="24"/>
          <w:lang w:eastAsia="en-US"/>
        </w:rPr>
        <w:br/>
        <w:t>Rolul Autorității vamale a UE și al autorităților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contribuie la aplicarea corectă a măsurilor restrictive adoptate în conformitate cu articolul 215 din TFUE prin monitorizarea punerii lor în aplicare în domeniile care intră în sfera sa de competență și, sub rezerva revizuirii și a autorizării de către Comisie, prin furnizarea de orientări adecvate autorităților vamale.</w:t>
      </w:r>
      <w:r w:rsidR="006B349B">
        <w:rPr>
          <w:b/>
          <w:szCs w:val="24"/>
          <w:lang w:eastAsia="en-US"/>
        </w:rPr>
        <w:t xml:space="preserve"> [AM 206</w:t>
      </w:r>
      <w:r w:rsidR="006B349B">
        <w:rPr>
          <w:b/>
          <w:i/>
          <w:szCs w:val="24"/>
          <w:lang w:eastAsia="en-US"/>
        </w:rPr>
        <w:t xml:space="preserve"> - </w:t>
      </w:r>
      <w:r w:rsidRPr="00EF2F12">
        <w:rPr>
          <w:b/>
          <w:i/>
          <w:szCs w:val="24"/>
          <w:lang w:eastAsia="en-US"/>
        </w:rPr>
        <w:t>Nu privește versiunea în limba română.</w:t>
      </w:r>
      <w:r w:rsidR="006B349B">
        <w:rPr>
          <w:b/>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Autoritățile vamale iau toate măsurile necesare pentru a se conforma măsurilor restrictive, ținând seama de orientările Autorității vamale a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202</w:t>
      </w:r>
      <w:r w:rsidRPr="00EF2F12">
        <w:rPr>
          <w:szCs w:val="24"/>
          <w:lang w:eastAsia="en-US"/>
        </w:rPr>
        <w:br/>
        <w:t>Raportare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raportează periodic și ori de câte ori este necesar Comisiei cu privire la punerea în aplicare a măsurilor restrictive de către autoritățile vamale și în cazul oricărei încălcări a acestora.</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informează Autoritatea vamală a UE, Comisia și autoritățile naționale ale statelor membre competente pentru punerea în aplicare a sancțiunilor cu privire la orice suspiciune și caz de eludare a măsurilor restrictive și a măsurilor lor de atenuare în acest sens.</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2 </w:t>
      </w:r>
      <w:r w:rsidRPr="00EF2F12">
        <w:rPr>
          <w:szCs w:val="24"/>
          <w:lang w:eastAsia="en-US"/>
        </w:rPr>
        <w:br/>
        <w:t>Mecanismul de gestionare a crizelor</w:t>
      </w:r>
    </w:p>
    <w:p w:rsidR="00EF2F12" w:rsidRPr="00EF2F12" w:rsidRDefault="00EF2F12" w:rsidP="00EF2F12">
      <w:pPr>
        <w:spacing w:before="120" w:after="120" w:line="360" w:lineRule="auto"/>
        <w:jc w:val="center"/>
        <w:rPr>
          <w:szCs w:val="24"/>
          <w:lang w:eastAsia="en-US"/>
        </w:rPr>
      </w:pPr>
      <w:r w:rsidRPr="00EF2F12">
        <w:rPr>
          <w:szCs w:val="24"/>
          <w:lang w:eastAsia="en-US"/>
        </w:rPr>
        <w:t>Articolul 203</w:t>
      </w:r>
      <w:r w:rsidRPr="00EF2F12">
        <w:rPr>
          <w:szCs w:val="24"/>
          <w:lang w:eastAsia="en-US"/>
        </w:rPr>
        <w:br/>
        <w:t>Elaborarea protocoalelor și a procedurilor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elaborează proceduri și protocoale care pot fi activate în conformitate cu articolul 204 alineatul (1):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cazul unei crize la frontiera unuia sau mai multor state membre, care are un impact asupra proceselor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unei crize într-un alt sector, care necesită o acțiune din partea autorităților vamale în cooperare cu autoritățile competente,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în vederea asigurării unui răspuns rapid, eficace și proporțional la situația în cauză.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Protocoalele și procedurile pot viza în special: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aplicarea criteriilor comune de risc, a domeniilor de control prioritare comune și a profilurilor de risc, a măsurilor de atenuare adecvate și a controalelor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un cadru de colaborare care să permită punerea temporară la dispoziție a lucrătorilor vamali și a echipamentelor de control vamal dintr-un stat membru în altul.</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(ba)</w:t>
      </w:r>
      <w:r w:rsidRPr="00EF2F12">
        <w:rPr>
          <w:szCs w:val="24"/>
          <w:lang w:eastAsia="en-US"/>
        </w:rPr>
        <w:tab/>
      </w:r>
      <w:r w:rsidRPr="00EF2F12">
        <w:rPr>
          <w:b/>
          <w:i/>
          <w:szCs w:val="24"/>
          <w:lang w:eastAsia="en-US"/>
        </w:rPr>
        <w:t>culoare rapide la frontiere pentru a reduce la minimum întârzierile și aglomerările în fluxurile de marfă;</w:t>
      </w:r>
      <w:r w:rsidR="006B349B">
        <w:rPr>
          <w:b/>
          <w:i/>
          <w:szCs w:val="24"/>
          <w:lang w:eastAsia="en-US"/>
        </w:rPr>
        <w:t xml:space="preserve"> </w:t>
      </w:r>
      <w:r w:rsidR="006B349B" w:rsidRPr="006B349B">
        <w:rPr>
          <w:b/>
          <w:szCs w:val="24"/>
          <w:lang w:eastAsia="en-US"/>
        </w:rPr>
        <w:t>[AM 207]</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w:t>
      </w:r>
      <w:proofErr w:type="spellStart"/>
      <w:r w:rsidRPr="00EF2F12">
        <w:rPr>
          <w:b/>
          <w:i/>
          <w:szCs w:val="24"/>
          <w:lang w:eastAsia="en-US"/>
        </w:rPr>
        <w:t>bb</w:t>
      </w:r>
      <w:proofErr w:type="spellEnd"/>
      <w:r w:rsidRPr="00EF2F12">
        <w:rPr>
          <w:b/>
          <w:i/>
          <w:szCs w:val="24"/>
          <w:lang w:eastAsia="en-US"/>
        </w:rPr>
        <w:t>)</w:t>
      </w:r>
      <w:r w:rsidRPr="00EF2F12">
        <w:rPr>
          <w:szCs w:val="24"/>
          <w:lang w:eastAsia="en-US"/>
        </w:rPr>
        <w:tab/>
      </w:r>
      <w:r w:rsidRPr="00EF2F12">
        <w:rPr>
          <w:b/>
          <w:i/>
          <w:szCs w:val="24"/>
          <w:lang w:eastAsia="en-US"/>
        </w:rPr>
        <w:t>evitarea restricțiilor comerciale privind mărfurile relevante în situații de criză, astfel cum sunt definite la articolul 3 punctul (6) din Regulamentul (UE)</w:t>
      </w:r>
      <w:r w:rsidR="00D767BE">
        <w:rPr>
          <w:b/>
          <w:i/>
          <w:szCs w:val="24"/>
          <w:lang w:eastAsia="en-US"/>
        </w:rPr>
        <w:t xml:space="preserve"> 2024/2747</w:t>
      </w:r>
      <w:r w:rsidRPr="00EF2F12">
        <w:rPr>
          <w:b/>
          <w:i/>
          <w:szCs w:val="24"/>
          <w:lang w:eastAsia="en-US"/>
        </w:rPr>
        <w:t>.</w:t>
      </w:r>
      <w:r w:rsidR="006B349B">
        <w:rPr>
          <w:b/>
          <w:szCs w:val="24"/>
          <w:lang w:eastAsia="en-US"/>
        </w:rPr>
        <w:t xml:space="preserve"> [AM 208]</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204</w:t>
      </w:r>
      <w:r w:rsidRPr="00EF2F12">
        <w:rPr>
          <w:szCs w:val="24"/>
          <w:lang w:eastAsia="en-US"/>
        </w:rPr>
        <w:br/>
        <w:t>Activarea mecanismului de gestionare a crizelor</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Comisia, din proprie inițiativă sau la cererea unuia sau mai multor state membre sau a Autorității vamale a UE, poate adopta un act de punere în aplicare, în conformitate cu procedura de examinare menționată la articolul 262 alineatele (4) și (5) din prezentul regulament, ținând seama de protocoalele și procedurile menționate la articolul 203, </w:t>
      </w:r>
      <w:r w:rsidRPr="00EF2F12">
        <w:rPr>
          <w:strike/>
          <w:szCs w:val="24"/>
          <w:lang w:eastAsia="en-US"/>
        </w:rPr>
        <w:t xml:space="preserve">precum </w:t>
      </w:r>
      <w:proofErr w:type="spellStart"/>
      <w:r w:rsidRPr="00EF2F12">
        <w:rPr>
          <w:strike/>
          <w:szCs w:val="24"/>
          <w:lang w:eastAsia="en-US"/>
        </w:rPr>
        <w:t>și</w:t>
      </w:r>
      <w:r w:rsidRPr="00EF2F12">
        <w:rPr>
          <w:b/>
          <w:i/>
          <w:szCs w:val="24"/>
          <w:lang w:eastAsia="en-US"/>
        </w:rPr>
        <w:t>care</w:t>
      </w:r>
      <w:proofErr w:type="spellEnd"/>
      <w:r w:rsidRPr="00EF2F12">
        <w:rPr>
          <w:b/>
          <w:i/>
          <w:szCs w:val="24"/>
          <w:lang w:eastAsia="en-US"/>
        </w:rPr>
        <w:t xml:space="preserve"> să prevadă</w:t>
      </w:r>
      <w:r w:rsidRPr="00EF2F12">
        <w:rPr>
          <w:szCs w:val="24"/>
          <w:lang w:eastAsia="en-US"/>
        </w:rPr>
        <w:t xml:space="preserve"> măsurile și dispozițiile adecvate și necesare</w:t>
      </w:r>
      <w:r w:rsidRPr="00EF2F12">
        <w:rPr>
          <w:strike/>
          <w:szCs w:val="24"/>
          <w:lang w:eastAsia="en-US"/>
        </w:rPr>
        <w:t xml:space="preserve"> care ar trebui să se aplice</w:t>
      </w:r>
      <w:r w:rsidRPr="00EF2F12">
        <w:rPr>
          <w:szCs w:val="24"/>
          <w:lang w:eastAsia="en-US"/>
        </w:rPr>
        <w:t xml:space="preserve"> pentru a aborda o situație de criză sau pentru a atenua efectele negative ale acesteia.</w:t>
      </w:r>
      <w:r w:rsidR="006B349B">
        <w:rPr>
          <w:b/>
          <w:szCs w:val="24"/>
          <w:lang w:eastAsia="en-US"/>
        </w:rPr>
        <w:t xml:space="preserve"> [AM 209]</w:t>
      </w:r>
    </w:p>
    <w:p w:rsidR="00EF2F12" w:rsidRPr="006B349B" w:rsidRDefault="00EF2F12" w:rsidP="00EF2F12">
      <w:pPr>
        <w:spacing w:before="120" w:after="120" w:line="360" w:lineRule="auto"/>
        <w:ind w:left="850" w:hanging="850"/>
        <w:rPr>
          <w:b/>
          <w:szCs w:val="24"/>
          <w:lang w:eastAsia="en-US"/>
        </w:rPr>
      </w:pPr>
      <w:r w:rsidRPr="00EF2F12">
        <w:rPr>
          <w:strike/>
          <w:szCs w:val="24"/>
          <w:lang w:eastAsia="en-US"/>
        </w:rPr>
        <w:t>(2)</w:t>
      </w:r>
      <w:r w:rsidRPr="00EF2F12">
        <w:rPr>
          <w:szCs w:val="24"/>
          <w:lang w:eastAsia="en-US"/>
        </w:rPr>
        <w:tab/>
      </w:r>
      <w:r w:rsidRPr="00EF2F12">
        <w:rPr>
          <w:strike/>
          <w:szCs w:val="24"/>
          <w:lang w:eastAsia="en-US"/>
        </w:rPr>
        <w:t>Autoritatea vamală a UE coordonează și supraveghează aplicarea și implementarea măsurilor și a dispozițiilor corespunzătoare de către autoritățile vamale și raportează Comisiei rezultatele acestei implementări.</w:t>
      </w:r>
      <w:r w:rsidR="006B349B">
        <w:rPr>
          <w:b/>
          <w:szCs w:val="24"/>
          <w:lang w:eastAsia="en-US"/>
        </w:rPr>
        <w:t xml:space="preserve"> [AM 210]</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Autoritatea vamală a UE înființează o celulă de răspuns în situații de criză, care este disponibilă permanent pe toată durata crizei.</w:t>
      </w:r>
      <w:r w:rsidRPr="00EF2F12">
        <w:rPr>
          <w:b/>
          <w:i/>
          <w:szCs w:val="24"/>
          <w:lang w:eastAsia="en-US"/>
        </w:rPr>
        <w:t xml:space="preserve"> Comisia poate sprijini Autoritatea vamală a UE în etapa de planificare și înființare a unei astfel de celule de răspuns în situații de criză. Celula de răspuns în situații de criză este finanțată din bugetul alocat Autorității vamale a UE.</w:t>
      </w:r>
      <w:r w:rsidR="006B349B" w:rsidRPr="006B349B">
        <w:rPr>
          <w:b/>
          <w:szCs w:val="24"/>
          <w:lang w:eastAsia="en-US"/>
        </w:rPr>
        <w:t xml:space="preserve"> [AM 211]</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Autoritățile vamale implementează și aplică măsurile și dispozițiile adoptate în temeiul prezentului articol și raportează Autorității vamale a UE cu privire la implementarea și aplicarea acestora.</w:t>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t>(4a)</w:t>
      </w:r>
      <w:r w:rsidRPr="00EF2F12">
        <w:rPr>
          <w:szCs w:val="24"/>
          <w:lang w:eastAsia="en-US"/>
        </w:rPr>
        <w:tab/>
      </w:r>
      <w:r w:rsidRPr="00EF2F12">
        <w:rPr>
          <w:b/>
          <w:i/>
          <w:szCs w:val="24"/>
          <w:lang w:eastAsia="en-US"/>
        </w:rPr>
        <w:t>Autoritatea vamală a UE coordonează și supraveghează punerea în aplicare a măsurilor și a dispozițiilor corespunzătoare de către autoritățile vamale și raportează Comisiei, Parlamentului European și Consiliului rezultatele punerii în aplicare a acestora.</w:t>
      </w:r>
      <w:r w:rsidR="006B349B">
        <w:rPr>
          <w:b/>
          <w:szCs w:val="24"/>
          <w:lang w:eastAsia="en-US"/>
        </w:rPr>
        <w:t xml:space="preserve"> [AM 212]</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Titlul XII </w:t>
      </w:r>
      <w:r w:rsidRPr="00EF2F12">
        <w:rPr>
          <w:szCs w:val="24"/>
          <w:lang w:eastAsia="en-US"/>
        </w:rPr>
        <w:br/>
        <w:t>AUTORITATEA VAMALĂ A UNIUNII EUROPENE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Principii</w:t>
      </w:r>
    </w:p>
    <w:p w:rsidR="00EF2F12" w:rsidRPr="00EF2F12" w:rsidRDefault="00EF2F12" w:rsidP="00EF2F12">
      <w:pPr>
        <w:spacing w:before="120" w:after="120" w:line="360" w:lineRule="auto"/>
        <w:jc w:val="center"/>
        <w:rPr>
          <w:szCs w:val="24"/>
          <w:lang w:eastAsia="en-US"/>
        </w:rPr>
      </w:pPr>
      <w:r w:rsidRPr="00EF2F12">
        <w:rPr>
          <w:szCs w:val="24"/>
          <w:lang w:eastAsia="en-US"/>
        </w:rPr>
        <w:t>Articolul 205</w:t>
      </w:r>
      <w:r w:rsidRPr="00EF2F12">
        <w:rPr>
          <w:szCs w:val="24"/>
          <w:lang w:eastAsia="en-US"/>
        </w:rPr>
        <w:br/>
        <w:t>Statutul juridic</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este un organism al Uniunii și are personalitate juridică.</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fiecare stat membru, Autoritatea vamală a UE se bucură de cea mai amplă capacitate juridică acordată persoanelor juridice conform legislației naționale. În special, autoritatea poate să dobândească sau să înstrăineze bunuri mobile și imobile și să se constituie parte în proceduri judiciare.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Autoritatea vamală a UE este reprezentată de directorul său executiv.</w:t>
      </w:r>
    </w:p>
    <w:p w:rsidR="00EF2F12" w:rsidRPr="00EF2F12" w:rsidRDefault="00EF2F12" w:rsidP="00EF2F12">
      <w:pPr>
        <w:spacing w:before="120" w:after="120" w:line="360" w:lineRule="auto"/>
        <w:jc w:val="center"/>
        <w:rPr>
          <w:szCs w:val="24"/>
          <w:lang w:eastAsia="en-US"/>
        </w:rPr>
      </w:pPr>
      <w:r w:rsidRPr="00EF2F12">
        <w:rPr>
          <w:szCs w:val="24"/>
          <w:lang w:eastAsia="en-US"/>
        </w:rPr>
        <w:t>Articolul 206</w:t>
      </w:r>
      <w:r w:rsidRPr="00EF2F12">
        <w:rPr>
          <w:szCs w:val="24"/>
          <w:lang w:eastAsia="en-US"/>
        </w:rPr>
        <w:br/>
        <w:t>Sediul</w:t>
      </w:r>
    </w:p>
    <w:p w:rsidR="00EF2F12" w:rsidRPr="00EF2F12" w:rsidRDefault="00EF2F12" w:rsidP="00EF2F12">
      <w:pPr>
        <w:spacing w:before="120" w:after="120" w:line="360" w:lineRule="auto"/>
        <w:rPr>
          <w:szCs w:val="24"/>
          <w:lang w:eastAsia="en-US"/>
        </w:rPr>
      </w:pPr>
      <w:r w:rsidRPr="00EF2F12">
        <w:rPr>
          <w:szCs w:val="24"/>
          <w:lang w:eastAsia="en-US"/>
        </w:rPr>
        <w:t>Sediul Autorității vamale a UE este [...].</w:t>
      </w:r>
    </w:p>
    <w:p w:rsidR="00EF2F12" w:rsidRPr="00EF2F12" w:rsidRDefault="00EF2F12" w:rsidP="00EF2F12">
      <w:pPr>
        <w:spacing w:before="120" w:after="120" w:line="360" w:lineRule="auto"/>
        <w:rPr>
          <w:szCs w:val="24"/>
          <w:lang w:eastAsia="en-US"/>
        </w:rPr>
      </w:pPr>
      <w:r w:rsidRPr="00EF2F12">
        <w:rPr>
          <w:b/>
          <w:i/>
          <w:szCs w:val="24"/>
          <w:lang w:eastAsia="en-US"/>
        </w:rPr>
        <w:t>Alegerea sediului Autorității vamale a UE se face în conformitate cu procedura legislativă ordinară, pe baza următoarelor criterii: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(a)</w:t>
      </w:r>
      <w:r w:rsidRPr="00EF2F12">
        <w:rPr>
          <w:szCs w:val="24"/>
          <w:lang w:eastAsia="en-US"/>
        </w:rPr>
        <w:tab/>
      </w:r>
      <w:r w:rsidRPr="00EF2F12">
        <w:rPr>
          <w:b/>
          <w:i/>
          <w:szCs w:val="24"/>
          <w:lang w:eastAsia="en-US"/>
        </w:rPr>
        <w:t>nu afectează îndeplinirea de către Autoritatea vamală a UE a sarcinilor și competențelor sale, organizarea structurii sale de guvernanță, funcționarea structurii sale organizaționale principale sau finanțarea principală a activităților sale;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(b)</w:t>
      </w:r>
      <w:r w:rsidRPr="00EF2F12">
        <w:rPr>
          <w:szCs w:val="24"/>
          <w:lang w:eastAsia="en-US"/>
        </w:rPr>
        <w:tab/>
      </w:r>
      <w:r w:rsidRPr="00EF2F12">
        <w:rPr>
          <w:b/>
          <w:i/>
          <w:szCs w:val="24"/>
          <w:lang w:eastAsia="en-US"/>
        </w:rPr>
        <w:t>asigură faptul că Autoritatea vamală a UE este în măsură să recruteze personalul înalt calificat și specializat de care are nevoie pentru a îndeplini sarcinile și a exercita atribuțiile prevăzute de prezentul regulament;</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lastRenderedPageBreak/>
        <w:t>(c)</w:t>
      </w:r>
      <w:r w:rsidRPr="00EF2F12">
        <w:rPr>
          <w:szCs w:val="24"/>
          <w:lang w:eastAsia="en-US"/>
        </w:rPr>
        <w:tab/>
      </w:r>
      <w:r w:rsidRPr="00EF2F12">
        <w:rPr>
          <w:b/>
          <w:i/>
          <w:szCs w:val="24"/>
          <w:lang w:eastAsia="en-US"/>
        </w:rPr>
        <w:t>asigură faptul că Autoritatea vamală a UE poate fi instalată la fața locului la data intrării în vigoare a prezentului regulament;</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(d)</w:t>
      </w:r>
      <w:r w:rsidRPr="00EF2F12">
        <w:rPr>
          <w:szCs w:val="24"/>
          <w:lang w:eastAsia="en-US"/>
        </w:rPr>
        <w:tab/>
      </w:r>
      <w:r w:rsidRPr="00EF2F12">
        <w:rPr>
          <w:b/>
          <w:i/>
          <w:szCs w:val="24"/>
          <w:lang w:eastAsia="en-US"/>
        </w:rPr>
        <w:t>asigură accesibilitatea adecvată a sediului, existența unor facilități educaționale adecvate pentru copiii membrilor personalului, accesul adecvat la piața muncii, securitatea socială și asistența medicală atât pentru copiii, cât și pentru soții/soțiile membrilor personalului;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(e)</w:t>
      </w:r>
      <w:r w:rsidRPr="00EF2F12">
        <w:rPr>
          <w:szCs w:val="24"/>
          <w:lang w:eastAsia="en-US"/>
        </w:rPr>
        <w:tab/>
      </w:r>
      <w:r w:rsidRPr="00EF2F12">
        <w:rPr>
          <w:b/>
          <w:i/>
          <w:szCs w:val="24"/>
          <w:lang w:eastAsia="en-US"/>
        </w:rPr>
        <w:t>asigură o distribuție geografică echilibrată a instituțiilor, organelor și agențiilor Uniunii în întreaga Uniune;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(f)</w:t>
      </w:r>
      <w:r w:rsidRPr="00EF2F12">
        <w:rPr>
          <w:szCs w:val="24"/>
          <w:lang w:eastAsia="en-US"/>
        </w:rPr>
        <w:tab/>
      </w:r>
      <w:r w:rsidRPr="00EF2F12">
        <w:rPr>
          <w:b/>
          <w:i/>
          <w:szCs w:val="24"/>
          <w:lang w:eastAsia="en-US"/>
        </w:rPr>
        <w:t>pune la dispoziție oportunități de formare adecvate;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(g)</w:t>
      </w:r>
      <w:r w:rsidRPr="00EF2F12">
        <w:rPr>
          <w:szCs w:val="24"/>
          <w:lang w:eastAsia="en-US"/>
        </w:rPr>
        <w:tab/>
      </w:r>
      <w:r w:rsidRPr="00EF2F12">
        <w:rPr>
          <w:b/>
          <w:i/>
          <w:szCs w:val="24"/>
          <w:lang w:eastAsia="en-US"/>
        </w:rPr>
        <w:t>permite o cooperare strânsă cu instituțiile, organele și agențiile Uniunii;</w:t>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t>(h)</w:t>
      </w:r>
      <w:r w:rsidRPr="00EF2F12">
        <w:rPr>
          <w:szCs w:val="24"/>
          <w:lang w:eastAsia="en-US"/>
        </w:rPr>
        <w:tab/>
      </w:r>
      <w:r w:rsidRPr="00EF2F12">
        <w:rPr>
          <w:b/>
          <w:i/>
          <w:szCs w:val="24"/>
          <w:lang w:eastAsia="en-US"/>
        </w:rPr>
        <w:t>asigură sustenabilitatea și securitatea și conectivitatea digitale în ceea ce privește infrastructura fizică și IT și condițiile de muncă.</w:t>
      </w:r>
      <w:r w:rsidR="006B349B">
        <w:rPr>
          <w:b/>
          <w:szCs w:val="24"/>
          <w:lang w:eastAsia="en-US"/>
        </w:rPr>
        <w:t xml:space="preserve"> [AM 213]</w:t>
      </w:r>
    </w:p>
    <w:p w:rsidR="00EF2F12" w:rsidRPr="00EF2F12" w:rsidRDefault="00EF2F12" w:rsidP="00EF2F12">
      <w:pPr>
        <w:spacing w:before="120" w:after="120" w:line="360" w:lineRule="auto"/>
        <w:jc w:val="center"/>
        <w:rPr>
          <w:szCs w:val="24"/>
          <w:lang w:eastAsia="en-US"/>
        </w:rPr>
      </w:pPr>
      <w:r w:rsidRPr="00EF2F12">
        <w:rPr>
          <w:szCs w:val="24"/>
          <w:lang w:eastAsia="en-US"/>
        </w:rPr>
        <w:t>Articolul 207</w:t>
      </w:r>
      <w:r w:rsidRPr="00EF2F12">
        <w:rPr>
          <w:szCs w:val="24"/>
          <w:lang w:eastAsia="en-US"/>
        </w:rPr>
        <w:br/>
        <w:t>Misiunea și obiectivele Autorității vamale a UE</w:t>
      </w:r>
    </w:p>
    <w:p w:rsidR="00EF2F12" w:rsidRPr="00EF2F12" w:rsidRDefault="00EF2F12" w:rsidP="00EF2F12">
      <w:pPr>
        <w:spacing w:before="120" w:after="120" w:line="360" w:lineRule="auto"/>
        <w:ind w:left="850" w:hanging="850"/>
        <w:rPr>
          <w:szCs w:val="24"/>
          <w:lang w:eastAsia="en-US"/>
        </w:rPr>
      </w:pPr>
      <w:r w:rsidRPr="00EF2F12">
        <w:rPr>
          <w:strike/>
          <w:szCs w:val="24"/>
          <w:lang w:eastAsia="en-US"/>
        </w:rPr>
        <w:t>(1)</w:t>
      </w:r>
      <w:r w:rsidRPr="00EF2F12">
        <w:rPr>
          <w:b/>
          <w:i/>
          <w:szCs w:val="24"/>
          <w:lang w:eastAsia="en-US"/>
        </w:rPr>
        <w:t>1.</w:t>
      </w:r>
      <w:r w:rsidRPr="00EF2F12">
        <w:rPr>
          <w:szCs w:val="24"/>
          <w:lang w:eastAsia="en-US"/>
        </w:rPr>
        <w:tab/>
        <w:t>Autoritatea vamală a UE contribuie la îndeplinirea misiunii autorităților vamale, astfel cum se prevede la articolul 2.</w:t>
      </w:r>
    </w:p>
    <w:p w:rsidR="00EF2F12" w:rsidRPr="006B349B" w:rsidRDefault="00EF2F12" w:rsidP="00EF2F12">
      <w:pPr>
        <w:spacing w:before="120" w:after="120" w:line="360" w:lineRule="auto"/>
        <w:ind w:left="850"/>
        <w:rPr>
          <w:b/>
          <w:szCs w:val="24"/>
          <w:lang w:eastAsia="en-US"/>
        </w:rPr>
      </w:pPr>
      <w:r w:rsidRPr="00EF2F12">
        <w:rPr>
          <w:b/>
          <w:i/>
          <w:szCs w:val="24"/>
          <w:lang w:eastAsia="en-US"/>
        </w:rPr>
        <w:t>Autoritatea vamală a UE exploatează și întreține sistemele informatice utilizate pentru implementarea uniunii vamale, cum ar fi Platforma de date vamale a UE, astfel cum se prevede în titlul III.</w:t>
      </w:r>
      <w:r w:rsidR="006B349B" w:rsidRPr="006B349B">
        <w:rPr>
          <w:b/>
          <w:szCs w:val="24"/>
          <w:lang w:eastAsia="en-US"/>
        </w:rPr>
        <w:t xml:space="preserve"> [AM 214]</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Fără a aduce atingere responsabilităților Comisiei, ale OLAF și, respectiv, ale statelor membre, Autoritatea vamală a UE urmărește următoarele obiective: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Autoritatea vamală a UE contribuie la gestionarea operațională a uniunii vamale și, prin urmare, coordonează și supraveghează cooperarea operațională dintre autoritățile vamale, pune în comun și furnizează expertiză tehnică pentru a spori eficiența și obținerea de rezultate;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Autoritatea vamală a UE dezvoltă, exploatează și întreține tehnologii ale informației pentru a pune în aplicare procedurile prevăzute în prezentul regulament și contribuie la utilizarea optimă a datelor disponibile în scopuri de supraveghere vamală, de control și de gestionare a riscurilor;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Autoritatea vamală a UE sprijină autoritățile vamale în vederea realizării unei puneri în aplicare uniforme a legislației vamale, în special pentru a se asigura că controalele vamale și gestionarea riscurilor sunt efectuate în mod armonizat;</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(d)</w:t>
      </w:r>
      <w:r w:rsidRPr="00EF2F12">
        <w:rPr>
          <w:szCs w:val="24"/>
          <w:lang w:eastAsia="en-US"/>
        </w:rPr>
        <w:tab/>
        <w:t>Autoritatea vamală a UE contribuie la asigurarea respectării altor dispoziții ale Uniunii aplicate de autoritățile vamale.</w:t>
      </w:r>
      <w:r w:rsidR="006B349B">
        <w:rPr>
          <w:b/>
          <w:szCs w:val="24"/>
          <w:lang w:eastAsia="en-US"/>
        </w:rPr>
        <w:t xml:space="preserve"> [AM 215</w:t>
      </w:r>
      <w:r w:rsidR="006B349B">
        <w:rPr>
          <w:b/>
          <w:i/>
          <w:szCs w:val="24"/>
          <w:lang w:eastAsia="en-US"/>
        </w:rPr>
        <w:t xml:space="preserve"> - </w:t>
      </w:r>
      <w:r w:rsidRPr="00EF2F12">
        <w:rPr>
          <w:b/>
          <w:i/>
          <w:szCs w:val="24"/>
          <w:lang w:eastAsia="en-US"/>
        </w:rPr>
        <w:t>Nu privește versiunea în limba română.</w:t>
      </w:r>
      <w:r w:rsidR="006B349B" w:rsidRPr="006B349B">
        <w:rPr>
          <w:b/>
          <w:szCs w:val="24"/>
          <w:lang w:eastAsia="en-US"/>
        </w:rPr>
        <w:t>]</w:t>
      </w:r>
    </w:p>
    <w:p w:rsidR="006B349B" w:rsidRDefault="006B349B">
      <w:pPr>
        <w:widowControl/>
        <w:rPr>
          <w:b/>
          <w:i/>
          <w:szCs w:val="24"/>
          <w:lang w:eastAsia="en-US"/>
        </w:rPr>
      </w:pPr>
      <w:r>
        <w:rPr>
          <w:b/>
          <w:i/>
          <w:szCs w:val="24"/>
          <w:lang w:eastAsia="en-US"/>
        </w:rPr>
        <w:br w:type="page"/>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lastRenderedPageBreak/>
        <w:t>(da)</w:t>
      </w:r>
      <w:r w:rsidRPr="00EF2F12">
        <w:rPr>
          <w:szCs w:val="24"/>
          <w:lang w:eastAsia="en-US"/>
        </w:rPr>
        <w:tab/>
      </w:r>
      <w:r w:rsidRPr="00EF2F12">
        <w:rPr>
          <w:b/>
          <w:i/>
          <w:szCs w:val="24"/>
          <w:lang w:eastAsia="en-US"/>
        </w:rPr>
        <w:t>Autoritatea vamală a UE cooperează cu alte instituții, organe, oficii și agenții ale Uniunii în domeniile în care activitățile acestora sunt legate de gestionarea mărfurilor care trec frontierele externe;</w:t>
      </w:r>
      <w:r w:rsidR="006B349B">
        <w:rPr>
          <w:b/>
          <w:szCs w:val="24"/>
          <w:lang w:eastAsia="en-US"/>
        </w:rPr>
        <w:t xml:space="preserve"> [AM 216]</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w:t>
      </w:r>
      <w:proofErr w:type="spellStart"/>
      <w:r w:rsidRPr="00EF2F12">
        <w:rPr>
          <w:b/>
          <w:i/>
          <w:szCs w:val="24"/>
          <w:lang w:eastAsia="en-US"/>
        </w:rPr>
        <w:t>db</w:t>
      </w:r>
      <w:proofErr w:type="spellEnd"/>
      <w:r w:rsidRPr="00EF2F12">
        <w:rPr>
          <w:b/>
          <w:i/>
          <w:szCs w:val="24"/>
          <w:lang w:eastAsia="en-US"/>
        </w:rPr>
        <w:t>)</w:t>
      </w:r>
      <w:r w:rsidRPr="00EF2F12">
        <w:rPr>
          <w:szCs w:val="24"/>
          <w:lang w:eastAsia="en-US"/>
        </w:rPr>
        <w:tab/>
      </w:r>
      <w:r w:rsidRPr="00EF2F12">
        <w:rPr>
          <w:b/>
          <w:i/>
          <w:szCs w:val="24"/>
          <w:lang w:eastAsia="en-US"/>
        </w:rPr>
        <w:t>Autoritatea vamală a UE introduce un regim special obligatoriu de colectare a taxelor vamale pentru vânzările la distanță de mărfuri importate din teritorii terțe sau din țări terțe. Regimul special obligatoriu respectiv este aliniat la regimul special prevăzut la articolele 369l și 369x din Directiva 2006/112/CE.</w:t>
      </w:r>
      <w:r w:rsidR="006B349B">
        <w:rPr>
          <w:b/>
          <w:szCs w:val="24"/>
          <w:lang w:eastAsia="en-US"/>
        </w:rPr>
        <w:t xml:space="preserve"> [AM 217]</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2 </w:t>
      </w:r>
      <w:r w:rsidRPr="00EF2F12">
        <w:rPr>
          <w:szCs w:val="24"/>
          <w:lang w:eastAsia="en-US"/>
        </w:rPr>
        <w:br/>
        <w:t>Sarcini</w:t>
      </w:r>
    </w:p>
    <w:p w:rsidR="00EF2F12" w:rsidRPr="00EF2F12" w:rsidRDefault="00EF2F12" w:rsidP="00EF2F12">
      <w:pPr>
        <w:spacing w:before="120" w:after="120" w:line="360" w:lineRule="auto"/>
        <w:jc w:val="center"/>
        <w:rPr>
          <w:szCs w:val="24"/>
          <w:lang w:eastAsia="en-US"/>
        </w:rPr>
      </w:pPr>
      <w:r w:rsidRPr="00EF2F12">
        <w:rPr>
          <w:szCs w:val="24"/>
          <w:lang w:eastAsia="en-US"/>
        </w:rPr>
        <w:t>Articolul 208</w:t>
      </w:r>
      <w:r w:rsidRPr="00EF2F12">
        <w:rPr>
          <w:szCs w:val="24"/>
          <w:lang w:eastAsia="en-US"/>
        </w:rPr>
        <w:br/>
        <w:t>Sarcini principale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îndeplinește sarcini de gestionare a riscurilor, în conformitate cu titlul IV capitolul 3.</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Autoritatea vamală a UE îndeplinește sarcini legate de măsurile restrictive și de mecanismul de gestionare a crizelor în conformitate cu titlul XI.</w:t>
      </w:r>
    </w:p>
    <w:p w:rsidR="006B349B" w:rsidRDefault="006B349B">
      <w:pPr>
        <w:widowControl/>
        <w:rPr>
          <w:b/>
          <w:i/>
          <w:szCs w:val="24"/>
          <w:lang w:eastAsia="en-US"/>
        </w:rPr>
      </w:pPr>
      <w:r>
        <w:rPr>
          <w:b/>
          <w:i/>
          <w:szCs w:val="24"/>
          <w:lang w:eastAsia="en-US"/>
        </w:rPr>
        <w:br w:type="page"/>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lastRenderedPageBreak/>
        <w:t>(2a)</w:t>
      </w:r>
      <w:r w:rsidRPr="00EF2F12">
        <w:rPr>
          <w:szCs w:val="24"/>
          <w:lang w:eastAsia="en-US"/>
        </w:rPr>
        <w:tab/>
      </w:r>
      <w:r w:rsidRPr="00EF2F12">
        <w:rPr>
          <w:b/>
          <w:i/>
          <w:szCs w:val="24"/>
          <w:lang w:eastAsia="en-US"/>
        </w:rPr>
        <w:t>Autoritatea vamală a UE sprijină Comisia și statele membre pentru a le permite să supravegheze mai eficient punerea în aplicare a măsurilor restrictive pe care Consiliul le poate adopta în conformitate cu articolul 215 alineatul (2) din TFUE privind fluxul de mărfuri, pentru a se asigura că măsurile respective nu sunt eludate.</w:t>
      </w:r>
      <w:r w:rsidR="006B349B">
        <w:rPr>
          <w:b/>
          <w:szCs w:val="24"/>
          <w:lang w:eastAsia="en-US"/>
        </w:rPr>
        <w:t xml:space="preserve"> [AM 218]</w:t>
      </w:r>
    </w:p>
    <w:p w:rsidR="00EF2F12" w:rsidRPr="006B349B" w:rsidRDefault="00EF2F12" w:rsidP="00EF2F12">
      <w:pPr>
        <w:spacing w:before="120" w:after="120" w:line="360" w:lineRule="auto"/>
        <w:ind w:left="850" w:hanging="850"/>
        <w:rPr>
          <w:b/>
          <w:szCs w:val="24"/>
          <w:lang w:eastAsia="en-US"/>
        </w:rPr>
      </w:pPr>
      <w:r w:rsidRPr="00EF2F12">
        <w:rPr>
          <w:strike/>
          <w:szCs w:val="24"/>
          <w:lang w:eastAsia="en-US"/>
        </w:rPr>
        <w:t>(3)</w:t>
      </w:r>
      <w:r w:rsidRPr="00EF2F12">
        <w:rPr>
          <w:b/>
          <w:i/>
          <w:szCs w:val="24"/>
          <w:lang w:eastAsia="en-US"/>
        </w:rPr>
        <w:t>3.</w:t>
      </w:r>
      <w:r w:rsidRPr="00EF2F12">
        <w:rPr>
          <w:szCs w:val="24"/>
          <w:lang w:eastAsia="en-US"/>
        </w:rPr>
        <w:tab/>
        <w:t xml:space="preserve">Autoritatea vamală a UE desfășoară activități de consolidare a capacităților, oferă sprijin operațional autorităților vamale și </w:t>
      </w:r>
      <w:r w:rsidRPr="00EF2F12">
        <w:rPr>
          <w:b/>
          <w:i/>
          <w:szCs w:val="24"/>
          <w:lang w:eastAsia="en-US"/>
        </w:rPr>
        <w:t xml:space="preserve">Comisiei și </w:t>
      </w:r>
      <w:r w:rsidRPr="00EF2F12">
        <w:rPr>
          <w:szCs w:val="24"/>
          <w:lang w:eastAsia="en-US"/>
        </w:rPr>
        <w:t>asigură coordonarea acestora. În special, Autoritatea vamală a UE:</w:t>
      </w:r>
      <w:r w:rsidR="006B349B">
        <w:rPr>
          <w:b/>
          <w:szCs w:val="24"/>
          <w:lang w:eastAsia="en-US"/>
        </w:rPr>
        <w:t xml:space="preserve"> [AM 219]</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efectuează diagnosticări și monitorizarea punctelor de trecere a frontierei și a altor puncte de control</w:t>
      </w:r>
      <w:r w:rsidRPr="00EF2F12">
        <w:rPr>
          <w:strike/>
          <w:szCs w:val="24"/>
          <w:lang w:eastAsia="en-US"/>
        </w:rPr>
        <w:t>, elaborează standarde comune și emite recomandări pentru cele mai bune practici</w:t>
      </w:r>
      <w:r w:rsidRPr="00EF2F12">
        <w:rPr>
          <w:szCs w:val="24"/>
          <w:lang w:eastAsia="en-US"/>
        </w:rPr>
        <w:t>;</w:t>
      </w:r>
      <w:r w:rsidR="006B349B">
        <w:rPr>
          <w:b/>
          <w:szCs w:val="24"/>
          <w:lang w:eastAsia="en-US"/>
        </w:rPr>
        <w:t xml:space="preserve"> [AM 220]</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w:t>
      </w:r>
      <w:proofErr w:type="spellStart"/>
      <w:r w:rsidRPr="00EF2F12">
        <w:rPr>
          <w:b/>
          <w:i/>
          <w:szCs w:val="24"/>
          <w:lang w:eastAsia="en-US"/>
        </w:rPr>
        <w:t>aa</w:t>
      </w:r>
      <w:proofErr w:type="spellEnd"/>
      <w:r w:rsidRPr="00EF2F12">
        <w:rPr>
          <w:b/>
          <w:i/>
          <w:szCs w:val="24"/>
          <w:lang w:eastAsia="en-US"/>
        </w:rPr>
        <w:t>)</w:t>
      </w:r>
      <w:r w:rsidRPr="00EF2F12">
        <w:rPr>
          <w:szCs w:val="24"/>
          <w:lang w:eastAsia="en-US"/>
        </w:rPr>
        <w:tab/>
      </w:r>
      <w:r w:rsidRPr="00EF2F12">
        <w:rPr>
          <w:b/>
          <w:i/>
          <w:szCs w:val="24"/>
          <w:lang w:eastAsia="en-US"/>
        </w:rPr>
        <w:t>elaborează standarde comune, emite recomandări pentru cele mai bune practici și monitorizează punerea lor în aplicare, în special în ceea ce privește punerea în aplicare a Codului vamal al Uniunii;</w:t>
      </w:r>
      <w:r w:rsidR="006B349B">
        <w:rPr>
          <w:b/>
          <w:i/>
          <w:szCs w:val="24"/>
          <w:lang w:eastAsia="en-US"/>
        </w:rPr>
        <w:t xml:space="preserve"> </w:t>
      </w:r>
      <w:r w:rsidR="006B349B" w:rsidRPr="006B349B">
        <w:rPr>
          <w:b/>
          <w:szCs w:val="24"/>
          <w:lang w:eastAsia="en-US"/>
        </w:rPr>
        <w:t>[AM 221]</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 xml:space="preserve">efectuează măsurarea performanței uniunii vamale și sprijină Comisia în evaluarea performanței uniunii vamale, </w:t>
      </w:r>
      <w:r w:rsidRPr="00EF2F12">
        <w:rPr>
          <w:b/>
          <w:i/>
          <w:szCs w:val="24"/>
          <w:lang w:eastAsia="en-US"/>
        </w:rPr>
        <w:t xml:space="preserve">inclusiv în măsurarea costurilor de funcționare suportate de autoritățile vamale pentru a-și desfășura activitatea, </w:t>
      </w:r>
      <w:r w:rsidRPr="00EF2F12">
        <w:rPr>
          <w:szCs w:val="24"/>
          <w:lang w:eastAsia="en-US"/>
        </w:rPr>
        <w:t>în conformitate cu titlul XV capitolul 1;</w:t>
      </w:r>
      <w:r w:rsidR="006B349B">
        <w:rPr>
          <w:b/>
          <w:szCs w:val="24"/>
          <w:lang w:eastAsia="en-US"/>
        </w:rPr>
        <w:t xml:space="preserve"> [AM 222]</w:t>
      </w:r>
    </w:p>
    <w:p w:rsidR="006B349B" w:rsidRDefault="006B349B">
      <w:pPr>
        <w:widowControl/>
        <w:rPr>
          <w:szCs w:val="24"/>
          <w:lang w:eastAsia="en-US"/>
        </w:rPr>
      </w:pPr>
      <w:r>
        <w:rPr>
          <w:szCs w:val="24"/>
          <w:lang w:eastAsia="en-US"/>
        </w:rPr>
        <w:br w:type="page"/>
      </w:r>
    </w:p>
    <w:p w:rsidR="00EF2F12" w:rsidRPr="006B349B" w:rsidRDefault="00EF2F12" w:rsidP="00EF2F12">
      <w:pPr>
        <w:spacing w:before="120" w:after="120" w:line="360" w:lineRule="auto"/>
        <w:ind w:left="1416" w:hanging="566"/>
        <w:rPr>
          <w:b/>
          <w:szCs w:val="24"/>
          <w:lang w:eastAsia="en-US"/>
        </w:rPr>
      </w:pPr>
      <w:r w:rsidRPr="00EF2F12">
        <w:rPr>
          <w:szCs w:val="24"/>
          <w:lang w:eastAsia="en-US"/>
        </w:rPr>
        <w:lastRenderedPageBreak/>
        <w:t>(c)</w:t>
      </w:r>
      <w:r w:rsidRPr="00EF2F12">
        <w:rPr>
          <w:szCs w:val="24"/>
          <w:lang w:eastAsia="en-US"/>
        </w:rPr>
        <w:tab/>
        <w:t>întocmește conținutul minim comun de formare pentru lucrătorii vamali din Uniune și monitorizează utilizarea acestuia de către autoritățile vamale</w:t>
      </w:r>
      <w:r w:rsidRPr="00EF2F12">
        <w:rPr>
          <w:b/>
          <w:i/>
          <w:szCs w:val="24"/>
          <w:lang w:eastAsia="en-US"/>
        </w:rPr>
        <w:t>, inclusiv conținutul pentru formarea menționată la articolul 25 alineatul (3) litera (e), care este armonizat, și privind tehnologia pentru analiza, detectarea și controlul volumelor mari de date</w:t>
      </w:r>
      <w:r w:rsidRPr="00EF2F12">
        <w:rPr>
          <w:szCs w:val="24"/>
          <w:lang w:eastAsia="en-US"/>
        </w:rPr>
        <w:t>;</w:t>
      </w:r>
      <w:r w:rsidR="006B349B">
        <w:rPr>
          <w:b/>
          <w:szCs w:val="24"/>
          <w:lang w:eastAsia="en-US"/>
        </w:rPr>
        <w:t xml:space="preserve"> [AM 223]</w:t>
      </w:r>
    </w:p>
    <w:p w:rsidR="00EF2F12" w:rsidRPr="00EF2F12" w:rsidRDefault="006B349B" w:rsidP="00EF2F12">
      <w:pPr>
        <w:spacing w:before="120" w:after="120" w:line="360" w:lineRule="auto"/>
        <w:ind w:left="1416" w:hanging="566"/>
        <w:rPr>
          <w:szCs w:val="24"/>
          <w:lang w:eastAsia="en-US"/>
        </w:rPr>
      </w:pPr>
      <w:r>
        <w:rPr>
          <w:szCs w:val="24"/>
          <w:lang w:eastAsia="en-US"/>
        </w:rPr>
        <w:t>(d)</w:t>
      </w:r>
      <w:r>
        <w:rPr>
          <w:szCs w:val="24"/>
          <w:lang w:eastAsia="en-US"/>
        </w:rPr>
        <w:tab/>
        <w:t>contribuie la un</w:t>
      </w:r>
      <w:r w:rsidR="00EF2F12" w:rsidRPr="00EF2F12">
        <w:rPr>
          <w:szCs w:val="24"/>
          <w:lang w:eastAsia="en-US"/>
        </w:rPr>
        <w:t xml:space="preserve"> sistem de recunoaștere al Uniunii pentru universitățile și alte școli care oferă programe de formare și educație în domeniul vamal;</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coordonează și sprijină crearea de către statele membre a unor centre specializate de excelență în scopuri la nivelul întregii Uniuni în domeniile vamale relevante, în special în ceea ce privește formarea și laboratoarele vamale;</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(f)</w:t>
      </w:r>
      <w:r w:rsidRPr="00EF2F12">
        <w:rPr>
          <w:szCs w:val="24"/>
          <w:lang w:eastAsia="en-US"/>
        </w:rPr>
        <w:tab/>
        <w:t>facilitează și coordonează activitățile de cercetare și inovare în domeniul vamal</w:t>
      </w:r>
      <w:r w:rsidRPr="00EF2F12">
        <w:rPr>
          <w:b/>
          <w:i/>
          <w:szCs w:val="24"/>
          <w:lang w:eastAsia="en-US"/>
        </w:rPr>
        <w:t xml:space="preserve"> și informează cu regularitate centrul european de inovare pentru securitatea internă cu privire la activitățile sale</w:t>
      </w:r>
      <w:r w:rsidRPr="00EF2F12">
        <w:rPr>
          <w:szCs w:val="24"/>
          <w:lang w:eastAsia="en-US"/>
        </w:rPr>
        <w:t>;</w:t>
      </w:r>
      <w:r w:rsidR="006B349B">
        <w:rPr>
          <w:b/>
          <w:szCs w:val="24"/>
          <w:lang w:eastAsia="en-US"/>
        </w:rPr>
        <w:t xml:space="preserve"> [AM 224]</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(g)</w:t>
      </w:r>
      <w:r w:rsidRPr="00EF2F12">
        <w:rPr>
          <w:szCs w:val="24"/>
          <w:lang w:eastAsia="en-US"/>
        </w:rPr>
        <w:tab/>
        <w:t>elaborează și difuzează manuale operaționale pentru aplicarea practică a proceselor vamale și a metodelor de lucru și elaborează standarde comune în acest sens</w:t>
      </w:r>
      <w:r w:rsidRPr="00EF2F12">
        <w:rPr>
          <w:b/>
          <w:i/>
          <w:szCs w:val="24"/>
          <w:lang w:eastAsia="en-US"/>
        </w:rPr>
        <w:t>, inclusiv orientări comune privind asigurarea respectării acestora</w:t>
      </w:r>
      <w:r w:rsidRPr="00EF2F12">
        <w:rPr>
          <w:szCs w:val="24"/>
          <w:lang w:eastAsia="en-US"/>
        </w:rPr>
        <w:t>;</w:t>
      </w:r>
      <w:r w:rsidR="006B349B">
        <w:rPr>
          <w:b/>
          <w:szCs w:val="24"/>
          <w:lang w:eastAsia="en-US"/>
        </w:rPr>
        <w:t xml:space="preserve"> [AM 225]</w:t>
      </w:r>
    </w:p>
    <w:p w:rsidR="006B349B" w:rsidRDefault="006B349B">
      <w:pPr>
        <w:widowControl/>
        <w:rPr>
          <w:b/>
          <w:i/>
          <w:szCs w:val="24"/>
          <w:lang w:eastAsia="en-US"/>
        </w:rPr>
      </w:pPr>
      <w:r>
        <w:rPr>
          <w:b/>
          <w:i/>
          <w:szCs w:val="24"/>
          <w:lang w:eastAsia="en-US"/>
        </w:rPr>
        <w:br w:type="page"/>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lastRenderedPageBreak/>
        <w:t>(ga)</w:t>
      </w:r>
      <w:r w:rsidRPr="00EF2F12">
        <w:rPr>
          <w:szCs w:val="24"/>
          <w:lang w:eastAsia="en-US"/>
        </w:rPr>
        <w:tab/>
      </w:r>
      <w:r w:rsidRPr="00EF2F12">
        <w:rPr>
          <w:b/>
          <w:i/>
          <w:szCs w:val="24"/>
          <w:lang w:eastAsia="en-US"/>
        </w:rPr>
        <w:t>emite recomandări adresate autorităților vamale pentru aplicarea titlului IV;</w:t>
      </w:r>
      <w:r w:rsidR="006B349B">
        <w:rPr>
          <w:b/>
          <w:szCs w:val="24"/>
          <w:lang w:eastAsia="en-US"/>
        </w:rPr>
        <w:t xml:space="preserve"> [AM 226]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emite un aviz cu privire la măsura în care acordarea unei autorizații pentru regimuri speciale ar afecta în mod negativ interesul producătorilor din Uniune, în conformitate cu articolul 102 alineatele (3), (4) și (5);</w:t>
      </w:r>
    </w:p>
    <w:p w:rsidR="00EF2F12" w:rsidRPr="00EF2F12" w:rsidRDefault="00EF2F12" w:rsidP="00EF2F12">
      <w:pPr>
        <w:spacing w:before="120" w:after="120" w:line="360" w:lineRule="auto"/>
        <w:ind w:left="1416" w:hanging="566"/>
        <w:rPr>
          <w:szCs w:val="24"/>
          <w:lang w:eastAsia="en-US"/>
        </w:rPr>
      </w:pPr>
      <w:r w:rsidRPr="00EF2F12">
        <w:rPr>
          <w:szCs w:val="24"/>
          <w:lang w:eastAsia="en-US"/>
        </w:rPr>
        <w:t>(i)</w:t>
      </w:r>
      <w:r w:rsidRPr="00EF2F12">
        <w:rPr>
          <w:szCs w:val="24"/>
          <w:lang w:eastAsia="en-US"/>
        </w:rPr>
        <w:tab/>
        <w:t>cooperează cu organisme ale Uniunii și cu autorități naționale, altele decât cele vamale, în conformitate cu articolul 240 alineatul (9);</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(ia)</w:t>
      </w:r>
      <w:r w:rsidRPr="00EF2F12">
        <w:rPr>
          <w:szCs w:val="24"/>
          <w:lang w:eastAsia="en-US"/>
        </w:rPr>
        <w:tab/>
      </w:r>
      <w:r w:rsidRPr="00EF2F12">
        <w:rPr>
          <w:b/>
          <w:i/>
          <w:szCs w:val="24"/>
          <w:lang w:eastAsia="en-US"/>
        </w:rPr>
        <w:t>acordarea de sprijin Comisiei pentru elaborarea și punerea în aplicare a unei strategii operaționale pentru activitățile legate de alocarea, finanțarea și achiziționarea de echipamente de control, inclusiv evaluarea nevoilor, achizițiile comune și utilizarea în comun a echipamentelor</w:t>
      </w:r>
      <w:r w:rsidR="006B349B">
        <w:rPr>
          <w:b/>
          <w:i/>
          <w:szCs w:val="24"/>
          <w:lang w:eastAsia="en-US"/>
        </w:rPr>
        <w:t>;</w:t>
      </w:r>
      <w:r w:rsidR="006B349B">
        <w:rPr>
          <w:b/>
          <w:szCs w:val="24"/>
          <w:lang w:eastAsia="en-US"/>
        </w:rPr>
        <w:t xml:space="preserve"> [AM 227]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(j)</w:t>
      </w:r>
      <w:r w:rsidRPr="00EF2F12">
        <w:rPr>
          <w:szCs w:val="24"/>
          <w:lang w:eastAsia="en-US"/>
        </w:rPr>
        <w:tab/>
        <w:t>coordonează și sprijină cooperarea operațională dintre autoritățile vamale și dintre autoritățile vamale și alte autorități la nivel național, în conformitate cu titlul XIII;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(k)</w:t>
      </w:r>
      <w:r w:rsidRPr="00EF2F12">
        <w:rPr>
          <w:szCs w:val="24"/>
          <w:lang w:eastAsia="en-US"/>
        </w:rPr>
        <w:tab/>
        <w:t>organizează și coordonează controalele comune menționate la articolul 241;</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(l)</w:t>
      </w:r>
      <w:r w:rsidRPr="00EF2F12">
        <w:rPr>
          <w:szCs w:val="24"/>
          <w:lang w:eastAsia="en-US"/>
        </w:rPr>
        <w:tab/>
        <w:t>oferă sprijin și expertiză Comisiei pentru soluționarea cazurilor complexe de clasificare, de evaluare și de origine, precum și pentru monitorizarea deciziilor și aplicarea deciziilor în acest sens.</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(la)</w:t>
      </w:r>
      <w:r w:rsidRPr="00EF2F12">
        <w:rPr>
          <w:szCs w:val="24"/>
          <w:lang w:eastAsia="en-US"/>
        </w:rPr>
        <w:tab/>
      </w:r>
      <w:r w:rsidRPr="00EF2F12">
        <w:rPr>
          <w:b/>
          <w:i/>
          <w:szCs w:val="24"/>
          <w:lang w:eastAsia="en-US"/>
        </w:rPr>
        <w:t>pregătește orientări și manuale simplificate pentru întreprinderi mici și microîntreprinderi și sprijină înțelegerea de către acestea a legislației și a formalităților vamale ale Uniunii.</w:t>
      </w:r>
      <w:r w:rsidR="006B349B">
        <w:rPr>
          <w:b/>
          <w:szCs w:val="24"/>
          <w:lang w:eastAsia="en-US"/>
        </w:rPr>
        <w:t xml:space="preserve"> [AM 228]</w:t>
      </w:r>
    </w:p>
    <w:p w:rsidR="00EF2F12" w:rsidRPr="006B349B" w:rsidRDefault="00EF2F12" w:rsidP="00EF2F12">
      <w:pPr>
        <w:spacing w:before="120" w:after="120" w:line="360" w:lineRule="auto"/>
        <w:ind w:left="850"/>
        <w:rPr>
          <w:b/>
          <w:szCs w:val="24"/>
          <w:lang w:eastAsia="en-US"/>
        </w:rPr>
      </w:pPr>
      <w:r w:rsidRPr="00EF2F12">
        <w:rPr>
          <w:b/>
          <w:i/>
          <w:szCs w:val="24"/>
          <w:lang w:eastAsia="en-US"/>
        </w:rPr>
        <w:t>Autoritatea vamală a UE asistă Comisia, la cererea acesteia, în gestionarea de către Comisie a relațiilor cu țări terțe și organizații internaționale în legătură cu aspecte reglementate de prezentul regulament.</w:t>
      </w:r>
      <w:r w:rsidR="006B349B">
        <w:rPr>
          <w:b/>
          <w:szCs w:val="24"/>
          <w:lang w:eastAsia="en-US"/>
        </w:rPr>
        <w:t xml:space="preserve"> [AM 229]</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Autoritatea vamală a UE desfășoară activități de gestionare și prelucrare a datelor necesare pentru îndeplinirea sarcinilor sale și pentru dezvoltarea aplicațiilor naționale menționate la articolul 30 din prezentul regulament.</w:t>
      </w:r>
    </w:p>
    <w:p w:rsidR="00EF2F12" w:rsidRPr="006B349B" w:rsidRDefault="00EF2F12" w:rsidP="00EF2F12">
      <w:pPr>
        <w:spacing w:before="120" w:after="120" w:line="360" w:lineRule="auto"/>
        <w:jc w:val="center"/>
        <w:rPr>
          <w:b/>
          <w:szCs w:val="24"/>
          <w:lang w:eastAsia="en-US"/>
        </w:rPr>
      </w:pPr>
      <w:r w:rsidRPr="00EF2F12">
        <w:rPr>
          <w:strike/>
          <w:szCs w:val="24"/>
          <w:lang w:eastAsia="en-US"/>
        </w:rPr>
        <w:t>Articolul 209</w:t>
      </w:r>
      <w:r w:rsidRPr="00EF2F12">
        <w:rPr>
          <w:szCs w:val="24"/>
          <w:lang w:eastAsia="en-US"/>
        </w:rPr>
        <w:br/>
      </w:r>
      <w:r w:rsidRPr="00EF2F12">
        <w:rPr>
          <w:strike/>
          <w:szCs w:val="24"/>
          <w:lang w:eastAsia="en-US"/>
        </w:rPr>
        <w:t>Alte sarcini</w:t>
      </w:r>
      <w:r w:rsidR="006B349B">
        <w:rPr>
          <w:b/>
          <w:szCs w:val="24"/>
          <w:lang w:eastAsia="en-US"/>
        </w:rPr>
        <w:t xml:space="preserve"> [AM 230]</w:t>
      </w:r>
    </w:p>
    <w:p w:rsidR="00EF2F12" w:rsidRPr="006B349B" w:rsidRDefault="00EF2F12" w:rsidP="00EF2F12">
      <w:pPr>
        <w:spacing w:before="120" w:after="120" w:line="360" w:lineRule="auto"/>
        <w:rPr>
          <w:b/>
          <w:szCs w:val="24"/>
          <w:lang w:eastAsia="en-US"/>
        </w:rPr>
      </w:pPr>
      <w:r w:rsidRPr="00EF2F12">
        <w:rPr>
          <w:strike/>
          <w:szCs w:val="24"/>
          <w:lang w:eastAsia="en-US"/>
        </w:rPr>
        <w:t>Comisia poate încredința Autorității vamale a UE următoarele sarcini pentru implementarea programelor de finanțare din domeniul vamal:</w:t>
      </w:r>
      <w:r w:rsidR="006B349B" w:rsidRPr="006B349B">
        <w:rPr>
          <w:b/>
          <w:szCs w:val="24"/>
          <w:lang w:eastAsia="en-US"/>
        </w:rPr>
        <w:t xml:space="preserve"> [AM 231]</w:t>
      </w:r>
    </w:p>
    <w:p w:rsidR="00EF2F12" w:rsidRPr="006B349B" w:rsidRDefault="00EF2F12" w:rsidP="00EF2F12">
      <w:pPr>
        <w:spacing w:before="120" w:after="120" w:line="360" w:lineRule="auto"/>
        <w:ind w:left="850" w:hanging="850"/>
        <w:rPr>
          <w:b/>
          <w:szCs w:val="24"/>
          <w:lang w:eastAsia="en-US"/>
        </w:rPr>
      </w:pPr>
      <w:r w:rsidRPr="00EF2F12">
        <w:rPr>
          <w:strike/>
          <w:szCs w:val="24"/>
          <w:lang w:eastAsia="en-US"/>
        </w:rPr>
        <w:t>(a)</w:t>
      </w:r>
      <w:r w:rsidRPr="00EF2F12">
        <w:rPr>
          <w:szCs w:val="24"/>
          <w:lang w:eastAsia="en-US"/>
        </w:rPr>
        <w:tab/>
      </w:r>
      <w:r w:rsidRPr="00EF2F12">
        <w:rPr>
          <w:strike/>
          <w:szCs w:val="24"/>
          <w:lang w:eastAsia="en-US"/>
        </w:rPr>
        <w:t>activități legate de dezvoltarea, exploatarea și întreținerea sistemelor informatice utilizate pentru punerea în aplicare a uniunii vamale, cum ar fi Platforma de date vamale a UE, astfel cum se prevede în titlul III;</w:t>
      </w:r>
      <w:r w:rsidR="006B349B">
        <w:rPr>
          <w:b/>
          <w:szCs w:val="24"/>
          <w:lang w:eastAsia="en-US"/>
        </w:rPr>
        <w:t xml:space="preserve"> [AM 232]</w:t>
      </w:r>
    </w:p>
    <w:p w:rsidR="00EF2F12" w:rsidRPr="006B349B" w:rsidRDefault="00EF2F12" w:rsidP="00EF2F12">
      <w:pPr>
        <w:spacing w:before="120" w:after="120" w:line="360" w:lineRule="auto"/>
        <w:ind w:left="850" w:hanging="850"/>
        <w:rPr>
          <w:b/>
          <w:szCs w:val="24"/>
          <w:lang w:eastAsia="en-US"/>
        </w:rPr>
      </w:pPr>
      <w:r w:rsidRPr="00EF2F12">
        <w:rPr>
          <w:strike/>
          <w:szCs w:val="24"/>
          <w:lang w:eastAsia="en-US"/>
        </w:rPr>
        <w:t>(b)</w:t>
      </w:r>
      <w:r w:rsidRPr="00EF2F12">
        <w:rPr>
          <w:szCs w:val="24"/>
          <w:lang w:eastAsia="en-US"/>
        </w:rPr>
        <w:tab/>
      </w:r>
      <w:r w:rsidRPr="00EF2F12">
        <w:rPr>
          <w:strike/>
          <w:szCs w:val="24"/>
          <w:lang w:eastAsia="en-US"/>
        </w:rPr>
        <w:t>acordarea de sprijin Comisiei pentru elaborarea și punerea în aplicare a unei strategii operaționale pentru activitățile legate de alocarea, finanțarea și achiziționarea de echipamente de control, inclusiv evaluarea nevoilor, achizițiile comune și utilizarea în comun a echipamentelor.</w:t>
      </w:r>
      <w:r w:rsidR="006B349B">
        <w:rPr>
          <w:b/>
          <w:szCs w:val="24"/>
          <w:lang w:eastAsia="en-US"/>
        </w:rPr>
        <w:t xml:space="preserve"> [AM 233]</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210</w:t>
      </w:r>
      <w:r w:rsidRPr="00EF2F12">
        <w:rPr>
          <w:szCs w:val="24"/>
          <w:lang w:eastAsia="en-US"/>
        </w:rPr>
        <w:br/>
        <w:t>Sarcini suplimentare</w:t>
      </w:r>
    </w:p>
    <w:p w:rsidR="00EF2F12" w:rsidRPr="00EF2F12" w:rsidRDefault="00EF2F12" w:rsidP="00EF2F12">
      <w:pPr>
        <w:spacing w:before="120" w:after="120" w:line="360" w:lineRule="auto"/>
        <w:rPr>
          <w:szCs w:val="24"/>
          <w:lang w:eastAsia="en-US"/>
        </w:rPr>
      </w:pPr>
      <w:r w:rsidRPr="00EF2F12">
        <w:rPr>
          <w:szCs w:val="24"/>
          <w:lang w:eastAsia="en-US"/>
        </w:rPr>
        <w:t>Autorității vamale a UE i se pot atribui sarcini suplimentare în domeniul liberei circulații, al importului și al exportului de mărfuri din țări terțe, dacă se prevede astfel în actele juridice relevante ale Uniunii. În cazul în care Autorității vamale a UE i se atribuie sau i se încredințează aceste sarcini, se asigură resurse financiare și umane adecvate pentru punerea lor în aplicare.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3 </w:t>
      </w:r>
      <w:r w:rsidRPr="00EF2F12">
        <w:rPr>
          <w:szCs w:val="24"/>
          <w:lang w:eastAsia="en-US"/>
        </w:rPr>
        <w:br/>
        <w:t>Organizarea Autorității vamale a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211</w:t>
      </w:r>
      <w:r w:rsidRPr="00EF2F12">
        <w:rPr>
          <w:szCs w:val="24"/>
          <w:lang w:eastAsia="en-US"/>
        </w:rPr>
        <w:br/>
        <w:t>Structura administrativă și de conducere</w:t>
      </w:r>
    </w:p>
    <w:p w:rsidR="00EF2F12" w:rsidRPr="00EF2F12" w:rsidRDefault="00EF2F12" w:rsidP="00EF2F12">
      <w:pPr>
        <w:spacing w:before="120" w:after="120" w:line="360" w:lineRule="auto"/>
        <w:rPr>
          <w:szCs w:val="24"/>
          <w:lang w:eastAsia="en-US"/>
        </w:rPr>
      </w:pPr>
      <w:r w:rsidRPr="00EF2F12">
        <w:rPr>
          <w:szCs w:val="24"/>
          <w:lang w:eastAsia="en-US"/>
        </w:rPr>
        <w:t>Structura administrativă și de conducere a Autorității vamale a UE cuprinde:</w:t>
      </w:r>
    </w:p>
    <w:p w:rsidR="00EF2F12" w:rsidRPr="00EF2F12" w:rsidRDefault="00EF2F12" w:rsidP="00EF2F12">
      <w:pPr>
        <w:spacing w:before="120" w:after="120" w:line="360" w:lineRule="auto"/>
        <w:ind w:left="850" w:hanging="850"/>
        <w:rPr>
          <w:szCs w:val="24"/>
          <w:lang w:eastAsia="en-US"/>
        </w:rPr>
      </w:pPr>
      <w:r w:rsidRPr="00EF2F12">
        <w:rPr>
          <w:szCs w:val="24"/>
          <w:lang w:eastAsia="en-US"/>
        </w:rPr>
        <w:t>(a)</w:t>
      </w:r>
      <w:r w:rsidRPr="00EF2F12">
        <w:rPr>
          <w:szCs w:val="24"/>
          <w:lang w:eastAsia="en-US"/>
        </w:rPr>
        <w:tab/>
        <w:t>un consiliu de administrație, care exercită funcțiile prevăzute la articolul 215;</w:t>
      </w:r>
    </w:p>
    <w:p w:rsidR="00EF2F12" w:rsidRPr="00EF2F12" w:rsidRDefault="00EF2F12" w:rsidP="00EF2F12">
      <w:pPr>
        <w:spacing w:before="120" w:after="120" w:line="360" w:lineRule="auto"/>
        <w:ind w:left="850" w:hanging="850"/>
        <w:rPr>
          <w:szCs w:val="24"/>
          <w:lang w:eastAsia="en-US"/>
        </w:rPr>
      </w:pPr>
      <w:r w:rsidRPr="00EF2F12">
        <w:rPr>
          <w:szCs w:val="24"/>
          <w:lang w:eastAsia="en-US"/>
        </w:rPr>
        <w:t>(b)</w:t>
      </w:r>
      <w:r w:rsidRPr="00EF2F12">
        <w:rPr>
          <w:szCs w:val="24"/>
          <w:lang w:eastAsia="en-US"/>
        </w:rPr>
        <w:tab/>
        <w:t>un comitet executiv, care exercită funcțiile prevăzute la articolul 217;</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un director executiv, care exercită atribuțiile prevăzute la articolul 219;</w:t>
      </w:r>
    </w:p>
    <w:p w:rsidR="00EF2F12" w:rsidRPr="00EF2F12" w:rsidRDefault="00EF2F12" w:rsidP="00EF2F12">
      <w:pPr>
        <w:spacing w:before="120" w:after="120" w:line="360" w:lineRule="auto"/>
        <w:ind w:left="850" w:hanging="850"/>
        <w:rPr>
          <w:szCs w:val="24"/>
          <w:lang w:eastAsia="en-US"/>
        </w:rPr>
      </w:pPr>
      <w:r w:rsidRPr="00EF2F12">
        <w:rPr>
          <w:szCs w:val="24"/>
          <w:lang w:eastAsia="en-US"/>
        </w:rPr>
        <w:t>(d)</w:t>
      </w:r>
      <w:r w:rsidRPr="00EF2F12">
        <w:rPr>
          <w:szCs w:val="24"/>
          <w:lang w:eastAsia="en-US"/>
        </w:rPr>
        <w:tab/>
        <w:t>un director executiv adjunct, care exercită atribuțiile prevăzute la articolul 221, în cazul în care Consiliul de administrație decide să creeze această funcție</w:t>
      </w:r>
      <w:r w:rsidRPr="00EF2F12">
        <w:rPr>
          <w:strike/>
          <w:szCs w:val="24"/>
          <w:lang w:eastAsia="en-US"/>
        </w:rPr>
        <w:t>.</w:t>
      </w:r>
      <w:r w:rsidRPr="00EF2F12">
        <w:rPr>
          <w:b/>
          <w:i/>
          <w:szCs w:val="24"/>
          <w:lang w:eastAsia="en-US"/>
        </w:rPr>
        <w:t>;</w:t>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t>(da)</w:t>
      </w:r>
      <w:r w:rsidRPr="00EF2F12">
        <w:rPr>
          <w:szCs w:val="24"/>
          <w:lang w:eastAsia="en-US"/>
        </w:rPr>
        <w:tab/>
      </w:r>
      <w:r w:rsidRPr="00EF2F12">
        <w:rPr>
          <w:b/>
          <w:i/>
          <w:szCs w:val="24"/>
          <w:lang w:eastAsia="en-US"/>
        </w:rPr>
        <w:t>un consiliu consultativ vamal care exercită funcțiile prevăzute la articolul 221a.</w:t>
      </w:r>
      <w:r w:rsidR="006B349B">
        <w:rPr>
          <w:b/>
          <w:i/>
          <w:szCs w:val="24"/>
          <w:lang w:eastAsia="en-US"/>
        </w:rPr>
        <w:t xml:space="preserve"> </w:t>
      </w:r>
      <w:r w:rsidR="006B349B" w:rsidRPr="006B349B">
        <w:rPr>
          <w:b/>
          <w:szCs w:val="24"/>
          <w:lang w:eastAsia="en-US"/>
        </w:rPr>
        <w:t>[AM 234]</w:t>
      </w:r>
    </w:p>
    <w:p w:rsidR="006B349B" w:rsidRDefault="006B349B" w:rsidP="006B349B">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Secțiunea 1 </w:t>
      </w:r>
      <w:r w:rsidRPr="00EF2F12">
        <w:rPr>
          <w:szCs w:val="24"/>
          <w:lang w:eastAsia="en-US"/>
        </w:rPr>
        <w:br/>
        <w:t>Consiliul de administrație</w:t>
      </w:r>
    </w:p>
    <w:p w:rsidR="00EF2F12" w:rsidRPr="00EF2F12" w:rsidRDefault="00EF2F12" w:rsidP="00EF2F12">
      <w:pPr>
        <w:spacing w:before="120" w:after="120" w:line="360" w:lineRule="auto"/>
        <w:jc w:val="center"/>
        <w:rPr>
          <w:szCs w:val="24"/>
          <w:lang w:eastAsia="en-US"/>
        </w:rPr>
      </w:pPr>
      <w:r w:rsidRPr="00EF2F12">
        <w:rPr>
          <w:szCs w:val="24"/>
          <w:lang w:eastAsia="en-US"/>
        </w:rPr>
        <w:t>Articolul 212</w:t>
      </w:r>
      <w:r w:rsidRPr="00EF2F12">
        <w:rPr>
          <w:szCs w:val="24"/>
          <w:lang w:eastAsia="en-US"/>
        </w:rPr>
        <w:br/>
        <w:t>Componența Consiliului de administrație</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Consiliul de administrație este format din câte un reprezentant al fiecărui stat membru</w:t>
      </w:r>
      <w:r w:rsidRPr="00EF2F12">
        <w:rPr>
          <w:strike/>
          <w:szCs w:val="24"/>
          <w:lang w:eastAsia="en-US"/>
        </w:rPr>
        <w:t xml:space="preserve"> și</w:t>
      </w:r>
      <w:r w:rsidRPr="00EF2F12">
        <w:rPr>
          <w:b/>
          <w:i/>
          <w:szCs w:val="24"/>
          <w:lang w:eastAsia="en-US"/>
        </w:rPr>
        <w:t>,</w:t>
      </w:r>
      <w:r w:rsidRPr="00EF2F12">
        <w:rPr>
          <w:szCs w:val="24"/>
          <w:lang w:eastAsia="en-US"/>
        </w:rPr>
        <w:t xml:space="preserve"> doi reprezentanți ai Comisiei</w:t>
      </w:r>
      <w:r w:rsidRPr="00EF2F12">
        <w:rPr>
          <w:b/>
          <w:i/>
          <w:szCs w:val="24"/>
          <w:lang w:eastAsia="en-US"/>
        </w:rPr>
        <w:t xml:space="preserve"> și un expert desemnat de Parlamentul European</w:t>
      </w:r>
      <w:r w:rsidRPr="00EF2F12">
        <w:rPr>
          <w:szCs w:val="24"/>
          <w:lang w:eastAsia="en-US"/>
        </w:rPr>
        <w:t>, toți având drept de vot.</w:t>
      </w:r>
      <w:r w:rsidR="006B349B">
        <w:rPr>
          <w:b/>
          <w:szCs w:val="24"/>
          <w:lang w:eastAsia="en-US"/>
        </w:rPr>
        <w:t xml:space="preserve"> [AM 235]</w:t>
      </w:r>
    </w:p>
    <w:p w:rsidR="00EF2F12" w:rsidRPr="006B349B" w:rsidRDefault="00EF2F12" w:rsidP="00EF2F12">
      <w:pPr>
        <w:spacing w:before="120" w:after="120" w:line="360" w:lineRule="auto"/>
        <w:ind w:left="850" w:hanging="850"/>
        <w:rPr>
          <w:b/>
          <w:szCs w:val="24"/>
          <w:lang w:eastAsia="en-US"/>
        </w:rPr>
      </w:pPr>
      <w:r w:rsidRPr="00EF2F12">
        <w:rPr>
          <w:strike/>
          <w:szCs w:val="24"/>
          <w:lang w:eastAsia="en-US"/>
        </w:rPr>
        <w:t>(2)</w:t>
      </w:r>
      <w:r w:rsidRPr="00EF2F12">
        <w:rPr>
          <w:szCs w:val="24"/>
          <w:lang w:eastAsia="en-US"/>
        </w:rPr>
        <w:tab/>
      </w:r>
      <w:r w:rsidRPr="00EF2F12">
        <w:rPr>
          <w:strike/>
          <w:szCs w:val="24"/>
          <w:lang w:eastAsia="en-US"/>
        </w:rPr>
        <w:t>Consiliul de administrație include, de asemenea, un membru desemnat de Parlamentul European, fără drept de vot.</w:t>
      </w:r>
      <w:r w:rsidR="006B349B">
        <w:rPr>
          <w:b/>
          <w:szCs w:val="24"/>
          <w:lang w:eastAsia="en-US"/>
        </w:rPr>
        <w:t xml:space="preserve"> [AM 236]</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Fiecare membru al Consiliului de administrație are un supleant. Supleantul îl reprezintă pe membrul titular atunci când acesta lipsește.</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Membrii Consiliului de administrație și supleanții acestora sunt desemnați în funcție de cunoștințele lor în domeniul vamal, ținând cont de competențele lor manageriale, administrative și bugetare relevante</w:t>
      </w:r>
      <w:r w:rsidRPr="00EF2F12">
        <w:rPr>
          <w:b/>
          <w:i/>
          <w:szCs w:val="24"/>
          <w:lang w:eastAsia="en-US"/>
        </w:rPr>
        <w:t xml:space="preserve"> sau de experiența lor în ceea ce privește politicile uniunii vamale</w:t>
      </w:r>
      <w:r w:rsidRPr="00EF2F12">
        <w:rPr>
          <w:szCs w:val="24"/>
          <w:lang w:eastAsia="en-US"/>
        </w:rPr>
        <w:t xml:space="preserve">. Toate părțile reprezentate în cadrul Consiliului de administrație depun eforturi pentru a limita rata de înlocuire a reprezentanților lor, astfel încât să se asigure continuitatea activității acestuia. Toate părțile </w:t>
      </w:r>
      <w:proofErr w:type="spellStart"/>
      <w:r w:rsidRPr="00EF2F12">
        <w:rPr>
          <w:strike/>
          <w:szCs w:val="24"/>
          <w:lang w:eastAsia="en-US"/>
        </w:rPr>
        <w:t>urmăresc</w:t>
      </w:r>
      <w:r w:rsidRPr="00EF2F12">
        <w:rPr>
          <w:b/>
          <w:i/>
          <w:szCs w:val="24"/>
          <w:lang w:eastAsia="en-US"/>
        </w:rPr>
        <w:t>asigură</w:t>
      </w:r>
      <w:proofErr w:type="spellEnd"/>
      <w:r w:rsidRPr="00EF2F12">
        <w:rPr>
          <w:szCs w:val="24"/>
          <w:lang w:eastAsia="en-US"/>
        </w:rPr>
        <w:t xml:space="preserve"> realizarea echilibru de gen în Consiliul de administrație.</w:t>
      </w:r>
      <w:r w:rsidR="006B349B">
        <w:rPr>
          <w:b/>
          <w:szCs w:val="24"/>
          <w:lang w:eastAsia="en-US"/>
        </w:rPr>
        <w:t xml:space="preserve"> [AM 237]</w:t>
      </w:r>
    </w:p>
    <w:p w:rsidR="006B349B" w:rsidRDefault="006B349B">
      <w:pPr>
        <w:widowControl/>
        <w:rPr>
          <w:szCs w:val="24"/>
          <w:lang w:eastAsia="en-US"/>
        </w:rPr>
      </w:pPr>
      <w:r>
        <w:rPr>
          <w:szCs w:val="24"/>
          <w:lang w:eastAsia="en-US"/>
        </w:rPr>
        <w:br w:type="page"/>
      </w:r>
    </w:p>
    <w:p w:rsidR="00EF2F12" w:rsidRPr="006B349B" w:rsidRDefault="00EF2F12" w:rsidP="00EF2F12">
      <w:pPr>
        <w:spacing w:before="120" w:after="120" w:line="360" w:lineRule="auto"/>
        <w:ind w:left="850" w:hanging="850"/>
        <w:rPr>
          <w:b/>
          <w:szCs w:val="24"/>
          <w:lang w:eastAsia="en-US"/>
        </w:rPr>
      </w:pPr>
      <w:r w:rsidRPr="00EF2F12">
        <w:rPr>
          <w:szCs w:val="24"/>
          <w:lang w:eastAsia="en-US"/>
        </w:rPr>
        <w:lastRenderedPageBreak/>
        <w:t>(5)</w:t>
      </w:r>
      <w:r w:rsidRPr="00EF2F12">
        <w:rPr>
          <w:szCs w:val="24"/>
          <w:lang w:eastAsia="en-US"/>
        </w:rPr>
        <w:tab/>
        <w:t>Durata mandatului membrilor titulari și al supleanților acestora este de patru ani. Mandatul respectiv poate fi prelungit</w:t>
      </w:r>
      <w:r w:rsidRPr="00EF2F12">
        <w:rPr>
          <w:b/>
          <w:i/>
          <w:szCs w:val="24"/>
          <w:lang w:eastAsia="en-US"/>
        </w:rPr>
        <w:t xml:space="preserve"> cu aceeași perioadă</w:t>
      </w:r>
      <w:r w:rsidRPr="00EF2F12">
        <w:rPr>
          <w:szCs w:val="24"/>
          <w:lang w:eastAsia="en-US"/>
        </w:rPr>
        <w:t>.</w:t>
      </w:r>
      <w:r w:rsidR="006B349B">
        <w:rPr>
          <w:b/>
          <w:szCs w:val="24"/>
          <w:lang w:eastAsia="en-US"/>
        </w:rPr>
        <w:t xml:space="preserve"> [AM 238]</w:t>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t>(5a)</w:t>
      </w:r>
      <w:r w:rsidRPr="00EF2F12">
        <w:rPr>
          <w:szCs w:val="24"/>
          <w:lang w:eastAsia="en-US"/>
        </w:rPr>
        <w:tab/>
      </w:r>
      <w:r w:rsidRPr="00EF2F12">
        <w:rPr>
          <w:b/>
          <w:i/>
          <w:szCs w:val="24"/>
          <w:lang w:eastAsia="en-US"/>
        </w:rPr>
        <w:t>Atunci când un membru al Consiliului de administrație sau un membru supleant al acestuia intenționează să își încheie mandatul prematur, membrul în cauză sau membrul supleant informează președintele și vicepreședintele Consiliului de administrație în acest sens și cu privire la înlocuirea sa.</w:t>
      </w:r>
      <w:r w:rsidR="006B349B">
        <w:rPr>
          <w:b/>
          <w:szCs w:val="24"/>
          <w:lang w:eastAsia="en-US"/>
        </w:rPr>
        <w:t xml:space="preserve"> [AM 239]</w:t>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t>(5b)</w:t>
      </w:r>
      <w:r w:rsidRPr="00EF2F12">
        <w:rPr>
          <w:szCs w:val="24"/>
          <w:lang w:eastAsia="en-US"/>
        </w:rPr>
        <w:tab/>
      </w:r>
      <w:r w:rsidRPr="00EF2F12">
        <w:rPr>
          <w:b/>
          <w:i/>
          <w:szCs w:val="24"/>
          <w:lang w:eastAsia="en-US"/>
        </w:rPr>
        <w:t>Fiecare membru și fiecare membru supleant semnează o declarație scrisă în momentul preluării funcției în care declară că nu se află într-o situație de conflict de interese. Fiecare membru și fiecare membru supleant își actualizează declarația atunci când intervine o modificare a circumstanțelor în ceea ce privește conflictele de interese sau cel puțin o dată pe an. Autoritatea publică declarațiile de interese și actualizările acestora pe site-ul său web.</w:t>
      </w:r>
      <w:r w:rsidR="006B349B">
        <w:rPr>
          <w:b/>
          <w:szCs w:val="24"/>
          <w:lang w:eastAsia="en-US"/>
        </w:rPr>
        <w:t xml:space="preserve"> [AM 240]</w:t>
      </w:r>
    </w:p>
    <w:p w:rsidR="00EF2F12" w:rsidRPr="00EF2F12" w:rsidRDefault="00EF2F12" w:rsidP="00EF2F12">
      <w:pPr>
        <w:spacing w:before="120" w:after="120" w:line="360" w:lineRule="auto"/>
        <w:jc w:val="center"/>
        <w:rPr>
          <w:szCs w:val="24"/>
          <w:lang w:eastAsia="en-US"/>
        </w:rPr>
      </w:pPr>
      <w:r w:rsidRPr="00EF2F12">
        <w:rPr>
          <w:szCs w:val="24"/>
          <w:lang w:eastAsia="en-US"/>
        </w:rPr>
        <w:t>Articolul 213</w:t>
      </w:r>
      <w:r w:rsidRPr="00EF2F12">
        <w:rPr>
          <w:szCs w:val="24"/>
          <w:lang w:eastAsia="en-US"/>
        </w:rPr>
        <w:br/>
        <w:t>Președintele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Consiliul de administrație alege un președinte din rândul reprezentanților Comisiei și un vicepreședinte din rândul celorlalți membri cu drept de vot.</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Vicepreședintele îl înlocuiește în mod automat pe președinte dacă acesta se află în imposibilitatea de a-și îndeplini atribuțiile.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Mandatul președintelui și al vicepreședintelui este de patru ani. Mandatul acestora poate fi reînnoit o singură dată. Cu toate acestea, dacă pe durata mandatului lor, încetează să mai fie membri ai Consiliului de administrație, mandatul lor expiră automat la aceeași dată.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214</w:t>
      </w:r>
      <w:r w:rsidRPr="00EF2F12">
        <w:rPr>
          <w:szCs w:val="24"/>
          <w:lang w:eastAsia="en-US"/>
        </w:rPr>
        <w:br/>
        <w:t>Reuniunile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Președintele convoacă reuniunile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Directorul executiv ia parte la deliberări, fără a avea drept de vot.</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Consiliul de administrație se reunește în cel puțin două ședințe ordinare pe an. În plus, acesta se reunește la inițiativa președintelui, la solicitarea Comisiei sau la solicitarea a cel puțin o treime dintre membrii săi.</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Consiliul de administrație poate invita să participe la reuniunile sale, în calitate de observator, orice persoană a cărei opinie ar putea fi de interes.</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Sub rezerva propriului regulament de procedură, membrii Consiliului de administrație și supleanții acestora pot să fie asistați în cursul reuniunilor de consilieri sau de experți.</w:t>
      </w:r>
    </w:p>
    <w:p w:rsidR="00EF2F12" w:rsidRPr="006B349B" w:rsidRDefault="00EF2F12" w:rsidP="00EF2F12">
      <w:pPr>
        <w:spacing w:before="120" w:after="120" w:line="360" w:lineRule="auto"/>
        <w:ind w:left="850" w:hanging="850"/>
        <w:rPr>
          <w:b/>
          <w:szCs w:val="24"/>
          <w:lang w:eastAsia="en-US"/>
        </w:rPr>
      </w:pPr>
      <w:r w:rsidRPr="00EF2F12">
        <w:rPr>
          <w:szCs w:val="24"/>
          <w:lang w:eastAsia="en-US"/>
        </w:rPr>
        <w:t>(6)</w:t>
      </w:r>
      <w:r w:rsidRPr="00EF2F12">
        <w:rPr>
          <w:szCs w:val="24"/>
          <w:lang w:eastAsia="en-US"/>
        </w:rPr>
        <w:tab/>
        <w:t xml:space="preserve">În cazul în care pe ordinea de zi figurează o chestiune de confidențialitate sau de conflict de interese, Consiliul de administrație discută și decide cu privire la această chestiune fără prezența membrului în cauză. </w:t>
      </w:r>
      <w:r w:rsidRPr="00EF2F12">
        <w:rPr>
          <w:b/>
          <w:i/>
          <w:szCs w:val="24"/>
          <w:lang w:eastAsia="en-US"/>
        </w:rPr>
        <w:t xml:space="preserve">Aceasta nu aduce atingere dreptului statelor membre, al Parlamentului European și al Comisiei de a fi reprezentate de un membru supleant. </w:t>
      </w:r>
      <w:r w:rsidRPr="00EF2F12">
        <w:rPr>
          <w:szCs w:val="24"/>
          <w:lang w:eastAsia="en-US"/>
        </w:rPr>
        <w:t>Normele detaliate de aplicare a acestei dispoziții pot fi stabilite în regulamentul de procedură.</w:t>
      </w:r>
      <w:r w:rsidR="006B349B">
        <w:rPr>
          <w:b/>
          <w:szCs w:val="24"/>
          <w:lang w:eastAsia="en-US"/>
        </w:rPr>
        <w:t xml:space="preserve"> [AM 241]</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Autoritatea vamală a UE asigură secretariatul Consiliului de administrație.</w:t>
      </w:r>
    </w:p>
    <w:p w:rsidR="00EF2F12" w:rsidRPr="00EF2F12" w:rsidRDefault="00EF2F12" w:rsidP="00EF2F12">
      <w:pPr>
        <w:spacing w:before="120" w:after="120" w:line="360" w:lineRule="auto"/>
        <w:jc w:val="center"/>
        <w:rPr>
          <w:szCs w:val="24"/>
          <w:lang w:eastAsia="en-US"/>
        </w:rPr>
      </w:pPr>
      <w:r w:rsidRPr="00EF2F12">
        <w:rPr>
          <w:szCs w:val="24"/>
          <w:lang w:eastAsia="en-US"/>
        </w:rPr>
        <w:t>Articolul 215</w:t>
      </w:r>
      <w:r w:rsidRPr="00EF2F12">
        <w:rPr>
          <w:szCs w:val="24"/>
          <w:lang w:eastAsia="en-US"/>
        </w:rPr>
        <w:br/>
        <w:t>Funcțiile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Consiliul de administrație: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oferă orientările generale ale activităților Autorității vamale a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adoptă, cu o majoritate de două treimi a membrilor cu drept de vot, bugetul anual al Autorității vamale a UE și exercită alte funcții în ceea ce privește bugetul Autorității vamale a UE în conformitate cu capitolul 4;</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evaluează și adoptă raportul anual de activitate consolidat privind activitățile Autorității vamale a UE, inclusiv o prezentare generală a îndeplinirii sarcinilor sale și a performanței sale globale în ceea ce privește atingerea obiectivelor politicii vamale, și transmite atât raportul, cât și evaluarea sa până la data de 1 iulie a fiecărui an Parlamentului European, Consiliului, Comisiei și Curții de Conturi. Raportul anual de activitate consolidat trebuie să fie publicat;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adoptă normele financiare aplicabile Autorității vamale a UE în conformitate cu articolul 222;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adoptă o strategie antifraudă, proporțională cu riscurile de fraudă, ținând seama de costurile și beneficiile măsurilor care urmează să fie puse în aplicare;</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(f)</w:t>
      </w:r>
      <w:r w:rsidRPr="00EF2F12">
        <w:rPr>
          <w:szCs w:val="24"/>
          <w:lang w:eastAsia="en-US"/>
        </w:rPr>
        <w:tab/>
        <w:t>adoptă</w:t>
      </w:r>
      <w:r w:rsidRPr="00EF2F12">
        <w:rPr>
          <w:b/>
          <w:i/>
          <w:szCs w:val="24"/>
          <w:lang w:eastAsia="en-US"/>
        </w:rPr>
        <w:t xml:space="preserve"> și pune la dispoziția publicului</w:t>
      </w:r>
      <w:r w:rsidRPr="00EF2F12">
        <w:rPr>
          <w:szCs w:val="24"/>
          <w:lang w:eastAsia="en-US"/>
        </w:rPr>
        <w:t xml:space="preserve"> norme de prevenire și gestionare a conflictelor de interese în cazul membrilor săi; și publică anual pe site-ul său web declarațiile de interese ale membrilor Consiliului de administrație;</w:t>
      </w:r>
      <w:r w:rsidR="006B349B">
        <w:rPr>
          <w:b/>
          <w:szCs w:val="24"/>
          <w:lang w:eastAsia="en-US"/>
        </w:rPr>
        <w:t xml:space="preserve"> [AM 242]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adoptă și actualizează periodic planurile de comunicare și diseminare menționate la articolul 232, bazate pe o analiză a necesităților;</w:t>
      </w:r>
    </w:p>
    <w:p w:rsidR="00EF2F12" w:rsidRPr="006B349B" w:rsidRDefault="00EF2F12" w:rsidP="00EF2F12">
      <w:pPr>
        <w:spacing w:before="120" w:after="120" w:line="360" w:lineRule="auto"/>
        <w:ind w:left="1416" w:hanging="566"/>
        <w:rPr>
          <w:b/>
          <w:szCs w:val="24"/>
          <w:lang w:eastAsia="en-US"/>
        </w:rPr>
      </w:pPr>
      <w:r w:rsidRPr="00EF2F12">
        <w:rPr>
          <w:szCs w:val="24"/>
          <w:lang w:eastAsia="en-US"/>
        </w:rPr>
        <w:t>(h)</w:t>
      </w:r>
      <w:r w:rsidRPr="00EF2F12">
        <w:rPr>
          <w:szCs w:val="24"/>
          <w:lang w:eastAsia="en-US"/>
        </w:rPr>
        <w:tab/>
        <w:t>adoptă</w:t>
      </w:r>
      <w:r w:rsidRPr="00EF2F12">
        <w:rPr>
          <w:b/>
          <w:i/>
          <w:szCs w:val="24"/>
          <w:lang w:eastAsia="en-US"/>
        </w:rPr>
        <w:t xml:space="preserve"> și pune la dispoziția publicului</w:t>
      </w:r>
      <w:r w:rsidRPr="00EF2F12">
        <w:rPr>
          <w:szCs w:val="24"/>
          <w:lang w:eastAsia="en-US"/>
        </w:rPr>
        <w:t xml:space="preserve"> propriul regulament de procedură;</w:t>
      </w:r>
      <w:r w:rsidR="006B349B">
        <w:rPr>
          <w:b/>
          <w:szCs w:val="24"/>
          <w:lang w:eastAsia="en-US"/>
        </w:rPr>
        <w:t xml:space="preserve"> [AM 243]</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(i)</w:t>
      </w:r>
      <w:r w:rsidRPr="00EF2F12">
        <w:rPr>
          <w:szCs w:val="24"/>
          <w:lang w:eastAsia="en-US"/>
        </w:rPr>
        <w:tab/>
        <w:t>în conformitate cu alineatul (2), exercită, în ceea ce privește personalul Autorității vamale a UE, competențele de autoritate împuternicită să facă numiri, conferite prin Statutul funcționarilor, și competențele de autoritate abilitată să încheie contracte de muncă, conferite prin Regimul aplicabil celorlalți agenți</w:t>
      </w:r>
      <w:r w:rsidRPr="00EF2F12">
        <w:rPr>
          <w:szCs w:val="24"/>
          <w:vertAlign w:val="superscript"/>
          <w:lang w:eastAsia="en-US"/>
        </w:rPr>
        <w:footnoteReference w:id="45"/>
      </w:r>
      <w:r w:rsidRPr="00EF2F12">
        <w:rPr>
          <w:szCs w:val="24"/>
          <w:lang w:eastAsia="en-US"/>
        </w:rPr>
        <w:t xml:space="preserve"> (denumite în continuare „competențe de autoritate împuternicită să facă numiri”);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(j)</w:t>
      </w:r>
      <w:r w:rsidRPr="00EF2F12">
        <w:rPr>
          <w:szCs w:val="24"/>
          <w:lang w:eastAsia="en-US"/>
        </w:rPr>
        <w:tab/>
        <w:t>adoptă normele de punere în aplicare a Statutului funcționarilor și a Regimului aplicabil celorlalți agenți, în conformitate cu articolul 110 alineatul (2) din Statutul funcționarilor;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(k)</w:t>
      </w:r>
      <w:r w:rsidRPr="00EF2F12">
        <w:rPr>
          <w:szCs w:val="24"/>
          <w:lang w:eastAsia="en-US"/>
        </w:rPr>
        <w:tab/>
        <w:t>instituie, după caz, o capacitate de audit intern;</w:t>
      </w:r>
    </w:p>
    <w:p w:rsidR="00EF2F12" w:rsidRPr="00EF2F12" w:rsidRDefault="00EF2F12" w:rsidP="00EF2F12">
      <w:pPr>
        <w:spacing w:before="120" w:after="120" w:line="360" w:lineRule="auto"/>
        <w:ind w:left="1416" w:hanging="566"/>
        <w:rPr>
          <w:szCs w:val="24"/>
          <w:lang w:eastAsia="en-US"/>
        </w:rPr>
      </w:pPr>
      <w:r w:rsidRPr="00EF2F12">
        <w:rPr>
          <w:szCs w:val="24"/>
          <w:lang w:eastAsia="en-US"/>
        </w:rPr>
        <w:t>(l)</w:t>
      </w:r>
      <w:r w:rsidRPr="00EF2F12">
        <w:rPr>
          <w:szCs w:val="24"/>
          <w:lang w:eastAsia="en-US"/>
        </w:rPr>
        <w:tab/>
        <w:t>adoptă normele de securitate ale Autorității vamale a UE în sensul articolului 233;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(m)</w:t>
      </w:r>
      <w:r w:rsidRPr="00EF2F12">
        <w:rPr>
          <w:szCs w:val="24"/>
          <w:lang w:eastAsia="en-US"/>
        </w:rPr>
        <w:tab/>
        <w:t>numește directorul executiv și directorul executiv adjunct, în cazul în care se creează acest post, și, după caz, le prelungește mandatul sau îi demite din funcție în conformitate cu articolul 217;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(n)</w:t>
      </w:r>
      <w:r w:rsidRPr="00EF2F12">
        <w:rPr>
          <w:szCs w:val="24"/>
          <w:lang w:eastAsia="en-US"/>
        </w:rPr>
        <w:tab/>
        <w:t>numește un contabil, care poate fi contabilul Comisiei, căruia i se aplică Statutul funcționarilor și Regimul aplicabil celorlalți agenți și care este complet independent în îndeplinirea sarcinilor sale;</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(o)</w:t>
      </w:r>
      <w:r w:rsidRPr="00EF2F12">
        <w:rPr>
          <w:szCs w:val="24"/>
          <w:lang w:eastAsia="en-US"/>
        </w:rPr>
        <w:tab/>
        <w:t>ia toate deciziile privind instituirea structurilor interne ale Autorității vamale a UE și, dacă este necesar, privind modificarea acestora, luând în considerare nevoile activității Autorității vamale a UE și având în vedere buna gestiune bugetară.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(p)</w:t>
      </w:r>
      <w:r w:rsidRPr="00EF2F12">
        <w:rPr>
          <w:szCs w:val="24"/>
          <w:lang w:eastAsia="en-US"/>
        </w:rPr>
        <w:tab/>
        <w:t>autorizează încheierea acordurilor de lucru în conformitate cu articolul 240 alineatul (9)</w:t>
      </w:r>
      <w:r w:rsidRPr="00EF2F12">
        <w:rPr>
          <w:strike/>
          <w:szCs w:val="24"/>
          <w:lang w:eastAsia="en-US"/>
        </w:rPr>
        <w:t>.</w:t>
      </w:r>
      <w:r w:rsidRPr="00EF2F12">
        <w:rPr>
          <w:b/>
          <w:i/>
          <w:szCs w:val="24"/>
          <w:lang w:eastAsia="en-US"/>
        </w:rPr>
        <w:t>;</w:t>
      </w:r>
    </w:p>
    <w:p w:rsidR="00EF2F12" w:rsidRPr="006B349B" w:rsidRDefault="00EF2F12" w:rsidP="00EF2F12">
      <w:pPr>
        <w:spacing w:before="120" w:after="120" w:line="360" w:lineRule="auto"/>
        <w:ind w:left="1416" w:hanging="566"/>
        <w:rPr>
          <w:b/>
          <w:szCs w:val="24"/>
          <w:lang w:eastAsia="en-US"/>
        </w:rPr>
      </w:pPr>
      <w:r w:rsidRPr="00EF2F12">
        <w:rPr>
          <w:b/>
          <w:i/>
          <w:szCs w:val="24"/>
          <w:lang w:eastAsia="en-US"/>
        </w:rPr>
        <w:t>(pa)</w:t>
      </w:r>
      <w:r w:rsidRPr="00EF2F12">
        <w:rPr>
          <w:szCs w:val="24"/>
          <w:lang w:eastAsia="en-US"/>
        </w:rPr>
        <w:tab/>
      </w:r>
      <w:r w:rsidRPr="00EF2F12">
        <w:rPr>
          <w:b/>
          <w:i/>
          <w:szCs w:val="24"/>
          <w:lang w:eastAsia="en-US"/>
        </w:rPr>
        <w:t>stabilește și adoptă regulamentul de procedură al Consiliului consultativ vamal;</w:t>
      </w:r>
      <w:r w:rsidR="006B349B">
        <w:rPr>
          <w:b/>
          <w:szCs w:val="24"/>
          <w:lang w:eastAsia="en-US"/>
        </w:rPr>
        <w:t xml:space="preserve"> [AM 244]</w:t>
      </w:r>
    </w:p>
    <w:p w:rsidR="00EF2F12" w:rsidRPr="00EF2F12" w:rsidRDefault="00EF2F12" w:rsidP="00EF2F12">
      <w:pPr>
        <w:spacing w:before="120" w:after="120" w:line="360" w:lineRule="auto"/>
        <w:ind w:left="1416" w:hanging="566"/>
        <w:rPr>
          <w:szCs w:val="24"/>
          <w:lang w:eastAsia="en-US"/>
        </w:rPr>
      </w:pPr>
      <w:r w:rsidRPr="00EF2F12">
        <w:rPr>
          <w:szCs w:val="24"/>
          <w:lang w:eastAsia="en-US"/>
        </w:rPr>
        <w:t>(q)</w:t>
      </w:r>
      <w:r w:rsidRPr="00EF2F12">
        <w:rPr>
          <w:szCs w:val="24"/>
          <w:lang w:eastAsia="en-US"/>
        </w:rPr>
        <w:tab/>
        <w:t>înființează grupuri de lucru și grupuri de experți și adoptă regulamentul de procedură al acestora;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(r)</w:t>
      </w:r>
      <w:r w:rsidRPr="00EF2F12">
        <w:rPr>
          <w:szCs w:val="24"/>
          <w:lang w:eastAsia="en-US"/>
        </w:rPr>
        <w:tab/>
        <w:t>adoptă proiectul de document unic de programare menționat la articolul 223, înainte de transmiterea acestuia Comisiei, spre avizare;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(s)</w:t>
      </w:r>
      <w:r w:rsidRPr="00EF2F12">
        <w:rPr>
          <w:szCs w:val="24"/>
          <w:lang w:eastAsia="en-US"/>
        </w:rPr>
        <w:tab/>
        <w:t>ținând seama de avizul Comisiei, adoptă documentul unic de programare al Autorității vamale a UE cu o majoritate de două treimi dintre membrii cu drept de vot și în conformitate cu articolul 216;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(t)</w:t>
      </w:r>
      <w:r w:rsidRPr="00EF2F12">
        <w:rPr>
          <w:szCs w:val="24"/>
          <w:lang w:eastAsia="en-US"/>
        </w:rPr>
        <w:tab/>
        <w:t xml:space="preserve">adoptă o strategie privind creșterea eficienței și </w:t>
      </w:r>
      <w:proofErr w:type="spellStart"/>
      <w:r w:rsidRPr="00EF2F12">
        <w:rPr>
          <w:szCs w:val="24"/>
          <w:lang w:eastAsia="en-US"/>
        </w:rPr>
        <w:t>sinergiile</w:t>
      </w:r>
      <w:proofErr w:type="spellEnd"/>
      <w:r w:rsidRPr="00EF2F12">
        <w:rPr>
          <w:szCs w:val="24"/>
          <w:lang w:eastAsia="en-US"/>
        </w:rPr>
        <w:t>;</w:t>
      </w:r>
    </w:p>
    <w:p w:rsidR="006B349B" w:rsidRDefault="006B349B">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(u)</w:t>
      </w:r>
      <w:r w:rsidRPr="00EF2F12">
        <w:rPr>
          <w:szCs w:val="24"/>
          <w:lang w:eastAsia="en-US"/>
        </w:rPr>
        <w:tab/>
        <w:t>adoptă o strategie de cooperare cu țări terțe și/sau cu organizații internaționale;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(v)</w:t>
      </w:r>
      <w:r w:rsidRPr="00EF2F12">
        <w:rPr>
          <w:szCs w:val="24"/>
          <w:lang w:eastAsia="en-US"/>
        </w:rPr>
        <w:tab/>
        <w:t>adoptă o strategie privind gestionarea organizațională și sistemele de control intern;</w:t>
      </w:r>
    </w:p>
    <w:p w:rsidR="00EF2F12" w:rsidRPr="006B349B" w:rsidRDefault="00EF2F12" w:rsidP="00EF2F12">
      <w:pPr>
        <w:spacing w:before="120" w:after="120" w:line="360" w:lineRule="auto"/>
        <w:ind w:left="850" w:hanging="850"/>
        <w:rPr>
          <w:b/>
          <w:szCs w:val="24"/>
          <w:lang w:eastAsia="en-US"/>
        </w:rPr>
      </w:pPr>
      <w:r w:rsidRPr="00EF2F12">
        <w:rPr>
          <w:b/>
          <w:i/>
          <w:szCs w:val="24"/>
          <w:lang w:eastAsia="en-US"/>
        </w:rPr>
        <w:t>(1a)</w:t>
      </w:r>
      <w:r w:rsidRPr="00EF2F12">
        <w:rPr>
          <w:szCs w:val="24"/>
          <w:lang w:eastAsia="en-US"/>
        </w:rPr>
        <w:tab/>
      </w:r>
      <w:r w:rsidRPr="00EF2F12">
        <w:rPr>
          <w:b/>
          <w:i/>
          <w:szCs w:val="24"/>
          <w:lang w:eastAsia="en-US"/>
        </w:rPr>
        <w:t>Consiliul de administrație poate constitui grupuri de lucru și grupuri de experți care să îl asiste în îndeplinirea atribuțiilor sale, inclusiv în elaborarea deciziilor și monitorizarea punerii în aplicare a acestora.</w:t>
      </w:r>
      <w:r w:rsidR="006B349B">
        <w:rPr>
          <w:b/>
          <w:szCs w:val="24"/>
          <w:lang w:eastAsia="en-US"/>
        </w:rPr>
        <w:t xml:space="preserve"> [AM 245]</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 xml:space="preserve">În conformitate cu articolul 110 din Statutul funcționarilor, Consiliul de administrație adoptă o decizie în temeiul articolului 2 alineatul (1) din Statutul funcționarilor și al articolului 6 din Regimul aplicabil celorlalți agenți, delegându-i directorului executiv competențele relevante ale autorității împuternicite să facă numiri și stabilind condițiile în care poate fi suspendată delegarea competențelor respective. Directorul executiv este autorizat să </w:t>
      </w:r>
      <w:proofErr w:type="spellStart"/>
      <w:r w:rsidRPr="00EF2F12">
        <w:rPr>
          <w:szCs w:val="24"/>
          <w:lang w:eastAsia="en-US"/>
        </w:rPr>
        <w:t>subdelege</w:t>
      </w:r>
      <w:proofErr w:type="spellEnd"/>
      <w:r w:rsidRPr="00EF2F12">
        <w:rPr>
          <w:szCs w:val="24"/>
          <w:lang w:eastAsia="en-US"/>
        </w:rPr>
        <w:t xml:space="preserve"> competențele menționate.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 xml:space="preserve">În cazul în care anumite circumstanțe excepționale impun acest lucru, Consiliul de administrație poate, prin intermediul unei decizii, să suspende temporar delegarea către directorul executiv a competențelor autorității împuternicite să facă numiri și a competențelor </w:t>
      </w:r>
      <w:proofErr w:type="spellStart"/>
      <w:r w:rsidRPr="00EF2F12">
        <w:rPr>
          <w:szCs w:val="24"/>
          <w:lang w:eastAsia="en-US"/>
        </w:rPr>
        <w:t>subdelegate</w:t>
      </w:r>
      <w:proofErr w:type="spellEnd"/>
      <w:r w:rsidRPr="00EF2F12">
        <w:rPr>
          <w:szCs w:val="24"/>
          <w:lang w:eastAsia="en-US"/>
        </w:rPr>
        <w:t xml:space="preserve"> de către directorul executiv și să le exercite el însuși sau să le delege unuia dintre membrii săi sau unui membru al personalului, altul decât directorul executiv.</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216</w:t>
      </w:r>
      <w:r w:rsidRPr="00EF2F12">
        <w:rPr>
          <w:szCs w:val="24"/>
          <w:lang w:eastAsia="en-US"/>
        </w:rPr>
        <w:br/>
        <w:t>Regulile de vot ale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articolul 215 alineatul (1) literele (b), (m) și (s), Consiliul de administrație adoptă decizii pe baza unei majorități a membrilor săi cu drept de vot.</w:t>
      </w:r>
    </w:p>
    <w:p w:rsidR="00EF2F12" w:rsidRPr="00A447AF" w:rsidRDefault="00EF2F12" w:rsidP="00EF2F12">
      <w:pPr>
        <w:spacing w:before="120" w:after="120" w:line="360" w:lineRule="auto"/>
        <w:ind w:left="850" w:hanging="850"/>
        <w:rPr>
          <w:b/>
          <w:szCs w:val="24"/>
          <w:lang w:eastAsia="en-US"/>
        </w:rPr>
      </w:pPr>
      <w:r w:rsidRPr="00EF2F12">
        <w:rPr>
          <w:strike/>
          <w:szCs w:val="24"/>
          <w:lang w:eastAsia="en-US"/>
        </w:rPr>
        <w:t>(2)</w:t>
      </w:r>
      <w:r w:rsidRPr="00EF2F12">
        <w:rPr>
          <w:szCs w:val="24"/>
          <w:lang w:eastAsia="en-US"/>
        </w:rPr>
        <w:tab/>
      </w:r>
      <w:r w:rsidRPr="00EF2F12">
        <w:rPr>
          <w:strike/>
          <w:szCs w:val="24"/>
          <w:lang w:eastAsia="en-US"/>
        </w:rPr>
        <w:t>Decizia menționată la articolul 215 alineatul (1) literele (b), (c), (e), (f), (j), (m), (n), (o) și (s) poate fi luată numai în cazul în care reprezentanții Comisiei au exprimat un vot favorabil. În scopul luării deciziei menționate la articolul 215 alineatul (1) litera (s), acordul reprezentanților Comisiei este necesar numai cu privire la elementele deciziei care nu au legătură cu programul anual de lucru și cu programul multianual de lucru ale Autorității Vamale a UE.</w:t>
      </w:r>
      <w:r w:rsidR="00A447AF">
        <w:rPr>
          <w:b/>
          <w:szCs w:val="24"/>
          <w:lang w:eastAsia="en-US"/>
        </w:rPr>
        <w:t xml:space="preserve"> [AM 246]</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Fiecare membru cu drept de vot dispune de un vot. În absența unui membru cu drept de vot, dreptul de vot al acestuia poate fi exercitat de către supleantul său.</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Președintele participă la vot.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Directorul executiv nu participă la vot.</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Regulamentul de procedură al Consiliului de administrație stabilește în mod detaliat modalitățile de vot, în special condițiile în care un membru poate acționa în numele unui alt membru.</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2 </w:t>
      </w:r>
      <w:r w:rsidRPr="00EF2F12">
        <w:rPr>
          <w:szCs w:val="24"/>
          <w:lang w:eastAsia="en-US"/>
        </w:rPr>
        <w:br/>
        <w:t>Comitetul executiv</w:t>
      </w:r>
    </w:p>
    <w:p w:rsidR="00EF2F12" w:rsidRPr="00EF2F12" w:rsidRDefault="00EF2F12" w:rsidP="00EF2F12">
      <w:pPr>
        <w:spacing w:before="120" w:after="120" w:line="360" w:lineRule="auto"/>
        <w:jc w:val="center"/>
        <w:rPr>
          <w:szCs w:val="24"/>
          <w:lang w:eastAsia="en-US"/>
        </w:rPr>
      </w:pPr>
      <w:r w:rsidRPr="00EF2F12">
        <w:rPr>
          <w:szCs w:val="24"/>
          <w:lang w:eastAsia="en-US"/>
        </w:rPr>
        <w:t>Articolul 217</w:t>
      </w:r>
      <w:r w:rsidRPr="00EF2F12">
        <w:rPr>
          <w:szCs w:val="24"/>
          <w:lang w:eastAsia="en-US"/>
        </w:rPr>
        <w:br/>
        <w:t>Comitetul executiv</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Consiliul de administrație este asistat de un comitet executiv.</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Comitetul executiv: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supraveghează lucrările pregătitoare pentru deciziile care urmează să fie adoptate de Consiliul de administrație;</w:t>
      </w:r>
    </w:p>
    <w:p w:rsidR="00EF2F12" w:rsidRPr="00A447AF" w:rsidRDefault="00EF2F12" w:rsidP="00EF2F12">
      <w:pPr>
        <w:spacing w:before="120" w:after="120" w:line="360" w:lineRule="auto"/>
        <w:ind w:left="1416" w:hanging="566"/>
        <w:rPr>
          <w:b/>
          <w:szCs w:val="24"/>
          <w:lang w:eastAsia="en-US"/>
        </w:rPr>
      </w:pPr>
      <w:r w:rsidRPr="00EF2F12">
        <w:rPr>
          <w:szCs w:val="24"/>
          <w:lang w:eastAsia="en-US"/>
        </w:rPr>
        <w:t>(b)</w:t>
      </w:r>
      <w:r w:rsidRPr="00EF2F12">
        <w:rPr>
          <w:szCs w:val="24"/>
          <w:lang w:eastAsia="en-US"/>
        </w:rPr>
        <w:tab/>
        <w:t>împreună cu Consiliul de administrație, se asigură că se dă curs în mod adecvat constatărilor și recomandărilor care decurg din evaluările și rapoartele de audit interne sau externe, precum și din investigațiile efectuate de OLAF și de EPPO</w:t>
      </w:r>
      <w:r w:rsidRPr="00EF2F12">
        <w:rPr>
          <w:b/>
          <w:i/>
          <w:szCs w:val="24"/>
          <w:lang w:eastAsia="en-US"/>
        </w:rPr>
        <w:t>, și pune în aplicare proceduri adecvate de raportare a suspiciunilor de comportament infracțional către acestea din urmă</w:t>
      </w:r>
      <w:r w:rsidRPr="00EF2F12">
        <w:rPr>
          <w:szCs w:val="24"/>
          <w:lang w:eastAsia="en-US"/>
        </w:rPr>
        <w:t>;</w:t>
      </w:r>
      <w:r w:rsidR="00A447AF">
        <w:rPr>
          <w:b/>
          <w:szCs w:val="24"/>
          <w:lang w:eastAsia="en-US"/>
        </w:rPr>
        <w:t xml:space="preserve"> [AM 247]</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supraveghează punerea în aplicare a deciziilor Consiliului de administrație, în vederea consolidării supravegherii gestiunii administrative și bugetare.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Atunci când este necesar din motive de urgență, Comitetul executiv poate lua anumite decizii provizorii în numele Consiliului de administrație, îndeosebi cu privire la următoarele aspecte: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în chestiuni de gestiune administrativă, inclusiv suspendarea delegării competențelor de autoritate împuternicită să facă numiri, precum și în chestiuni bugetare.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 cazul în care a fost identificată o situație de criză, astfel cum se prevede în titlul XI, care necesită o acțiune imediată sau o ajustare a activităților Autorității vamale a UE.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Comitetul executiv este format din cei doi reprezentanți ai Comisiei în Consiliul de administrație și alți trei membri numiți de Consiliul de administrație din rândul membrilor săi cu drept de vot</w:t>
      </w:r>
      <w:r w:rsidRPr="00EF2F12">
        <w:rPr>
          <w:b/>
          <w:i/>
          <w:szCs w:val="24"/>
          <w:lang w:eastAsia="en-US"/>
        </w:rPr>
        <w:t>, având ca scop asigurarea echilibrului de gen</w:t>
      </w:r>
      <w:r w:rsidRPr="00EF2F12">
        <w:rPr>
          <w:szCs w:val="24"/>
          <w:lang w:eastAsia="en-US"/>
        </w:rPr>
        <w:t>. Președintele Consiliului de administrație este, de asemenea, președintele Comitetului executiv. Directorul executiv ia parte la reuniunile Comitetului executiv, dar nu are drept de vot. Deciziile Comitetului executiv se iau cu majoritate simplă.</w:t>
      </w:r>
      <w:r w:rsidRPr="00EF2F12">
        <w:rPr>
          <w:strike/>
          <w:szCs w:val="24"/>
          <w:lang w:eastAsia="en-US"/>
        </w:rPr>
        <w:t xml:space="preserve"> Deciziile cu privire la alineatul (2) litera (b) pot fi luate numai dacă votul unui reprezentant al Comisiei este favorabil.</w:t>
      </w:r>
      <w:r w:rsidR="00A447AF">
        <w:rPr>
          <w:b/>
          <w:szCs w:val="24"/>
          <w:lang w:eastAsia="en-US"/>
        </w:rPr>
        <w:t xml:space="preserve"> [AM 248]</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Mandatul membrilor Comitetului executiv este de patru ani și poate fi reînnoit. Mandatul membrilor Comitetului executiv se încheie atunci când încetează mandatul de membru al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Comitetul executiv se reunește în cel puțin o ședință ordinară la fiecare trei luni. În plus, acesta se reunește la inițiativa președintelui său sau la cererea membrilor săi.</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Consiliul de administrație stabilește regulamentul de procedură al Comitetului executiv.</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Secțiunea 3 </w:t>
      </w:r>
      <w:r w:rsidRPr="00EF2F12">
        <w:rPr>
          <w:szCs w:val="24"/>
          <w:lang w:eastAsia="en-US"/>
        </w:rPr>
        <w:br/>
        <w:t>Directorul executiv</w:t>
      </w:r>
    </w:p>
    <w:p w:rsidR="00EF2F12" w:rsidRPr="00EF2F12" w:rsidRDefault="00EF2F12" w:rsidP="00EF2F12">
      <w:pPr>
        <w:spacing w:before="120" w:after="120" w:line="360" w:lineRule="auto"/>
        <w:jc w:val="center"/>
        <w:rPr>
          <w:szCs w:val="24"/>
          <w:lang w:eastAsia="en-US"/>
        </w:rPr>
      </w:pPr>
      <w:r w:rsidRPr="00EF2F12">
        <w:rPr>
          <w:szCs w:val="24"/>
          <w:lang w:eastAsia="en-US"/>
        </w:rPr>
        <w:t>Articolul 218</w:t>
      </w:r>
      <w:r w:rsidRPr="00EF2F12">
        <w:rPr>
          <w:szCs w:val="24"/>
          <w:lang w:eastAsia="en-US"/>
        </w:rPr>
        <w:br/>
        <w:t>Numirea, revocarea și prelungirea mandatului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Directorul executiv este angajat ca agent temporar al Autorității vamale a UE în conformitate cu articolul 2 litera (a) din Regimul aplicabil celorlalți agenți.</w:t>
      </w:r>
    </w:p>
    <w:p w:rsidR="00A447AF" w:rsidRDefault="00A447AF" w:rsidP="00A447AF">
      <w:pPr>
        <w:widowControl/>
        <w:rPr>
          <w:szCs w:val="24"/>
          <w:lang w:eastAsia="en-US"/>
        </w:rPr>
      </w:pPr>
      <w:r>
        <w:rPr>
          <w:szCs w:val="24"/>
          <w:lang w:eastAsia="en-US"/>
        </w:rPr>
        <w:br w:type="page"/>
      </w:r>
    </w:p>
    <w:p w:rsidR="00EF2F12" w:rsidRPr="00A447AF" w:rsidRDefault="00EF2F12" w:rsidP="00EF2F12">
      <w:pPr>
        <w:spacing w:before="120" w:after="120" w:line="360" w:lineRule="auto"/>
        <w:ind w:left="850"/>
        <w:rPr>
          <w:b/>
          <w:szCs w:val="24"/>
          <w:lang w:eastAsia="en-US"/>
        </w:rPr>
      </w:pPr>
      <w:r w:rsidRPr="00EF2F12">
        <w:rPr>
          <w:szCs w:val="24"/>
          <w:lang w:eastAsia="en-US"/>
        </w:rPr>
        <w:lastRenderedPageBreak/>
        <w:t>Directorul executiv este numit de Consiliul de administrație</w:t>
      </w:r>
      <w:r w:rsidRPr="00EF2F12">
        <w:rPr>
          <w:strike/>
          <w:szCs w:val="24"/>
          <w:lang w:eastAsia="en-US"/>
        </w:rPr>
        <w:t xml:space="preserve"> pe baza meritelor și a aptitudinilor administrative și de conducere dovedite, precum și pe baza competențelor și a experienței relevante, dintr-o listă de cel puțin trei candidați propusă de Comisie, în urma unei proceduri de selecție deschise și transparente.</w:t>
      </w:r>
      <w:r w:rsidRPr="00EF2F12">
        <w:rPr>
          <w:b/>
          <w:i/>
          <w:szCs w:val="24"/>
          <w:lang w:eastAsia="en-US"/>
        </w:rPr>
        <w:t>, în conformitate cu următoarea procedură:</w:t>
      </w:r>
      <w:r w:rsidR="00A447AF">
        <w:rPr>
          <w:b/>
          <w:szCs w:val="24"/>
          <w:lang w:eastAsia="en-US"/>
        </w:rPr>
        <w:t xml:space="preserve"> [AM 249]</w:t>
      </w:r>
    </w:p>
    <w:p w:rsidR="00EF2F12" w:rsidRPr="00A447AF" w:rsidRDefault="00EF2F12" w:rsidP="00EF2F12">
      <w:pPr>
        <w:spacing w:before="120" w:after="120" w:line="360" w:lineRule="auto"/>
        <w:ind w:left="1416" w:hanging="566"/>
        <w:rPr>
          <w:b/>
          <w:szCs w:val="24"/>
          <w:lang w:eastAsia="en-US"/>
        </w:rPr>
      </w:pPr>
      <w:r w:rsidRPr="00EF2F12">
        <w:rPr>
          <w:b/>
          <w:i/>
          <w:szCs w:val="24"/>
          <w:lang w:eastAsia="en-US"/>
        </w:rPr>
        <w:t>(a)</w:t>
      </w:r>
      <w:r w:rsidRPr="00EF2F12">
        <w:rPr>
          <w:szCs w:val="24"/>
          <w:lang w:eastAsia="en-US"/>
        </w:rPr>
        <w:tab/>
      </w:r>
      <w:r w:rsidRPr="00EF2F12">
        <w:rPr>
          <w:b/>
          <w:i/>
          <w:szCs w:val="24"/>
          <w:lang w:eastAsia="en-US"/>
        </w:rPr>
        <w:t>candidaților de pe lista scurtă întocmită și publicată de Comisie, cu respectarea echilibrului de gen după publicarea unui anunț de depunere a candidaturilor și o procedură transparentă de selecție, li se va cere să se adreseze comisiei competente a Parlamentului European și Consiliului și să răspundă la întrebări;</w:t>
      </w:r>
      <w:r w:rsidR="00A447AF">
        <w:rPr>
          <w:b/>
          <w:szCs w:val="24"/>
          <w:lang w:eastAsia="en-US"/>
        </w:rPr>
        <w:t xml:space="preserve"> [AM 250]</w:t>
      </w:r>
    </w:p>
    <w:p w:rsidR="00EF2F12" w:rsidRPr="00A447AF" w:rsidRDefault="00EF2F12" w:rsidP="00EF2F12">
      <w:pPr>
        <w:spacing w:before="120" w:after="120" w:line="360" w:lineRule="auto"/>
        <w:ind w:left="1416" w:hanging="566"/>
        <w:rPr>
          <w:b/>
          <w:szCs w:val="24"/>
          <w:lang w:eastAsia="en-US"/>
        </w:rPr>
      </w:pPr>
      <w:r w:rsidRPr="00EF2F12">
        <w:rPr>
          <w:b/>
          <w:i/>
          <w:szCs w:val="24"/>
          <w:lang w:eastAsia="en-US"/>
        </w:rPr>
        <w:t>(b)</w:t>
      </w:r>
      <w:r w:rsidRPr="00EF2F12">
        <w:rPr>
          <w:szCs w:val="24"/>
          <w:lang w:eastAsia="en-US"/>
        </w:rPr>
        <w:tab/>
      </w:r>
      <w:r w:rsidRPr="00EF2F12">
        <w:rPr>
          <w:b/>
          <w:i/>
          <w:szCs w:val="24"/>
          <w:lang w:eastAsia="en-US"/>
        </w:rPr>
        <w:t>Parlamentul European și Consiliul își fac cunoscute apoi opiniile și preferințele;</w:t>
      </w:r>
      <w:r w:rsidR="00A447AF">
        <w:rPr>
          <w:b/>
          <w:szCs w:val="24"/>
          <w:lang w:eastAsia="en-US"/>
        </w:rPr>
        <w:t xml:space="preserve"> [AM 251]</w:t>
      </w:r>
    </w:p>
    <w:p w:rsidR="00EF2F12" w:rsidRPr="00A447AF" w:rsidRDefault="00EF2F12" w:rsidP="00EF2F12">
      <w:pPr>
        <w:spacing w:before="120" w:after="120" w:line="360" w:lineRule="auto"/>
        <w:ind w:left="1416" w:hanging="566"/>
        <w:rPr>
          <w:b/>
          <w:szCs w:val="24"/>
          <w:lang w:eastAsia="en-US"/>
        </w:rPr>
      </w:pPr>
      <w:r w:rsidRPr="00EF2F12">
        <w:rPr>
          <w:b/>
          <w:i/>
          <w:szCs w:val="24"/>
          <w:lang w:eastAsia="en-US"/>
        </w:rPr>
        <w:t>(c)</w:t>
      </w:r>
      <w:r w:rsidRPr="00EF2F12">
        <w:rPr>
          <w:szCs w:val="24"/>
          <w:lang w:eastAsia="en-US"/>
        </w:rPr>
        <w:tab/>
      </w:r>
      <w:r w:rsidRPr="00EF2F12">
        <w:rPr>
          <w:b/>
          <w:i/>
          <w:szCs w:val="24"/>
          <w:lang w:eastAsia="en-US"/>
        </w:rPr>
        <w:t>Consiliul de administrație îl va numi pe directorul executiv ținând cont de aceste opinii.</w:t>
      </w:r>
      <w:r w:rsidR="00A447AF">
        <w:rPr>
          <w:b/>
          <w:i/>
          <w:szCs w:val="24"/>
          <w:lang w:eastAsia="en-US"/>
        </w:rPr>
        <w:t xml:space="preserve"> </w:t>
      </w:r>
      <w:r w:rsidR="00A447AF" w:rsidRPr="00A447AF">
        <w:rPr>
          <w:b/>
          <w:szCs w:val="24"/>
          <w:lang w:eastAsia="en-US"/>
        </w:rPr>
        <w:t>[AM 252]</w:t>
      </w:r>
    </w:p>
    <w:p w:rsidR="00EF2F12" w:rsidRPr="00EF2F12" w:rsidRDefault="00EF2F12" w:rsidP="00EF2F12">
      <w:pPr>
        <w:spacing w:before="120" w:after="120" w:line="360" w:lineRule="auto"/>
        <w:ind w:left="850"/>
        <w:rPr>
          <w:szCs w:val="24"/>
          <w:lang w:eastAsia="en-US"/>
        </w:rPr>
      </w:pPr>
      <w:r w:rsidRPr="00EF2F12">
        <w:rPr>
          <w:szCs w:val="24"/>
          <w:lang w:eastAsia="en-US"/>
        </w:rPr>
        <w:t>În scopul încheierii contractului directorului executiv, Autoritatea vamală a UE este reprezentată de președintele Consiliului de administrație.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Durata mandatului directorului executiv este de cinci ani. În timp util înainte de sfârșitul acestei perioade, Comisia efectuează o evaluare care ia în considerare evaluarea performanțelor directorului executiv, precum și sarcinile și provocările viitoare ale Autorității vamale a UE.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La propunerea Comisiei, care ține cont de evaluarea menționată la alineatul (2), Consiliul de administrație poate prelungi mandatul directorului executiv o singură dată, cu cel mult cinci ani.</w:t>
      </w:r>
      <w:r w:rsidRPr="00EF2F12">
        <w:rPr>
          <w:b/>
          <w:i/>
          <w:szCs w:val="24"/>
          <w:lang w:eastAsia="en-US"/>
        </w:rPr>
        <w:t xml:space="preserve"> Consiliul de administrație anunță Parlamentul European și Consiliul dacă intenționează să prelungească mandatul directorului executiv. Înainte de decizia Consiliului de administrație de a-i prelungi mandatul, directorul executiv poate fi chemat să dea o declarație în fața comisiei competente a Parlamentului European și să răspundă la întrebări.</w:t>
      </w:r>
      <w:r w:rsidR="00A447AF">
        <w:rPr>
          <w:b/>
          <w:szCs w:val="24"/>
          <w:lang w:eastAsia="en-US"/>
        </w:rPr>
        <w:t xml:space="preserve"> [AM 253]</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Un director executiv al cărui mandat a fost prelungit nu mai poate participa la o altă procedură de selecție pentru același post după încheierea perioadei totale a mandatului său.</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(5)</w:t>
      </w:r>
      <w:r w:rsidRPr="00EF2F12">
        <w:rPr>
          <w:szCs w:val="24"/>
          <w:lang w:eastAsia="en-US"/>
        </w:rPr>
        <w:tab/>
        <w:t>Directorul executiv poate fi demis din funcție numai printr-o decizie a Consiliului de administrație, la propunerea Comisiei.</w:t>
      </w:r>
      <w:r w:rsidRPr="00EF2F12">
        <w:rPr>
          <w:b/>
          <w:i/>
          <w:szCs w:val="24"/>
          <w:lang w:eastAsia="en-US"/>
        </w:rPr>
        <w:t xml:space="preserve"> Parlamentul European și Consiliul sunt informate despre motivele unei asemenea decizii.</w:t>
      </w:r>
      <w:r w:rsidR="00A447AF">
        <w:rPr>
          <w:b/>
          <w:szCs w:val="24"/>
          <w:lang w:eastAsia="en-US"/>
        </w:rPr>
        <w:t xml:space="preserve"> [AM 254]</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Consiliul de administrație adoptă deciziile referitoare la numirea, la prelungirea mandatului sau la demiterea din funcție a directorului executiv și a directorului executiv adjunct cu o majoritate de două treimi dintre membrii săi cu drept de vot.</w:t>
      </w:r>
    </w:p>
    <w:p w:rsidR="00EF2F12" w:rsidRPr="00EF2F12" w:rsidRDefault="00EF2F12" w:rsidP="00EF2F12">
      <w:pPr>
        <w:spacing w:before="120" w:after="120" w:line="360" w:lineRule="auto"/>
        <w:jc w:val="center"/>
        <w:rPr>
          <w:szCs w:val="24"/>
          <w:lang w:eastAsia="en-US"/>
        </w:rPr>
      </w:pPr>
      <w:r w:rsidRPr="00EF2F12">
        <w:rPr>
          <w:szCs w:val="24"/>
          <w:lang w:eastAsia="en-US"/>
        </w:rPr>
        <w:t>Articolul 219</w:t>
      </w:r>
      <w:r w:rsidRPr="00EF2F12">
        <w:rPr>
          <w:szCs w:val="24"/>
          <w:lang w:eastAsia="en-US"/>
        </w:rPr>
        <w:br/>
        <w:t>Sarcinile și responsabilitățile directorului executiv</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Directorul executiv asigură gestiunea Autorității vamale a UE. Directorul executiv răspunde în fața Consiliului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Fără a aduce atingere competențelor Comisiei și ale Consiliului de administrație, directorul executiv își îndeplinește sarcinile în mod independent și nu solicită și nici nu acceptă instrucțiuni de la vreun guvern sau de la orice alt organism.</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Directorul executiv raportează Parlamentului European și Consiliului cu privire la îndeplinirea atribuțiilor sale și la performanțele globale ale Autorității vamale a UE, atunci când este invitat să facă acest lucru.</w:t>
      </w:r>
      <w:r w:rsidRPr="00EF2F12">
        <w:rPr>
          <w:b/>
          <w:i/>
          <w:szCs w:val="24"/>
          <w:lang w:eastAsia="en-US"/>
        </w:rPr>
        <w:t xml:space="preserve"> Directorul executiv poate fi invitat oricând de Parlamentul European sau de Consiliu să participe la o audiere având ca subiect orice chestiune legată de activitățile agenției.</w:t>
      </w:r>
      <w:r w:rsidR="00A447AF">
        <w:rPr>
          <w:b/>
          <w:szCs w:val="24"/>
          <w:lang w:eastAsia="en-US"/>
        </w:rPr>
        <w:t xml:space="preserve"> [AM 255]</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Directorul executiv este reprezentantul legal al Autorității vamale a UE.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Directorul executiv răspunde de punerea în aplicare a sarcinilor atribuite Autorității vamale a UE în temeiul prezentului regulament. În special, directorul executiv:</w:t>
      </w:r>
    </w:p>
    <w:p w:rsidR="00EF2F12" w:rsidRPr="00A447AF" w:rsidRDefault="00EF2F12" w:rsidP="00EF2F12">
      <w:pPr>
        <w:spacing w:before="120" w:after="120" w:line="360" w:lineRule="auto"/>
        <w:ind w:left="1416" w:hanging="566"/>
        <w:rPr>
          <w:b/>
          <w:szCs w:val="24"/>
          <w:lang w:eastAsia="en-US"/>
        </w:rPr>
      </w:pPr>
      <w:r w:rsidRPr="00EF2F12">
        <w:rPr>
          <w:szCs w:val="24"/>
          <w:lang w:eastAsia="en-US"/>
        </w:rPr>
        <w:t>(a)</w:t>
      </w:r>
      <w:r w:rsidRPr="00EF2F12">
        <w:rPr>
          <w:szCs w:val="24"/>
          <w:lang w:eastAsia="en-US"/>
        </w:rPr>
        <w:tab/>
        <w:t>asigură administrarea</w:t>
      </w:r>
      <w:r w:rsidRPr="00EF2F12">
        <w:rPr>
          <w:b/>
          <w:i/>
          <w:szCs w:val="24"/>
          <w:lang w:eastAsia="en-US"/>
        </w:rPr>
        <w:t xml:space="preserve"> sustenabilă și eficientă</w:t>
      </w:r>
      <w:r w:rsidRPr="00EF2F12">
        <w:rPr>
          <w:szCs w:val="24"/>
          <w:lang w:eastAsia="en-US"/>
        </w:rPr>
        <w:t xml:space="preserve"> curentă a Autorității vamale a UE;</w:t>
      </w:r>
      <w:r w:rsidR="00A447AF">
        <w:rPr>
          <w:b/>
          <w:szCs w:val="24"/>
          <w:lang w:eastAsia="en-US"/>
        </w:rPr>
        <w:t xml:space="preserve"> [AM 256]</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pune în aplicare deciziile adoptate de Consiliul de administrație;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elaborează proiectul de document unic de programare menționat la articolul 223 și îl prezintă Consiliului de administrație după consultarea Comisiei;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pune în aplicare documentul unic de programare menționat la articolul 223 și raportează Comitetului executiv și Consiliului de administrație cu privire la punerea în aplicare a acestuia;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întocmește raportul anual consolidat privind activitățile Autorității vamale a UE și îl prezintă către Consiliul de administrație spre evaluare și adoptare;</w:t>
      </w:r>
    </w:p>
    <w:p w:rsidR="00A447AF" w:rsidRDefault="00A447AF">
      <w:pPr>
        <w:widowControl/>
        <w:rPr>
          <w:szCs w:val="24"/>
          <w:lang w:eastAsia="en-US"/>
        </w:rPr>
      </w:pPr>
      <w:r>
        <w:rPr>
          <w:szCs w:val="24"/>
          <w:lang w:eastAsia="en-US"/>
        </w:rPr>
        <w:br w:type="page"/>
      </w:r>
    </w:p>
    <w:p w:rsidR="00EF2F12" w:rsidRPr="00A447AF" w:rsidRDefault="00EF2F12" w:rsidP="00EF2F12">
      <w:pPr>
        <w:spacing w:before="120" w:after="120" w:line="360" w:lineRule="auto"/>
        <w:ind w:left="1416" w:hanging="566"/>
        <w:rPr>
          <w:b/>
          <w:szCs w:val="24"/>
          <w:lang w:eastAsia="en-US"/>
        </w:rPr>
      </w:pPr>
      <w:r w:rsidRPr="00EF2F12">
        <w:rPr>
          <w:szCs w:val="24"/>
          <w:lang w:eastAsia="en-US"/>
        </w:rPr>
        <w:lastRenderedPageBreak/>
        <w:t>(f)</w:t>
      </w:r>
      <w:r w:rsidRPr="00EF2F12">
        <w:rPr>
          <w:szCs w:val="24"/>
          <w:lang w:eastAsia="en-US"/>
        </w:rPr>
        <w:tab/>
        <w:t>elaborează un plan de acțiune pe baza concluziilor rapoartelor de audit și a evaluărilor interne sau externe, precum și pe baza investigațiilor efectuate de OLAF și de EPPO și prezintă un raport privind progresele înregistrate către Comisie, de două ori pe an, precum și în mod periodic către Comitetul executiv și Consiliul de administrație</w:t>
      </w:r>
      <w:r w:rsidRPr="00EF2F12">
        <w:rPr>
          <w:b/>
          <w:i/>
          <w:szCs w:val="24"/>
          <w:lang w:eastAsia="en-US"/>
        </w:rPr>
        <w:t>, și asigură raportarea suspiciunilor de comportament infracțional către EPPO, dacă este cazul</w:t>
      </w:r>
      <w:r w:rsidRPr="00EF2F12">
        <w:rPr>
          <w:szCs w:val="24"/>
          <w:lang w:eastAsia="en-US"/>
        </w:rPr>
        <w:t>;</w:t>
      </w:r>
      <w:r w:rsidR="00A447AF">
        <w:rPr>
          <w:b/>
          <w:szCs w:val="24"/>
          <w:lang w:eastAsia="en-US"/>
        </w:rPr>
        <w:t xml:space="preserve"> [AM 257]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fără a aduce atingere competenței de investigare a EPPO și a OLAF, protejează interesele financiare ale Uniunii prin aplicarea de măsuri preventive interne de combatere a fraudei, a corupției și a oricărei alte activități ilegale, prin verificări eficace și, dacă se constată nereguli, prin recuperarea sumelor plătite necuvenit și, dacă este cazul, prin aplicarea de sancțiuni administrative și financiare eficace, proporționale și cu efect de descurajare;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(h)</w:t>
      </w:r>
      <w:r w:rsidRPr="00EF2F12">
        <w:rPr>
          <w:szCs w:val="24"/>
          <w:lang w:eastAsia="en-US"/>
        </w:rPr>
        <w:tab/>
        <w:t>elaborează o strategie internă antifraudă, o strategie privind sporirea eficienței și realizarea de sinergii, o strategie de cooperare cu țările terțe și/sau cu organizațiile internaționale și o strategie privind gestionarea organizațională și sistemele de control intern pentru Autoritatea vamală a UE și le prezintă Consiliului de administrație spre aprobare;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(i)</w:t>
      </w:r>
      <w:r w:rsidRPr="00EF2F12">
        <w:rPr>
          <w:szCs w:val="24"/>
          <w:lang w:eastAsia="en-US"/>
        </w:rPr>
        <w:tab/>
        <w:t>elaborează proiectul de norme financiare aplicabile Autorității vamale a UE și îl prezintă Consiliului de administrație, spre adoptare, după consultarea Comisiei;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(j)</w:t>
      </w:r>
      <w:r w:rsidRPr="00EF2F12">
        <w:rPr>
          <w:szCs w:val="24"/>
          <w:lang w:eastAsia="en-US"/>
        </w:rPr>
        <w:tab/>
        <w:t>întocmește proiectele provizorii de situații ale estimărilor de venituri și cheltuieli ale Autorității vamale a UE în conformitate cu articolul 224 și execută bugetul acesteia;</w:t>
      </w:r>
    </w:p>
    <w:p w:rsidR="00EF2F12" w:rsidRPr="00EF2F12" w:rsidRDefault="00EF2F12" w:rsidP="00EF2F12">
      <w:pPr>
        <w:spacing w:before="120" w:after="120" w:line="360" w:lineRule="auto"/>
        <w:ind w:left="1416" w:hanging="566"/>
        <w:rPr>
          <w:szCs w:val="24"/>
          <w:lang w:eastAsia="en-US"/>
        </w:rPr>
      </w:pPr>
      <w:r w:rsidRPr="00EF2F12">
        <w:rPr>
          <w:szCs w:val="24"/>
          <w:lang w:eastAsia="en-US"/>
        </w:rPr>
        <w:t>(k)</w:t>
      </w:r>
      <w:r w:rsidRPr="00EF2F12">
        <w:rPr>
          <w:szCs w:val="24"/>
          <w:lang w:eastAsia="en-US"/>
        </w:rPr>
        <w:tab/>
        <w:t>în ceea ce privește personalul Autorității vamale a UE, exercită competențele autorității împuternicite să facă numiri menționate la articolul 215 alineatul (1) litera (i), în măsura în care competențele respective i-au fost delegate în conformitate cu articolul 215 alineatul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(l)</w:t>
      </w:r>
      <w:r w:rsidRPr="00EF2F12">
        <w:rPr>
          <w:szCs w:val="24"/>
          <w:lang w:eastAsia="en-US"/>
        </w:rPr>
        <w:tab/>
        <w:t>adoptă deciziile privind structurile interne ale Autorității vamale a UE, inclusiv, dacă este necesar, funcțiile adjuncților care pot asigura gestionarea curentă a Autorității Vamale a UE, și, dacă este cazul, modificarea acestora, având în vedere nevoile legate de activitățile Autorității vamale a UE și buna gestiune bugetară;</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(m)</w:t>
      </w:r>
      <w:r w:rsidRPr="00EF2F12">
        <w:rPr>
          <w:szCs w:val="24"/>
          <w:lang w:eastAsia="en-US"/>
        </w:rPr>
        <w:tab/>
        <w:t>negociază și, după aprobarea de către Consiliul de administrație, semnează un acord privind sediul Autorității vamale a UE și, după caz, acorduri similare cu statele membre gazdă în care se află birourile locale;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(n)</w:t>
      </w:r>
      <w:r w:rsidRPr="00EF2F12">
        <w:rPr>
          <w:szCs w:val="24"/>
          <w:lang w:eastAsia="en-US"/>
        </w:rPr>
        <w:tab/>
        <w:t>elaborează dispozițiile practice de punere în aplicare a Regulamentului (CE) nr. 1049/2001 al Parlamentului European și al Consiliului</w:t>
      </w:r>
      <w:r w:rsidRPr="00EF2F12">
        <w:rPr>
          <w:szCs w:val="24"/>
          <w:vertAlign w:val="superscript"/>
          <w:lang w:eastAsia="en-US"/>
        </w:rPr>
        <w:footnoteReference w:id="46"/>
      </w:r>
      <w:r w:rsidRPr="00EF2F12">
        <w:rPr>
          <w:szCs w:val="24"/>
          <w:lang w:eastAsia="en-US"/>
        </w:rPr>
        <w:t xml:space="preserve"> și le prezintă Consiliului de administrație spre adoptare;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(o)</w:t>
      </w:r>
      <w:r w:rsidRPr="00EF2F12">
        <w:rPr>
          <w:szCs w:val="24"/>
          <w:lang w:eastAsia="en-US"/>
        </w:rPr>
        <w:tab/>
        <w:t>promovează diversitatea și urmărește asigurarea echilibrului de gen în ceea ce privește recrutarea personalului Autorității vamale a UE;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(p)</w:t>
      </w:r>
      <w:r w:rsidRPr="00EF2F12">
        <w:rPr>
          <w:szCs w:val="24"/>
          <w:lang w:eastAsia="en-US"/>
        </w:rPr>
        <w:tab/>
        <w:t>urmărește să recruteze personalul pe o bază geografică cât mai largă, ținând seama de faptul că criteriile de recrutare trebuie să se bazeze exclusiv pe merite.</w:t>
      </w:r>
    </w:p>
    <w:p w:rsidR="00EF2F12" w:rsidRPr="00EF2F12" w:rsidRDefault="00EF2F12" w:rsidP="00EF2F12">
      <w:pPr>
        <w:spacing w:before="120" w:after="120" w:line="360" w:lineRule="auto"/>
        <w:jc w:val="center"/>
        <w:rPr>
          <w:szCs w:val="24"/>
          <w:lang w:eastAsia="en-US"/>
        </w:rPr>
      </w:pPr>
      <w:r w:rsidRPr="00EF2F12">
        <w:rPr>
          <w:szCs w:val="24"/>
          <w:lang w:eastAsia="en-US"/>
        </w:rPr>
        <w:t>Articolul 220</w:t>
      </w:r>
      <w:r w:rsidRPr="00EF2F12">
        <w:rPr>
          <w:szCs w:val="24"/>
          <w:lang w:eastAsia="en-US"/>
        </w:rPr>
        <w:br/>
        <w:t>Directorul executiv adjunct</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Consiliul de administrație poate decide să creeze o funcție de director executiv adjunct care să îl asiste pe directorul executiv.</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În cazul în care Consiliul de administrație decide să creeze o funcție de director executiv adjunct, directorului executiv adjunct i se aplică dispozițiile articolului 217 în consecință.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221</w:t>
      </w:r>
      <w:r w:rsidRPr="00EF2F12">
        <w:rPr>
          <w:szCs w:val="24"/>
          <w:lang w:eastAsia="en-US"/>
        </w:rPr>
        <w:br/>
        <w:t>Sarcinile și responsabilitățile directorului executiv adjunct</w:t>
      </w:r>
    </w:p>
    <w:p w:rsidR="00EF2F12" w:rsidRPr="00EF2F12" w:rsidRDefault="00EF2F12" w:rsidP="00EF2F12">
      <w:pPr>
        <w:spacing w:before="120" w:after="120" w:line="360" w:lineRule="auto"/>
        <w:rPr>
          <w:szCs w:val="24"/>
          <w:lang w:eastAsia="en-US"/>
        </w:rPr>
      </w:pPr>
      <w:r w:rsidRPr="00EF2F12">
        <w:rPr>
          <w:szCs w:val="24"/>
          <w:lang w:eastAsia="en-US"/>
        </w:rPr>
        <w:t>În cazul în care se creează funcția de director executiv adjunct, directorul executiv adjunct îl asistă pe directorul executiv în gestionarea Autorității vamale a UE și în îndeplinirea sarcinilor menționate la articolul 218. În cazul în care directorul executiv este absent sau se află în imposibilitatea de a-și exercita atribuțiile sau în cazul în care postul este vacant, directorul executiv adjunct îl înlocuiește.</w:t>
      </w:r>
    </w:p>
    <w:p w:rsidR="00EF2F12" w:rsidRPr="00EF2F12" w:rsidRDefault="00EF2F12" w:rsidP="00EF2F12">
      <w:pPr>
        <w:spacing w:before="120" w:after="120" w:line="360" w:lineRule="auto"/>
        <w:jc w:val="center"/>
        <w:rPr>
          <w:szCs w:val="24"/>
          <w:lang w:eastAsia="en-US"/>
        </w:rPr>
      </w:pPr>
      <w:r w:rsidRPr="00EF2F12">
        <w:rPr>
          <w:b/>
          <w:i/>
          <w:szCs w:val="24"/>
          <w:lang w:eastAsia="en-US"/>
        </w:rPr>
        <w:t>Articolul 221a</w:t>
      </w:r>
      <w:r w:rsidRPr="00EF2F12">
        <w:rPr>
          <w:szCs w:val="24"/>
          <w:lang w:eastAsia="en-US"/>
        </w:rPr>
        <w:br/>
      </w:r>
      <w:r w:rsidRPr="00EF2F12">
        <w:rPr>
          <w:b/>
          <w:i/>
          <w:szCs w:val="24"/>
          <w:lang w:eastAsia="en-US"/>
        </w:rPr>
        <w:t>Consiliul consultativ vamal</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Autoritatea vamală a UE înființează un consiliu consultativ vamal care să asiste Comitetul executiv</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(2)</w:t>
      </w:r>
      <w:r w:rsidRPr="00EF2F12">
        <w:rPr>
          <w:szCs w:val="24"/>
          <w:lang w:eastAsia="en-US"/>
        </w:rPr>
        <w:tab/>
      </w:r>
      <w:r w:rsidRPr="00EF2F12">
        <w:rPr>
          <w:b/>
          <w:i/>
          <w:szCs w:val="24"/>
          <w:lang w:eastAsia="en-US"/>
        </w:rPr>
        <w:t>Consiliul consultativ vamal are sarcina de a oferi consiliere:</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(a)</w:t>
      </w:r>
      <w:r w:rsidRPr="00EF2F12">
        <w:rPr>
          <w:szCs w:val="24"/>
          <w:lang w:eastAsia="en-US"/>
        </w:rPr>
        <w:tab/>
      </w:r>
      <w:r w:rsidRPr="00EF2F12">
        <w:rPr>
          <w:b/>
          <w:i/>
          <w:szCs w:val="24"/>
          <w:lang w:eastAsia="en-US"/>
        </w:rPr>
        <w:t>privind punerea în aplicare a acțiunilor și deciziilor tehnice, inclusiv gestionarea riscurilor și domeniile prioritare de control;</w:t>
      </w:r>
    </w:p>
    <w:p w:rsidR="00A447AF" w:rsidRDefault="00A447AF">
      <w:pPr>
        <w:widowControl/>
        <w:rPr>
          <w:b/>
          <w:i/>
          <w:szCs w:val="24"/>
          <w:lang w:eastAsia="en-US"/>
        </w:rPr>
      </w:pPr>
      <w:r>
        <w:rPr>
          <w:b/>
          <w:i/>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lastRenderedPageBreak/>
        <w:t>(b)</w:t>
      </w:r>
      <w:r w:rsidRPr="00EF2F12">
        <w:rPr>
          <w:szCs w:val="24"/>
          <w:lang w:eastAsia="en-US"/>
        </w:rPr>
        <w:tab/>
      </w:r>
      <w:r w:rsidRPr="00EF2F12">
        <w:rPr>
          <w:b/>
          <w:i/>
          <w:szCs w:val="24"/>
          <w:lang w:eastAsia="en-US"/>
        </w:rPr>
        <w:t>privind aspectele legate de punerea în aplicare și de standardizare, inclusiv activitățile de armonizare sau necesitatea adaptării normelor;</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(c)</w:t>
      </w:r>
      <w:r w:rsidRPr="00EF2F12">
        <w:rPr>
          <w:szCs w:val="24"/>
          <w:lang w:eastAsia="en-US"/>
        </w:rPr>
        <w:tab/>
      </w:r>
      <w:r w:rsidRPr="00EF2F12">
        <w:rPr>
          <w:b/>
          <w:i/>
          <w:szCs w:val="24"/>
          <w:lang w:eastAsia="en-US"/>
        </w:rPr>
        <w:t>privind dimensiunile vamale ale altor legislații aplicate de autoritățile vamale;</w:t>
      </w:r>
    </w:p>
    <w:p w:rsidR="00EF2F12" w:rsidRPr="00EF2F12" w:rsidRDefault="00EF2F12" w:rsidP="00EF2F12">
      <w:pPr>
        <w:spacing w:before="120" w:after="120" w:line="360" w:lineRule="auto"/>
        <w:ind w:left="1416" w:hanging="566"/>
        <w:rPr>
          <w:szCs w:val="24"/>
          <w:lang w:eastAsia="en-US"/>
        </w:rPr>
      </w:pPr>
      <w:r w:rsidRPr="00EF2F12">
        <w:rPr>
          <w:b/>
          <w:i/>
          <w:szCs w:val="24"/>
          <w:lang w:eastAsia="en-US"/>
        </w:rPr>
        <w:t>(d)</w:t>
      </w:r>
      <w:r w:rsidRPr="00EF2F12">
        <w:rPr>
          <w:szCs w:val="24"/>
          <w:lang w:eastAsia="en-US"/>
        </w:rPr>
        <w:tab/>
      </w:r>
      <w:r w:rsidRPr="00EF2F12">
        <w:rPr>
          <w:b/>
          <w:i/>
          <w:szCs w:val="24"/>
          <w:lang w:eastAsia="en-US"/>
        </w:rPr>
        <w:t>după caz, în contextul oricăror alte activități ale Autorității, la cerere.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(3)</w:t>
      </w:r>
      <w:r w:rsidRPr="00EF2F12">
        <w:rPr>
          <w:szCs w:val="24"/>
          <w:lang w:eastAsia="en-US"/>
        </w:rPr>
        <w:tab/>
      </w:r>
      <w:r w:rsidRPr="00EF2F12">
        <w:rPr>
          <w:b/>
          <w:i/>
          <w:szCs w:val="24"/>
          <w:lang w:eastAsia="en-US"/>
        </w:rPr>
        <w:t>Consiliul consultativ vamal este format din reprezentanți și asociații ale tuturor părților interesate relevante pentru activitatea Autorității vamale a UE; componența sa este stabilită de Consiliul de administrație.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(4)</w:t>
      </w:r>
      <w:r w:rsidRPr="00EF2F12">
        <w:rPr>
          <w:szCs w:val="24"/>
          <w:lang w:eastAsia="en-US"/>
        </w:rPr>
        <w:tab/>
      </w:r>
      <w:r w:rsidRPr="00EF2F12">
        <w:rPr>
          <w:b/>
          <w:i/>
          <w:szCs w:val="24"/>
          <w:lang w:eastAsia="en-US"/>
        </w:rPr>
        <w:t>Consiliul de administrație numește patru dintre membrii Consiliului consultativ vamal, dintre care unul este președinte, pentru a participa cu statut de observator în cadrul Consiliului de administrație. Aceștia trebuie să reprezinte, în cea mai mare măsură posibilă, diferitele poziții exprimate în cadrul Consiliului consultativ vamal. Mandatul inițial este de 48 de luni și poate fi prelungit.</w:t>
      </w:r>
    </w:p>
    <w:p w:rsidR="00A447AF" w:rsidRDefault="00A447AF">
      <w:pPr>
        <w:widowControl/>
        <w:rPr>
          <w:b/>
          <w:i/>
          <w:szCs w:val="24"/>
          <w:lang w:eastAsia="en-US"/>
        </w:rPr>
      </w:pPr>
      <w:r>
        <w:rPr>
          <w:b/>
          <w:i/>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lastRenderedPageBreak/>
        <w:t>(5)</w:t>
      </w:r>
      <w:r w:rsidRPr="00EF2F12">
        <w:rPr>
          <w:szCs w:val="24"/>
          <w:lang w:eastAsia="en-US"/>
        </w:rPr>
        <w:tab/>
      </w:r>
      <w:r w:rsidRPr="00EF2F12">
        <w:rPr>
          <w:b/>
          <w:i/>
          <w:szCs w:val="24"/>
          <w:lang w:eastAsia="en-US"/>
        </w:rPr>
        <w:t>Consiliul consultativ vamal este consultat periodic înainte de luarea deciziilor de către Consiliul de administrație. Acest lucru poate avea loc prin utilizarea unor grupuri de lucru ad-hoc la nivel de experți. Consiliul de administrație nu este obligat, în niciun caz, să respecte avizul Consiliului consultativ vamal.</w:t>
      </w:r>
    </w:p>
    <w:p w:rsidR="00EF2F12" w:rsidRPr="00A447AF" w:rsidRDefault="00EF2F12" w:rsidP="00EF2F12">
      <w:pPr>
        <w:spacing w:before="120" w:after="120" w:line="360" w:lineRule="auto"/>
        <w:ind w:left="850" w:hanging="850"/>
        <w:rPr>
          <w:b/>
          <w:szCs w:val="24"/>
          <w:lang w:eastAsia="en-US"/>
        </w:rPr>
      </w:pPr>
      <w:r w:rsidRPr="00EF2F12">
        <w:rPr>
          <w:b/>
          <w:i/>
          <w:szCs w:val="24"/>
          <w:lang w:eastAsia="en-US"/>
        </w:rPr>
        <w:t>(6)</w:t>
      </w:r>
      <w:r w:rsidRPr="00EF2F12">
        <w:rPr>
          <w:szCs w:val="24"/>
          <w:lang w:eastAsia="en-US"/>
        </w:rPr>
        <w:tab/>
      </w:r>
      <w:r w:rsidRPr="00EF2F12">
        <w:rPr>
          <w:b/>
          <w:i/>
          <w:szCs w:val="24"/>
          <w:lang w:eastAsia="en-US"/>
        </w:rPr>
        <w:t>Consiliul consultativ vamal organizează cel puțin o ședință ordinară o dată la șase luni. În plus, acesta se poate reuni la cererea Autorității vamale a UE sau a Comitetului executiv.</w:t>
      </w:r>
      <w:r w:rsidR="00A447AF" w:rsidRPr="00A447AF">
        <w:rPr>
          <w:b/>
          <w:szCs w:val="24"/>
          <w:lang w:eastAsia="en-US"/>
        </w:rPr>
        <w:t xml:space="preserve"> [AM 258]</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4 </w:t>
      </w:r>
      <w:r w:rsidRPr="00EF2F12">
        <w:rPr>
          <w:szCs w:val="24"/>
          <w:lang w:eastAsia="en-US"/>
        </w:rPr>
        <w:br/>
        <w:t>Întocmirea și structura bugetului Autorității Vamale a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222</w:t>
      </w:r>
      <w:r w:rsidRPr="00EF2F12">
        <w:rPr>
          <w:szCs w:val="24"/>
          <w:lang w:eastAsia="en-US"/>
        </w:rPr>
        <w:br/>
        <w:t>Dispoziții generale</w:t>
      </w:r>
    </w:p>
    <w:p w:rsidR="00EF2F12" w:rsidRPr="00EF2F12" w:rsidRDefault="00EF2F12" w:rsidP="00EF2F12">
      <w:pPr>
        <w:spacing w:before="120" w:after="120" w:line="360" w:lineRule="auto"/>
        <w:rPr>
          <w:szCs w:val="24"/>
          <w:lang w:eastAsia="en-US"/>
        </w:rPr>
      </w:pPr>
      <w:r w:rsidRPr="00EF2F12">
        <w:rPr>
          <w:szCs w:val="24"/>
          <w:lang w:eastAsia="en-US"/>
        </w:rPr>
        <w:t>Normele financiare aplicabile Autorității vamale a UE se adoptă de către Consiliul de administrație, după consultarea Comisiei. Ele nu derogă de la Regulamentul delegat (UE) 2019/715 al Comisiei</w:t>
      </w:r>
      <w:r w:rsidRPr="00EF2F12">
        <w:rPr>
          <w:szCs w:val="24"/>
          <w:vertAlign w:val="superscript"/>
          <w:lang w:eastAsia="en-US"/>
        </w:rPr>
        <w:footnoteReference w:id="47"/>
      </w:r>
      <w:r w:rsidRPr="00EF2F12">
        <w:rPr>
          <w:szCs w:val="24"/>
          <w:lang w:eastAsia="en-US"/>
        </w:rPr>
        <w:t>, cu excepția cazului în care o astfel de derogare este în mod specific necesară pentru funcționarea Autorității vamale a UE, iar Comisia și-a dat în prealabil acordul.</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223</w:t>
      </w:r>
      <w:r w:rsidRPr="00EF2F12">
        <w:rPr>
          <w:szCs w:val="24"/>
          <w:lang w:eastAsia="en-US"/>
        </w:rPr>
        <w:br/>
        <w:t>Documentul unic de programare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fiecare an, directorul executiv elaborează un proiect de document unic de programare care conține în special programarea multianuală și anuală în conformitate cu dispozițiile prevăzute în Regulamentul delegat (UE) 2019/715 al Comisiei și cu dispoziția relevantă din normele financiare ale Autorității vamale a UE adoptate în temeiul articolului 222 din prezentul regulament și ținând seama de orientările stabilite de Comisie. Programarea anuală și multianuală trebuie să fie în conformitate cu politica vamală și cu prioritățile generale ale uniunii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Consiliul de administrație transmite proiectul de document unic de programare Comisiei, Parlamentului European, Consiliului și Curții de Conturi Europene până la data de 31 ianuarie a anului care precedă perioada de programare.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Până la data de 30 noiembrie a fiecărui an, Consiliul de administrație adoptă documentul unic de programare. Consiliul de administrație transmite Parlamentului European, Consiliului și Comisiei documentul unic de programare, precum și orice versiune ulterioară actualizată a documentului respectiv. Documentul unic de programare devine definitiv după adoptarea finală a bugetului general al Uniunii și, dacă este necesar, se ajustează în mod corespunzător.</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Programul anual de lucru stabilește obiective detaliate și rezultate preconizate, inclusiv indicatori de performanță. El conține, de asemenea, o descriere a acțiunii care urmează să fie finanțată și o indicație referitoare la resursele financiare și umane alocate fiecărei acțiuni. Programul anual de lucru este în concordanță cu programul multianual de lucru menționat la alineatul (5). Programul anual de lucru indică în mod clar atribuțiile care au fost adăugate, modificate sau eliminate comparativ cu exercițiul financiar precedent. Consiliul de administrație modifică programul anual de lucru adoptat atunci când Autorității vamale a UE îi este încredințată o nouă sarcină care intră sub incidența prezentului regulament. Orice modificare substanțială a programului anual de lucru se adoptă prin aceeași procedură ca cea utilizată în cazul programului anual de lucru inițial. Consiliul de administrație poate delega directorului executiv competența de a aduce modificări nesubstanțiale programului anual de lucru.</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Programul multianual de lucru stabilește programarea strategică globală, inclusiv obiectivele, rezultatele preconizate și indicatorii de performanță. El indică de asemenea, pentru fiecare activitate, resursele financiare și umane orientative considerate necesare pentru atingerea obiectivelor stabilite. Programarea strategică se actualizează după caz și demonstrează contribuția Autorității vamale a UE la realizarea priorităților politice ale Uniunii.</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224</w:t>
      </w:r>
      <w:r w:rsidRPr="00EF2F12">
        <w:rPr>
          <w:szCs w:val="24"/>
          <w:lang w:eastAsia="en-US"/>
        </w:rPr>
        <w:br/>
        <w:t>Întocmirea bugetului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fiecare an, directorul executiv întocmește un proiect provizoriu de situație a estimărilor de venituri și cheltuieli ale Autorității vamale a UE pentru exercițiul financiar următor, care include schema de personal, și îl transmite Consiliului de administrație. Informațiile cuprinse în proiectul provizoriu de situație a estimărilor trebuie să fie în concordanță cu proiectul de document unic de programare menționat la articolul 223 alineatul (1).</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Pe baza proiectului provizoriu de situație a estimărilor menționat la alineatul (1), Consiliul de administrație adoptă un proiect de situație a estimărilor de venituri și cheltuieli ale Autorității vamale a UE pentru următorul exercițiu financiar.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Consiliul de administrație transmite Comisiei proiectul de situație a estimărilor de venituri și cheltuieli ale Autorității vamale a UE până la data de 31 ianuarie a fiecărui an.</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transmite autorității bugetare proiectul de situație a estimărilor de venituri și cheltuieli împreună cu proiectul de buget general al Uniunii Europene.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Pe baza proiectului de situație a estimărilor de venituri și cheltuieli, Comisia înscrie în proiectul de buget general al Uniunii Europene estimările pe care le consideră necesare pentru planul de personal și cuantumul contribuției care trebuie alocat din bugetul general, pe care le prezintă autorității bugetare în conformitate cu articolele 313 și 314 din TFUE.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Autoritatea bugetară autorizează creditele pentru contribuția de la bugetul general al Uniunii către Autoritatea vamală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Autoritatea bugetară adoptă schema de personal a Autorității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Consiliul de administrație adoptă bugetul Autorității vamale a UE. Bugetul respectiv devine definitiv după adoptarea finală a bugetului general al Uniunii. Dacă este necesar, bugetul Autorității vamale a UE se ajustează în consecință.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225</w:t>
      </w:r>
      <w:r w:rsidRPr="00EF2F12">
        <w:rPr>
          <w:szCs w:val="24"/>
          <w:lang w:eastAsia="en-US"/>
        </w:rPr>
        <w:br/>
        <w:t>Structura bugetului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Estimări ale tuturor veniturilor și cheltuielilor Autorității Vamale a UE se elaborează pentru fiecare exercițiu financiar și se înscriu în bugetul Autorității Vamale a UE. Exercițiul financiar corespunde anului calendaristic.</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Bugetul Autorității vamale a UE trebuie să fie echilibrat în ceea ce privește veniturile și cheltuielile.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Fără a aduce atingere altor resurse, veniturile Autorității vamale a UE cuprind:</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 contribuție din partea Uniunii, înscrisă în bugetul general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orice contribuție financiară voluntară din partea statelor membre;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o posibilă finanțare din partea Uniunii sub formă de acorduri de contribuție sau de granturi, în conformitate cu normele financiare ale Autorității vamale a UE menționate la articolul 222 și cu dispozițiile instrumentelor relevante care sprijină politicile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taxe provenite din publicații sau orice altă prestație asigurată de Autoritatea vamală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Cheltuielile Autorității vamale a UE includ remunerația personalului, cheltuielile administrative și de infrastructură, precum și cheltuielile operaționale.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Angajamentele bugetare pentru acțiunile legate de proiecte la scară largă a căror durată depășește un exercițiu financiar pot fi fracționate în mai multe tranșe anuale.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226</w:t>
      </w:r>
      <w:r w:rsidRPr="00EF2F12">
        <w:rPr>
          <w:szCs w:val="24"/>
          <w:lang w:eastAsia="en-US"/>
        </w:rPr>
        <w:br/>
        <w:t>Execuția bugetului Autorității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Directorul executiv execută bugetul Autorității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fiecare an, directorul executiv transmite autorității bugetare toate informațiile necesare pentru ca aceasta să își exercite atribuțiile de evaluare.</w:t>
      </w:r>
    </w:p>
    <w:p w:rsidR="00EF2F12" w:rsidRPr="00EF2F12" w:rsidRDefault="00EF2F12" w:rsidP="00EF2F12">
      <w:pPr>
        <w:spacing w:before="120" w:after="120" w:line="360" w:lineRule="auto"/>
        <w:jc w:val="center"/>
        <w:rPr>
          <w:szCs w:val="24"/>
          <w:lang w:eastAsia="en-US"/>
        </w:rPr>
      </w:pPr>
      <w:r w:rsidRPr="00EF2F12">
        <w:rPr>
          <w:szCs w:val="24"/>
          <w:lang w:eastAsia="en-US"/>
        </w:rPr>
        <w:t>Articolul 227</w:t>
      </w:r>
      <w:r w:rsidRPr="00EF2F12">
        <w:rPr>
          <w:szCs w:val="24"/>
          <w:lang w:eastAsia="en-US"/>
        </w:rPr>
        <w:br/>
        <w:t>Prezentarea conturilor și descărcarea de gestiune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următorul exercițiu financiar (anul N+1), contabilul Autorității vamale a UE transmite conturile provizorii pentru exercițiul financiar (anul N) contabilului Comisiei și Curții de Conturi până la data de 1 martie a următorului exercițiu financiar (anul N+1).</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Până la data de 31 martie a anului N+1, Autoritatea vamală a UE transmite raportul privind gestiunea bugetară și financiară pentru anul N Parlamentului European, Consiliului și Curții de Conturi.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Până la data de 31 martie a anului N+1, contabilul Comisiei trimite Curții de Conturi conturile provizorii ale Autorității vamale a UE, consolidate cu conturile Comisiei.</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După ce primește observațiile formulate de Curtea de Conturi cu privire la conturile provizorii ale Autorității vamale a UE, în temeiul articolului 246 din Regulamentul (UE, Euratom) 2018/1046 al Parlamentului European și al Consiliului</w:t>
      </w:r>
      <w:r w:rsidRPr="00EF2F12">
        <w:rPr>
          <w:szCs w:val="24"/>
          <w:vertAlign w:val="superscript"/>
          <w:lang w:eastAsia="en-US"/>
        </w:rPr>
        <w:footnoteReference w:id="48"/>
      </w:r>
      <w:r w:rsidRPr="00EF2F12">
        <w:rPr>
          <w:szCs w:val="24"/>
          <w:lang w:eastAsia="en-US"/>
        </w:rPr>
        <w:t>, contabilul Autorității vamale a UE întocmește conturile finale ale Autorității vamale a UE pentru anul respectiv. Directorul executiv le transmite Comitetului executiv în vederea obținerii unui aviz. Avizul respectiv este adoptat de Consiliul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Până la data de 1 iulie a anului N+1, contabilul Autorității vamale a UE transmite conturile finale pentru anul N Parlamentului European, Consiliului, Comisiei și Curții de Conturi, împreună cu avizul adoptat de către Consiliul de administrație.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 xml:space="preserve">Conturile finale pentru anul N se publică în </w:t>
      </w:r>
      <w:r w:rsidR="00213C78" w:rsidRPr="00213C78">
        <w:rPr>
          <w:i/>
          <w:szCs w:val="24"/>
          <w:lang w:eastAsia="en-US"/>
        </w:rPr>
        <w:t>Jurnalul Oficial al Uniunii Europene</w:t>
      </w:r>
      <w:r w:rsidRPr="00EF2F12">
        <w:rPr>
          <w:szCs w:val="24"/>
          <w:lang w:eastAsia="en-US"/>
        </w:rPr>
        <w:t xml:space="preserve"> până la data de 15 noiembrie a anului N+1.</w:t>
      </w:r>
    </w:p>
    <w:p w:rsidR="00EF2F12" w:rsidRPr="00EF2F12" w:rsidRDefault="00EF2F12" w:rsidP="00EF2F12">
      <w:pPr>
        <w:spacing w:before="120" w:after="120" w:line="360" w:lineRule="auto"/>
        <w:ind w:left="850" w:hanging="850"/>
        <w:rPr>
          <w:szCs w:val="24"/>
          <w:lang w:eastAsia="en-US"/>
        </w:rPr>
      </w:pPr>
      <w:r w:rsidRPr="00EF2F12">
        <w:rPr>
          <w:szCs w:val="24"/>
          <w:lang w:eastAsia="en-US"/>
        </w:rPr>
        <w:t>(7)</w:t>
      </w:r>
      <w:r w:rsidRPr="00EF2F12">
        <w:rPr>
          <w:szCs w:val="24"/>
          <w:lang w:eastAsia="en-US"/>
        </w:rPr>
        <w:tab/>
        <w:t>Directorul executiv trimite un răspuns la observațiile Curții de Conturi până la 30 septembrie a anului N+1. Directorul executiv transmite răspunsul respectiv și Consiliului de administrație.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(8)</w:t>
      </w:r>
      <w:r w:rsidRPr="00EF2F12">
        <w:rPr>
          <w:szCs w:val="24"/>
          <w:lang w:eastAsia="en-US"/>
        </w:rPr>
        <w:tab/>
        <w:t>Directorul executiv prezintă Parlamentului European, la cererea acestuia, orice informații necesare pentru buna derulare a procedurii de descărcare de gestiune pentru exercițiul financiar N, în conformitate cu articolul 261 alineatul (3) din Regulamentul (UE, Euratom) 2018/1046.</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La recomandarea Consiliului, care hotărăște cu majoritate calificată, Parlamentul European acordă directorului executiv, înainte de data de 15 mai a anului N+2, descărcarea de gestiune în ceea ce privește execuția bugetului pentru anul N.</w:t>
      </w:r>
    </w:p>
    <w:p w:rsidR="00EF2F12" w:rsidRPr="00EF2F12" w:rsidRDefault="00EF2F12" w:rsidP="00EF2F12">
      <w:pPr>
        <w:spacing w:before="120" w:after="120" w:line="360" w:lineRule="auto"/>
        <w:jc w:val="center"/>
        <w:rPr>
          <w:szCs w:val="24"/>
          <w:lang w:eastAsia="en-US"/>
        </w:rPr>
      </w:pPr>
      <w:r w:rsidRPr="00EF2F12">
        <w:rPr>
          <w:szCs w:val="24"/>
          <w:lang w:eastAsia="en-US"/>
        </w:rPr>
        <w:t>Articolul 228</w:t>
      </w:r>
      <w:r w:rsidRPr="00EF2F12">
        <w:rPr>
          <w:szCs w:val="24"/>
          <w:lang w:eastAsia="en-US"/>
        </w:rPr>
        <w:br/>
        <w:t>Combaterea fraudei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Pentru a combate frauda, corupția și alte activități ilegale în cadrul Autorității vamale a UE, dispozițiile Regulamentului (UE, Euratom) nr. 883/2013 se aplică fără restricții.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Autoritatea vamală a UE aderă la Acordul interinstituțional din 25 mai 1999 dintre Parlamentul European, Consiliul Uniunii Europene și Comisia Comunităților Europene privind investigațiile interne desfășurate de OLAF</w:t>
      </w:r>
      <w:r w:rsidRPr="00EF2F12">
        <w:rPr>
          <w:szCs w:val="24"/>
          <w:vertAlign w:val="superscript"/>
          <w:lang w:eastAsia="en-US"/>
        </w:rPr>
        <w:footnoteReference w:id="49"/>
      </w:r>
      <w:r w:rsidRPr="00EF2F12">
        <w:rPr>
          <w:szCs w:val="24"/>
          <w:lang w:eastAsia="en-US"/>
        </w:rPr>
        <w:t xml:space="preserve"> în termen de șase luni de la [XXX] și adoptă dispozițiile corespunzătoare aplicabile personalului său, folosind modelul prevăzut în anexa la acordul menționat.</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Curtea de Conturi Europeană are competența de a efectua audituri, pe bază de documente și la fața locului, privind toți beneficiarii de granturi, contractanții și subcontractanții care au primit fonduri ale Uniunii din partea Autorității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OLAF poate efectua investigații, inclusiv controale și inspecții la fața locului, pentru a stabili dacă s-a comis o fraudă, un act de corupție sau orice altă activitate ilegală care afectează interesele financiare ale Uniunii în legătură cu un grant sau cu un contract finanțat de Autoritatea vamală a UE, în conformitate cu dispozițiile și procedurile prevăzute în Regulamentul (UE, Euratom) nr. 883/2013 și în Regulamentul (Euratom, CE) nr. 2185/96 al Consiliului</w:t>
      </w:r>
      <w:r w:rsidRPr="00EF2F12">
        <w:rPr>
          <w:szCs w:val="24"/>
          <w:vertAlign w:val="superscript"/>
          <w:lang w:eastAsia="en-US"/>
        </w:rPr>
        <w:footnoteReference w:id="50"/>
      </w:r>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Fără a aduce atingere alineatelor (1), (2), (3) și (4), contractele, acordurile de grant și deciziile de grant ale Autorității vamale a UE conțin dispoziții prin care Curtea de Conturi Europeană și OLAF sunt împuternicite în mod expres să efectueze astfel de audituri și investigații, în conformitate cu competențele lor respective. Acordurile de lucru cu autoritățile competente din țările terțe și cu organizațiile internaționale acoperă asistența și cooperarea acestor autorități și organizații internaționale în ceea ce privește auditurile și investigațiile efectuate de Curtea de Conturi și de OLAF.</w:t>
      </w:r>
    </w:p>
    <w:p w:rsidR="00A447AF" w:rsidRDefault="00A447AF">
      <w:pPr>
        <w:widowControl/>
        <w:rPr>
          <w:szCs w:val="24"/>
          <w:lang w:eastAsia="en-US"/>
        </w:rPr>
      </w:pPr>
      <w:r>
        <w:rPr>
          <w:szCs w:val="24"/>
          <w:lang w:eastAsia="en-US"/>
        </w:rPr>
        <w:br w:type="page"/>
      </w:r>
    </w:p>
    <w:p w:rsidR="00EF2F12" w:rsidRPr="00A447AF" w:rsidRDefault="00EF2F12" w:rsidP="00EF2F12">
      <w:pPr>
        <w:spacing w:before="120" w:after="120" w:line="360" w:lineRule="auto"/>
        <w:ind w:left="850" w:hanging="850"/>
        <w:rPr>
          <w:b/>
          <w:szCs w:val="24"/>
          <w:lang w:eastAsia="en-US"/>
        </w:rPr>
      </w:pPr>
      <w:r w:rsidRPr="00EF2F12">
        <w:rPr>
          <w:szCs w:val="24"/>
          <w:lang w:eastAsia="en-US"/>
        </w:rPr>
        <w:lastRenderedPageBreak/>
        <w:t>(6)</w:t>
      </w:r>
      <w:r w:rsidRPr="00EF2F12">
        <w:rPr>
          <w:szCs w:val="24"/>
          <w:lang w:eastAsia="en-US"/>
        </w:rPr>
        <w:tab/>
        <w:t xml:space="preserve">În conformitate cu Regulamentul (UE) 2017/1939, EPPO </w:t>
      </w:r>
      <w:proofErr w:type="spellStart"/>
      <w:r w:rsidRPr="00EF2F12">
        <w:rPr>
          <w:strike/>
          <w:szCs w:val="24"/>
          <w:lang w:eastAsia="en-US"/>
        </w:rPr>
        <w:t>poate</w:t>
      </w:r>
      <w:r w:rsidRPr="00EF2F12">
        <w:rPr>
          <w:b/>
          <w:i/>
          <w:szCs w:val="24"/>
          <w:lang w:eastAsia="en-US"/>
        </w:rPr>
        <w:t>are</w:t>
      </w:r>
      <w:proofErr w:type="spellEnd"/>
      <w:r w:rsidRPr="00EF2F12">
        <w:rPr>
          <w:b/>
          <w:i/>
          <w:szCs w:val="24"/>
          <w:lang w:eastAsia="en-US"/>
        </w:rPr>
        <w:t xml:space="preserve"> responsabilitatea de a</w:t>
      </w:r>
      <w:r w:rsidRPr="00EF2F12">
        <w:rPr>
          <w:szCs w:val="24"/>
          <w:lang w:eastAsia="en-US"/>
        </w:rPr>
        <w:t xml:space="preserve"> investiga și urmări penal cazuri de fraudă și alte activități ilegale care afectează interesele financiare ale Uniunii, conform dispozițiilor Directivei (UE) 2017/1371 a Parlamentului European și a Consiliului</w:t>
      </w:r>
      <w:r w:rsidRPr="00EF2F12">
        <w:rPr>
          <w:szCs w:val="24"/>
          <w:vertAlign w:val="superscript"/>
          <w:lang w:eastAsia="en-US"/>
        </w:rPr>
        <w:footnoteReference w:id="51"/>
      </w:r>
      <w:r w:rsidRPr="00EF2F12">
        <w:rPr>
          <w:szCs w:val="24"/>
          <w:lang w:eastAsia="en-US"/>
        </w:rPr>
        <w:t>.</w:t>
      </w:r>
      <w:r w:rsidRPr="00EF2F12">
        <w:rPr>
          <w:b/>
          <w:i/>
          <w:szCs w:val="24"/>
          <w:lang w:eastAsia="en-US"/>
        </w:rPr>
        <w:t xml:space="preserve"> Autoritatea vamală a UE sau autoritățile competente naționale relevante raportează fără întârzieri nejustificate către EPPO orice comportament infracțional în privința căruia acesta ar putea să își exercite competența în conformitate cu articolul 22 și cu articolul 25 alineatele (2) și (3) din regulamentul menționat.</w:t>
      </w:r>
      <w:r w:rsidR="00A447AF">
        <w:rPr>
          <w:b/>
          <w:szCs w:val="24"/>
          <w:lang w:eastAsia="en-US"/>
        </w:rPr>
        <w:t xml:space="preserve"> [AM 259]</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5 </w:t>
      </w:r>
      <w:r w:rsidRPr="00EF2F12">
        <w:rPr>
          <w:szCs w:val="24"/>
          <w:lang w:eastAsia="en-US"/>
        </w:rPr>
        <w:br/>
        <w:t>Dispoziții privind personalul</w:t>
      </w:r>
    </w:p>
    <w:p w:rsidR="00EF2F12" w:rsidRPr="00EF2F12" w:rsidRDefault="00EF2F12" w:rsidP="00EF2F12">
      <w:pPr>
        <w:spacing w:before="120" w:after="120" w:line="360" w:lineRule="auto"/>
        <w:jc w:val="center"/>
        <w:rPr>
          <w:szCs w:val="24"/>
          <w:lang w:eastAsia="en-US"/>
        </w:rPr>
      </w:pPr>
      <w:r w:rsidRPr="00EF2F12">
        <w:rPr>
          <w:szCs w:val="24"/>
          <w:lang w:eastAsia="en-US"/>
        </w:rPr>
        <w:t>Articolul 229</w:t>
      </w:r>
      <w:r w:rsidRPr="00EF2F12">
        <w:rPr>
          <w:szCs w:val="24"/>
          <w:lang w:eastAsia="en-US"/>
        </w:rPr>
        <w:br/>
        <w:t>Dispoziție generală</w:t>
      </w:r>
    </w:p>
    <w:p w:rsidR="00EF2F12" w:rsidRPr="00EF2F12" w:rsidRDefault="00EF2F12" w:rsidP="00EF2F12">
      <w:pPr>
        <w:spacing w:before="120" w:after="120" w:line="360" w:lineRule="auto"/>
        <w:rPr>
          <w:szCs w:val="24"/>
          <w:lang w:eastAsia="en-US"/>
        </w:rPr>
      </w:pPr>
      <w:r w:rsidRPr="00EF2F12">
        <w:rPr>
          <w:szCs w:val="24"/>
          <w:lang w:eastAsia="en-US"/>
        </w:rPr>
        <w:t>Personalului Autorității vamale a UE i se aplică Statutul funcționarilor și Regimul aplicabil celorlalți agenți ai Uniunii Europene, precum și normele adoptate de comun acord de instituțiile Uniunii pentru punerea în aplicare a Statutului funcționarilor și a Regimului aplicabil celorlalți agenți.</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230</w:t>
      </w:r>
      <w:r w:rsidRPr="00EF2F12">
        <w:rPr>
          <w:szCs w:val="24"/>
          <w:lang w:eastAsia="en-US"/>
        </w:rPr>
        <w:br/>
        <w:t>Experții naționali detașați și alte categorii de personal</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poate utiliza experți naționali detașați sau alte categorii de personal care nu sunt angajate de Autoritatea vamală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Consiliul de administrație adoptă o decizie care prevede norme privind detașarea experților naționali la Autoritatea vamală a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231</w:t>
      </w:r>
      <w:r w:rsidRPr="00EF2F12">
        <w:rPr>
          <w:szCs w:val="24"/>
          <w:lang w:eastAsia="en-US"/>
        </w:rPr>
        <w:br/>
        <w:t>Privilegii și imunități</w:t>
      </w:r>
    </w:p>
    <w:p w:rsidR="00EF2F12" w:rsidRPr="00EF2F12" w:rsidRDefault="00EF2F12" w:rsidP="00EF2F12">
      <w:pPr>
        <w:spacing w:before="120" w:after="120" w:line="360" w:lineRule="auto"/>
        <w:rPr>
          <w:szCs w:val="24"/>
          <w:lang w:eastAsia="en-US"/>
        </w:rPr>
      </w:pPr>
      <w:r w:rsidRPr="00EF2F12">
        <w:rPr>
          <w:szCs w:val="24"/>
          <w:lang w:eastAsia="en-US"/>
        </w:rPr>
        <w:t>Protocolul nr. 7 privind privilegiile și imunitățile Uniunii Europene, anexat la Tratatul privind funcționarea Uniunii Europene, se aplică Autorității vamale a UE și personalului acestuia.</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6 </w:t>
      </w:r>
      <w:r w:rsidRPr="00EF2F12">
        <w:rPr>
          <w:szCs w:val="24"/>
          <w:lang w:eastAsia="en-US"/>
        </w:rPr>
        <w:br/>
        <w:t>Dispoziții generale și finale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232</w:t>
      </w:r>
      <w:r w:rsidRPr="00EF2F12">
        <w:rPr>
          <w:szCs w:val="24"/>
          <w:lang w:eastAsia="en-US"/>
        </w:rPr>
        <w:br/>
        <w:t>Transparența și comunicarea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Regulamentul (CE) nr. 1049/2001 se aplică documentelor deținute de Autoritatea vamală a UE. În termen de șase luni de la prima sa reuniune, Consiliul de administrație adoptă normele detaliate de aplicare a Regulamentului (CE) nr. 1049/2001.</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Prelucrarea datelor cu caracter personal de către Autoritatea vamală a UE face obiectul Regulamentului (UE) 2018/1725. În termen de șase luni de la prima sa reuniune, Consiliul de administrație stabilește măsuri pentru aplicarea Regulamentului (UE) 2018/1725 de către Autoritatea vamală a UE, inclusiv măsuri referitoare la numirea unui responsabil cu protecția datelor al Autorității vamale a UE. Aceste măsuri sunt stabilite după consultarea cu Autoritatea Europeană pentru Protecția Datelor.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Autoritatea vamală a UE poate desfășura activități de comunicare din proprie inițiativă în limitele sferei sale de competență. Alocarea de resurse pentru activitățile de comunicare nu se face în detrimentul îndeplinirii cu eficacitate a atribuțiilor Autorității vamale a UE. Activitățile de comunicare se desfășoară în conformitate cu planurile relevante de comunicare și de difuzare a informațiilor adoptate de Consiliul de administrație.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233</w:t>
      </w:r>
      <w:r w:rsidRPr="00EF2F12">
        <w:rPr>
          <w:szCs w:val="24"/>
          <w:lang w:eastAsia="en-US"/>
        </w:rPr>
        <w:br/>
        <w:t>Norme de securitate privind protecția informațiilor clasificate și a informațiilor sensibile neclasificate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își adoptă propriile norme de securitate, care trebuie să se bazeze pe principiile și normele stabilite în normele de securitate ale Comisiei pentru protecția informațiilor UE clasificate (IUEC) și a informațiilor neclasificate sensibile, inclusiv, printre altele, dispoziții privind schimbul de astfel de informații cu țări terțe, precum și prelucrarea și stocarea acestor informații în conformitate cu Deciziile (UE, Euratom) 2015/443</w:t>
      </w:r>
      <w:r w:rsidRPr="00EF2F12">
        <w:rPr>
          <w:szCs w:val="24"/>
          <w:vertAlign w:val="superscript"/>
          <w:lang w:eastAsia="en-US"/>
        </w:rPr>
        <w:footnoteReference w:id="52"/>
      </w:r>
      <w:r w:rsidRPr="00EF2F12">
        <w:rPr>
          <w:szCs w:val="24"/>
          <w:lang w:eastAsia="en-US"/>
        </w:rPr>
        <w:t xml:space="preserve"> și (UE, Euratom) 2015/444 ale Comisiei</w:t>
      </w:r>
      <w:r w:rsidRPr="00EF2F12">
        <w:rPr>
          <w:szCs w:val="24"/>
          <w:vertAlign w:val="superscript"/>
          <w:lang w:eastAsia="en-US"/>
        </w:rPr>
        <w:footnoteReference w:id="53"/>
      </w:r>
      <w:r w:rsidRPr="00EF2F12">
        <w:rPr>
          <w:szCs w:val="24"/>
          <w:lang w:eastAsia="en-US"/>
        </w:rPr>
        <w:t>. Orice acord administrativ privind schimbul de informații clasificate cu autoritățile relevante ale unei țări terțe sau, în absența unui astfel de acord, orice comunicare ad-hoc excepțională de IUEC către autoritățile respective trebuie să facă obiectul aprobării prealabile a Comisiei.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Consiliul de administrație adoptă normele de securitate ale Autorității vamale a UE în urma aprobării de către Comisie. Atunci când evaluează normele de securitate propuse, Comisia se asigură de compatibilitatea acestora cu Deciziile (UE, Euratom) 2015/443 și (UE, Euratom) 2015/444.</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Membrii Consiliului de administrație, directorul executiv, experții externi care participă la grupurile de lucru ad-hoc și membrii personalului Autorității vamale a UE respectă cerințele de confidențialitate prevăzute la articolul 339 din TFUE, chiar și după încetarea atribuțiilor lor.</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Autoritatea vamală a UE poate lua măsurile necesare în vederea facilitării schimbului de informații relevante pentru exercitarea atribuțiilor sale cu Comisia și cu statele membre și, acolo unde este cazul, cu instituțiile, organismele, oficiile și agențiile relevante ale Uniunii. Orice acord administrativ încheiat în acest scop cu privire la partajarea informațiilor UE clasificate UE (IUEC) sau, în absența unui astfel de acord, orice comunicare excepțională ad-hoc de IUEC trebuie să primească aprobarea prealabilă a Comisiei.</w:t>
      </w:r>
    </w:p>
    <w:p w:rsidR="00EF2F12" w:rsidRPr="00EF2F12" w:rsidRDefault="00EF2F12" w:rsidP="00EF2F12">
      <w:pPr>
        <w:spacing w:before="120" w:after="120" w:line="360" w:lineRule="auto"/>
        <w:jc w:val="center"/>
        <w:rPr>
          <w:szCs w:val="24"/>
          <w:lang w:eastAsia="en-US"/>
        </w:rPr>
      </w:pPr>
      <w:r w:rsidRPr="00EF2F12">
        <w:rPr>
          <w:szCs w:val="24"/>
          <w:lang w:eastAsia="en-US"/>
        </w:rPr>
        <w:t>Articolul 234</w:t>
      </w:r>
      <w:r w:rsidRPr="00EF2F12">
        <w:rPr>
          <w:szCs w:val="24"/>
          <w:lang w:eastAsia="en-US"/>
        </w:rPr>
        <w:br/>
        <w:t>Regimul lingvistic</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Autorității vamale a UE i se aplică dispozițiile Regulamentului nr. 1 al Consiliului</w:t>
      </w:r>
      <w:r w:rsidRPr="00EF2F12">
        <w:rPr>
          <w:szCs w:val="24"/>
          <w:vertAlign w:val="superscript"/>
          <w:lang w:eastAsia="en-US"/>
        </w:rPr>
        <w:footnoteReference w:id="54"/>
      </w:r>
      <w:r w:rsidRPr="00EF2F12">
        <w:rPr>
          <w:szCs w:val="24"/>
          <w:lang w:eastAsia="en-US"/>
        </w:rPr>
        <w:t>.</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Consiliul de administrație decide cu privire la regimul lingvistic intern al Autorității vamale a UE.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Serviciile de traducere necesare funcționării Autorității vamale a UE sunt efectuate de Centrul de Traduceri pentru Organismele Uniunii Europene.</w:t>
      </w:r>
    </w:p>
    <w:p w:rsidR="00EF2F12" w:rsidRPr="00EF2F12" w:rsidRDefault="00EF2F12" w:rsidP="00EF2F12">
      <w:pPr>
        <w:spacing w:before="120" w:after="120" w:line="360" w:lineRule="auto"/>
        <w:jc w:val="center"/>
        <w:rPr>
          <w:szCs w:val="24"/>
          <w:lang w:eastAsia="en-US"/>
        </w:rPr>
      </w:pPr>
      <w:r w:rsidRPr="00EF2F12">
        <w:rPr>
          <w:szCs w:val="24"/>
          <w:lang w:eastAsia="en-US"/>
        </w:rPr>
        <w:t>Articolul 235</w:t>
      </w:r>
      <w:r w:rsidRPr="00EF2F12">
        <w:rPr>
          <w:szCs w:val="24"/>
          <w:lang w:eastAsia="en-US"/>
        </w:rPr>
        <w:br/>
        <w:t>Evaluarea</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Până cel târziu la [OP: a se introduce data = </w:t>
      </w:r>
      <w:r w:rsidRPr="00EF2F12">
        <w:rPr>
          <w:strike/>
          <w:szCs w:val="24"/>
          <w:lang w:eastAsia="en-US"/>
        </w:rPr>
        <w:t>5</w:t>
      </w:r>
      <w:r w:rsidRPr="00EF2F12">
        <w:rPr>
          <w:b/>
          <w:i/>
          <w:szCs w:val="24"/>
          <w:lang w:eastAsia="en-US"/>
        </w:rPr>
        <w:t>4</w:t>
      </w:r>
      <w:r w:rsidRPr="00EF2F12">
        <w:rPr>
          <w:szCs w:val="24"/>
          <w:lang w:eastAsia="en-US"/>
        </w:rPr>
        <w:t xml:space="preserve"> ani de la data intrării în vigoare a prezentului regulament] și, ulterior, o dată la </w:t>
      </w:r>
      <w:r w:rsidRPr="00EF2F12">
        <w:rPr>
          <w:strike/>
          <w:szCs w:val="24"/>
          <w:lang w:eastAsia="en-US"/>
        </w:rPr>
        <w:t>5</w:t>
      </w:r>
      <w:r w:rsidRPr="00EF2F12">
        <w:rPr>
          <w:b/>
          <w:i/>
          <w:szCs w:val="24"/>
          <w:lang w:eastAsia="en-US"/>
        </w:rPr>
        <w:t>4</w:t>
      </w:r>
      <w:r w:rsidRPr="00EF2F12">
        <w:rPr>
          <w:szCs w:val="24"/>
          <w:lang w:eastAsia="en-US"/>
        </w:rPr>
        <w:t xml:space="preserve"> ani, Comisia se asigură că se efectuează o evaluare, în conformitate cu orientările Comisiei, a performanței Autorității vamale a UE în raport cu obiectivele, mandatul, atribuțiile și guvernanța, precum și cu amplasamentul (amplasamentele) acesteia.</w:t>
      </w:r>
      <w:r w:rsidR="00A447AF">
        <w:rPr>
          <w:b/>
          <w:szCs w:val="24"/>
          <w:lang w:eastAsia="en-US"/>
        </w:rPr>
        <w:t xml:space="preserve"> [AM 260]</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Evaluarea abordează, în particular, posibila necesitate de a modifica mandatul Autorității vamale a UE, precum și implicațiile financiare ale unei astfel de modificări.</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La fiecare a doua evaluare menționată la alineatul (1), rezultatele obținute de Autoritatea vamală a UE sunt examinate în raport cu obiectivele, mandatul, atribuțiile și guvernanța acesteia</w:t>
      </w:r>
      <w:r w:rsidRPr="00EF2F12">
        <w:rPr>
          <w:strike/>
          <w:szCs w:val="24"/>
          <w:lang w:eastAsia="en-US"/>
        </w:rPr>
        <w:t>, realizându-se inclusiv o evaluare pentru a se stabili dacă o continuare a activității Autorității vamale a UE mai este încă justificată din punctul de vedere al obiectivelor, mandatului, guvernanței și atribuțiilor respective</w:t>
      </w:r>
      <w:r w:rsidRPr="00EF2F12">
        <w:rPr>
          <w:szCs w:val="24"/>
          <w:lang w:eastAsia="en-US"/>
        </w:rPr>
        <w:t>.</w:t>
      </w:r>
      <w:r w:rsidR="00A447AF">
        <w:rPr>
          <w:b/>
          <w:szCs w:val="24"/>
          <w:lang w:eastAsia="en-US"/>
        </w:rPr>
        <w:t xml:space="preserve"> [AM 261]</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Comisia prezintă Parlamentului European și Consiliului un raport privind constatările evaluării menționate la alineatul (2). Concluziile evaluării se publică.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236</w:t>
      </w:r>
      <w:r w:rsidRPr="00EF2F12">
        <w:rPr>
          <w:szCs w:val="24"/>
          <w:lang w:eastAsia="en-US"/>
        </w:rPr>
        <w:br/>
        <w:t>Răspunderea Autorității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Răspunderea contractuală a Autorității vamale a UE este reglementată de legislația aplicabilă contractului în cauză.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Curtea de Justiție a Uniunii Europene este competentă să se pronunțe în temeiul oricărei clauze compromisorii prevăzute într-un contract încheiat de Autoritatea vamală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 ceea ce privește răspunderea necontractuală, Autoritatea vamală a UE repară, în conformitate cu principiile generale comune legislațiilor statelor membre, toate prejudiciile cauzate de departamentele sale sau de membrii personalului său în exercitarea atribuțiilor care le revin.</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Curtea de Justiție a Uniunii Europene este competentă în litigiile privind repararea prejudiciilor menționate la alineatul (3).</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Răspunderea personală a membrilor personalului Autorității vamale a UE față de aceasta este reglementată de dispozițiile aplicabile lor, prevăzute în Statutul funcționarilor sau în Regimul aplicabil celorlalți agenți.</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Răspunderea financiară a Uniunii și a statelor membre în ceea ce privește datoriile Autorității vamale a UE se limitează la contribuția lor deja plătită în contul cheltuielilor administrative.</w:t>
      </w:r>
    </w:p>
    <w:p w:rsidR="00EF2F12" w:rsidRPr="00EF2F12" w:rsidRDefault="00EF2F12" w:rsidP="00EF2F12">
      <w:pPr>
        <w:spacing w:before="120" w:after="120" w:line="360" w:lineRule="auto"/>
        <w:jc w:val="center"/>
        <w:rPr>
          <w:szCs w:val="24"/>
          <w:lang w:eastAsia="en-US"/>
        </w:rPr>
      </w:pPr>
      <w:r w:rsidRPr="00EF2F12">
        <w:rPr>
          <w:szCs w:val="24"/>
          <w:lang w:eastAsia="en-US"/>
        </w:rPr>
        <w:t>Articolul 237</w:t>
      </w:r>
      <w:r w:rsidRPr="00EF2F12">
        <w:rPr>
          <w:szCs w:val="24"/>
          <w:lang w:eastAsia="en-US"/>
        </w:rPr>
        <w:br/>
        <w:t>Acordul privind sediul și condițiile de funcționare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Dispozițiile necesare referitoare la găzduirea care urmează să fie oferită Autorității vamale a UE în statul membru gazdă și facilitățile care trebuie puse la dispoziție de către statul membru respectiv, împreună cu normele specifice aplicabile în statul membru gazdă directorului executiv, membrilor Consiliului de administrație, personalului Autorității vamale a UE și membrilor familiilor acestora, sunt prevăzute într-un acord privind sediul între Autoritatea vamală a UE și statul membru în care se află sediul acesteia, încheiat după ce s-a obținut aprobarea Consiliului de administrație și cel târziu la … [OP: a se introduce data = doi ani de la intrarea în vigoare a prezentului regulament].</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Statul membru gazdă al Autorității vamale a UE asigură cele mai bune condiții posibile pentru a garanta funcționarea Autorității vamale a UE, inclusiv școlarizare multilingvă cu orientare europeană și legături adecvate de transport.</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 xml:space="preserve">În cazul în care circumstanțe excepționale impun acest lucru, directorul executiv poate decide să înființeze </w:t>
      </w:r>
      <w:r w:rsidRPr="00EF2F12">
        <w:rPr>
          <w:strike/>
          <w:szCs w:val="24"/>
          <w:lang w:eastAsia="en-US"/>
        </w:rPr>
        <w:t xml:space="preserve">un birou local într-un alt stat </w:t>
      </w:r>
      <w:proofErr w:type="spellStart"/>
      <w:r w:rsidRPr="00EF2F12">
        <w:rPr>
          <w:strike/>
          <w:szCs w:val="24"/>
          <w:lang w:eastAsia="en-US"/>
        </w:rPr>
        <w:t>membru</w:t>
      </w:r>
      <w:r w:rsidRPr="00EF2F12">
        <w:rPr>
          <w:b/>
          <w:i/>
          <w:szCs w:val="24"/>
          <w:lang w:eastAsia="en-US"/>
        </w:rPr>
        <w:t>birouri</w:t>
      </w:r>
      <w:proofErr w:type="spellEnd"/>
      <w:r w:rsidRPr="00EF2F12">
        <w:rPr>
          <w:b/>
          <w:i/>
          <w:szCs w:val="24"/>
          <w:lang w:eastAsia="en-US"/>
        </w:rPr>
        <w:t xml:space="preserve"> în alte state membre</w:t>
      </w:r>
      <w:r w:rsidRPr="00EF2F12">
        <w:rPr>
          <w:szCs w:val="24"/>
          <w:lang w:eastAsia="en-US"/>
        </w:rPr>
        <w:t>, în scopul îndeplinirii atribuțiilor Autorității vamale a UE într-un mod mai eficient, mai eficace și mai coerent.</w:t>
      </w:r>
      <w:r w:rsidR="00A447AF">
        <w:rPr>
          <w:b/>
          <w:szCs w:val="24"/>
          <w:lang w:eastAsia="en-US"/>
        </w:rPr>
        <w:t xml:space="preserve"> [AM 262]</w:t>
      </w:r>
    </w:p>
    <w:p w:rsidR="00EF2F12" w:rsidRPr="00EF2F12" w:rsidRDefault="00EF2F12" w:rsidP="00EF2F12">
      <w:pPr>
        <w:spacing w:before="120" w:after="120" w:line="360" w:lineRule="auto"/>
        <w:ind w:left="850"/>
        <w:rPr>
          <w:szCs w:val="24"/>
          <w:lang w:eastAsia="en-US"/>
        </w:rPr>
      </w:pPr>
      <w:r w:rsidRPr="00EF2F12">
        <w:rPr>
          <w:szCs w:val="24"/>
          <w:lang w:eastAsia="en-US"/>
        </w:rPr>
        <w:t>Înainte de a decide să înființeze un birou local, directorul executiv obține acordul prealabil al Comisiei, al Consiliului de administrație și al statului membru în cauză. Decizia se bazează pe o analiză cost-beneficiu corespunzătoare, care să demonstreze în special valoarea adăugată a acestei decizii. Decizia respectivă precizează domeniul de aplicare al activităților care urmează să fie desfășurate în cadrul biroului local astfel încât să se evite costurile inutile și suprapunerea funcțiilor administrative ale Autorității vamale a UE.</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238</w:t>
      </w:r>
      <w:r w:rsidRPr="00EF2F12">
        <w:rPr>
          <w:szCs w:val="24"/>
          <w:lang w:eastAsia="en-US"/>
        </w:rPr>
        <w:br/>
        <w:t>Începerea activităților Autorității vamale a UE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Autoritatea vamală a UE se înființează începând din 2026 și devine pe deplin operațională </w:t>
      </w:r>
      <w:r w:rsidRPr="00EF2F12">
        <w:rPr>
          <w:strike/>
          <w:szCs w:val="24"/>
          <w:lang w:eastAsia="en-US"/>
        </w:rPr>
        <w:t xml:space="preserve">până </w:t>
      </w:r>
      <w:proofErr w:type="spellStart"/>
      <w:r w:rsidRPr="00EF2F12">
        <w:rPr>
          <w:strike/>
          <w:szCs w:val="24"/>
          <w:lang w:eastAsia="en-US"/>
        </w:rPr>
        <w:t>în</w:t>
      </w:r>
      <w:r w:rsidRPr="00EF2F12">
        <w:rPr>
          <w:b/>
          <w:i/>
          <w:szCs w:val="24"/>
          <w:lang w:eastAsia="en-US"/>
        </w:rPr>
        <w:t>începând</w:t>
      </w:r>
      <w:proofErr w:type="spellEnd"/>
      <w:r w:rsidRPr="00EF2F12">
        <w:rPr>
          <w:b/>
          <w:i/>
          <w:szCs w:val="24"/>
          <w:lang w:eastAsia="en-US"/>
        </w:rPr>
        <w:t xml:space="preserve"> de la 1 ianuarie</w:t>
      </w:r>
      <w:r w:rsidRPr="00EF2F12">
        <w:rPr>
          <w:szCs w:val="24"/>
          <w:lang w:eastAsia="en-US"/>
        </w:rPr>
        <w:t xml:space="preserve"> 2028.</w:t>
      </w:r>
      <w:r w:rsidR="00A447AF">
        <w:rPr>
          <w:b/>
          <w:szCs w:val="24"/>
          <w:lang w:eastAsia="en-US"/>
        </w:rPr>
        <w:t xml:space="preserve"> [AM 263]</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este responsabilă cu instituirea și funcționarea inițială a Autorității vamale a UE, până când Autoritatea vamală a UE va dobândi capacitatea operațională necesară pentru executarea propriului buget. În acest scop:</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până la intrarea în funcție a directorului executiv în urma numirii sale de către Consiliul de administrație în conformitate cu articolul 218, Comisia poate să desemneze un funcționar al Comisiei pentru a exercita, în calitate de director executiv interimar, îndatoririle care îi revin directorului executiv;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prin derogare de la articolul 215 alineatul (1) litera (i) și până la adoptarea unei decizii, astfel cum se menționează la articolul 215 alineatul (2), directorul executiv interimar exercită competențele de autoritate împuternicită să facă numiri;</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(c)</w:t>
      </w:r>
      <w:r w:rsidRPr="00EF2F12">
        <w:rPr>
          <w:szCs w:val="24"/>
          <w:lang w:eastAsia="en-US"/>
        </w:rPr>
        <w:tab/>
        <w:t>Comisia poate oferi asistență Autorității vamale a UE, în special prin detașarea unor funcționari ai Comisiei care să desfășoare activitățile Autorității vamale a UE sub responsabilitatea directorului executiv interimar sau a directorului executiv;</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directorul executiv interimar poate autoriza toate plățile acoperite de credite înscrise în bugetul Autorității vamale a UE și poate încheia contracte, inclusiv contracte de angajare de personal, după adoptarea schemei de personal a Autorității vamale a UE.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Titlul XIII </w:t>
      </w:r>
      <w:r w:rsidRPr="00EF2F12">
        <w:rPr>
          <w:szCs w:val="24"/>
          <w:lang w:eastAsia="en-US"/>
        </w:rPr>
        <w:br/>
        <w:t>COOPERAREA VAMALĂ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239</w:t>
      </w:r>
      <w:r w:rsidRPr="00EF2F12">
        <w:rPr>
          <w:szCs w:val="24"/>
          <w:lang w:eastAsia="en-US"/>
        </w:rPr>
        <w:br/>
        <w:t>Cooperarea vamală internă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Fără a aduce atingere dispozițiilor Regulamentului (CE) nr. 515/97, autoritățile vamale cooperează între ele, cu Comisia și cu Autoritatea vamală a UE în conformitate cu legislația vamală și cu orice altă legislație a Uniunii care prevede o astfel de cooperare, pentru a asigura o aplicare corectă și uniformă a legislațiilor respective și pentru a sprijini îndeplinirea misiunii lor, astfel cum se prevede la articolul 2.</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Autoritățile vamale pot pune temporar la dispoziție lucrători vamali pentru a lucra în cadrul autorităților vamale dintr-un alt stat membru. Autoritatea vamală a UE trebuie să fie informată în acest sens și poate coordona aceste detașări.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Autoritățile vamale pot efectua controale comune, pe lângă cele prevăzute la articolul 241.  Autoritățile vamale informează Autoritatea vamală a UE cu privire la aceste controale comune.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Comisia, OLAF și Autoritatea vamală a UE pot face schimb de date relevante pentru cooperarea menționată în prezentul titlu, inclusiv de informații privind riscurile. Autoritatea vamală a UE asigură utilizarea eficace a acestor informații în cadrul activităților sale de gestionare a riscurilor în conformitate cu prezentul titlu și cu titlul XII.</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b/>
          <w:i/>
          <w:szCs w:val="24"/>
          <w:lang w:eastAsia="en-US"/>
        </w:rPr>
        <w:lastRenderedPageBreak/>
        <w:t>Articolul 239a</w:t>
      </w:r>
      <w:r w:rsidRPr="00EF2F12">
        <w:rPr>
          <w:szCs w:val="24"/>
          <w:lang w:eastAsia="en-US"/>
        </w:rPr>
        <w:br/>
      </w:r>
      <w:r w:rsidRPr="00EF2F12">
        <w:rPr>
          <w:b/>
          <w:i/>
          <w:szCs w:val="24"/>
          <w:lang w:eastAsia="en-US"/>
        </w:rPr>
        <w:t>Platforma de raportare a mărfurilor</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(1)</w:t>
      </w:r>
      <w:r w:rsidRPr="00EF2F12">
        <w:rPr>
          <w:szCs w:val="24"/>
          <w:lang w:eastAsia="en-US"/>
        </w:rPr>
        <w:tab/>
      </w:r>
      <w:r w:rsidRPr="00EF2F12">
        <w:rPr>
          <w:b/>
          <w:i/>
          <w:szCs w:val="24"/>
          <w:lang w:eastAsia="en-US"/>
        </w:rPr>
        <w:t>Autoritatea vamală a UE creează o platformă de raportare a mărfurilor („platforma”) pentru a oferi autorităților, întreprinderilor, consumatorilor și cetățenilor posibilitatea de a raporta mărfurile care intră pe piața internă și care nu respectă standardele de conformitate și/sau legislația relevantă a Uniunii.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(2)</w:t>
      </w:r>
      <w:r w:rsidRPr="00EF2F12">
        <w:rPr>
          <w:szCs w:val="24"/>
          <w:lang w:eastAsia="en-US"/>
        </w:rPr>
        <w:tab/>
      </w:r>
      <w:r w:rsidRPr="00EF2F12">
        <w:rPr>
          <w:b/>
          <w:i/>
          <w:szCs w:val="24"/>
          <w:lang w:eastAsia="en-US"/>
        </w:rPr>
        <w:t>Platforma este înființată ca o platformă online, ușor accesibilă, lizibilă și disponibilă în toate limbile oficiale ale Uniunii.</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(3)</w:t>
      </w:r>
      <w:r w:rsidRPr="00EF2F12">
        <w:rPr>
          <w:szCs w:val="24"/>
          <w:lang w:eastAsia="en-US"/>
        </w:rPr>
        <w:tab/>
      </w:r>
      <w:r w:rsidRPr="00EF2F12">
        <w:rPr>
          <w:b/>
          <w:i/>
          <w:szCs w:val="24"/>
          <w:lang w:eastAsia="en-US"/>
        </w:rPr>
        <w:t>Autoritatea vamală a UE evaluează informațiile obținute prin intermediul platformei și, dacă este necesar, notifică o autoritate vamală sau mai multe autorități vamale din unul sau mai multe state membre în care s-a introdus mărfurile raportate. Autoritatea vamală evaluează numai acele mărfuri raportate care au fost introduse pe piață în unul sau mai multe state membre.</w:t>
      </w:r>
    </w:p>
    <w:p w:rsidR="00EF2F12" w:rsidRPr="00EF2F12" w:rsidRDefault="00EF2F12" w:rsidP="00EF2F12">
      <w:pPr>
        <w:spacing w:before="120" w:after="120" w:line="360" w:lineRule="auto"/>
        <w:ind w:left="850" w:hanging="850"/>
        <w:rPr>
          <w:szCs w:val="24"/>
          <w:lang w:eastAsia="en-US"/>
        </w:rPr>
      </w:pPr>
      <w:r w:rsidRPr="00EF2F12">
        <w:rPr>
          <w:b/>
          <w:i/>
          <w:szCs w:val="24"/>
          <w:lang w:eastAsia="en-US"/>
        </w:rPr>
        <w:t>(4)</w:t>
      </w:r>
      <w:r w:rsidRPr="00EF2F12">
        <w:rPr>
          <w:szCs w:val="24"/>
          <w:lang w:eastAsia="en-US"/>
        </w:rPr>
        <w:tab/>
      </w:r>
      <w:r w:rsidRPr="00EF2F12">
        <w:rPr>
          <w:b/>
          <w:i/>
          <w:szCs w:val="24"/>
          <w:lang w:eastAsia="en-US"/>
        </w:rPr>
        <w:t>Autoritatea vamală notificată, menționată la alineatul (3), cooperează cu alte autorități la nivel național, inclusiv, dar fără a se limita la acestea, cu autoritățile de supraveghere a pieței, cu autoritățile sanitare și fitosanitare, cu autoritățile de aplicare a legii și cu autoritățile fiscale, în punerea în aplicare a măsurilor de înlăturare a mărfurilor raportate de pe piața internă. Autoritatea vamală notificată raportează cu privire la aceste măsuri către Autoritatea vamală a UE în termen de 30 de zile calendaristice de la luarea unei măsuri.</w:t>
      </w:r>
    </w:p>
    <w:p w:rsidR="00EF2F12" w:rsidRPr="00A447AF" w:rsidRDefault="00EF2F12" w:rsidP="00EF2F12">
      <w:pPr>
        <w:spacing w:before="120" w:after="120" w:line="360" w:lineRule="auto"/>
        <w:ind w:left="850" w:hanging="850"/>
        <w:rPr>
          <w:b/>
          <w:szCs w:val="24"/>
          <w:lang w:eastAsia="en-US"/>
        </w:rPr>
      </w:pPr>
      <w:r w:rsidRPr="00EF2F12">
        <w:rPr>
          <w:b/>
          <w:i/>
          <w:szCs w:val="24"/>
          <w:lang w:eastAsia="en-US"/>
        </w:rPr>
        <w:t>(5)</w:t>
      </w:r>
      <w:r w:rsidRPr="00EF2F12">
        <w:rPr>
          <w:szCs w:val="24"/>
          <w:lang w:eastAsia="en-US"/>
        </w:rPr>
        <w:tab/>
      </w:r>
      <w:r w:rsidRPr="00EF2F12">
        <w:rPr>
          <w:b/>
          <w:i/>
          <w:szCs w:val="24"/>
          <w:lang w:eastAsia="en-US"/>
        </w:rPr>
        <w:t>Autoritatea vamală a UE se asigură că toate datele relevante referitoare la mărfurile raportate sunt disponibile pe Platforma de date vamale a UE. Autoritatea vamală a UE poate solicita autorităților vamale să prezinte date relevante în acest scop.</w:t>
      </w:r>
      <w:r w:rsidR="00A447AF">
        <w:rPr>
          <w:b/>
          <w:szCs w:val="24"/>
          <w:lang w:eastAsia="en-US"/>
        </w:rPr>
        <w:t xml:space="preserve"> [AM 264]</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240</w:t>
      </w:r>
      <w:r w:rsidRPr="00EF2F12">
        <w:rPr>
          <w:szCs w:val="24"/>
          <w:lang w:eastAsia="en-US"/>
        </w:rPr>
        <w:br/>
        <w:t>Cadrul de cooperare cu alte autorități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vamale cooperează cu alte autorități la nivel național, inclusiv, dar fără a se limita la acestea, cu autoritățile de supraveghere a pieței, cu autoritățile sanitare și fitosanitare, cu autoritățile de aplicare a legii și cu autoritățile fiscale, în domeniul altor legislații aplicate de autoritățile vamale, al colectării taxelor și impozitelor și al altor domenii relevante de cooperare. Dacă este cazul, autoritățile vamale cooperează, de asemenea, cu organismele, grupurile de experți, agențiile, birourile sau rețelele relevante care coordonează activitățile altor autorități la nivelul Uniunii. Dacă este cazul, autoritățile vamale cooperează, de asemenea, cu alte părți relevante de la nivelul UE, astfel cum se menționează la alineatul (9), iar autoritățile vamale implicate notifică acest lucru Autorității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Cooperarea menționată la alineatul (1) are loc în mod regulat și structurat. Ea urmărește, în special, următoarele obiective: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contribuția la evoluțiile legislative în domeniile de politică relevante pentru domeniul vamal și urmărirea acestora;</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schimbul de date, în special de date relevante pentru gestionarea riscurilor în conformitate cu titlul IV capitolul 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elaborarea unor strategii de supraveghere coerente și coordonate pentru gestionarea riscurilor legate de mărfurile care intră în domeniile de competență atât a autorităților vamale, cât și a altor autorități, în conformitate cu titlul IV capitolul 3;</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punerea în aplicare operațională, inclusiv efectuarea de controale comune în conformitate cu articolul 241</w:t>
      </w:r>
      <w:r w:rsidRPr="00EF2F12">
        <w:rPr>
          <w:strike/>
          <w:szCs w:val="24"/>
          <w:lang w:eastAsia="en-US"/>
        </w:rPr>
        <w:t>.</w:t>
      </w:r>
      <w:r w:rsidRPr="00EF2F12">
        <w:rPr>
          <w:b/>
          <w:i/>
          <w:szCs w:val="24"/>
          <w:lang w:eastAsia="en-US"/>
        </w:rPr>
        <w:t>;</w:t>
      </w:r>
    </w:p>
    <w:p w:rsidR="00EF2F12" w:rsidRPr="00A447AF" w:rsidRDefault="00EF2F12" w:rsidP="00EF2F12">
      <w:pPr>
        <w:spacing w:before="120" w:after="120" w:line="360" w:lineRule="auto"/>
        <w:ind w:left="1416" w:hanging="566"/>
        <w:rPr>
          <w:b/>
          <w:szCs w:val="24"/>
          <w:lang w:eastAsia="en-US"/>
        </w:rPr>
      </w:pPr>
      <w:r w:rsidRPr="00EF2F12">
        <w:rPr>
          <w:b/>
          <w:i/>
          <w:szCs w:val="24"/>
          <w:lang w:eastAsia="en-US"/>
        </w:rPr>
        <w:t>(da)</w:t>
      </w:r>
      <w:r w:rsidRPr="00EF2F12">
        <w:rPr>
          <w:szCs w:val="24"/>
          <w:lang w:eastAsia="en-US"/>
        </w:rPr>
        <w:tab/>
      </w:r>
      <w:r w:rsidRPr="00EF2F12">
        <w:rPr>
          <w:b/>
          <w:i/>
          <w:szCs w:val="24"/>
          <w:lang w:eastAsia="en-US"/>
        </w:rPr>
        <w:t>schimbul de competențe și de bune practici prin cursuri de formare comune privind modul de detectare a produselor neconforme, inclusiv actualizarea oricăror alte acte legislative ale Uniunii care stabilesc cerințe de conformitate, cum ar fi cele legate de siguranța și sustenabilitatea produselor.</w:t>
      </w:r>
      <w:r w:rsidR="00A447AF">
        <w:rPr>
          <w:b/>
          <w:szCs w:val="24"/>
          <w:lang w:eastAsia="en-US"/>
        </w:rPr>
        <w:t xml:space="preserve"> [AM 265]</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Fără a aduce atingere competențelor Comisiei și sub rezerva aprobării prealabile a acesteia, Autoritatea vamală a UE încheie acorduri de lucru pentru a elabora și actualiza cadrul de cooperare menționat la alineatul (1), cu implicarea altor părți relevante, astfel cum se menționează la alineatul (9), oferind orientări pentru punerea în aplicare practică a cadrului respectiv, obiective și domenii-cheie de cooperare, în conformitate cu alineatul (2) de la prezentul articol și cu titlul III din prezentul regulament.</w:t>
      </w:r>
    </w:p>
    <w:p w:rsidR="00A447AF" w:rsidRDefault="00A447AF">
      <w:pPr>
        <w:widowControl/>
        <w:rPr>
          <w:b/>
          <w:i/>
          <w:szCs w:val="24"/>
          <w:lang w:eastAsia="en-US"/>
        </w:rPr>
      </w:pPr>
      <w:r>
        <w:rPr>
          <w:b/>
          <w:i/>
          <w:szCs w:val="24"/>
          <w:lang w:eastAsia="en-US"/>
        </w:rPr>
        <w:br w:type="page"/>
      </w:r>
    </w:p>
    <w:p w:rsidR="00EF2F12" w:rsidRPr="00A447AF" w:rsidRDefault="00EF2F12" w:rsidP="00EF2F12">
      <w:pPr>
        <w:spacing w:before="120" w:after="120" w:line="360" w:lineRule="auto"/>
        <w:ind w:left="850" w:hanging="850"/>
        <w:rPr>
          <w:b/>
          <w:szCs w:val="24"/>
          <w:lang w:eastAsia="en-US"/>
        </w:rPr>
      </w:pPr>
      <w:r w:rsidRPr="00EF2F12">
        <w:rPr>
          <w:b/>
          <w:i/>
          <w:szCs w:val="24"/>
          <w:lang w:eastAsia="en-US"/>
        </w:rPr>
        <w:lastRenderedPageBreak/>
        <w:t>(3a)</w:t>
      </w:r>
      <w:r w:rsidRPr="00EF2F12">
        <w:rPr>
          <w:szCs w:val="24"/>
          <w:lang w:eastAsia="en-US"/>
        </w:rPr>
        <w:tab/>
      </w:r>
      <w:r w:rsidRPr="00EF2F12">
        <w:rPr>
          <w:b/>
          <w:i/>
          <w:szCs w:val="24"/>
          <w:lang w:eastAsia="en-US"/>
        </w:rPr>
        <w:t>Autoritățile vamale informează imediat autoritățile Uniunii și naționale competente cu privire la presupusa încălcare a legislației Uniunii și trimit o notificare pe Platforma de date vamale a UE.</w:t>
      </w:r>
      <w:r w:rsidR="00A447AF">
        <w:rPr>
          <w:b/>
          <w:szCs w:val="24"/>
          <w:lang w:eastAsia="en-US"/>
        </w:rPr>
        <w:t xml:space="preserve"> [AM 266]</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 cazul în care o autoritate vamală cooperează cu o altă autoritate dintr-un alt stat membru, ea notifică acest lucru autorității vamale din statul membru respectiv. În cazul în care cooperarea implică mai mult de două state membre, autoritățile vamale implicate notifică acest lucru Autorității Vamale a UE, care poate oferi sprijin operațional și de coordonare în conformitate cu articolul 208.</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Statele membre raportează anual Autorității vamale a UE cu privire la aplicarea cadrului de cooperare. Autoritatea vamală a UE ține seama de constatările acestei raportări în cadrul activităților sale de monitorizare menționate la articolul 208 alineatul (3) litera (a) și al atribuțiilor sale de măsurare a performanței, menționate la articolul 208 alineatul (3) litera (b).</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Până la data indicată la articolul 238 alineatul (1), Comisia poate îndeplini atribuțiile Autorității vamale a UE, astfel cum se menționează la alineatul (3).</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7.</w:t>
      </w:r>
      <w:r w:rsidRPr="00EF2F12">
        <w:rPr>
          <w:szCs w:val="24"/>
          <w:lang w:eastAsia="en-US"/>
        </w:rPr>
        <w:tab/>
        <w:t>Autoritatea vamală a UE poate coopera cu alte autorități de la nivel național, precum și cu Comisia și cu alte instituții, oficii, agenții, rețele și organisme ale Uniunii, pentru a contribui la obiectivele menționate la alineatul (2) și la cadrul de cooperare menționat la alineatul (3).</w:t>
      </w:r>
    </w:p>
    <w:p w:rsidR="00EF2F12" w:rsidRPr="00EF2F12" w:rsidRDefault="00EF2F12" w:rsidP="00EF2F12">
      <w:pPr>
        <w:spacing w:before="120" w:after="120" w:line="360" w:lineRule="auto"/>
        <w:ind w:left="850"/>
        <w:rPr>
          <w:szCs w:val="24"/>
          <w:lang w:eastAsia="en-US"/>
        </w:rPr>
      </w:pPr>
      <w:r w:rsidRPr="00EF2F12">
        <w:rPr>
          <w:szCs w:val="24"/>
          <w:lang w:eastAsia="en-US"/>
        </w:rPr>
        <w:t>În acest scop, Autoritatea vamală a UE poate, sub rezerva autorizării de către Consiliul său de administrație și după aprobarea de către Comisie, să stabilească acorduri de lucru cu organismele Uniunii sau cu alte autorități de la nivel național. Aceste acorduri administrative nu creează obligații juridice și definesc natura, amploarea și modul în care se desfășoară cooperarea preconizată.</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8.</w:t>
      </w:r>
      <w:r w:rsidRPr="00EF2F12">
        <w:rPr>
          <w:szCs w:val="24"/>
          <w:lang w:eastAsia="en-US"/>
        </w:rPr>
        <w:tab/>
        <w:t>Autoritatea vamală a UE cooperează îndeaproape cu OLAF</w:t>
      </w:r>
      <w:r w:rsidRPr="00EF2F12">
        <w:rPr>
          <w:b/>
          <w:i/>
          <w:szCs w:val="24"/>
          <w:lang w:eastAsia="en-US"/>
        </w:rPr>
        <w:t xml:space="preserve"> și EPPO</w:t>
      </w:r>
      <w:r w:rsidRPr="00EF2F12">
        <w:rPr>
          <w:szCs w:val="24"/>
          <w:lang w:eastAsia="en-US"/>
        </w:rPr>
        <w:t xml:space="preserve"> în cazul în care apare o fraudă sau o suspiciune de fraudă în cadrul oricăreia dintre activitățile sale de cooperare.</w:t>
      </w:r>
      <w:r w:rsidR="00A447AF">
        <w:rPr>
          <w:b/>
          <w:szCs w:val="24"/>
          <w:lang w:eastAsia="en-US"/>
        </w:rPr>
        <w:t xml:space="preserve"> [AM 267]</w:t>
      </w:r>
    </w:p>
    <w:p w:rsidR="00EF2F12" w:rsidRPr="00EF2F12" w:rsidRDefault="00EF2F12" w:rsidP="00EF2F12">
      <w:pPr>
        <w:spacing w:before="120" w:after="120" w:line="360" w:lineRule="auto"/>
        <w:ind w:left="850" w:hanging="850"/>
        <w:rPr>
          <w:szCs w:val="24"/>
          <w:lang w:eastAsia="en-US"/>
        </w:rPr>
      </w:pPr>
      <w:r w:rsidRPr="00EF2F12">
        <w:rPr>
          <w:szCs w:val="24"/>
          <w:lang w:eastAsia="en-US"/>
        </w:rPr>
        <w:t>9.</w:t>
      </w:r>
      <w:r w:rsidRPr="00EF2F12">
        <w:rPr>
          <w:szCs w:val="24"/>
          <w:lang w:eastAsia="en-US"/>
        </w:rPr>
        <w:tab/>
        <w:t xml:space="preserve">Autoritatea vamală a UE poate elabora un cadru de cooperare operațională cu alte organisme ale UE, inclusiv cu Europol și cu </w:t>
      </w:r>
      <w:proofErr w:type="spellStart"/>
      <w:r w:rsidRPr="00EF2F12">
        <w:rPr>
          <w:szCs w:val="24"/>
          <w:lang w:eastAsia="en-US"/>
        </w:rPr>
        <w:t>Frontex</w:t>
      </w:r>
      <w:proofErr w:type="spellEnd"/>
      <w:r w:rsidRPr="00EF2F12">
        <w:rPr>
          <w:szCs w:val="24"/>
          <w:lang w:eastAsia="en-US"/>
        </w:rPr>
        <w:t>, în conformitate cu alineatele (2), (4) și (5), și poate participa și contribui la analize strategice și evaluări ale amenințărilor, la cicluri de politici, la programe de inovare, la activități de formare, la rețele și la alte activități care sunt relevante pentru punerea în aplicare a atribuțiilor sale și care sunt organizate de aceste alte organisme.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241</w:t>
      </w:r>
      <w:r w:rsidRPr="00EF2F12">
        <w:rPr>
          <w:szCs w:val="24"/>
          <w:lang w:eastAsia="en-US"/>
        </w:rPr>
        <w:br/>
        <w:t xml:space="preserve">Controale comune </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Autoritatea vamală a UE planifică, organizează și coordonează controalele comune efectuate de autoritățile vamale, dacă este cazul în cooperare cu alte autorități, organisme și agenții, </w:t>
      </w:r>
      <w:r w:rsidRPr="00EF2F12">
        <w:rPr>
          <w:b/>
          <w:i/>
          <w:szCs w:val="24"/>
          <w:lang w:eastAsia="en-US"/>
        </w:rPr>
        <w:t xml:space="preserve">inclusiv Europol, </w:t>
      </w:r>
      <w:r w:rsidRPr="00EF2F12">
        <w:rPr>
          <w:szCs w:val="24"/>
          <w:lang w:eastAsia="en-US"/>
        </w:rPr>
        <w:t>în conformitate cu articolul 240 alineatul (9).</w:t>
      </w:r>
      <w:r w:rsidR="00A447AF">
        <w:rPr>
          <w:b/>
          <w:szCs w:val="24"/>
          <w:lang w:eastAsia="en-US"/>
        </w:rPr>
        <w:t xml:space="preserve"> [AM 268]</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În acest scop, Autoritatea vamală a UE urmărește prioritățile politicii vamale și asigură legăturile și coordonarea necesare cu activitățile antifraudă desfășurate de OLAF</w:t>
      </w:r>
      <w:r w:rsidRPr="00EF2F12">
        <w:rPr>
          <w:strike/>
          <w:szCs w:val="24"/>
          <w:lang w:eastAsia="en-US"/>
        </w:rPr>
        <w:t xml:space="preserve"> și EPPO</w:t>
      </w:r>
      <w:r w:rsidRPr="00EF2F12">
        <w:rPr>
          <w:b/>
          <w:i/>
          <w:szCs w:val="24"/>
          <w:lang w:eastAsia="en-US"/>
        </w:rPr>
        <w:t>, Europol</w:t>
      </w:r>
      <w:r w:rsidRPr="00EF2F12">
        <w:rPr>
          <w:szCs w:val="24"/>
          <w:lang w:eastAsia="en-US"/>
        </w:rPr>
        <w:t xml:space="preserve"> și cu investigațiile vamale naționale</w:t>
      </w:r>
      <w:r w:rsidRPr="00EF2F12">
        <w:rPr>
          <w:b/>
          <w:i/>
          <w:szCs w:val="24"/>
          <w:lang w:eastAsia="en-US"/>
        </w:rPr>
        <w:t>, precum și cu anchetele penale ale EPPO sau ale altor autorități naționale competente</w:t>
      </w:r>
      <w:r w:rsidRPr="00EF2F12">
        <w:rPr>
          <w:szCs w:val="24"/>
          <w:lang w:eastAsia="en-US"/>
        </w:rPr>
        <w:t>.</w:t>
      </w:r>
      <w:r w:rsidR="00A447AF">
        <w:rPr>
          <w:b/>
          <w:szCs w:val="24"/>
          <w:lang w:eastAsia="en-US"/>
        </w:rPr>
        <w:t xml:space="preserve"> [AM 269]</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Pentru a permite Autorității vamale a UE să întocmească un raport și să efectueze o evaluare, autoritățile vamale furnizează Autorității vamale a UE feedback cu privire la activitățile și controalele pe care le-au desfășurat în contextul unui control comun.</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242</w:t>
      </w:r>
      <w:r w:rsidRPr="00EF2F12">
        <w:rPr>
          <w:szCs w:val="24"/>
          <w:lang w:eastAsia="en-US"/>
        </w:rPr>
        <w:br/>
        <w:t>Acțiuni de întreprins de către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conformitate cu celelalte legislații aplicate de autoritățile vamale, autoritățile vamale pot lua oricare dintre următoarele măsuri: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 xml:space="preserve">colectarea de date specifice pentru toate trimiterile, inclusiv controale automatizate ale formalităților </w:t>
      </w:r>
      <w:proofErr w:type="spellStart"/>
      <w:r w:rsidRPr="00EF2F12">
        <w:rPr>
          <w:szCs w:val="24"/>
          <w:lang w:eastAsia="en-US"/>
        </w:rPr>
        <w:t>nevamale</w:t>
      </w:r>
      <w:proofErr w:type="spellEnd"/>
      <w:r w:rsidRPr="00EF2F12">
        <w:rPr>
          <w:szCs w:val="24"/>
          <w:lang w:eastAsia="en-US"/>
        </w:rPr>
        <w:t xml:space="preserve"> ale Uniunii, cu condiția ca acestea să fie stocate într-un registru central al Uniunii;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furnizarea de statistici, analize și tendințe, în special în domeniul riscurilor;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facilitarea și coordonarea controalelor efectuate de alte autorități;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efectuarea de controale asupra anumitor trimiteri, selectate pe baza gestionării riscurilor în conformitate cu titlul IV și ținând seama de analiza menționată la litera (b);</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consultarea altor autorități înainte de acordarea liberului de vamă pentru mărfuri în conformitate cu articolul 60;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luarea oricăror măsuri necesare cu privire la mărfurile neconforme, inclusiv confiscarea, vânzarea sau distrugerea mărfurilor respective;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(g)</w:t>
      </w:r>
      <w:r w:rsidRPr="00EF2F12">
        <w:rPr>
          <w:szCs w:val="24"/>
          <w:lang w:eastAsia="en-US"/>
        </w:rPr>
        <w:tab/>
        <w:t>punerea în aplicare a cadrului de cooperare menționat la articolul 240;</w:t>
      </w:r>
    </w:p>
    <w:p w:rsidR="00EF2F12" w:rsidRPr="00A447AF" w:rsidRDefault="00EF2F12" w:rsidP="00EF2F12">
      <w:pPr>
        <w:spacing w:before="120" w:after="120" w:line="360" w:lineRule="auto"/>
        <w:ind w:left="1416" w:hanging="566"/>
        <w:rPr>
          <w:b/>
          <w:szCs w:val="24"/>
          <w:lang w:eastAsia="en-US"/>
        </w:rPr>
      </w:pPr>
      <w:r w:rsidRPr="00EF2F12">
        <w:rPr>
          <w:szCs w:val="24"/>
          <w:lang w:eastAsia="en-US"/>
        </w:rPr>
        <w:t>(h)</w:t>
      </w:r>
      <w:r w:rsidRPr="00EF2F12">
        <w:rPr>
          <w:szCs w:val="24"/>
          <w:lang w:eastAsia="en-US"/>
        </w:rPr>
        <w:tab/>
        <w:t>alertarea altor autorități cu privire la riscurile relevante pentru activitatea lor</w:t>
      </w:r>
      <w:r w:rsidRPr="00EF2F12">
        <w:rPr>
          <w:b/>
          <w:i/>
          <w:szCs w:val="24"/>
          <w:lang w:eastAsia="en-US"/>
        </w:rPr>
        <w:t>, precum și raportarea suspiciunilor de fraudă și infracționalitate</w:t>
      </w:r>
      <w:r w:rsidRPr="00EF2F12">
        <w:rPr>
          <w:szCs w:val="24"/>
          <w:lang w:eastAsia="en-US"/>
        </w:rPr>
        <w:t>;</w:t>
      </w:r>
      <w:r w:rsidR="00A447AF">
        <w:rPr>
          <w:b/>
          <w:szCs w:val="24"/>
          <w:lang w:eastAsia="en-US"/>
        </w:rPr>
        <w:t xml:space="preserve"> [AM 270]</w:t>
      </w:r>
    </w:p>
    <w:p w:rsidR="00EF2F12" w:rsidRPr="00EF2F12" w:rsidRDefault="00EF2F12" w:rsidP="00EF2F12">
      <w:pPr>
        <w:spacing w:before="120" w:after="120" w:line="360" w:lineRule="auto"/>
        <w:ind w:left="1416" w:hanging="566"/>
        <w:rPr>
          <w:szCs w:val="24"/>
          <w:lang w:eastAsia="en-US"/>
        </w:rPr>
      </w:pPr>
      <w:r w:rsidRPr="00EF2F12">
        <w:rPr>
          <w:szCs w:val="24"/>
          <w:lang w:eastAsia="en-US"/>
        </w:rPr>
        <w:t>(i)</w:t>
      </w:r>
      <w:r w:rsidRPr="00EF2F12">
        <w:rPr>
          <w:szCs w:val="24"/>
          <w:lang w:eastAsia="en-US"/>
        </w:rPr>
        <w:tab/>
        <w:t>acțiuni subsecvente, în cazul în care circulația mărfurilor încalcă alte legislații aplicate de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(j)</w:t>
      </w:r>
      <w:r w:rsidRPr="00EF2F12">
        <w:rPr>
          <w:szCs w:val="24"/>
          <w:lang w:eastAsia="en-US"/>
        </w:rPr>
        <w:tab/>
        <w:t>orice altă acțiune complementară.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Un stat membru poate desemna un punct vamal de trecere a frontierei specializat în ceea ce privește anumite alte legislații aplicate de autoritățile vamale. Constrângerile rezultate din această desemnare, care impune trecerea printr-un punct vamal de trecere a frontierei specializat, nu trebuie să fie disproporționate pentru operatorii economici în ceea ce privește obiectivul în cauză, ținând cont de circumstanțele care pot justifica această obligație.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Statul membru notifică Autorității vamale a UE desemnarea menționată la alineatul (2), iar Autoritatea vamală a UE actualizează și publică o listă a acestor puncte vamale specializate de trecere a frontierei.</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(4)</w:t>
      </w:r>
      <w:r w:rsidRPr="00EF2F12">
        <w:rPr>
          <w:szCs w:val="24"/>
          <w:lang w:eastAsia="en-US"/>
        </w:rPr>
        <w:tab/>
        <w:t>Pentru a facilita identificarea, aplicarea și asigurarea respectării altor legislații aplicate de autoritățile vamale, Comisia întocmește și actualizează periodic o listă integrată a actelor legislative ale Uniunii care stabilesc cerințele aplicabile mărfurilor supuse controalelor vamale menite să protejeze interesele publice și o publică pe site-ul său web.</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este împuternicită să adopte acte delegate, în conformitate cu articolul 261, în vederea completării prezentului regulament prin stabilirea oricărei alte acțiuni complementare, menționate la alineatul (1) litera (j).</w:t>
      </w:r>
    </w:p>
    <w:p w:rsidR="00EF2F12" w:rsidRPr="00EF2F12" w:rsidRDefault="00EF2F12" w:rsidP="00EF2F12">
      <w:pPr>
        <w:spacing w:before="120" w:after="120" w:line="360" w:lineRule="auto"/>
        <w:jc w:val="center"/>
        <w:rPr>
          <w:szCs w:val="24"/>
          <w:lang w:eastAsia="en-US"/>
        </w:rPr>
      </w:pPr>
      <w:r w:rsidRPr="00EF2F12">
        <w:rPr>
          <w:szCs w:val="24"/>
          <w:lang w:eastAsia="en-US"/>
        </w:rPr>
        <w:t>Articolul 243</w:t>
      </w:r>
      <w:r w:rsidRPr="00EF2F12">
        <w:rPr>
          <w:szCs w:val="24"/>
          <w:lang w:eastAsia="en-US"/>
        </w:rPr>
        <w:br/>
        <w:t>Cooperarea vamală internațională</w:t>
      </w:r>
    </w:p>
    <w:p w:rsidR="00EF2F12" w:rsidRPr="00A447AF" w:rsidRDefault="00EF2F12" w:rsidP="00EF2F12">
      <w:pPr>
        <w:spacing w:before="120" w:after="120" w:line="360" w:lineRule="auto"/>
        <w:rPr>
          <w:b/>
          <w:szCs w:val="24"/>
          <w:lang w:eastAsia="en-US"/>
        </w:rPr>
      </w:pPr>
      <w:r w:rsidRPr="00EF2F12">
        <w:rPr>
          <w:szCs w:val="24"/>
          <w:lang w:eastAsia="en-US"/>
        </w:rPr>
        <w:t>Autoritatea vamală a UE</w:t>
      </w:r>
      <w:r w:rsidRPr="00EF2F12">
        <w:rPr>
          <w:strike/>
          <w:szCs w:val="24"/>
          <w:lang w:eastAsia="en-US"/>
        </w:rPr>
        <w:t xml:space="preserve"> poate</w:t>
      </w:r>
      <w:r w:rsidRPr="00EF2F12">
        <w:rPr>
          <w:szCs w:val="24"/>
          <w:lang w:eastAsia="en-US"/>
        </w:rPr>
        <w:t>, fără a aduce atingere competențelor Comisiei și sub rezerva aprobării prealabile a acesteia,</w:t>
      </w:r>
      <w:r w:rsidRPr="00EF2F12">
        <w:rPr>
          <w:strike/>
          <w:szCs w:val="24"/>
          <w:lang w:eastAsia="en-US"/>
        </w:rPr>
        <w:t xml:space="preserve"> să</w:t>
      </w:r>
      <w:r w:rsidRPr="00EF2F12">
        <w:rPr>
          <w:szCs w:val="24"/>
          <w:lang w:eastAsia="en-US"/>
        </w:rPr>
        <w:t xml:space="preserve"> încheie acorduri de lucru cu autoritățile țărilor terțe și cu organizații internaționale. Aceste acorduri </w:t>
      </w:r>
      <w:r w:rsidRPr="00EF2F12">
        <w:rPr>
          <w:b/>
          <w:i/>
          <w:szCs w:val="24"/>
          <w:lang w:eastAsia="en-US"/>
        </w:rPr>
        <w:t xml:space="preserve">împuternicesc Autoritatea vamală a UE să facă schimb de informații cu autoritățile țărilor terțe și organizațiile internaționale, inclusiv schimbul de cele mai bune practici, precum și să desfășoare activități comune. Aceste acorduri </w:t>
      </w:r>
      <w:r w:rsidRPr="00EF2F12">
        <w:rPr>
          <w:szCs w:val="24"/>
          <w:lang w:eastAsia="en-US"/>
        </w:rPr>
        <w:t>nu creează obligații juridice pentru Uniune.</w:t>
      </w:r>
      <w:r w:rsidR="00A447AF">
        <w:rPr>
          <w:b/>
          <w:szCs w:val="24"/>
          <w:lang w:eastAsia="en-US"/>
        </w:rPr>
        <w:t xml:space="preserve"> [AM 271]</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244</w:t>
      </w:r>
      <w:r w:rsidRPr="00EF2F12">
        <w:rPr>
          <w:szCs w:val="24"/>
          <w:lang w:eastAsia="en-US"/>
        </w:rPr>
        <w:br/>
        <w:t>Schimbul de date cu țările terțe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Comisia, autoritățile vamale și Autoritatea vamală a UE pot partaja și pot face schimb de date cu autoritățile vamale și cu alte autorități din țări terțe în scopul cooperării vamale, în cazul în care un acord internațional al Uniunii, legislația vamală, legislația Uniunii în domeniul politicii comerciale comune sau al politicii externe și de securitate comune, precum și alte legislații ale Uniunii aplicate de autoritățile vamale prevăd un astfel de schimb și se asigură că transferul de date cu caracter personal este în conformitate cu dispozițiile capitolului V din Regulamentul (UE) 2018/1725 sau, respectiv, ale capitolului V din Regulamentul (UE) 2016/679.</w:t>
      </w:r>
    </w:p>
    <w:p w:rsidR="00EF2F12" w:rsidRPr="00EF2F12" w:rsidRDefault="00EF2F12" w:rsidP="00EF2F12">
      <w:pPr>
        <w:spacing w:before="120" w:after="120" w:line="360" w:lineRule="auto"/>
        <w:ind w:left="850"/>
        <w:rPr>
          <w:szCs w:val="24"/>
          <w:lang w:eastAsia="en-US"/>
        </w:rPr>
      </w:pPr>
      <w:r w:rsidRPr="00EF2F12">
        <w:rPr>
          <w:szCs w:val="24"/>
          <w:lang w:eastAsia="en-US"/>
        </w:rPr>
        <w:t>Comisia este informată cu privire la schimburile de date dintre autoritățile vamale și Autoritatea vamală a UE, pe de o parte, și autoritățile vamale și alte autorități din țările terțe, pe de altă parte.</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Schimbul menționat la alineatul (1) poate viza, în special, următoarele categorii de date: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elementele de date incluse în deciziile luate de autoritățile vamale sau în decizii similare luate în țări terțe, referitoare la informațiile obligatorii, la statutul de operator economic autorizat, la valoarea în vamă, la statutul vamal al mărfurilor sau la regimurile speciale;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elementele de date incluse în declarații, notificări și dovezi ale statutului vamal al mărfurilor și în documentele justificative, depuse fie la autoritățile vamale ale statelor membre sau la Comisie, fie la autoritățile țărilor terțe competente în domeniul vamal sau eliberate de autoritățile respective;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date privind riscurile identificate, constatările efectuate și rezultatele obținute de autoritățile vamale ale statelor membre sau de Comisie, pe de o parte, și de autoritățile țărilor terțe competente pentru aspecte vamale, pe de altă parte, în cursul efectuării analizelor de risc și a controalelor.</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Schimbul menționat la alineatul (1) are loc prin mijloace de comunicare securizate adecvate, fie la cerere, fie din proprie inițiativă, și este supus respectării datelor confidențiale și protecției datelor cu caracter personal în conformitate cu articolele 31 și 35 și cu alineatul (1) de la prezentul articol.</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Schimbul menționat la alineatul (1) nu aduce atingere schimburilor de informații efectuate în temeiul dispozițiilor privind asistența administrativă reciprocă cuprinse în acordurile dintre Uniune și țările terțe și nici dispozițiilor Regulamentului (CE) nr. 517/97.</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Un stat membru poate fi împuternicit, în conformitate cu procedurile și condițiile prevăzute într-un act delegat adoptat în conformitate cu alineatul (6), să inițieze negocieri cu o țară terță în vederea încheierii unui acord bilateral privind schimbul menționat la alineatul (1) sau a menținerii unui acord existent. Un astfel de acord bilateral va înceta să se aplice la intrarea în vigoare a unui acord care prevede schimbul de informații vamale între Uniune și țara terță în cauză.</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(6)</w:t>
      </w:r>
      <w:r w:rsidRPr="00EF2F12">
        <w:rPr>
          <w:szCs w:val="24"/>
          <w:lang w:eastAsia="en-US"/>
        </w:rPr>
        <w:tab/>
        <w:t>Comisia este împuternicită să adopte un act delegat, în conformitate cu articolul 261, în vederea completării prezentului regulament prin stabilirea condițiilor și a procedurilor conform cărora un stat membru poate fi împuternicit să inițieze negocierile menționate la alineatul (5). Ele includ o notificare din partea statului membru în cauză către Comisie și către toate celelalte state membre cu privire la conținutul posibil al acordului bilateral și o evaluare de către Comisie a impactului acestuia asupra dreptului Uniunii și a viitoarelor negocieri la nivelul Uniunii, inclusiv dacă conținutul acestuia se limitează sau nu la punerea în aplicare a obligațiilor care decurg din dreptul Uniunii sau din dreptul internațional. Actul delegat prevede, de asemenea, monitorizarea punerii în aplicare a acordurilor respective.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(7)</w:t>
      </w:r>
      <w:r w:rsidRPr="00EF2F12">
        <w:rPr>
          <w:szCs w:val="24"/>
          <w:lang w:eastAsia="en-US"/>
        </w:rPr>
        <w:tab/>
      </w:r>
      <w:r w:rsidRPr="00EF2F12">
        <w:rPr>
          <w:strike/>
          <w:szCs w:val="24"/>
          <w:lang w:eastAsia="en-US"/>
        </w:rPr>
        <w:t xml:space="preserve">Comisia decide, prin intermediul unui act de punere în </w:t>
      </w:r>
      <w:proofErr w:type="spellStart"/>
      <w:r w:rsidRPr="00EF2F12">
        <w:rPr>
          <w:strike/>
          <w:szCs w:val="24"/>
          <w:lang w:eastAsia="en-US"/>
        </w:rPr>
        <w:t>aplicare</w:t>
      </w:r>
      <w:r w:rsidRPr="00EF2F12">
        <w:rPr>
          <w:b/>
          <w:i/>
          <w:szCs w:val="24"/>
          <w:lang w:eastAsia="en-US"/>
        </w:rPr>
        <w:t>I</w:t>
      </w:r>
      <w:proofErr w:type="spellEnd"/>
      <w:r w:rsidRPr="00EF2F12">
        <w:rPr>
          <w:b/>
          <w:i/>
          <w:szCs w:val="24"/>
          <w:lang w:eastAsia="en-US"/>
        </w:rPr>
        <w:t xml:space="preserve"> se conferă Comisiei competențe de executare pentru a adopta</w:t>
      </w:r>
      <w:r w:rsidRPr="00EF2F12">
        <w:rPr>
          <w:szCs w:val="24"/>
          <w:lang w:eastAsia="en-US"/>
        </w:rPr>
        <w:t xml:space="preserve">, în termen de </w:t>
      </w:r>
      <w:r w:rsidRPr="00EF2F12">
        <w:rPr>
          <w:strike/>
          <w:szCs w:val="24"/>
          <w:lang w:eastAsia="en-US"/>
        </w:rPr>
        <w:t>90</w:t>
      </w:r>
      <w:r w:rsidRPr="00EF2F12">
        <w:rPr>
          <w:b/>
          <w:i/>
          <w:szCs w:val="24"/>
          <w:lang w:eastAsia="en-US"/>
        </w:rPr>
        <w:t>60</w:t>
      </w:r>
      <w:r w:rsidRPr="00EF2F12">
        <w:rPr>
          <w:szCs w:val="24"/>
          <w:lang w:eastAsia="en-US"/>
        </w:rPr>
        <w:t xml:space="preserve"> de zile de la primirea notificării,</w:t>
      </w:r>
      <w:r w:rsidRPr="00EF2F12">
        <w:rPr>
          <w:b/>
          <w:i/>
          <w:szCs w:val="24"/>
          <w:lang w:eastAsia="en-US"/>
        </w:rPr>
        <w:t xml:space="preserve"> un act de punere în aplicare pentru a decide</w:t>
      </w:r>
      <w:r w:rsidRPr="00EF2F12">
        <w:rPr>
          <w:szCs w:val="24"/>
          <w:lang w:eastAsia="en-US"/>
        </w:rPr>
        <w:t xml:space="preserve"> dacă autorizează statul membru să încheie acordul bilateral. Aceste acte de punere în aplicare se adoptă în conformitate cu procedura de consultare menționată la articolul 262 alineatul (2).</w:t>
      </w:r>
      <w:r w:rsidR="00A447AF">
        <w:rPr>
          <w:b/>
          <w:szCs w:val="24"/>
          <w:lang w:eastAsia="en-US"/>
        </w:rPr>
        <w:t xml:space="preserve"> [AM 272]</w:t>
      </w:r>
    </w:p>
    <w:p w:rsidR="00EF2F12" w:rsidRPr="00EF2F12" w:rsidRDefault="00EF2F12" w:rsidP="00EF2F12">
      <w:pPr>
        <w:spacing w:before="120" w:after="120" w:line="360" w:lineRule="auto"/>
        <w:ind w:left="850"/>
        <w:rPr>
          <w:szCs w:val="24"/>
          <w:lang w:eastAsia="en-US"/>
        </w:rPr>
      </w:pPr>
      <w:r w:rsidRPr="00EF2F12">
        <w:rPr>
          <w:szCs w:val="24"/>
          <w:lang w:eastAsia="en-US"/>
        </w:rPr>
        <w:t>În cazul în care, în legătură cu această autorizare, există motive de extremă urgență justificate în mod corespunzător de necesitatea de a asigura rapid schimbul de informații solicitat, Comisia adoptă acte de punere în aplicare imediat aplicabile în conformitate cu procedura menționată la articolul 262 alineatul (5).</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XIV </w:t>
      </w:r>
      <w:r w:rsidRPr="00EF2F12">
        <w:rPr>
          <w:szCs w:val="24"/>
          <w:lang w:eastAsia="en-US"/>
        </w:rPr>
        <w:br/>
        <w:t>DISPOZIȚII COMUNE PRIVIND ÎNCĂLCAREA DISPOZIȚIILOR VAMALE ȘI PRIVIND SANCȚIUNILE FĂRĂ CARACTER PENAL</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Dispoziții generale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245</w:t>
      </w:r>
      <w:r w:rsidRPr="00EF2F12">
        <w:rPr>
          <w:szCs w:val="24"/>
          <w:lang w:eastAsia="en-US"/>
        </w:rPr>
        <w:br/>
        <w:t>Obiectul</w:t>
      </w:r>
    </w:p>
    <w:p w:rsidR="00EF2F12" w:rsidRPr="00EF2F12" w:rsidRDefault="00EF2F12" w:rsidP="00EF2F12">
      <w:pPr>
        <w:spacing w:before="120" w:after="120" w:line="360" w:lineRule="auto"/>
        <w:rPr>
          <w:szCs w:val="24"/>
          <w:lang w:eastAsia="en-US"/>
        </w:rPr>
      </w:pPr>
      <w:r w:rsidRPr="00EF2F12">
        <w:rPr>
          <w:szCs w:val="24"/>
          <w:lang w:eastAsia="en-US"/>
        </w:rPr>
        <w:t>Prezentul titlu stabilește o listă a încălcărilor dispozițiilor vamale și a sancțiunilor fără caracter penal pentru aceste încălcări.  Aceasta nu împiedică statele membre să ia măsuri mai stricte, prevăzând sancțiuni administrative sau penale în conformitate cu dreptul lor intern,  și nici nu aduce atingere altor încălcări prevăzute de legislația Uniunii.</w:t>
      </w:r>
    </w:p>
    <w:p w:rsidR="00EF2F12" w:rsidRPr="00EF2F12" w:rsidRDefault="00EF2F12" w:rsidP="00EF2F12">
      <w:pPr>
        <w:spacing w:before="120" w:after="120" w:line="360" w:lineRule="auto"/>
        <w:jc w:val="center"/>
        <w:rPr>
          <w:szCs w:val="24"/>
          <w:lang w:eastAsia="en-US"/>
        </w:rPr>
      </w:pPr>
      <w:r w:rsidRPr="00EF2F12">
        <w:rPr>
          <w:szCs w:val="24"/>
          <w:lang w:eastAsia="en-US"/>
        </w:rPr>
        <w:t>Articolul 246</w:t>
      </w:r>
      <w:r w:rsidRPr="00EF2F12">
        <w:rPr>
          <w:szCs w:val="24"/>
          <w:lang w:eastAsia="en-US"/>
        </w:rPr>
        <w:br/>
        <w:t>Cerințe generale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Acțiunile sau omisiunile menționate la articolul 252 constituie încălcări ale dispozițiilor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Instigarea sau complicitatea la o acțiune sau o omisiune menționată la articolul 252 constituie o încălcare a dispozițiilor vamale.</w:t>
      </w:r>
    </w:p>
    <w:p w:rsidR="00EF2F12" w:rsidRPr="00EF2F12" w:rsidRDefault="00EF2F12" w:rsidP="00EF2F12">
      <w:pPr>
        <w:spacing w:before="120" w:after="120" w:line="360" w:lineRule="auto"/>
        <w:ind w:left="850"/>
        <w:rPr>
          <w:szCs w:val="24"/>
          <w:lang w:eastAsia="en-US"/>
        </w:rPr>
      </w:pPr>
      <w:r w:rsidRPr="00EF2F12">
        <w:rPr>
          <w:szCs w:val="24"/>
          <w:lang w:eastAsia="en-US"/>
        </w:rPr>
        <w:t>Tentativa de a comite o acțiune sau o omisiune menționată la articolul 252 constituie o încălcare a dispozițiilor vamale.</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Statele membre stabilesc dacă încălcările menționate la articolul 252 sunt comise cu intenție sau ca urmare a unei neglijențe evidente ori a unei erori vădite.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Erorile materiale sau minore nu constituie o încălcare a dispozițiilor vamale, cu excepția cazului în care autoritatea vamală poate stabili că acestea au fost comise cu intenție sau ca urmare a unei neglijențe evidente ori a unei erori vădite.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În cazul unei acțiuni sau al unei omisiuni care conduce la o încălcare a dispozițiilor vamale menționată la articolul 252 și care a fost comisă ca reacție la circumstanțe anormale și imprevizibile, străine persoanei în cauză, ale căror consecințe, în pofida tuturor eforturilor depuse, nu ar fi putut fi evitate, răspunderea persoanei care a comis acțiunea sau omisiunea este exclusă.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247</w:t>
      </w:r>
      <w:r w:rsidRPr="00EF2F12">
        <w:rPr>
          <w:szCs w:val="24"/>
          <w:lang w:eastAsia="en-US"/>
        </w:rPr>
        <w:br/>
        <w:t>Circumstanțe atenuante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Atunci când persoana responsabilă de un act sau de o omisiune care conduce la o încălcare a dispozițiilor vamale menționată la articolul 252 furnizează dovada care atestă că persoana respectivă a acționat cu bună-credință, acest fapt este luat în considerare la stabilirea sancțiunii menționate la articolul 254.</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Următoarele circumstanțe sunt luate în considerare pentru reducerea sancțiunii care trebuie aplicată pentru încălcarea dispozițiilor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mărfurile în cauză nu fac obiectul celorlalte legislații aplicate de autoritățile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încălcarea dispozițiilor vamale nu are niciun impact asupra determinării cuantumului taxelor vamale și al altor taxe care trebuie plătite;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persoana responsabilă de încălcarea dispozițiilor vamale cooperează în mod eficace cu autoritatea vamală</w:t>
      </w:r>
      <w:r w:rsidRPr="00EF2F12">
        <w:rPr>
          <w:strike/>
          <w:szCs w:val="24"/>
          <w:lang w:eastAsia="en-US"/>
        </w:rPr>
        <w:t>.</w:t>
      </w:r>
      <w:r w:rsidRPr="00EF2F12">
        <w:rPr>
          <w:b/>
          <w:i/>
          <w:szCs w:val="24"/>
          <w:lang w:eastAsia="en-US"/>
        </w:rPr>
        <w:t>;</w:t>
      </w:r>
    </w:p>
    <w:p w:rsidR="00EF2F12" w:rsidRPr="00CE575B" w:rsidRDefault="00EF2F12" w:rsidP="00EF2F12">
      <w:pPr>
        <w:spacing w:before="120" w:after="120" w:line="360" w:lineRule="auto"/>
        <w:ind w:left="1416" w:hanging="566"/>
        <w:rPr>
          <w:b/>
          <w:szCs w:val="24"/>
          <w:lang w:eastAsia="en-US"/>
        </w:rPr>
      </w:pPr>
      <w:r w:rsidRPr="00EF2F12">
        <w:rPr>
          <w:b/>
          <w:i/>
          <w:szCs w:val="24"/>
          <w:lang w:eastAsia="en-US"/>
        </w:rPr>
        <w:t>(ca)</w:t>
      </w:r>
      <w:r w:rsidRPr="00EF2F12">
        <w:rPr>
          <w:szCs w:val="24"/>
          <w:lang w:eastAsia="en-US"/>
        </w:rPr>
        <w:tab/>
      </w:r>
      <w:r w:rsidRPr="00EF2F12">
        <w:rPr>
          <w:b/>
          <w:i/>
          <w:szCs w:val="24"/>
          <w:lang w:eastAsia="en-US"/>
        </w:rPr>
        <w:t>complexitatea tranzacției subiacente, numărul de tranzacții similare.</w:t>
      </w:r>
      <w:r w:rsidR="00CE575B">
        <w:rPr>
          <w:b/>
          <w:szCs w:val="24"/>
          <w:lang w:eastAsia="en-US"/>
        </w:rPr>
        <w:t xml:space="preserve"> [AM 273]</w:t>
      </w:r>
    </w:p>
    <w:p w:rsidR="00EF2F12" w:rsidRPr="00EF2F12" w:rsidRDefault="00EF2F12" w:rsidP="00EF2F12">
      <w:pPr>
        <w:spacing w:before="120" w:after="120" w:line="360" w:lineRule="auto"/>
        <w:jc w:val="center"/>
        <w:rPr>
          <w:szCs w:val="24"/>
          <w:lang w:eastAsia="en-US"/>
        </w:rPr>
      </w:pPr>
      <w:r w:rsidRPr="00EF2F12">
        <w:rPr>
          <w:szCs w:val="24"/>
          <w:lang w:eastAsia="en-US"/>
        </w:rPr>
        <w:t>Articolul 248</w:t>
      </w:r>
      <w:r w:rsidRPr="00EF2F12">
        <w:rPr>
          <w:szCs w:val="24"/>
          <w:lang w:eastAsia="en-US"/>
        </w:rPr>
        <w:br/>
        <w:t>Circumstanțe agravante</w:t>
      </w:r>
    </w:p>
    <w:p w:rsidR="00EF2F12" w:rsidRPr="00EF2F12" w:rsidRDefault="00EF2F12" w:rsidP="00EF2F12">
      <w:pPr>
        <w:spacing w:before="120" w:after="120" w:line="360" w:lineRule="auto"/>
        <w:rPr>
          <w:szCs w:val="24"/>
          <w:lang w:eastAsia="en-US"/>
        </w:rPr>
      </w:pPr>
      <w:r w:rsidRPr="00EF2F12">
        <w:rPr>
          <w:szCs w:val="24"/>
          <w:lang w:eastAsia="en-US"/>
        </w:rPr>
        <w:t>Următoarele circumstanțe sunt luate în considerare pentru agravarea sancțiunii menționate la articolul 254 care trebuie aplicată pentru încălcarea dispozițiilor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(a)</w:t>
      </w:r>
      <w:r w:rsidRPr="00EF2F12">
        <w:rPr>
          <w:szCs w:val="24"/>
          <w:lang w:eastAsia="en-US"/>
        </w:rPr>
        <w:tab/>
        <w:t>persoana responsabilă pentru încălcarea dispozițiilor vamale a fost sancționată anterior pentru o încălcare a dispozițiilor vamale sau a comis încălcări continue și repetate ale dispozițiilor vamale;</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(b)</w:t>
      </w:r>
      <w:r w:rsidRPr="00EF2F12">
        <w:rPr>
          <w:szCs w:val="24"/>
          <w:lang w:eastAsia="en-US"/>
        </w:rPr>
        <w:tab/>
        <w:t>încălcarea dispozițiilor vamale are un impact semnificativ asupra altor dispoziții aplicate de autoritățile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încălcarea dispozițiilor vamale are un impact financiar semnificativ asupra colectării taxelor vamale sau a altor taxe;</w:t>
      </w:r>
    </w:p>
    <w:p w:rsidR="00EF2F12" w:rsidRPr="00EF2F12" w:rsidRDefault="00EF2F12" w:rsidP="00EF2F12">
      <w:pPr>
        <w:spacing w:before="120" w:after="120" w:line="360" w:lineRule="auto"/>
        <w:ind w:left="850" w:hanging="850"/>
        <w:rPr>
          <w:szCs w:val="24"/>
          <w:lang w:eastAsia="en-US"/>
        </w:rPr>
      </w:pPr>
      <w:r w:rsidRPr="00EF2F12">
        <w:rPr>
          <w:szCs w:val="24"/>
          <w:lang w:eastAsia="en-US"/>
        </w:rPr>
        <w:t>(d)</w:t>
      </w:r>
      <w:r w:rsidRPr="00EF2F12">
        <w:rPr>
          <w:szCs w:val="24"/>
          <w:lang w:eastAsia="en-US"/>
        </w:rPr>
        <w:tab/>
        <w:t>încălcarea dispozițiilor vamale reprezintă o amenințare la adresa securității și siguranței Uniunii și a rezidenților acesteia.</w:t>
      </w:r>
    </w:p>
    <w:p w:rsidR="00EF2F12" w:rsidRPr="00EF2F12" w:rsidRDefault="00EF2F12" w:rsidP="00EF2F12">
      <w:pPr>
        <w:spacing w:before="120" w:after="120" w:line="360" w:lineRule="auto"/>
        <w:jc w:val="center"/>
        <w:rPr>
          <w:szCs w:val="24"/>
          <w:lang w:eastAsia="en-US"/>
        </w:rPr>
      </w:pPr>
      <w:r w:rsidRPr="00EF2F12">
        <w:rPr>
          <w:szCs w:val="24"/>
          <w:lang w:eastAsia="en-US"/>
        </w:rPr>
        <w:t>Articolul 249</w:t>
      </w:r>
      <w:r w:rsidRPr="00EF2F12">
        <w:rPr>
          <w:szCs w:val="24"/>
          <w:lang w:eastAsia="en-US"/>
        </w:rPr>
        <w:br/>
        <w:t>Prescripție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Statele membre stabilesc termenul de prescripție pentru inițierea procedurilor privind o încălcare a dispozițiilor vamale menționată la articolul 252 între 5 și 10 ani de la data la care a fost comisă acțiunea sau omisiunea.</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Statele membre se asigură că, în cazul unor încălcări continue sau repetate ale dispozițiilor vamale, termenul de prescripție începe să curgă din ziua în care încetează acțiunea sau omisiunea care constituie o încălcare a dispozițiilor vamale.</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Statele membre se asigură că termenul de prescripție este întrerupt de orice act al autorității competente, notificat persoanei în cauză, referitor la o investigație sau la o procedură judiciară cu privire la aceeași încălcare a dispozițiilor vamale. Termenul de prescripție începe să curgă din ziua actului de întrerupere.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Statele membre se asigură că inițierea sau continuarea oricărei proceduri privind o încălcare a dispozițiilor vamale menționată la articolul 252 este exclusă după expirarea unei perioade de opt ani de la data menționată la alineatul (1) sau (2).</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Statele membre se asigură că termenul de prescripție pentru executarea unei decizii de impunere a unei sancțiuni este de trei ani. Acest termen începe să curgă de la data la care decizia respectivă devine definitivă.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Statele membre stabilesc cazurile în care termenele de prescripție prevăzute la alineatele (1), (4) și (5) se suspendă.</w:t>
      </w:r>
    </w:p>
    <w:p w:rsidR="00EF2F12" w:rsidRPr="00EF2F12" w:rsidRDefault="00EF2F12" w:rsidP="00EF2F12">
      <w:pPr>
        <w:spacing w:before="120" w:after="120" w:line="360" w:lineRule="auto"/>
        <w:jc w:val="center"/>
        <w:rPr>
          <w:szCs w:val="24"/>
          <w:lang w:eastAsia="en-US"/>
        </w:rPr>
      </w:pPr>
      <w:r w:rsidRPr="00EF2F12">
        <w:rPr>
          <w:szCs w:val="24"/>
          <w:lang w:eastAsia="en-US"/>
        </w:rPr>
        <w:t>Articolul 250</w:t>
      </w:r>
      <w:r w:rsidRPr="00EF2F12">
        <w:rPr>
          <w:szCs w:val="24"/>
          <w:lang w:eastAsia="en-US"/>
        </w:rPr>
        <w:br/>
        <w:t>Competență</w:t>
      </w:r>
    </w:p>
    <w:p w:rsidR="00EF2F12" w:rsidRPr="00EF2F12" w:rsidRDefault="00EF2F12" w:rsidP="00EF2F12">
      <w:pPr>
        <w:spacing w:before="120" w:after="120" w:line="360" w:lineRule="auto"/>
        <w:rPr>
          <w:szCs w:val="24"/>
          <w:lang w:eastAsia="en-US"/>
        </w:rPr>
      </w:pPr>
      <w:r w:rsidRPr="00EF2F12">
        <w:rPr>
          <w:szCs w:val="24"/>
          <w:lang w:eastAsia="en-US"/>
        </w:rPr>
        <w:t>Statele membre își exercită competența în ceea ce privește încălcările dispozițiilor vamale menționate la articolul 252 în conformitate cu dreptul intern și în cazul în care încălcarea respectivă este comisă integral sau parțial pe teritoriul statului membru respectiv.</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251</w:t>
      </w:r>
      <w:r w:rsidRPr="00EF2F12">
        <w:rPr>
          <w:szCs w:val="24"/>
          <w:lang w:eastAsia="en-US"/>
        </w:rPr>
        <w:br/>
        <w:t>Cooperarea dintre statele membre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În cazul în care încălcările dispozițiilor vamale menționate la articolul 252 sunt comise în mai multe state membre, iar o autoritate competentă dintr-un stat membru inițiază mai întâi proceduri privind încălcarea respectivă, autoritatea competentă respectivă cooperează cu autoritățile competente din statele membre vizate de aceeași încălcare vamală împotriva aceleiași persoane pentru aceleași fapte.</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Comisia monitorizează cooperarea dintre statele membre în conformitate cu alineatul (1).</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2 </w:t>
      </w:r>
      <w:r w:rsidRPr="00EF2F12">
        <w:rPr>
          <w:szCs w:val="24"/>
          <w:lang w:eastAsia="en-US"/>
        </w:rPr>
        <w:br/>
        <w:t>Încălcări ale dispozițiilor vamale ale Uniunii și sancțiuni fără caracter penal</w:t>
      </w:r>
    </w:p>
    <w:p w:rsidR="00EF2F12" w:rsidRPr="00EF2F12" w:rsidRDefault="00EF2F12" w:rsidP="00EF2F12">
      <w:pPr>
        <w:spacing w:before="120" w:after="120" w:line="360" w:lineRule="auto"/>
        <w:jc w:val="center"/>
        <w:rPr>
          <w:szCs w:val="24"/>
          <w:lang w:eastAsia="en-US"/>
        </w:rPr>
      </w:pPr>
      <w:r w:rsidRPr="00EF2F12">
        <w:rPr>
          <w:szCs w:val="24"/>
          <w:lang w:eastAsia="en-US"/>
        </w:rPr>
        <w:t>Articolul 252</w:t>
      </w:r>
      <w:r w:rsidRPr="00EF2F12">
        <w:rPr>
          <w:szCs w:val="24"/>
          <w:lang w:eastAsia="en-US"/>
        </w:rPr>
        <w:br/>
        <w:t>Încălcări ale dispozițiilor vamale ale Uniunii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Constituie încălcări ale dispozițiilor vamale următoarele acțiuni sau omisiuni:</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nerespectarea de către titularul unei decizii referitoare la aplicarea legislației vamale a obligațiilor care decurg din decizia respectivă și omisiunea de a informa fără întârziere autoritățile vamale cu privire la orice factor survenit după adoptarea unei decizii de către autoritățile respective care îi influențează menținerea sau conținutul, în conformitate cu titlurile I și II;</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nerespectarea obligației de a furniza informații autorităților vamale în conformitate cu prezentul regulament, inclusiv neprezentarea unei declarații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furnizarea către autoritățile vamale de informații sau documente incomplete, inexacte, nevalabile, neautentice, false sau falsificate;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(d)</w:t>
      </w:r>
      <w:r w:rsidRPr="00EF2F12">
        <w:rPr>
          <w:szCs w:val="24"/>
          <w:lang w:eastAsia="en-US"/>
        </w:rPr>
        <w:tab/>
        <w:t>nerespectarea de către persoana responsabilă a obligației de a păstra documentele și informațiile legate de îndeplinirea formalităților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(e)</w:t>
      </w:r>
      <w:r w:rsidRPr="00EF2F12">
        <w:rPr>
          <w:szCs w:val="24"/>
          <w:lang w:eastAsia="en-US"/>
        </w:rPr>
        <w:tab/>
        <w:t>sustragerea mărfurilor de sub supraveghere vamală;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(f)</w:t>
      </w:r>
      <w:r w:rsidRPr="00EF2F12">
        <w:rPr>
          <w:szCs w:val="24"/>
          <w:lang w:eastAsia="en-US"/>
        </w:rPr>
        <w:tab/>
        <w:t>nerespectarea de către persoana responsabilă a obligațiilor legate de regimurile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(g)</w:t>
      </w:r>
      <w:r w:rsidRPr="00EF2F12">
        <w:rPr>
          <w:szCs w:val="24"/>
          <w:lang w:eastAsia="en-US"/>
        </w:rPr>
        <w:tab/>
        <w:t>neplata taxelor la import sau la export de către persoana obligată la plata acestora în termenul stabilit în conformitate cu titlul X capitolul 3</w:t>
      </w:r>
      <w:r w:rsidRPr="00EF2F12">
        <w:rPr>
          <w:strike/>
          <w:szCs w:val="24"/>
          <w:lang w:eastAsia="en-US"/>
        </w:rPr>
        <w:t>.</w:t>
      </w:r>
      <w:r w:rsidRPr="00EF2F12">
        <w:rPr>
          <w:b/>
          <w:i/>
          <w:szCs w:val="24"/>
          <w:lang w:eastAsia="en-US"/>
        </w:rPr>
        <w:t>;</w:t>
      </w:r>
    </w:p>
    <w:p w:rsidR="00EF2F12" w:rsidRPr="00A447AF" w:rsidRDefault="00EF2F12" w:rsidP="00EF2F12">
      <w:pPr>
        <w:spacing w:before="120" w:after="120" w:line="360" w:lineRule="auto"/>
        <w:ind w:left="1416" w:hanging="566"/>
        <w:rPr>
          <w:b/>
          <w:szCs w:val="24"/>
          <w:lang w:eastAsia="en-US"/>
        </w:rPr>
      </w:pPr>
      <w:r w:rsidRPr="00EF2F12">
        <w:rPr>
          <w:b/>
          <w:i/>
          <w:szCs w:val="24"/>
          <w:lang w:eastAsia="en-US"/>
        </w:rPr>
        <w:t>(ga)</w:t>
      </w:r>
      <w:r w:rsidRPr="00EF2F12">
        <w:rPr>
          <w:szCs w:val="24"/>
          <w:lang w:eastAsia="en-US"/>
        </w:rPr>
        <w:tab/>
      </w:r>
      <w:r w:rsidRPr="00EF2F12">
        <w:rPr>
          <w:b/>
          <w:i/>
          <w:szCs w:val="24"/>
          <w:lang w:eastAsia="en-US"/>
        </w:rPr>
        <w:t>nerespectarea obligațiilor importatorului și importatorului presupus în conformitate cu articolele 20 și 21.</w:t>
      </w:r>
      <w:r w:rsidR="00A447AF">
        <w:rPr>
          <w:b/>
          <w:szCs w:val="24"/>
          <w:lang w:eastAsia="en-US"/>
        </w:rPr>
        <w:t xml:space="preserve"> [AM 274]</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Fără a aduce atingere alineatului (1), statele membre pot prevedea alte acțiuni și omisiuni care constituie încălcări ale dispozițiilor vamale.</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Statele membre notifică Comisiei, în termen de 180 de zile de la data aplicării prezentului articol, dispozițiile naționale în vigoare, astfel cum se prevede la alineatul (2) de la prezentul articol, și îi notifică fără întârziere orice modificare ulterioară care aduce atingere dispozițiilor respective.</w:t>
      </w:r>
    </w:p>
    <w:p w:rsidR="00EF2F12" w:rsidRPr="00EF2F12" w:rsidRDefault="00EF2F12" w:rsidP="00EF2F12">
      <w:pPr>
        <w:spacing w:before="120" w:after="120" w:line="360" w:lineRule="auto"/>
        <w:jc w:val="center"/>
        <w:rPr>
          <w:szCs w:val="24"/>
          <w:lang w:eastAsia="en-US"/>
        </w:rPr>
      </w:pPr>
      <w:r w:rsidRPr="00EF2F12">
        <w:rPr>
          <w:szCs w:val="24"/>
          <w:lang w:eastAsia="en-US"/>
        </w:rPr>
        <w:t>Articolul 253</w:t>
      </w:r>
      <w:r w:rsidRPr="00EF2F12">
        <w:rPr>
          <w:szCs w:val="24"/>
          <w:lang w:eastAsia="en-US"/>
        </w:rPr>
        <w:br/>
        <w:t>Cerințe generale privind sancțiunile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Fără a aduce atingere sancțiunilor prevăzute la articolul 254, statele membre pot prevedea sancțiuni suplimentare pentru încălcările dispozițiilor vamale menționate la articolul 252 și pentru toate măsurile necesare pentru a asigura aplicarea acestor sancțiuni. Aceste sancțiuni sunt efective, proporționale și cu efect de descurajare.</w:t>
      </w:r>
      <w:r w:rsidRPr="00EF2F12">
        <w:rPr>
          <w:b/>
          <w:i/>
          <w:szCs w:val="24"/>
          <w:lang w:eastAsia="en-US"/>
        </w:rPr>
        <w:t xml:space="preserve"> Comisia, statele membre și Autoritatea vamală a UE fac schimb periodic de bune practici și de metodologii aplicabile în materie de audit și de calcul al sancțiunilor, pentru a îmbunătăți convergența și coerența sancțiunilor în întreaga Uniune. Comisia evaluează periodic eficacitatea sancțiunilor pentru atingerea obiectivelor autorităților vamale prevăzute la articolul 2 și dacă sunt necesare măsuri.</w:t>
      </w:r>
      <w:r w:rsidR="00A447AF">
        <w:rPr>
          <w:b/>
          <w:szCs w:val="24"/>
          <w:lang w:eastAsia="en-US"/>
        </w:rPr>
        <w:t xml:space="preserve"> [AM 275]</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Statele membre notifică Comisiei, în termen de 180 de zile de la data aplicării prezentului articol, dispozițiile naționale în vigoare, astfel cum se prevede la alineatul (1) de la prezentul articol, și îi notifică fără întârziere orice modificare ulterioară care aduce atingere dispozițiilor respective.</w:t>
      </w:r>
    </w:p>
    <w:p w:rsidR="00EF2F12" w:rsidRPr="00EF2F12" w:rsidRDefault="00EF2F12" w:rsidP="00EF2F12">
      <w:pPr>
        <w:spacing w:before="120" w:after="120" w:line="360" w:lineRule="auto"/>
        <w:jc w:val="center"/>
        <w:rPr>
          <w:szCs w:val="24"/>
          <w:lang w:eastAsia="en-US"/>
        </w:rPr>
      </w:pPr>
      <w:r w:rsidRPr="00EF2F12">
        <w:rPr>
          <w:szCs w:val="24"/>
          <w:lang w:eastAsia="en-US"/>
        </w:rPr>
        <w:t>Articolul 254</w:t>
      </w:r>
      <w:r w:rsidRPr="00EF2F12">
        <w:rPr>
          <w:szCs w:val="24"/>
          <w:lang w:eastAsia="en-US"/>
        </w:rPr>
        <w:br/>
        <w:t>Sancțiuni minime fără caracter penal</w:t>
      </w:r>
    </w:p>
    <w:p w:rsidR="00EF2F12" w:rsidRPr="00A447AF" w:rsidRDefault="00EF2F12" w:rsidP="00EF2F12">
      <w:pPr>
        <w:spacing w:before="120" w:after="120" w:line="360" w:lineRule="auto"/>
        <w:rPr>
          <w:b/>
          <w:szCs w:val="24"/>
          <w:lang w:eastAsia="en-US"/>
        </w:rPr>
      </w:pPr>
      <w:r w:rsidRPr="00EF2F12">
        <w:rPr>
          <w:szCs w:val="24"/>
          <w:lang w:eastAsia="en-US"/>
        </w:rPr>
        <w:t xml:space="preserve">Atunci când se aplică sancțiuni pentru încălcările dispozițiilor vamale menționate la articolul 252, </w:t>
      </w:r>
      <w:r w:rsidRPr="00EF2F12">
        <w:rPr>
          <w:strike/>
          <w:szCs w:val="24"/>
          <w:lang w:eastAsia="en-US"/>
        </w:rPr>
        <w:t xml:space="preserve">acestea iau cel puțin una sau mai multe dintre următoarele forme, asigurându-se totodată </w:t>
      </w:r>
      <w:proofErr w:type="spellStart"/>
      <w:r w:rsidRPr="00EF2F12">
        <w:rPr>
          <w:strike/>
          <w:szCs w:val="24"/>
          <w:lang w:eastAsia="en-US"/>
        </w:rPr>
        <w:t>că</w:t>
      </w:r>
      <w:r w:rsidRPr="00EF2F12">
        <w:rPr>
          <w:b/>
          <w:i/>
          <w:szCs w:val="24"/>
          <w:lang w:eastAsia="en-US"/>
        </w:rPr>
        <w:t>fiecare</w:t>
      </w:r>
      <w:proofErr w:type="spellEnd"/>
      <w:r w:rsidRPr="00EF2F12">
        <w:rPr>
          <w:b/>
          <w:i/>
          <w:szCs w:val="24"/>
          <w:lang w:eastAsia="en-US"/>
        </w:rPr>
        <w:t xml:space="preserve"> stat membru prevede</w:t>
      </w:r>
      <w:r w:rsidRPr="00EF2F12">
        <w:rPr>
          <w:szCs w:val="24"/>
          <w:lang w:eastAsia="en-US"/>
        </w:rPr>
        <w:t xml:space="preserve"> sancțiunile</w:t>
      </w:r>
      <w:r w:rsidRPr="00EF2F12">
        <w:rPr>
          <w:b/>
          <w:i/>
          <w:szCs w:val="24"/>
          <w:lang w:eastAsia="en-US"/>
        </w:rPr>
        <w:t xml:space="preserve"> care</w:t>
      </w:r>
      <w:r w:rsidRPr="00EF2F12">
        <w:rPr>
          <w:szCs w:val="24"/>
          <w:lang w:eastAsia="en-US"/>
        </w:rPr>
        <w:t xml:space="preserve"> sunt efective, proporționale și cu efect de descurajare și ținând seama de circumstanțele atenuante menționate la articolul 247 și de circumstanțele agravante menționate la articolul 248:</w:t>
      </w:r>
      <w:r w:rsidR="00A447AF">
        <w:rPr>
          <w:b/>
          <w:szCs w:val="24"/>
          <w:lang w:eastAsia="en-US"/>
        </w:rPr>
        <w:t xml:space="preserve"> [AM 276]</w:t>
      </w:r>
    </w:p>
    <w:p w:rsidR="00EF2F12" w:rsidRPr="00EF2F12" w:rsidRDefault="00EF2F12" w:rsidP="00EF2F12">
      <w:pPr>
        <w:spacing w:before="120" w:after="120" w:line="360" w:lineRule="auto"/>
        <w:ind w:left="850" w:hanging="850"/>
        <w:rPr>
          <w:szCs w:val="24"/>
          <w:lang w:eastAsia="en-US"/>
        </w:rPr>
      </w:pPr>
      <w:r w:rsidRPr="00EF2F12">
        <w:rPr>
          <w:szCs w:val="24"/>
          <w:lang w:eastAsia="en-US"/>
        </w:rPr>
        <w:t>(a)</w:t>
      </w:r>
      <w:r w:rsidRPr="00EF2F12">
        <w:rPr>
          <w:szCs w:val="24"/>
          <w:lang w:eastAsia="en-US"/>
        </w:rPr>
        <w:tab/>
        <w:t>o sancțiune pecuniară impusă de autoritățile vamale, inclusiv, dacă este cazul, o tranzacție aplicată în locul unei sancțiuni penale și calculată pe baza următoarelor sume sau procente minime: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(i)</w:t>
      </w:r>
      <w:r w:rsidRPr="00EF2F12">
        <w:rPr>
          <w:szCs w:val="24"/>
          <w:lang w:eastAsia="en-US"/>
        </w:rPr>
        <w:tab/>
        <w:t>în cazul în care încălcarea dispozițiilor vamale are un impact asupra taxelor vamale și a altor taxe, sancțiunea pecuniară se calculează pe baza cuantumului taxelor vamale și al altor taxe eludate, după cum urmează:</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982" w:hanging="566"/>
        <w:rPr>
          <w:szCs w:val="24"/>
          <w:lang w:eastAsia="en-US"/>
        </w:rPr>
      </w:pPr>
      <w:r w:rsidRPr="00EF2F12">
        <w:rPr>
          <w:szCs w:val="24"/>
          <w:lang w:eastAsia="en-US"/>
        </w:rPr>
        <w:lastRenderedPageBreak/>
        <w:t>(1)</w:t>
      </w:r>
      <w:r w:rsidRPr="00EF2F12">
        <w:rPr>
          <w:szCs w:val="24"/>
          <w:lang w:eastAsia="en-US"/>
        </w:rPr>
        <w:tab/>
        <w:t>în cazul în care încălcarea dispozițiilor vamale a fost comisă cu intenție, sancțiunea pecuniară este cuprinsă între 100 % și 200 % din cuantumul taxelor vamale și al altor taxe eludate;</w:t>
      </w:r>
    </w:p>
    <w:p w:rsidR="00EF2F12" w:rsidRPr="00EF2F12" w:rsidRDefault="00EF2F12" w:rsidP="00EF2F12">
      <w:pPr>
        <w:spacing w:before="120" w:after="120" w:line="360" w:lineRule="auto"/>
        <w:ind w:left="1982" w:hanging="566"/>
        <w:rPr>
          <w:szCs w:val="24"/>
          <w:lang w:eastAsia="en-US"/>
        </w:rPr>
      </w:pPr>
      <w:r w:rsidRPr="00EF2F12">
        <w:rPr>
          <w:szCs w:val="24"/>
          <w:lang w:eastAsia="en-US"/>
        </w:rPr>
        <w:t>(2)</w:t>
      </w:r>
      <w:r w:rsidRPr="00EF2F12">
        <w:rPr>
          <w:szCs w:val="24"/>
          <w:lang w:eastAsia="en-US"/>
        </w:rPr>
        <w:tab/>
        <w:t>în alte cazuri, sancțiunea pecuniară constă într-o sumă cuprinsă între 30 % și 100 % din cuantumul taxelor vamale și al altor taxe eludate;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(ii)</w:t>
      </w:r>
      <w:r w:rsidRPr="00EF2F12">
        <w:rPr>
          <w:szCs w:val="24"/>
          <w:lang w:eastAsia="en-US"/>
        </w:rPr>
        <w:tab/>
        <w:t>în cazul în care nu este posibil să se calculeze sancțiunea pecuniară în conformitate cu punctul (i), sancțiunea pecuniară se calculează pe baza valorii în vamă a mărfurilor, după cum urmează:</w:t>
      </w:r>
    </w:p>
    <w:p w:rsidR="00EF2F12" w:rsidRPr="00EF2F12" w:rsidRDefault="00EF2F12" w:rsidP="00EF2F12">
      <w:pPr>
        <w:spacing w:before="120" w:after="120" w:line="360" w:lineRule="auto"/>
        <w:ind w:left="1982" w:hanging="566"/>
        <w:rPr>
          <w:szCs w:val="24"/>
          <w:lang w:eastAsia="en-US"/>
        </w:rPr>
      </w:pPr>
      <w:r w:rsidRPr="00EF2F12">
        <w:rPr>
          <w:szCs w:val="24"/>
          <w:lang w:eastAsia="en-US"/>
        </w:rPr>
        <w:t>(1)</w:t>
      </w:r>
      <w:r w:rsidRPr="00EF2F12">
        <w:rPr>
          <w:szCs w:val="24"/>
          <w:lang w:eastAsia="en-US"/>
        </w:rPr>
        <w:tab/>
        <w:t>în cazul în care încălcarea dispozițiilor vamale a fost comisă cu intenție, sancțiunea pecuniară este cuprinsă între 100 % și 200 % din valoarea în vamă a mărfurilor;</w:t>
      </w:r>
    </w:p>
    <w:p w:rsidR="00EF2F12" w:rsidRPr="00EF2F12" w:rsidRDefault="00EF2F12" w:rsidP="00EF2F12">
      <w:pPr>
        <w:spacing w:before="120" w:after="120" w:line="360" w:lineRule="auto"/>
        <w:ind w:left="1982" w:hanging="566"/>
        <w:rPr>
          <w:szCs w:val="24"/>
          <w:lang w:eastAsia="en-US"/>
        </w:rPr>
      </w:pPr>
      <w:r w:rsidRPr="00EF2F12">
        <w:rPr>
          <w:szCs w:val="24"/>
          <w:lang w:eastAsia="en-US"/>
        </w:rPr>
        <w:t>(2)</w:t>
      </w:r>
      <w:r w:rsidRPr="00EF2F12">
        <w:rPr>
          <w:szCs w:val="24"/>
          <w:lang w:eastAsia="en-US"/>
        </w:rPr>
        <w:tab/>
        <w:t>în alte cazuri, sancțiunea pecuniară constă într-o sumă cuprinsă între 30 % și 100 % din valoarea în vamă a mărfurilor;</w:t>
      </w:r>
    </w:p>
    <w:p w:rsidR="00EF2F12" w:rsidRPr="00EF2F12" w:rsidRDefault="00EF2F12" w:rsidP="00EF2F12">
      <w:pPr>
        <w:spacing w:before="120" w:after="120" w:line="360" w:lineRule="auto"/>
        <w:ind w:left="1416" w:hanging="566"/>
        <w:rPr>
          <w:szCs w:val="24"/>
          <w:lang w:eastAsia="en-US"/>
        </w:rPr>
      </w:pPr>
      <w:r w:rsidRPr="00EF2F12">
        <w:rPr>
          <w:szCs w:val="24"/>
          <w:lang w:eastAsia="en-US"/>
        </w:rPr>
        <w:t>(iii)</w:t>
      </w:r>
      <w:r w:rsidRPr="00EF2F12">
        <w:rPr>
          <w:szCs w:val="24"/>
          <w:lang w:eastAsia="en-US"/>
        </w:rPr>
        <w:tab/>
        <w:t>în cazul în care încălcarea dispozițiilor vamale nu se referă la mărfuri specifice, sancțiunea pecuniară constă într-o sumă cuprinsă între 150 EUR și 150 000 EUR;</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(b)</w:t>
      </w:r>
      <w:r w:rsidRPr="00EF2F12">
        <w:rPr>
          <w:szCs w:val="24"/>
          <w:lang w:eastAsia="en-US"/>
        </w:rPr>
        <w:tab/>
        <w:t>revocarea, suspendarea sau modificarea deciziilor vamale deținute de persoana în cauză, atunci când această decizie este afectată de încălcare;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(c)</w:t>
      </w:r>
      <w:r w:rsidRPr="00EF2F12">
        <w:rPr>
          <w:szCs w:val="24"/>
          <w:lang w:eastAsia="en-US"/>
        </w:rPr>
        <w:tab/>
        <w:t>confiscarea mărfurilor și a mijloacelor de transport.</w:t>
      </w:r>
    </w:p>
    <w:p w:rsidR="00EF2F12" w:rsidRPr="00A447AF" w:rsidRDefault="00EF2F12" w:rsidP="00EF2F12">
      <w:pPr>
        <w:spacing w:before="120" w:after="120" w:line="360" w:lineRule="auto"/>
        <w:rPr>
          <w:b/>
          <w:szCs w:val="24"/>
          <w:lang w:eastAsia="en-US"/>
        </w:rPr>
      </w:pPr>
      <w:r w:rsidRPr="00EF2F12">
        <w:rPr>
          <w:b/>
          <w:i/>
          <w:szCs w:val="24"/>
          <w:lang w:eastAsia="en-US"/>
        </w:rPr>
        <w:t>Statele membre decid cu privire la utilizarea veniturilor rezultate din aplicarea sancțiunilor fără caracter penal, cu excepția cazului în care acestea sunt instituite ca resurse proprii în conformitate cu articolul 311 al treilea paragraf din TFUE.</w:t>
      </w:r>
      <w:r w:rsidR="00A447AF">
        <w:rPr>
          <w:b/>
          <w:szCs w:val="24"/>
          <w:lang w:eastAsia="en-US"/>
        </w:rPr>
        <w:t xml:space="preserve"> [AM 277]</w:t>
      </w:r>
    </w:p>
    <w:p w:rsidR="00EF2F12" w:rsidRPr="00EF2F12" w:rsidRDefault="00EF2F12" w:rsidP="00EF2F12">
      <w:pPr>
        <w:spacing w:before="120" w:after="120" w:line="360" w:lineRule="auto"/>
        <w:rPr>
          <w:szCs w:val="24"/>
          <w:lang w:eastAsia="en-US"/>
        </w:rPr>
      </w:pPr>
      <w:r w:rsidRPr="00EF2F12">
        <w:rPr>
          <w:szCs w:val="24"/>
          <w:lang w:eastAsia="en-US"/>
        </w:rPr>
        <w:t>Actele sau deciziile privind sancțiunile aplicate pentru orice încălcare a dispozițiilor vamale se înregistrează în Platforma de date vamale a UE, împreună cu rezultatul controalelor vamale.</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Titlul XV </w:t>
      </w:r>
      <w:r w:rsidRPr="00EF2F12">
        <w:rPr>
          <w:szCs w:val="24"/>
          <w:lang w:eastAsia="en-US"/>
        </w:rPr>
        <w:br/>
        <w:t>DISPOZIȚII FINALE</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1 </w:t>
      </w:r>
      <w:r w:rsidRPr="00EF2F12">
        <w:rPr>
          <w:szCs w:val="24"/>
          <w:lang w:eastAsia="en-US"/>
        </w:rPr>
        <w:br/>
        <w:t>Măsurarea performanței uniunii vamale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255</w:t>
      </w:r>
      <w:r w:rsidRPr="00EF2F12">
        <w:rPr>
          <w:szCs w:val="24"/>
          <w:lang w:eastAsia="en-US"/>
        </w:rPr>
        <w:br/>
        <w:t>Domeniu de aplicare și obiective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Comisia evaluează performanța uniunii vamale cel puțin o dată pe an. Această evaluare include măsurarea activităților vamale desfășurate de autoritățile vamale din statele membre și, dacă este posibil, din țările candidate, la nivel național și la nivelul punctelor de trecere a frontierei</w:t>
      </w:r>
      <w:r w:rsidRPr="00EF2F12">
        <w:rPr>
          <w:b/>
          <w:i/>
          <w:szCs w:val="24"/>
          <w:lang w:eastAsia="en-US"/>
        </w:rPr>
        <w:t>, precum și o monitorizare periodică a nivelului cheltuielilor suportate de autoritățile vamale naționale în desfășurarea activităților lor</w:t>
      </w:r>
      <w:r w:rsidRPr="00EF2F12">
        <w:rPr>
          <w:szCs w:val="24"/>
          <w:lang w:eastAsia="en-US"/>
        </w:rPr>
        <w:t>. Această măsurare se poate baza pe instrumentele existente elaborate în acest scop de Comisie și de statele membre.</w:t>
      </w:r>
      <w:r w:rsidR="00A447AF">
        <w:rPr>
          <w:b/>
          <w:szCs w:val="24"/>
          <w:lang w:eastAsia="en-US"/>
        </w:rPr>
        <w:t xml:space="preserve"> [AM 278]</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Autoritatea vamală a UE asistă</w:t>
      </w:r>
      <w:r w:rsidRPr="00EF2F12">
        <w:rPr>
          <w:strike/>
          <w:szCs w:val="24"/>
          <w:lang w:eastAsia="en-US"/>
        </w:rPr>
        <w:t xml:space="preserve"> Comisia în îndeplinirea acestei sarcini. Pentru a sprijini</w:t>
      </w:r>
      <w:r w:rsidRPr="00EF2F12">
        <w:rPr>
          <w:szCs w:val="24"/>
          <w:lang w:eastAsia="en-US"/>
        </w:rPr>
        <w:t xml:space="preserve"> Comisia în evaluarea performanței uniunii vamale</w:t>
      </w:r>
      <w:r w:rsidRPr="00EF2F12">
        <w:rPr>
          <w:b/>
          <w:i/>
          <w:szCs w:val="24"/>
          <w:lang w:eastAsia="en-US"/>
        </w:rPr>
        <w:t>. În acest sens</w:t>
      </w:r>
      <w:r w:rsidRPr="00EF2F12">
        <w:rPr>
          <w:szCs w:val="24"/>
          <w:lang w:eastAsia="en-US"/>
        </w:rPr>
        <w:t>, Autoritatea vamală a UE identifică modul în care activitățile și operațiunile vamale sprijină realizarea obiectivelor și priorităților strategice ale uniunii vamale și contribuie la misiunea autorităților vamale prevăzută la articolul 2. În special, Autoritatea vamală a UE identifică principalele tendințe, punctele forte, punctele slabe, lacunele</w:t>
      </w:r>
      <w:r w:rsidRPr="00EF2F12">
        <w:rPr>
          <w:strike/>
          <w:szCs w:val="24"/>
          <w:lang w:eastAsia="en-US"/>
        </w:rPr>
        <w:t xml:space="preserve"> și</w:t>
      </w:r>
      <w:r w:rsidRPr="00EF2F12">
        <w:rPr>
          <w:b/>
          <w:i/>
          <w:szCs w:val="24"/>
          <w:lang w:eastAsia="en-US"/>
        </w:rPr>
        <w:t>,</w:t>
      </w:r>
      <w:r w:rsidRPr="00EF2F12">
        <w:rPr>
          <w:szCs w:val="24"/>
          <w:lang w:eastAsia="en-US"/>
        </w:rPr>
        <w:t xml:space="preserve"> riscurile potențiale</w:t>
      </w:r>
      <w:r w:rsidRPr="00EF2F12">
        <w:rPr>
          <w:b/>
          <w:i/>
          <w:szCs w:val="24"/>
          <w:lang w:eastAsia="en-US"/>
        </w:rPr>
        <w:t>, sprijină Comisia în colectarea de date relevante privind nivelurile cheltuielilor suportate de autoritățile vamale naționale pentru a asigura funcționarea acestora</w:t>
      </w:r>
      <w:r w:rsidRPr="00EF2F12">
        <w:rPr>
          <w:szCs w:val="24"/>
          <w:lang w:eastAsia="en-US"/>
        </w:rPr>
        <w:t xml:space="preserve"> și formulează recomandări de îmbunătățire adresate Comisiei.</w:t>
      </w:r>
      <w:r w:rsidR="00A447AF">
        <w:rPr>
          <w:b/>
          <w:szCs w:val="24"/>
          <w:lang w:eastAsia="en-US"/>
        </w:rPr>
        <w:t xml:space="preserve"> [AM 279]</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Articolul 256</w:t>
      </w:r>
      <w:r w:rsidRPr="00EF2F12">
        <w:rPr>
          <w:szCs w:val="24"/>
          <w:lang w:eastAsia="en-US"/>
        </w:rPr>
        <w:br/>
        <w:t>Definirea cadrului și raportarea anuală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Autoritatea vamală a UE, în cooperare cu autoritățile vamale, întocmește rapoarte și alte tipuri de documente în vederea îndeplinirii obiectivelor stabilite la articolul 255.</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Statele membre furnizează Autorității vamale a UE date care conțin informații agregate atât la nivel național, cât și la nivelul punctelor de trecere a frontierei. Pe baza datelor primite de la autoritățile vamale, Autoritatea vamală a UE întocmește un raport anual, care conține date și cifre privind anul care a trecut pentru fiecare autoritate vamală la nivel național și la nivelul punctelor de trecere a frontierei.</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Autoritatea vamală a UE transmite Comisiei, spre aprobare, proiectul de raport anual.</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 xml:space="preserve">Comisia verifică raportul și îl transmite ulterior </w:t>
      </w:r>
      <w:r w:rsidRPr="00EF2F12">
        <w:rPr>
          <w:strike/>
          <w:szCs w:val="24"/>
          <w:lang w:eastAsia="en-US"/>
        </w:rPr>
        <w:t xml:space="preserve">statelor </w:t>
      </w:r>
      <w:proofErr w:type="spellStart"/>
      <w:r w:rsidRPr="00EF2F12">
        <w:rPr>
          <w:strike/>
          <w:szCs w:val="24"/>
          <w:lang w:eastAsia="en-US"/>
        </w:rPr>
        <w:t>membre</w:t>
      </w:r>
      <w:r w:rsidRPr="00EF2F12">
        <w:rPr>
          <w:b/>
          <w:i/>
          <w:szCs w:val="24"/>
          <w:lang w:eastAsia="en-US"/>
        </w:rPr>
        <w:t>Parlamentului</w:t>
      </w:r>
      <w:proofErr w:type="spellEnd"/>
      <w:r w:rsidRPr="00EF2F12">
        <w:rPr>
          <w:b/>
          <w:i/>
          <w:szCs w:val="24"/>
          <w:lang w:eastAsia="en-US"/>
        </w:rPr>
        <w:t xml:space="preserve"> European și Consiliului</w:t>
      </w:r>
      <w:r w:rsidRPr="00EF2F12">
        <w:rPr>
          <w:szCs w:val="24"/>
          <w:lang w:eastAsia="en-US"/>
        </w:rPr>
        <w:t xml:space="preserve"> spre informare.</w:t>
      </w:r>
      <w:r w:rsidR="00A447AF">
        <w:rPr>
          <w:b/>
          <w:szCs w:val="24"/>
          <w:lang w:eastAsia="en-US"/>
        </w:rPr>
        <w:t xml:space="preserve"> [AM 280]</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Comisia stabilește, prin intermediul unor acte de punere în aplicare, datele menționate la alineatul (2), precum și nivelul lor de confidențialitate și modul în care este conceput cadrul de măsurare a performanței. Aceste acte de punere în aplicare se adoptă în conformitate cu procedura de examinare menționată la articolul 262 alineatul (4).</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2 </w:t>
      </w:r>
      <w:r w:rsidRPr="00EF2F12">
        <w:rPr>
          <w:szCs w:val="24"/>
          <w:lang w:eastAsia="en-US"/>
        </w:rPr>
        <w:br/>
        <w:t>Monitorizare, evaluare și raportare</w:t>
      </w:r>
    </w:p>
    <w:p w:rsidR="00EF2F12" w:rsidRPr="00EF2F12" w:rsidRDefault="00EF2F12" w:rsidP="00EF2F12">
      <w:pPr>
        <w:spacing w:before="120" w:after="120" w:line="360" w:lineRule="auto"/>
        <w:jc w:val="center"/>
        <w:rPr>
          <w:szCs w:val="24"/>
          <w:lang w:eastAsia="en-US"/>
        </w:rPr>
      </w:pPr>
      <w:r w:rsidRPr="00EF2F12">
        <w:rPr>
          <w:szCs w:val="24"/>
          <w:lang w:eastAsia="en-US"/>
        </w:rPr>
        <w:t>Articolul 257</w:t>
      </w:r>
      <w:r w:rsidRPr="00EF2F12">
        <w:rPr>
          <w:szCs w:val="24"/>
          <w:lang w:eastAsia="en-US"/>
        </w:rPr>
        <w:br/>
        <w:t>Monitorizare</w:t>
      </w:r>
    </w:p>
    <w:p w:rsidR="00EF2F12" w:rsidRPr="00EF2F12" w:rsidRDefault="00EF2F12" w:rsidP="00EF2F12">
      <w:pPr>
        <w:spacing w:before="120" w:after="120" w:line="360" w:lineRule="auto"/>
        <w:rPr>
          <w:szCs w:val="24"/>
          <w:lang w:eastAsia="en-US"/>
        </w:rPr>
      </w:pPr>
      <w:r w:rsidRPr="00EF2F12">
        <w:rPr>
          <w:szCs w:val="24"/>
          <w:lang w:eastAsia="en-US"/>
        </w:rPr>
        <w:t>Comisia monitorizează periodic punerea în aplicare a prezentului regulament, ținând seama, printre altele, de informațiile și analizele relevante în scopuri de monitorizare care sunt furnizate sau puse la dispoziție de autoritățile vamale și de Autoritatea vamală a UE în cadrul Platformei de date vamale a UE.</w:t>
      </w:r>
    </w:p>
    <w:p w:rsidR="00EF2F12" w:rsidRPr="00EF2F12" w:rsidRDefault="00EF2F12" w:rsidP="00EF2F12">
      <w:pPr>
        <w:spacing w:before="120" w:after="120" w:line="360" w:lineRule="auto"/>
        <w:jc w:val="center"/>
        <w:rPr>
          <w:szCs w:val="24"/>
          <w:lang w:eastAsia="en-US"/>
        </w:rPr>
      </w:pPr>
      <w:r w:rsidRPr="00EF2F12">
        <w:rPr>
          <w:szCs w:val="24"/>
          <w:lang w:eastAsia="en-US"/>
        </w:rPr>
        <w:t>Articolul 258</w:t>
      </w:r>
      <w:r w:rsidRPr="00EF2F12">
        <w:rPr>
          <w:szCs w:val="24"/>
          <w:lang w:eastAsia="en-US"/>
        </w:rPr>
        <w:br/>
        <w:t>Evaluare și raportare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Până la ... [OP: a se introduce data = </w:t>
      </w:r>
      <w:r w:rsidRPr="00EF2F12">
        <w:rPr>
          <w:strike/>
          <w:szCs w:val="24"/>
          <w:lang w:eastAsia="en-US"/>
        </w:rPr>
        <w:t>5</w:t>
      </w:r>
      <w:r w:rsidRPr="00EF2F12">
        <w:rPr>
          <w:b/>
          <w:i/>
          <w:szCs w:val="24"/>
          <w:lang w:eastAsia="en-US"/>
        </w:rPr>
        <w:t>trei</w:t>
      </w:r>
      <w:r w:rsidRPr="00EF2F12">
        <w:rPr>
          <w:szCs w:val="24"/>
          <w:lang w:eastAsia="en-US"/>
        </w:rPr>
        <w:t xml:space="preserve"> ani de la intrarea în vigoare] și, ulterior, o dată la 5 ani, Comisia realizează o evaluare a prezentului regulament în raport cu obiectivele pe care le urmărește și prezintă un raport cu privire la această evaluare Parlamentului European, Consiliului și Comitetului Economic și Social European.</w:t>
      </w:r>
      <w:r w:rsidR="00A447AF">
        <w:rPr>
          <w:b/>
          <w:szCs w:val="24"/>
          <w:lang w:eastAsia="en-US"/>
        </w:rPr>
        <w:t xml:space="preserve"> [AM 281]</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rPr>
          <w:szCs w:val="24"/>
          <w:lang w:eastAsia="en-US"/>
        </w:rPr>
      </w:pPr>
      <w:r w:rsidRPr="00EF2F12">
        <w:rPr>
          <w:szCs w:val="24"/>
          <w:lang w:eastAsia="en-US"/>
        </w:rPr>
        <w:lastRenderedPageBreak/>
        <w:t>Raportul respectiv include: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o prezentare generală a progreselor înregistrate de statele membre în ceea ce privește punerea în aplicare a prezentului regulament;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o evaluare a eficacității, a eficienței, a coerenței, a relevanței și a valorii adăugate la nivelul Uniunii a prezentului regulament, în special în ceea ce privește obiectivele menționate la articolul 2.</w:t>
      </w:r>
    </w:p>
    <w:p w:rsidR="00EF2F12" w:rsidRPr="00A447AF" w:rsidRDefault="00EF2F12" w:rsidP="00EF2F12">
      <w:pPr>
        <w:spacing w:before="120" w:after="120" w:line="360" w:lineRule="auto"/>
        <w:ind w:left="1416" w:hanging="566"/>
        <w:rPr>
          <w:b/>
          <w:szCs w:val="24"/>
          <w:lang w:eastAsia="en-US"/>
        </w:rPr>
      </w:pPr>
      <w:r w:rsidRPr="00EF2F12">
        <w:rPr>
          <w:b/>
          <w:i/>
          <w:szCs w:val="24"/>
          <w:lang w:eastAsia="en-US"/>
        </w:rPr>
        <w:t>(ba)</w:t>
      </w:r>
      <w:r w:rsidRPr="00EF2F12">
        <w:rPr>
          <w:szCs w:val="24"/>
          <w:lang w:eastAsia="en-US"/>
        </w:rPr>
        <w:tab/>
      </w:r>
      <w:r w:rsidRPr="00EF2F12">
        <w:rPr>
          <w:b/>
          <w:i/>
          <w:szCs w:val="24"/>
          <w:lang w:eastAsia="en-US"/>
        </w:rPr>
        <w:t>o prezentare generală a costurilor dezagregate suportate de Uniune și de statele membre pentru punerea în aplicare a prezentului regulament, inclusiv în comparație cu costurile suportate la data intrării în vigoare a regulamentului.</w:t>
      </w:r>
      <w:r w:rsidR="00A447AF">
        <w:rPr>
          <w:b/>
          <w:szCs w:val="24"/>
          <w:lang w:eastAsia="en-US"/>
        </w:rPr>
        <w:t xml:space="preserve"> [AM 282]</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La cererea Comisiei și în conformitate cu capitolul 1 din prezentul titlu, statele membre furnizează informații privind punerea în aplicare a prezentului regulament care sunt necesare pentru întocmirea raportului menționat la alineatul (2).</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jc w:val="center"/>
        <w:rPr>
          <w:szCs w:val="24"/>
          <w:lang w:eastAsia="en-US"/>
        </w:rPr>
      </w:pPr>
      <w:r w:rsidRPr="00EF2F12">
        <w:rPr>
          <w:szCs w:val="24"/>
          <w:lang w:eastAsia="en-US"/>
        </w:rPr>
        <w:lastRenderedPageBreak/>
        <w:t xml:space="preserve">Capitolul 3 </w:t>
      </w:r>
      <w:r w:rsidRPr="00EF2F12">
        <w:rPr>
          <w:szCs w:val="24"/>
          <w:lang w:eastAsia="en-US"/>
        </w:rPr>
        <w:br/>
        <w:t>Conversii monetare și termene</w:t>
      </w:r>
    </w:p>
    <w:p w:rsidR="00EF2F12" w:rsidRPr="00EF2F12" w:rsidRDefault="00EF2F12" w:rsidP="00EF2F12">
      <w:pPr>
        <w:spacing w:before="120" w:after="120" w:line="360" w:lineRule="auto"/>
        <w:jc w:val="center"/>
        <w:rPr>
          <w:szCs w:val="24"/>
          <w:lang w:eastAsia="en-US"/>
        </w:rPr>
      </w:pPr>
      <w:r w:rsidRPr="00EF2F12">
        <w:rPr>
          <w:szCs w:val="24"/>
          <w:lang w:eastAsia="en-US"/>
        </w:rPr>
        <w:t>Articolul 259</w:t>
      </w:r>
      <w:r w:rsidRPr="00EF2F12">
        <w:rPr>
          <w:szCs w:val="24"/>
          <w:lang w:eastAsia="en-US"/>
        </w:rPr>
        <w:br/>
        <w:t>Conversii monetare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Autoritățile competente publică și/sau pun la dispoziție pe Internet cursul de schimb aplicabil, în cazul în care o conversie monetară este necesară pentru unul dintre motivele următoare: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elementele care servesc la determinarea valorii în vamă a unor mărfuri sunt exprimate într-o altă monedă decât cea a statului membru în care se determină valoarea în vamă;</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contravaloarea monedei euro în monede naționale este necesară pentru determinarea clasificării tarifare a mărfurilor și a cuantumului taxelor la import și la export, inclusiv a pragurilor de valoare din Tariful Vamal Comun.</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În cazul în care o conversie monetară este necesară pentru alte motive decât cele menționate la alineatul (1), contravaloarea monedei euro în monede naționale care trebuie aplicată în cadrul legislației vamale se fixează cel puțin o dată pe an.</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Comisia stabilește, prin intermediul unor acte de punere în aplicare, normele privind conversiile monetare în scopurile menționate la alineatele (1) și (2). Aceste acte de punere în aplicare se adoptă în conformitate cu procedura de examinare menționată la articolul 262 alineatul (4).</w:t>
      </w:r>
    </w:p>
    <w:p w:rsidR="00EF2F12" w:rsidRPr="00EF2F12" w:rsidRDefault="00EF2F12" w:rsidP="00EF2F12">
      <w:pPr>
        <w:spacing w:before="120" w:after="120" w:line="360" w:lineRule="auto"/>
        <w:jc w:val="center"/>
        <w:rPr>
          <w:szCs w:val="24"/>
          <w:lang w:eastAsia="en-US"/>
        </w:rPr>
      </w:pPr>
      <w:r w:rsidRPr="00EF2F12">
        <w:rPr>
          <w:szCs w:val="24"/>
          <w:lang w:eastAsia="en-US"/>
        </w:rPr>
        <w:t>Articolul 260</w:t>
      </w:r>
      <w:r w:rsidRPr="00EF2F12">
        <w:rPr>
          <w:szCs w:val="24"/>
          <w:lang w:eastAsia="en-US"/>
        </w:rPr>
        <w:br/>
        <w:t>Perioade, date și termene</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Dacă nu există dispoziții contrare, în cazul în care legislația vamală prevede o perioadă, o dată sau un termen, astfel de perioade nu pot fi prelungite sau reduse, iar astfel de date sau termene nu se amână și nu se anticipează.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Se aplică normele aplicabile perioadelor, datelor și termenelor prevăzute în Regulamentul (CEE, Euratom) nr. 1182/71 al Consiliului</w:t>
      </w:r>
      <w:r w:rsidRPr="00EF2F12">
        <w:rPr>
          <w:szCs w:val="24"/>
          <w:vertAlign w:val="superscript"/>
          <w:lang w:eastAsia="en-US"/>
        </w:rPr>
        <w:footnoteReference w:id="55"/>
      </w:r>
      <w:r w:rsidRPr="00EF2F12">
        <w:rPr>
          <w:szCs w:val="24"/>
          <w:lang w:eastAsia="en-US"/>
        </w:rPr>
        <w:t>, cu excepția cazului în care se prevede altfel în legislația vamală.</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4 </w:t>
      </w:r>
      <w:r w:rsidRPr="00EF2F12">
        <w:rPr>
          <w:szCs w:val="24"/>
          <w:lang w:eastAsia="en-US"/>
        </w:rPr>
        <w:br/>
        <w:t>Delegarea de competențe și procedura comitetului</w:t>
      </w:r>
    </w:p>
    <w:p w:rsidR="00EF2F12" w:rsidRPr="00EF2F12" w:rsidRDefault="00EF2F12" w:rsidP="00EF2F12">
      <w:pPr>
        <w:spacing w:before="120" w:after="120" w:line="360" w:lineRule="auto"/>
        <w:jc w:val="center"/>
        <w:rPr>
          <w:szCs w:val="24"/>
          <w:lang w:eastAsia="en-US"/>
        </w:rPr>
      </w:pPr>
      <w:r w:rsidRPr="00EF2F12">
        <w:rPr>
          <w:szCs w:val="24"/>
          <w:lang w:eastAsia="en-US"/>
        </w:rPr>
        <w:t>Articolul 261</w:t>
      </w:r>
      <w:r w:rsidRPr="00EF2F12">
        <w:rPr>
          <w:szCs w:val="24"/>
          <w:lang w:eastAsia="en-US"/>
        </w:rPr>
        <w:br/>
        <w:t>Exercitarea delegării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Competența de a adopta acte delegate este conferită Comisiei în condițiile prevăzute la prezentul articol.</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 xml:space="preserve">Se conferă Comisiei competența de a adopta actele delegate menționate la articolele </w:t>
      </w:r>
      <w:r w:rsidRPr="00EF2F12">
        <w:rPr>
          <w:strike/>
          <w:szCs w:val="24"/>
          <w:lang w:eastAsia="en-US"/>
        </w:rPr>
        <w:t xml:space="preserve">4, </w:t>
      </w:r>
      <w:r w:rsidRPr="00EF2F12">
        <w:rPr>
          <w:szCs w:val="24"/>
          <w:lang w:eastAsia="en-US"/>
        </w:rPr>
        <w:t>6, 7, 10, 14, 19, 23</w:t>
      </w:r>
      <w:r w:rsidRPr="00EF2F12">
        <w:rPr>
          <w:b/>
          <w:i/>
          <w:szCs w:val="24"/>
          <w:lang w:eastAsia="en-US"/>
        </w:rPr>
        <w:t>, 24</w:t>
      </w:r>
      <w:r w:rsidRPr="00EF2F12">
        <w:rPr>
          <w:szCs w:val="24"/>
          <w:lang w:eastAsia="en-US"/>
        </w:rPr>
        <w:t xml:space="preserve">, 25, 27, 28, 29, 31, 32, </w:t>
      </w:r>
      <w:r w:rsidRPr="00EF2F12">
        <w:rPr>
          <w:b/>
          <w:i/>
          <w:szCs w:val="24"/>
          <w:lang w:eastAsia="en-US"/>
        </w:rPr>
        <w:t xml:space="preserve">40a, 40b, 51, </w:t>
      </w:r>
      <w:r w:rsidRPr="00EF2F12">
        <w:rPr>
          <w:szCs w:val="24"/>
          <w:lang w:eastAsia="en-US"/>
        </w:rPr>
        <w:t>56, 58, 59</w:t>
      </w:r>
      <w:r w:rsidRPr="00EF2F12">
        <w:rPr>
          <w:strike/>
          <w:szCs w:val="24"/>
          <w:lang w:eastAsia="en-US"/>
        </w:rPr>
        <w:t>, 60</w:t>
      </w:r>
      <w:r w:rsidRPr="00EF2F12">
        <w:rPr>
          <w:szCs w:val="24"/>
          <w:lang w:eastAsia="en-US"/>
        </w:rPr>
        <w:t>, 63, 65, 66, 71, 72, 73, 77, 80, 81, 83, 85, 86, 88, 90, 91, 95, 97, 99, 101, 102, 105, 107, 108, 109, 111, 115, 116, 119, 123, 132, 148, 150, 156, 167, 168, 169, 170, 173, 175, 176, 179, 181, 186, 193, 199, 242, 244 și 265.</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 xml:space="preserve">Delegarea de competențe menționată la articolele </w:t>
      </w:r>
      <w:r w:rsidRPr="00EF2F12">
        <w:rPr>
          <w:strike/>
          <w:szCs w:val="24"/>
          <w:lang w:eastAsia="en-US"/>
        </w:rPr>
        <w:t xml:space="preserve">4, </w:t>
      </w:r>
      <w:r w:rsidRPr="00EF2F12">
        <w:rPr>
          <w:szCs w:val="24"/>
          <w:lang w:eastAsia="en-US"/>
        </w:rPr>
        <w:t>6, 7, 10, 14, 19, 23</w:t>
      </w:r>
      <w:r w:rsidRPr="00EF2F12">
        <w:rPr>
          <w:b/>
          <w:i/>
          <w:szCs w:val="24"/>
          <w:lang w:eastAsia="en-US"/>
        </w:rPr>
        <w:t>, 24</w:t>
      </w:r>
      <w:r w:rsidRPr="00EF2F12">
        <w:rPr>
          <w:szCs w:val="24"/>
          <w:lang w:eastAsia="en-US"/>
        </w:rPr>
        <w:t xml:space="preserve">, 25, 27, 28, 29, 31, 32, </w:t>
      </w:r>
      <w:r w:rsidRPr="00EF2F12">
        <w:rPr>
          <w:b/>
          <w:i/>
          <w:szCs w:val="24"/>
          <w:lang w:eastAsia="en-US"/>
        </w:rPr>
        <w:t xml:space="preserve">40a, 40b, 51, </w:t>
      </w:r>
      <w:r w:rsidRPr="00EF2F12">
        <w:rPr>
          <w:szCs w:val="24"/>
          <w:lang w:eastAsia="en-US"/>
        </w:rPr>
        <w:t>56, 58, 59</w:t>
      </w:r>
      <w:r w:rsidRPr="00EF2F12">
        <w:rPr>
          <w:strike/>
          <w:szCs w:val="24"/>
          <w:lang w:eastAsia="en-US"/>
        </w:rPr>
        <w:t>, 60</w:t>
      </w:r>
      <w:r w:rsidRPr="00EF2F12">
        <w:rPr>
          <w:szCs w:val="24"/>
          <w:lang w:eastAsia="en-US"/>
        </w:rPr>
        <w:t xml:space="preserve">, 63, 65, 66, 71, 72, 73, 77, 80, 81, 83, 85, 86, 88, 90, 91, 95, 97, 99, 101, 102, 105, 107, 108, 109, 111, 115, 116, 119, 123, 132, 148, 150, 156, 167, 168, 169, 170, 173, 175, 176, 179, 181, 186, 193, 199, 242, 244 și 265 poate fi revocată în orice moment de Parlamentul European sau de Consiliu. O decizie de revocare pune capăt delegării de competențe specificate în decizia respectivă. Aceasta intră în vigoare în ziua următoare publicării deciziei în </w:t>
      </w:r>
      <w:r w:rsidR="00213C78" w:rsidRPr="00213C78">
        <w:rPr>
          <w:i/>
          <w:szCs w:val="24"/>
          <w:lang w:eastAsia="en-US"/>
        </w:rPr>
        <w:t>Jurnalul Oficial al Uniunii Europene</w:t>
      </w:r>
      <w:r w:rsidRPr="00EF2F12">
        <w:rPr>
          <w:szCs w:val="24"/>
          <w:lang w:eastAsia="en-US"/>
        </w:rPr>
        <w:t xml:space="preserve"> sau la o dată ulterioară specificată în decizie. Decizia nu aduce atingere valabilității actelor delegate care sunt deja în vigoare.</w:t>
      </w:r>
      <w:r w:rsidR="00A447AF">
        <w:rPr>
          <w:b/>
          <w:szCs w:val="24"/>
          <w:lang w:eastAsia="en-US"/>
        </w:rPr>
        <w:t xml:space="preserve"> [AM 283]</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(5)</w:t>
      </w:r>
      <w:r w:rsidRPr="00EF2F12">
        <w:rPr>
          <w:szCs w:val="24"/>
          <w:lang w:eastAsia="en-US"/>
        </w:rPr>
        <w:tab/>
        <w:t>De îndată ce adoptă un act delegat, Comisia îl notifică simultan Parlamentului European și Consiliului.</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(6)</w:t>
      </w:r>
      <w:r w:rsidRPr="00EF2F12">
        <w:rPr>
          <w:szCs w:val="24"/>
          <w:lang w:eastAsia="en-US"/>
        </w:rPr>
        <w:tab/>
        <w:t xml:space="preserve">Un act delegat adoptat în temeiul articolelor </w:t>
      </w:r>
      <w:r w:rsidRPr="00EF2F12">
        <w:rPr>
          <w:strike/>
          <w:szCs w:val="24"/>
          <w:lang w:eastAsia="en-US"/>
        </w:rPr>
        <w:t xml:space="preserve">4, </w:t>
      </w:r>
      <w:r w:rsidRPr="00EF2F12">
        <w:rPr>
          <w:szCs w:val="24"/>
          <w:lang w:eastAsia="en-US"/>
        </w:rPr>
        <w:t>6, 7, 10, 14, 19, 23</w:t>
      </w:r>
      <w:r w:rsidRPr="00EF2F12">
        <w:rPr>
          <w:b/>
          <w:i/>
          <w:szCs w:val="24"/>
          <w:lang w:eastAsia="en-US"/>
        </w:rPr>
        <w:t>, 24</w:t>
      </w:r>
      <w:r w:rsidRPr="00EF2F12">
        <w:rPr>
          <w:szCs w:val="24"/>
          <w:lang w:eastAsia="en-US"/>
        </w:rPr>
        <w:t xml:space="preserve">, 25, 27, 28, 29, 31, 32, </w:t>
      </w:r>
      <w:r w:rsidRPr="00EF2F12">
        <w:rPr>
          <w:b/>
          <w:i/>
          <w:szCs w:val="24"/>
          <w:lang w:eastAsia="en-US"/>
        </w:rPr>
        <w:t xml:space="preserve">40a, 40b, 51, </w:t>
      </w:r>
      <w:r w:rsidRPr="00EF2F12">
        <w:rPr>
          <w:szCs w:val="24"/>
          <w:lang w:eastAsia="en-US"/>
        </w:rPr>
        <w:t>56, 58, 59</w:t>
      </w:r>
      <w:r w:rsidRPr="00EF2F12">
        <w:rPr>
          <w:strike/>
          <w:szCs w:val="24"/>
          <w:lang w:eastAsia="en-US"/>
        </w:rPr>
        <w:t>, 60</w:t>
      </w:r>
      <w:r w:rsidRPr="00EF2F12">
        <w:rPr>
          <w:szCs w:val="24"/>
          <w:lang w:eastAsia="en-US"/>
        </w:rPr>
        <w:t>, 63, 65, 66, 71, 72, 73, 77, 80, 81, 83, 85, 86, 88, 90, 91, 95, 97, 99, 101, 102, 105, 107, 108, 109, 111, 115, 116, 119, 123, 132, 148, 150, 156, 167, 168, 169, 170, 173, 175, 176, 179, 181, 186, 193, 199, 242, 244 și 265 intră în vigoare doar dacă Parlamentul European sau Consiliul nu a formulat nicio obiecție în termen de două luni de la notificarea actului către Parlamentul European și Consiliu sau dacă, înainte de expirarea acestui termen, atât Parlamentul European, cât și Consiliul au informat Comisia că nu au obiecții. La inițiativa Parlamentului European sau a Consiliului, acest termen se prelungește cu două luni.</w:t>
      </w:r>
      <w:r w:rsidR="00A447AF">
        <w:rPr>
          <w:b/>
          <w:szCs w:val="24"/>
          <w:lang w:eastAsia="en-US"/>
        </w:rPr>
        <w:t xml:space="preserve"> [AM 284]</w:t>
      </w:r>
    </w:p>
    <w:p w:rsidR="00EF2F12" w:rsidRPr="00EF2F12" w:rsidRDefault="00EF2F12" w:rsidP="00EF2F12">
      <w:pPr>
        <w:spacing w:before="120" w:after="120" w:line="360" w:lineRule="auto"/>
        <w:jc w:val="center"/>
        <w:rPr>
          <w:szCs w:val="24"/>
          <w:lang w:eastAsia="en-US"/>
        </w:rPr>
      </w:pPr>
      <w:r w:rsidRPr="00EF2F12">
        <w:rPr>
          <w:szCs w:val="24"/>
          <w:lang w:eastAsia="en-US"/>
        </w:rPr>
        <w:t>Articolul 262</w:t>
      </w:r>
      <w:r w:rsidRPr="00EF2F12">
        <w:rPr>
          <w:szCs w:val="24"/>
          <w:lang w:eastAsia="en-US"/>
        </w:rPr>
        <w:br/>
        <w:t>Procedura comitetului</w:t>
      </w:r>
    </w:p>
    <w:p w:rsidR="00EF2F12" w:rsidRPr="00EF2F12" w:rsidRDefault="00EF2F12" w:rsidP="00EF2F12">
      <w:pPr>
        <w:spacing w:before="120" w:after="120" w:line="360" w:lineRule="auto"/>
        <w:ind w:left="850" w:hanging="850"/>
        <w:rPr>
          <w:szCs w:val="24"/>
          <w:lang w:eastAsia="en-US"/>
        </w:rPr>
      </w:pPr>
      <w:r w:rsidRPr="00EF2F12">
        <w:rPr>
          <w:szCs w:val="24"/>
          <w:lang w:eastAsia="en-US"/>
        </w:rPr>
        <w:t>(1)</w:t>
      </w:r>
      <w:r w:rsidRPr="00EF2F12">
        <w:rPr>
          <w:szCs w:val="24"/>
          <w:lang w:eastAsia="en-US"/>
        </w:rPr>
        <w:tab/>
        <w:t>Comisia este asistată de Comitetul Codului Vamal. Acesta este un comitet în sensul Regulamentului (UE) nr. 182/2011.</w:t>
      </w:r>
    </w:p>
    <w:p w:rsidR="00EF2F12" w:rsidRPr="00EF2F12" w:rsidRDefault="00EF2F12" w:rsidP="00EF2F12">
      <w:pPr>
        <w:spacing w:before="120" w:after="120" w:line="360" w:lineRule="auto"/>
        <w:ind w:left="850" w:hanging="850"/>
        <w:rPr>
          <w:szCs w:val="24"/>
          <w:lang w:eastAsia="en-US"/>
        </w:rPr>
      </w:pPr>
      <w:r w:rsidRPr="00EF2F12">
        <w:rPr>
          <w:szCs w:val="24"/>
          <w:lang w:eastAsia="en-US"/>
        </w:rPr>
        <w:t>(2)</w:t>
      </w:r>
      <w:r w:rsidRPr="00EF2F12">
        <w:rPr>
          <w:szCs w:val="24"/>
          <w:lang w:eastAsia="en-US"/>
        </w:rPr>
        <w:tab/>
        <w:t>Atunci când se face trimitere la prezentul alineat, se aplică articolul 4 din Regulamentul (UE) nr. 182/2011.</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(3)</w:t>
      </w:r>
      <w:r w:rsidRPr="00EF2F12">
        <w:rPr>
          <w:szCs w:val="24"/>
          <w:lang w:eastAsia="en-US"/>
        </w:rPr>
        <w:tab/>
        <w:t>Atunci când se face trimitere la prezentul alineat, se aplică articolul 8 din Regulamentul (UE) nr. 182/2011, coroborat cu articolul 4 din același regulament.</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Atunci când se face trimitere la prezentul alineat, se aplică articolul 5 din Regulamentul (UE) nr. 182/2011.</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Atunci când se face trimitere la prezentul alineat, se aplică articolul 8 din Regulamentul (UE) nr. 182/2011, coroborat cu articolul 5 din același regulament.</w:t>
      </w:r>
    </w:p>
    <w:p w:rsidR="00EF2F12" w:rsidRPr="00EF2F12" w:rsidRDefault="00EF2F12" w:rsidP="00EF2F12">
      <w:pPr>
        <w:spacing w:before="120" w:after="120" w:line="360" w:lineRule="auto"/>
        <w:ind w:left="850" w:hanging="850"/>
        <w:rPr>
          <w:szCs w:val="24"/>
          <w:lang w:eastAsia="en-US"/>
        </w:rPr>
      </w:pPr>
      <w:r w:rsidRPr="00EF2F12">
        <w:rPr>
          <w:szCs w:val="24"/>
          <w:lang w:eastAsia="en-US"/>
        </w:rPr>
        <w:t>(6)</w:t>
      </w:r>
      <w:r w:rsidRPr="00EF2F12">
        <w:rPr>
          <w:szCs w:val="24"/>
          <w:lang w:eastAsia="en-US"/>
        </w:rPr>
        <w:tab/>
        <w:t>În cazul în care avizul comitetului trebuie obținut prin procedură scrisă și se face trimitere la prezentul alineat, procedura respectivă se încheie fără rezultat numai dacă, în termenul prevăzut pentru emiterea avizului, acest lucru este hotărât de președintele comitetului.</w:t>
      </w:r>
    </w:p>
    <w:p w:rsidR="00EF2F12" w:rsidRPr="00EF2F12" w:rsidRDefault="00EF2F12" w:rsidP="00EF2F12">
      <w:pPr>
        <w:spacing w:before="120" w:after="120" w:line="360" w:lineRule="auto"/>
        <w:jc w:val="center"/>
        <w:rPr>
          <w:szCs w:val="24"/>
          <w:lang w:eastAsia="en-US"/>
        </w:rPr>
      </w:pPr>
      <w:r w:rsidRPr="00EF2F12">
        <w:rPr>
          <w:szCs w:val="24"/>
          <w:lang w:eastAsia="en-US"/>
        </w:rPr>
        <w:t xml:space="preserve">Capitolul 5 </w:t>
      </w:r>
      <w:r w:rsidRPr="00EF2F12">
        <w:rPr>
          <w:szCs w:val="24"/>
          <w:lang w:eastAsia="en-US"/>
        </w:rPr>
        <w:br/>
        <w:t>Dispoziții finale</w:t>
      </w:r>
    </w:p>
    <w:p w:rsidR="00EF2F12" w:rsidRPr="00EF2F12" w:rsidRDefault="00EF2F12" w:rsidP="00EF2F12">
      <w:pPr>
        <w:spacing w:before="120" w:after="120" w:line="360" w:lineRule="auto"/>
        <w:jc w:val="center"/>
        <w:rPr>
          <w:szCs w:val="24"/>
          <w:lang w:eastAsia="en-US"/>
        </w:rPr>
      </w:pPr>
      <w:r w:rsidRPr="00EF2F12">
        <w:rPr>
          <w:szCs w:val="24"/>
          <w:lang w:eastAsia="en-US"/>
        </w:rPr>
        <w:t>Articolul 263</w:t>
      </w:r>
      <w:r w:rsidRPr="00EF2F12">
        <w:rPr>
          <w:szCs w:val="24"/>
          <w:lang w:eastAsia="en-US"/>
        </w:rPr>
        <w:br/>
        <w:t xml:space="preserve">Abrogare </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Regulamentul (UE) nr. 952/2013 </w:t>
      </w:r>
      <w:r w:rsidRPr="00EF2F12">
        <w:rPr>
          <w:b/>
          <w:i/>
          <w:szCs w:val="24"/>
          <w:lang w:eastAsia="en-US"/>
        </w:rPr>
        <w:t xml:space="preserve">și Regulamentul (UE) 2022/2399 </w:t>
      </w:r>
      <w:r w:rsidRPr="00EF2F12">
        <w:rPr>
          <w:szCs w:val="24"/>
          <w:lang w:eastAsia="en-US"/>
        </w:rPr>
        <w:t>se abrogă.</w:t>
      </w:r>
      <w:r w:rsidR="00A447AF">
        <w:rPr>
          <w:b/>
          <w:szCs w:val="24"/>
          <w:lang w:eastAsia="en-US"/>
        </w:rPr>
        <w:t xml:space="preserve"> [AM 285]</w:t>
      </w:r>
    </w:p>
    <w:p w:rsidR="00A447AF" w:rsidRDefault="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850" w:hanging="850"/>
        <w:rPr>
          <w:szCs w:val="24"/>
          <w:lang w:eastAsia="en-US"/>
        </w:rPr>
      </w:pPr>
      <w:r w:rsidRPr="00EF2F12">
        <w:rPr>
          <w:szCs w:val="24"/>
          <w:lang w:eastAsia="en-US"/>
        </w:rPr>
        <w:lastRenderedPageBreak/>
        <w:t>2.</w:t>
      </w:r>
      <w:r w:rsidRPr="00EF2F12">
        <w:rPr>
          <w:szCs w:val="24"/>
          <w:lang w:eastAsia="en-US"/>
        </w:rPr>
        <w:tab/>
        <w:t>Trimiterile la Regulamentul (UE) nr. 952/2013 se interpretează ca trimiteri la prezentul regulament și se citesc în conformitate cu tabelul de corespondență din anexă.</w:t>
      </w:r>
    </w:p>
    <w:p w:rsidR="00EF2F12" w:rsidRPr="00EF2F12" w:rsidRDefault="00EF2F12" w:rsidP="00EF2F12">
      <w:pPr>
        <w:spacing w:before="120" w:after="120" w:line="360" w:lineRule="auto"/>
        <w:ind w:left="850" w:hanging="850"/>
        <w:rPr>
          <w:szCs w:val="24"/>
          <w:lang w:eastAsia="en-US"/>
        </w:rPr>
      </w:pPr>
      <w:r w:rsidRPr="00EF2F12">
        <w:rPr>
          <w:szCs w:val="24"/>
          <w:lang w:eastAsia="en-US"/>
        </w:rPr>
        <w:t>3.</w:t>
      </w:r>
      <w:r w:rsidRPr="00EF2F12">
        <w:rPr>
          <w:szCs w:val="24"/>
          <w:lang w:eastAsia="en-US"/>
        </w:rPr>
        <w:tab/>
        <w:t>Începând cu data prevăzută la articolul 265 alineatul (4), trimiterile la declarația vamală se interpretează ca incluzând furnizarea datelor necesare pentru plasarea mărfurilor sub un regim vamal utilizând capacitățile Platformei de date vamale a UE.</w:t>
      </w:r>
    </w:p>
    <w:p w:rsidR="00EF2F12" w:rsidRPr="00EF2F12" w:rsidRDefault="00EF2F12" w:rsidP="00EF2F12">
      <w:pPr>
        <w:spacing w:before="120" w:after="120" w:line="360" w:lineRule="auto"/>
        <w:ind w:left="850" w:hanging="850"/>
        <w:rPr>
          <w:szCs w:val="24"/>
          <w:lang w:eastAsia="en-US"/>
        </w:rPr>
      </w:pPr>
      <w:r w:rsidRPr="00EF2F12">
        <w:rPr>
          <w:szCs w:val="24"/>
          <w:lang w:eastAsia="en-US"/>
        </w:rPr>
        <w:t>4.</w:t>
      </w:r>
      <w:r w:rsidRPr="00EF2F12">
        <w:rPr>
          <w:szCs w:val="24"/>
          <w:lang w:eastAsia="en-US"/>
        </w:rPr>
        <w:tab/>
        <w:t xml:space="preserve">De la data stabilită la articolul 265 alineatul (4), trimiterile la declarant se interpretează ca </w:t>
      </w:r>
      <w:proofErr w:type="spellStart"/>
      <w:r w:rsidRPr="00EF2F12">
        <w:rPr>
          <w:szCs w:val="24"/>
          <w:lang w:eastAsia="en-US"/>
        </w:rPr>
        <w:t>referindu-se</w:t>
      </w:r>
      <w:proofErr w:type="spellEnd"/>
      <w:r w:rsidRPr="00EF2F12">
        <w:rPr>
          <w:szCs w:val="24"/>
          <w:lang w:eastAsia="en-US"/>
        </w:rPr>
        <w:t xml:space="preserve"> la transportator, la importator, la exportator sau la titularul regimului de tranzit, după caz.</w:t>
      </w:r>
    </w:p>
    <w:p w:rsidR="00EF2F12" w:rsidRPr="00EF2F12" w:rsidRDefault="00EF2F12" w:rsidP="00EF2F12">
      <w:pPr>
        <w:spacing w:before="120" w:after="120" w:line="360" w:lineRule="auto"/>
        <w:jc w:val="center"/>
        <w:rPr>
          <w:szCs w:val="24"/>
          <w:lang w:eastAsia="en-US"/>
        </w:rPr>
      </w:pPr>
      <w:r w:rsidRPr="00EF2F12">
        <w:rPr>
          <w:szCs w:val="24"/>
          <w:lang w:eastAsia="en-US"/>
        </w:rPr>
        <w:t>Articolul 264</w:t>
      </w:r>
      <w:r w:rsidRPr="00EF2F12">
        <w:rPr>
          <w:szCs w:val="24"/>
          <w:lang w:eastAsia="en-US"/>
        </w:rPr>
        <w:br/>
        <w:t>Intrarea în vigoare</w:t>
      </w:r>
    </w:p>
    <w:p w:rsidR="00EF2F12" w:rsidRPr="00EF2F12" w:rsidRDefault="00EF2F12" w:rsidP="00EF2F12">
      <w:pPr>
        <w:spacing w:before="120" w:after="120" w:line="360" w:lineRule="auto"/>
        <w:rPr>
          <w:szCs w:val="24"/>
          <w:lang w:eastAsia="en-US"/>
        </w:rPr>
      </w:pPr>
      <w:r w:rsidRPr="00EF2F12">
        <w:rPr>
          <w:szCs w:val="24"/>
          <w:lang w:eastAsia="en-US"/>
        </w:rPr>
        <w:t xml:space="preserve">Prezentul regulament intră în vigoare în a douăzecea zi de la data publicării în </w:t>
      </w:r>
      <w:r w:rsidR="00213C78" w:rsidRPr="00213C78">
        <w:rPr>
          <w:i/>
          <w:szCs w:val="24"/>
          <w:lang w:eastAsia="en-US"/>
        </w:rPr>
        <w:t>Jurnalul Oficial al Uniunii Europene</w:t>
      </w:r>
      <w:r w:rsidRPr="00EF2F12">
        <w:rPr>
          <w:szCs w:val="24"/>
          <w:lang w:eastAsia="en-US"/>
        </w:rPr>
        <w:t>.</w:t>
      </w:r>
    </w:p>
    <w:p w:rsidR="00EF2F12" w:rsidRPr="00EF2F12" w:rsidRDefault="00EF2F12" w:rsidP="00EF2F12">
      <w:pPr>
        <w:spacing w:before="120" w:after="120" w:line="360" w:lineRule="auto"/>
        <w:jc w:val="center"/>
        <w:rPr>
          <w:szCs w:val="24"/>
          <w:lang w:eastAsia="en-US"/>
        </w:rPr>
      </w:pPr>
      <w:r w:rsidRPr="00EF2F12">
        <w:rPr>
          <w:szCs w:val="24"/>
          <w:lang w:eastAsia="en-US"/>
        </w:rPr>
        <w:t>Articolul 265</w:t>
      </w:r>
      <w:r w:rsidRPr="00EF2F12">
        <w:rPr>
          <w:szCs w:val="24"/>
          <w:lang w:eastAsia="en-US"/>
        </w:rPr>
        <w:br/>
        <w:t>Aplicare</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(1)</w:t>
      </w:r>
      <w:r w:rsidRPr="00EF2F12">
        <w:rPr>
          <w:szCs w:val="24"/>
          <w:lang w:eastAsia="en-US"/>
        </w:rPr>
        <w:tab/>
        <w:t xml:space="preserve">Articolele 205-237 se aplică începând cu 1 ianuarie </w:t>
      </w:r>
      <w:r w:rsidRPr="00EF2F12">
        <w:rPr>
          <w:strike/>
          <w:szCs w:val="24"/>
          <w:lang w:eastAsia="en-US"/>
        </w:rPr>
        <w:t>2028</w:t>
      </w:r>
      <w:r w:rsidRPr="00EF2F12">
        <w:rPr>
          <w:b/>
          <w:i/>
          <w:szCs w:val="24"/>
          <w:lang w:eastAsia="en-US"/>
        </w:rPr>
        <w:t>2026</w:t>
      </w:r>
      <w:r w:rsidRPr="00EF2F12">
        <w:rPr>
          <w:szCs w:val="24"/>
          <w:lang w:eastAsia="en-US"/>
        </w:rPr>
        <w:t>.</w:t>
      </w:r>
      <w:r w:rsidR="00A447AF">
        <w:rPr>
          <w:b/>
          <w:szCs w:val="24"/>
          <w:lang w:eastAsia="en-US"/>
        </w:rPr>
        <w:t xml:space="preserve"> [AM 286]</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(2)</w:t>
      </w:r>
      <w:r w:rsidRPr="00EF2F12">
        <w:rPr>
          <w:szCs w:val="24"/>
          <w:lang w:eastAsia="en-US"/>
        </w:rPr>
        <w:tab/>
        <w:t xml:space="preserve">Următoarele dispoziții se aplică de la 1 martie </w:t>
      </w:r>
      <w:r w:rsidRPr="00EF2F12">
        <w:rPr>
          <w:strike/>
          <w:szCs w:val="24"/>
          <w:lang w:eastAsia="en-US"/>
        </w:rPr>
        <w:t>2028</w:t>
      </w:r>
      <w:r w:rsidRPr="00EF2F12">
        <w:rPr>
          <w:b/>
          <w:i/>
          <w:szCs w:val="24"/>
          <w:lang w:eastAsia="en-US"/>
        </w:rPr>
        <w:t>2026</w:t>
      </w:r>
      <w:r w:rsidRPr="00EF2F12">
        <w:rPr>
          <w:szCs w:val="24"/>
          <w:lang w:eastAsia="en-US"/>
        </w:rPr>
        <w:t>:</w:t>
      </w:r>
      <w:r w:rsidR="00A447AF">
        <w:rPr>
          <w:b/>
          <w:szCs w:val="24"/>
          <w:lang w:eastAsia="en-US"/>
        </w:rPr>
        <w:t xml:space="preserve"> [AM 287]</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dispozițiile privind tratamentul tarifar simplificat, prevăzute la articolul 145 alineatele (5), (6) și (7) și la articolul 147 litera (a) punctul (ii);</w:t>
      </w:r>
    </w:p>
    <w:p w:rsidR="00A447AF" w:rsidRDefault="00A447AF" w:rsidP="00A447AF">
      <w:pPr>
        <w:widowControl/>
        <w:rPr>
          <w:szCs w:val="24"/>
          <w:lang w:eastAsia="en-US"/>
        </w:rPr>
      </w:pPr>
      <w:r>
        <w:rPr>
          <w:szCs w:val="24"/>
          <w:lang w:eastAsia="en-US"/>
        </w:rPr>
        <w:br w:type="page"/>
      </w:r>
    </w:p>
    <w:p w:rsidR="00EF2F12" w:rsidRPr="00EF2F12" w:rsidRDefault="00EF2F12" w:rsidP="00EF2F12">
      <w:pPr>
        <w:spacing w:before="120" w:after="120" w:line="360" w:lineRule="auto"/>
        <w:ind w:left="1416" w:hanging="566"/>
        <w:rPr>
          <w:szCs w:val="24"/>
          <w:lang w:eastAsia="en-US"/>
        </w:rPr>
      </w:pPr>
      <w:r w:rsidRPr="00EF2F12">
        <w:rPr>
          <w:szCs w:val="24"/>
          <w:lang w:eastAsia="en-US"/>
        </w:rPr>
        <w:lastRenderedPageBreak/>
        <w:t>(b)</w:t>
      </w:r>
      <w:r w:rsidRPr="00EF2F12">
        <w:rPr>
          <w:szCs w:val="24"/>
          <w:lang w:eastAsia="en-US"/>
        </w:rPr>
        <w:tab/>
        <w:t>dispozițiile privind tratamentul tarifar simplificat pentru vânzările la distanță, prevăzute la articolul 149 alineatul (4), articolul 150 alineatul (10) și articolul 156 alineatul (2);</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dispozițiile privind importatorii presupuși, prevăzute la articolul 20 alineatul (3) litera (e), articolul 21, articolul 59 alineatul (2), articolul 60 alineatul (6), litera (a), articolul 67 alineatul (2), articolul 67 alineatul (4), litera (d), precum și articolul 159 alineatul (2), articolul 181 alineatul (5) și articolul 184 alineatul (3).</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(3)</w:t>
      </w:r>
      <w:r w:rsidRPr="00EF2F12">
        <w:rPr>
          <w:szCs w:val="24"/>
          <w:lang w:eastAsia="en-US"/>
        </w:rPr>
        <w:tab/>
        <w:t xml:space="preserve">Funcționalitățile Platformei de date vamale a UE prevăzute la articolul 29 trebuie să fie pe deplin operaționale până la 31 decembrie </w:t>
      </w:r>
      <w:r w:rsidRPr="00EF2F12">
        <w:rPr>
          <w:strike/>
          <w:szCs w:val="24"/>
          <w:lang w:eastAsia="en-US"/>
        </w:rPr>
        <w:t>2037</w:t>
      </w:r>
      <w:r w:rsidRPr="00EF2F12">
        <w:rPr>
          <w:b/>
          <w:i/>
          <w:szCs w:val="24"/>
          <w:lang w:eastAsia="en-US"/>
        </w:rPr>
        <w:t>2032</w:t>
      </w:r>
      <w:r w:rsidRPr="00EF2F12">
        <w:rPr>
          <w:szCs w:val="24"/>
          <w:lang w:eastAsia="en-US"/>
        </w:rPr>
        <w:t>.</w:t>
      </w:r>
      <w:r w:rsidR="00A447AF">
        <w:rPr>
          <w:b/>
          <w:szCs w:val="24"/>
          <w:lang w:eastAsia="en-US"/>
        </w:rPr>
        <w:t xml:space="preserve"> [AM 288]</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(4)</w:t>
      </w:r>
      <w:r w:rsidRPr="00EF2F12">
        <w:rPr>
          <w:szCs w:val="24"/>
          <w:lang w:eastAsia="en-US"/>
        </w:rPr>
        <w:tab/>
        <w:t xml:space="preserve">Operatorii economici pot începe să își îndeplinească obligațiile de raportare în temeiul prezentului regulament prin utilizarea Platformei de date vamale a UE începând cu 1 </w:t>
      </w:r>
      <w:r w:rsidRPr="00EF2F12">
        <w:rPr>
          <w:strike/>
          <w:szCs w:val="24"/>
          <w:lang w:eastAsia="en-US"/>
        </w:rPr>
        <w:t>martie 2032</w:t>
      </w:r>
      <w:r w:rsidRPr="00EF2F12">
        <w:rPr>
          <w:b/>
          <w:i/>
          <w:szCs w:val="24"/>
          <w:lang w:eastAsia="en-US"/>
        </w:rPr>
        <w:t>ianuarie 2029</w:t>
      </w:r>
      <w:r w:rsidRPr="00EF2F12">
        <w:rPr>
          <w:szCs w:val="24"/>
          <w:lang w:eastAsia="en-US"/>
        </w:rPr>
        <w:t>.</w:t>
      </w:r>
      <w:r w:rsidR="00A447AF">
        <w:rPr>
          <w:b/>
          <w:szCs w:val="24"/>
          <w:lang w:eastAsia="en-US"/>
        </w:rPr>
        <w:t xml:space="preserve"> [AM 289]</w:t>
      </w:r>
    </w:p>
    <w:p w:rsidR="00EF2F12" w:rsidRPr="00EF2F12" w:rsidRDefault="00EF2F12" w:rsidP="00EF2F12">
      <w:pPr>
        <w:spacing w:before="120" w:after="120" w:line="360" w:lineRule="auto"/>
        <w:ind w:left="850" w:hanging="850"/>
        <w:rPr>
          <w:szCs w:val="24"/>
          <w:lang w:eastAsia="en-US"/>
        </w:rPr>
      </w:pPr>
      <w:r w:rsidRPr="00EF2F12">
        <w:rPr>
          <w:szCs w:val="24"/>
          <w:lang w:eastAsia="en-US"/>
        </w:rPr>
        <w:t>(5)</w:t>
      </w:r>
      <w:r w:rsidRPr="00EF2F12">
        <w:rPr>
          <w:szCs w:val="24"/>
          <w:lang w:eastAsia="en-US"/>
        </w:rPr>
        <w:tab/>
        <w:t>Autoritățile vamale reevaluează autorizațiile acordate în temeiul Regulamentului (UE) nr. 952/2013 de la 1 ianuarie 2035 până la 31 decembrie 2037.</w:t>
      </w:r>
    </w:p>
    <w:p w:rsidR="00EF2F12" w:rsidRPr="00A447AF" w:rsidRDefault="00EF2F12" w:rsidP="00EF2F12">
      <w:pPr>
        <w:spacing w:before="120" w:after="120" w:line="360" w:lineRule="auto"/>
        <w:ind w:left="850" w:hanging="850"/>
        <w:rPr>
          <w:b/>
          <w:szCs w:val="24"/>
          <w:lang w:eastAsia="en-US"/>
        </w:rPr>
      </w:pPr>
      <w:r w:rsidRPr="00EF2F12">
        <w:rPr>
          <w:szCs w:val="24"/>
          <w:lang w:eastAsia="en-US"/>
        </w:rPr>
        <w:t>(6)</w:t>
      </w:r>
      <w:r w:rsidRPr="00EF2F12">
        <w:rPr>
          <w:szCs w:val="24"/>
          <w:lang w:eastAsia="en-US"/>
        </w:rPr>
        <w:tab/>
        <w:t>Înainte de 31 decembrie 2027, Comisia prezintă Parlamentului European și Consiliului un raport care conține o evaluare a vămuirii centralizate menționate la articolul 72. Dacă este cazul, Comisia poate prezenta o propunere legislativă în vederea asigurării unei repartizări echitabile a drepturilor și obligațiilor statelor membre în ceea ce privește evaluarea datoriei vamale la import și răspunderea pentru aceasta.</w:t>
      </w:r>
      <w:r w:rsidRPr="00EF2F12">
        <w:rPr>
          <w:b/>
          <w:i/>
          <w:szCs w:val="24"/>
          <w:lang w:eastAsia="en-US"/>
        </w:rPr>
        <w:t xml:space="preserve"> Raportul respectiv este pus la dispoziția publicului.</w:t>
      </w:r>
      <w:r w:rsidR="00A447AF">
        <w:rPr>
          <w:b/>
          <w:szCs w:val="24"/>
          <w:lang w:eastAsia="en-US"/>
        </w:rPr>
        <w:t xml:space="preserve"> [AM 290]</w:t>
      </w:r>
    </w:p>
    <w:p w:rsidR="00A447AF" w:rsidRDefault="00A447AF">
      <w:pPr>
        <w:widowControl/>
        <w:rPr>
          <w:szCs w:val="24"/>
          <w:lang w:eastAsia="en-US"/>
        </w:rPr>
      </w:pPr>
      <w:r>
        <w:rPr>
          <w:szCs w:val="24"/>
          <w:lang w:eastAsia="en-US"/>
        </w:rPr>
        <w:br w:type="page"/>
      </w:r>
    </w:p>
    <w:p w:rsidR="00EF2F12" w:rsidRPr="00A447AF" w:rsidRDefault="00EF2F12" w:rsidP="00EF2F12">
      <w:pPr>
        <w:spacing w:before="120" w:after="120" w:line="360" w:lineRule="auto"/>
        <w:ind w:left="850" w:hanging="850"/>
        <w:rPr>
          <w:b/>
          <w:szCs w:val="24"/>
          <w:lang w:eastAsia="en-US"/>
        </w:rPr>
      </w:pPr>
      <w:r w:rsidRPr="00EF2F12">
        <w:rPr>
          <w:szCs w:val="24"/>
          <w:lang w:eastAsia="en-US"/>
        </w:rPr>
        <w:lastRenderedPageBreak/>
        <w:t>(7)</w:t>
      </w:r>
      <w:r w:rsidRPr="00EF2F12">
        <w:rPr>
          <w:szCs w:val="24"/>
          <w:lang w:eastAsia="en-US"/>
        </w:rPr>
        <w:tab/>
        <w:t xml:space="preserve">Până la 31 decembrie </w:t>
      </w:r>
      <w:r w:rsidRPr="00EF2F12">
        <w:rPr>
          <w:strike/>
          <w:szCs w:val="24"/>
          <w:lang w:eastAsia="en-US"/>
        </w:rPr>
        <w:t>2035</w:t>
      </w:r>
      <w:r w:rsidRPr="00EF2F12">
        <w:rPr>
          <w:b/>
          <w:i/>
          <w:szCs w:val="24"/>
          <w:lang w:eastAsia="en-US"/>
        </w:rPr>
        <w:t>2031</w:t>
      </w:r>
      <w:r w:rsidRPr="00EF2F12">
        <w:rPr>
          <w:szCs w:val="24"/>
          <w:lang w:eastAsia="en-US"/>
        </w:rPr>
        <w:t xml:space="preserve">, Comisia prezintă Parlamentului European și Consiliului </w:t>
      </w:r>
      <w:r w:rsidRPr="00EF2F12">
        <w:rPr>
          <w:b/>
          <w:i/>
          <w:szCs w:val="24"/>
          <w:lang w:eastAsia="en-US"/>
        </w:rPr>
        <w:t xml:space="preserve">și publică </w:t>
      </w:r>
      <w:r w:rsidRPr="00EF2F12">
        <w:rPr>
          <w:szCs w:val="24"/>
          <w:lang w:eastAsia="en-US"/>
        </w:rPr>
        <w:t>un raport în care evaluează în special:</w:t>
      </w:r>
      <w:r w:rsidR="00A447AF">
        <w:rPr>
          <w:b/>
          <w:szCs w:val="24"/>
          <w:lang w:eastAsia="en-US"/>
        </w:rPr>
        <w:t xml:space="preserve"> [AM 291]</w:t>
      </w:r>
    </w:p>
    <w:p w:rsidR="00EF2F12" w:rsidRPr="00EF2F12" w:rsidRDefault="00EF2F12" w:rsidP="00EF2F12">
      <w:pPr>
        <w:spacing w:before="120" w:after="120" w:line="360" w:lineRule="auto"/>
        <w:ind w:left="1416" w:hanging="566"/>
        <w:rPr>
          <w:szCs w:val="24"/>
          <w:lang w:eastAsia="en-US"/>
        </w:rPr>
      </w:pPr>
      <w:r w:rsidRPr="00EF2F12">
        <w:rPr>
          <w:szCs w:val="24"/>
          <w:lang w:eastAsia="en-US"/>
        </w:rPr>
        <w:t>(a)</w:t>
      </w:r>
      <w:r w:rsidRPr="00EF2F12">
        <w:rPr>
          <w:szCs w:val="24"/>
          <w:lang w:eastAsia="en-US"/>
        </w:rPr>
        <w:tab/>
        <w:t xml:space="preserve">eficacitatea supravegherii vamale a comercianților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 de către autoritățile vamale din statul membru de stabilire și a punerii în aplicare a dispozițiilor care reglementează locul nașterii datoriei vamale;</w:t>
      </w:r>
    </w:p>
    <w:p w:rsidR="00EF2F12" w:rsidRPr="00EF2F12" w:rsidRDefault="00EF2F12" w:rsidP="00EF2F12">
      <w:pPr>
        <w:spacing w:before="120" w:after="120" w:line="360" w:lineRule="auto"/>
        <w:ind w:left="1416" w:hanging="566"/>
        <w:rPr>
          <w:szCs w:val="24"/>
          <w:lang w:eastAsia="en-US"/>
        </w:rPr>
      </w:pPr>
      <w:r w:rsidRPr="00EF2F12">
        <w:rPr>
          <w:szCs w:val="24"/>
          <w:lang w:eastAsia="en-US"/>
        </w:rPr>
        <w:t>(b)</w:t>
      </w:r>
      <w:r w:rsidRPr="00EF2F12">
        <w:rPr>
          <w:szCs w:val="24"/>
          <w:lang w:eastAsia="en-US"/>
        </w:rPr>
        <w:tab/>
        <w:t xml:space="preserve">eficacitatea supravegherii vamale a operatorilor economici, alții decât comercianții „încredere și control” („Trust </w:t>
      </w:r>
      <w:proofErr w:type="spellStart"/>
      <w:r w:rsidRPr="00EF2F12">
        <w:rPr>
          <w:szCs w:val="24"/>
          <w:lang w:eastAsia="en-US"/>
        </w:rPr>
        <w:t>and</w:t>
      </w:r>
      <w:proofErr w:type="spellEnd"/>
      <w:r w:rsidRPr="00EF2F12">
        <w:rPr>
          <w:szCs w:val="24"/>
          <w:lang w:eastAsia="en-US"/>
        </w:rPr>
        <w:t xml:space="preserve"> </w:t>
      </w:r>
      <w:proofErr w:type="spellStart"/>
      <w:r w:rsidRPr="00EF2F12">
        <w:rPr>
          <w:szCs w:val="24"/>
          <w:lang w:eastAsia="en-US"/>
        </w:rPr>
        <w:t>Check</w:t>
      </w:r>
      <w:proofErr w:type="spellEnd"/>
      <w:r w:rsidRPr="00EF2F12">
        <w:rPr>
          <w:szCs w:val="24"/>
          <w:lang w:eastAsia="en-US"/>
        </w:rPr>
        <w:t>”);</w:t>
      </w:r>
    </w:p>
    <w:p w:rsidR="00EF2F12" w:rsidRPr="00EF2F12" w:rsidRDefault="00EF2F12" w:rsidP="00EF2F12">
      <w:pPr>
        <w:spacing w:before="120" w:after="120" w:line="360" w:lineRule="auto"/>
        <w:ind w:left="1416" w:hanging="566"/>
        <w:rPr>
          <w:szCs w:val="24"/>
          <w:lang w:eastAsia="en-US"/>
        </w:rPr>
      </w:pPr>
      <w:r w:rsidRPr="00EF2F12">
        <w:rPr>
          <w:szCs w:val="24"/>
          <w:lang w:eastAsia="en-US"/>
        </w:rPr>
        <w:t>(c)</w:t>
      </w:r>
      <w:r w:rsidRPr="00EF2F12">
        <w:rPr>
          <w:szCs w:val="24"/>
          <w:lang w:eastAsia="en-US"/>
        </w:rPr>
        <w:tab/>
        <w:t>impactul posibil al modificărilor prevăzute la alineatul (8).</w:t>
      </w:r>
    </w:p>
    <w:p w:rsidR="00EF2F12" w:rsidRPr="00EF2F12" w:rsidRDefault="00EF2F12" w:rsidP="00EF2F12">
      <w:pPr>
        <w:spacing w:before="120" w:after="120" w:line="360" w:lineRule="auto"/>
        <w:ind w:left="850" w:hanging="850"/>
        <w:rPr>
          <w:szCs w:val="24"/>
          <w:lang w:eastAsia="en-US"/>
        </w:rPr>
      </w:pPr>
      <w:r w:rsidRPr="00EF2F12">
        <w:rPr>
          <w:szCs w:val="24"/>
          <w:lang w:eastAsia="en-US"/>
        </w:rPr>
        <w:t>(8)</w:t>
      </w:r>
      <w:r w:rsidRPr="00EF2F12">
        <w:rPr>
          <w:szCs w:val="24"/>
          <w:lang w:eastAsia="en-US"/>
        </w:rPr>
        <w:tab/>
        <w:t>Comisia este împuternicită să adopte acte delegate, în conformitate cu articolul 261, în vederea modificării prezentului regulament, dacă este cazul în lumina raportului menționat la alineatul (7), prin eliminarea sau modificarea derogărilor prevăzute la articolul 42 alineatul (3) al doilea paragraf și la articolul 169 alineatul (1) al doilea paragraf.</w:t>
      </w:r>
    </w:p>
    <w:p w:rsidR="00EF2F12" w:rsidRPr="00EF2F12" w:rsidRDefault="00EF2F12" w:rsidP="00EF2F12">
      <w:pPr>
        <w:spacing w:before="120" w:after="120" w:line="360" w:lineRule="auto"/>
        <w:ind w:left="850"/>
        <w:rPr>
          <w:szCs w:val="24"/>
          <w:lang w:eastAsia="en-US"/>
        </w:rPr>
      </w:pPr>
      <w:r w:rsidRPr="00EF2F12">
        <w:rPr>
          <w:szCs w:val="24"/>
          <w:lang w:eastAsia="en-US"/>
        </w:rPr>
        <w:t>Prezentul regulament este obligatoriu în toate elementele sale și se aplică direct în toate statele membre.</w:t>
      </w:r>
    </w:p>
    <w:p w:rsidR="00EF2F12" w:rsidRPr="00EF2F12" w:rsidRDefault="00EF2F12" w:rsidP="00EF2F12">
      <w:pPr>
        <w:keepNext/>
        <w:widowControl/>
        <w:spacing w:before="120" w:line="360" w:lineRule="auto"/>
        <w:rPr>
          <w:szCs w:val="24"/>
          <w:lang w:eastAsia="en-US"/>
        </w:rPr>
      </w:pPr>
      <w:r w:rsidRPr="00EF2F12">
        <w:rPr>
          <w:szCs w:val="24"/>
          <w:lang w:eastAsia="en-US"/>
        </w:rPr>
        <w:t xml:space="preserve">Adoptat la </w:t>
      </w:r>
      <w:r w:rsidR="00213C78">
        <w:rPr>
          <w:szCs w:val="24"/>
          <w:lang w:eastAsia="en-US"/>
        </w:rPr>
        <w:t>…</w:t>
      </w:r>
      <w:r w:rsidRPr="00EF2F12">
        <w:rPr>
          <w:szCs w:val="24"/>
          <w:lang w:eastAsia="en-US"/>
        </w:rPr>
        <w:t>,</w:t>
      </w:r>
    </w:p>
    <w:p w:rsidR="00EF2F12" w:rsidRPr="00EF2F12" w:rsidRDefault="00EF2F12" w:rsidP="00EF2F12">
      <w:pPr>
        <w:keepNext/>
        <w:widowControl/>
        <w:tabs>
          <w:tab w:val="left" w:pos="4252"/>
        </w:tabs>
        <w:spacing w:before="720" w:after="100" w:line="360" w:lineRule="auto"/>
        <w:jc w:val="both"/>
        <w:rPr>
          <w:i/>
          <w:szCs w:val="24"/>
          <w:lang w:eastAsia="en-US"/>
        </w:rPr>
      </w:pPr>
      <w:r w:rsidRPr="00EF2F12">
        <w:rPr>
          <w:i/>
          <w:szCs w:val="24"/>
          <w:lang w:eastAsia="en-US"/>
        </w:rPr>
        <w:t>Pentru Parlamentul European,</w:t>
      </w:r>
      <w:r w:rsidRPr="00EF2F12">
        <w:rPr>
          <w:i/>
          <w:szCs w:val="24"/>
          <w:lang w:eastAsia="en-US"/>
        </w:rPr>
        <w:tab/>
        <w:t>Pentru Consiliu,</w:t>
      </w:r>
    </w:p>
    <w:p w:rsidR="00EF2F12" w:rsidRPr="00EF2F12" w:rsidRDefault="00EF2F12" w:rsidP="00EF2F12">
      <w:pPr>
        <w:widowControl/>
        <w:tabs>
          <w:tab w:val="left" w:pos="4252"/>
        </w:tabs>
        <w:spacing w:line="360" w:lineRule="auto"/>
        <w:rPr>
          <w:i/>
          <w:szCs w:val="24"/>
          <w:lang w:eastAsia="en-US"/>
        </w:rPr>
      </w:pPr>
      <w:r w:rsidRPr="00EF2F12">
        <w:rPr>
          <w:i/>
          <w:szCs w:val="24"/>
          <w:lang w:eastAsia="en-US"/>
        </w:rPr>
        <w:t>Președinta</w:t>
      </w:r>
      <w:r w:rsidRPr="00EF2F12">
        <w:rPr>
          <w:i/>
          <w:szCs w:val="24"/>
          <w:lang w:eastAsia="en-US"/>
        </w:rPr>
        <w:tab/>
        <w:t>Președintele</w:t>
      </w:r>
    </w:p>
    <w:p w:rsidR="00EF2F12" w:rsidRPr="00EF2F12" w:rsidRDefault="00EF2F12" w:rsidP="00EF2F12">
      <w:pPr>
        <w:spacing w:before="120" w:after="120" w:line="360" w:lineRule="auto"/>
        <w:rPr>
          <w:szCs w:val="24"/>
          <w:lang w:eastAsia="en-US"/>
        </w:rPr>
        <w:sectPr w:rsidR="00EF2F12" w:rsidRPr="00EF2F12">
          <w:footerReference w:type="even" r:id="rId11"/>
          <w:footerReference w:type="first" r:id="rId12"/>
          <w:footnotePr>
            <w:numRestart w:val="eachSect"/>
          </w:footnotePr>
          <w:pgSz w:w="11909" w:h="16834"/>
          <w:pgMar w:top="1134" w:right="1417" w:bottom="1417" w:left="1417" w:header="1134" w:footer="567" w:gutter="0"/>
          <w:cols w:space="720"/>
        </w:sectPr>
      </w:pPr>
    </w:p>
    <w:p w:rsidR="00EF2F12" w:rsidRDefault="00C025EC" w:rsidP="00C025EC">
      <w:pPr>
        <w:spacing w:before="120" w:after="120" w:line="360" w:lineRule="auto"/>
        <w:jc w:val="center"/>
        <w:rPr>
          <w:szCs w:val="24"/>
          <w:lang w:eastAsia="en-US"/>
        </w:rPr>
      </w:pPr>
      <w:r w:rsidRPr="009C0E94">
        <w:rPr>
          <w:b/>
          <w:i/>
        </w:rPr>
        <w:lastRenderedPageBreak/>
        <w:t>ANEXA Ia</w:t>
      </w:r>
    </w:p>
    <w:tbl>
      <w:tblPr>
        <w:tblW w:w="97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269"/>
        <w:gridCol w:w="1701"/>
        <w:gridCol w:w="1788"/>
        <w:gridCol w:w="1872"/>
        <w:gridCol w:w="2152"/>
      </w:tblGrid>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 xml:space="preserve">Formalitate </w:t>
            </w:r>
            <w:proofErr w:type="spellStart"/>
            <w:r w:rsidRPr="00B33B35">
              <w:rPr>
                <w:b/>
                <w:i/>
              </w:rPr>
              <w:t>nevamală</w:t>
            </w:r>
            <w:proofErr w:type="spellEnd"/>
            <w:r w:rsidRPr="00B33B35">
              <w:rPr>
                <w:b/>
                <w:i/>
              </w:rPr>
              <w:t xml:space="preserve"> a Uniunii</w:t>
            </w:r>
          </w:p>
        </w:tc>
        <w:tc>
          <w:tcPr>
            <w:tcW w:w="1701" w:type="dxa"/>
            <w:tcMar>
              <w:left w:w="340" w:type="dxa"/>
              <w:right w:w="340" w:type="dxa"/>
            </w:tcMar>
          </w:tcPr>
          <w:p w:rsidR="009C0E94" w:rsidRPr="00B33B35" w:rsidRDefault="009C0E94" w:rsidP="00CE575B">
            <w:pPr>
              <w:spacing w:before="60" w:after="60"/>
            </w:pPr>
            <w:r w:rsidRPr="00B33B35">
              <w:rPr>
                <w:b/>
                <w:i/>
              </w:rPr>
              <w:t>Acronim</w:t>
            </w:r>
          </w:p>
        </w:tc>
        <w:tc>
          <w:tcPr>
            <w:tcW w:w="1788" w:type="dxa"/>
            <w:tcMar>
              <w:left w:w="340" w:type="dxa"/>
              <w:right w:w="340" w:type="dxa"/>
            </w:tcMar>
          </w:tcPr>
          <w:p w:rsidR="009C0E94" w:rsidRPr="00B33B35" w:rsidRDefault="009C0E94" w:rsidP="00C025EC">
            <w:pPr>
              <w:spacing w:before="60" w:after="60"/>
              <w:ind w:left="-335" w:right="-253"/>
            </w:pPr>
            <w:r w:rsidRPr="00B33B35">
              <w:rPr>
                <w:b/>
                <w:i/>
              </w:rPr>
              <w:t xml:space="preserve">Sistem </w:t>
            </w:r>
            <w:proofErr w:type="spellStart"/>
            <w:r w:rsidRPr="00B33B35">
              <w:rPr>
                <w:b/>
                <w:i/>
              </w:rPr>
              <w:t>nevamal</w:t>
            </w:r>
            <w:proofErr w:type="spellEnd"/>
            <w:r w:rsidRPr="00B33B35">
              <w:rPr>
                <w:b/>
                <w:i/>
              </w:rPr>
              <w:t xml:space="preserve"> al Uniunii</w:t>
            </w:r>
          </w:p>
        </w:tc>
        <w:tc>
          <w:tcPr>
            <w:tcW w:w="1872" w:type="dxa"/>
            <w:tcMar>
              <w:left w:w="340" w:type="dxa"/>
              <w:right w:w="340" w:type="dxa"/>
            </w:tcMar>
          </w:tcPr>
          <w:p w:rsidR="009C0E94" w:rsidRPr="00B33B35" w:rsidRDefault="009C0E94" w:rsidP="00C025EC">
            <w:pPr>
              <w:spacing w:before="60" w:after="60"/>
              <w:ind w:left="-285" w:right="-363"/>
            </w:pPr>
            <w:r w:rsidRPr="00B33B35">
              <w:rPr>
                <w:b/>
                <w:i/>
              </w:rPr>
              <w:t>Legislația relevantă a Uniunii</w:t>
            </w:r>
          </w:p>
        </w:tc>
        <w:tc>
          <w:tcPr>
            <w:tcW w:w="2152" w:type="dxa"/>
            <w:tcMar>
              <w:left w:w="340" w:type="dxa"/>
              <w:right w:w="340" w:type="dxa"/>
            </w:tcMar>
          </w:tcPr>
          <w:p w:rsidR="009C0E94" w:rsidRPr="00B33B35" w:rsidRDefault="009C0E94" w:rsidP="00C025EC">
            <w:pPr>
              <w:spacing w:before="60" w:after="60"/>
              <w:ind w:left="-317" w:right="-343"/>
            </w:pPr>
            <w:r w:rsidRPr="00B33B35">
              <w:rPr>
                <w:b/>
                <w:i/>
              </w:rPr>
              <w:t>Data de aplicare</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Documentul sanitar comun de intrare pentru animale</w:t>
            </w:r>
          </w:p>
        </w:tc>
        <w:tc>
          <w:tcPr>
            <w:tcW w:w="1701" w:type="dxa"/>
            <w:tcMar>
              <w:left w:w="340" w:type="dxa"/>
              <w:right w:w="340" w:type="dxa"/>
            </w:tcMar>
          </w:tcPr>
          <w:p w:rsidR="009C0E94" w:rsidRPr="00B33B35" w:rsidRDefault="009C0E94" w:rsidP="00CE575B">
            <w:pPr>
              <w:spacing w:before="60" w:after="60"/>
            </w:pPr>
            <w:r w:rsidRPr="00B33B35">
              <w:rPr>
                <w:b/>
                <w:i/>
              </w:rPr>
              <w:t>DSCI-A</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2017/625 al Parlamentului European și al Consiliului</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Documentul sanitar comun de intrare pentru produse</w:t>
            </w:r>
          </w:p>
        </w:tc>
        <w:tc>
          <w:tcPr>
            <w:tcW w:w="1701" w:type="dxa"/>
            <w:tcMar>
              <w:left w:w="340" w:type="dxa"/>
              <w:right w:w="340" w:type="dxa"/>
            </w:tcMar>
          </w:tcPr>
          <w:p w:rsidR="009C0E94" w:rsidRPr="00B33B35" w:rsidRDefault="009C0E94" w:rsidP="00CE575B">
            <w:pPr>
              <w:spacing w:before="60" w:after="60"/>
            </w:pPr>
            <w:r w:rsidRPr="00B33B35">
              <w:rPr>
                <w:b/>
                <w:i/>
              </w:rPr>
              <w:t>DSCI-P</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2017/625</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 xml:space="preserve">Documentul sanitar comun de intrare pentru hrană pentru animale și produse alimentare de origine </w:t>
            </w:r>
            <w:proofErr w:type="spellStart"/>
            <w:r w:rsidRPr="00B33B35">
              <w:rPr>
                <w:b/>
                <w:i/>
              </w:rPr>
              <w:t>nonanimală</w:t>
            </w:r>
            <w:proofErr w:type="spellEnd"/>
          </w:p>
        </w:tc>
        <w:tc>
          <w:tcPr>
            <w:tcW w:w="1701" w:type="dxa"/>
            <w:tcMar>
              <w:left w:w="340" w:type="dxa"/>
              <w:right w:w="340" w:type="dxa"/>
            </w:tcMar>
          </w:tcPr>
          <w:p w:rsidR="009C0E94" w:rsidRPr="00B33B35" w:rsidRDefault="009C0E94" w:rsidP="00CE575B">
            <w:pPr>
              <w:spacing w:before="60" w:after="60"/>
            </w:pPr>
            <w:r w:rsidRPr="00B33B35">
              <w:rPr>
                <w:b/>
                <w:i/>
              </w:rPr>
              <w:t>DSCI-D</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2017/625</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Documentul sanitar comun de intrare pentru plante și produse vegetale</w:t>
            </w:r>
          </w:p>
        </w:tc>
        <w:tc>
          <w:tcPr>
            <w:tcW w:w="1701" w:type="dxa"/>
            <w:tcMar>
              <w:left w:w="340" w:type="dxa"/>
              <w:right w:w="340" w:type="dxa"/>
            </w:tcMar>
          </w:tcPr>
          <w:p w:rsidR="009C0E94" w:rsidRPr="00B33B35" w:rsidRDefault="009C0E94" w:rsidP="00CE575B">
            <w:pPr>
              <w:spacing w:before="60" w:after="60"/>
            </w:pPr>
            <w:r w:rsidRPr="00B33B35">
              <w:rPr>
                <w:b/>
                <w:i/>
              </w:rPr>
              <w:t>DSCI-PP</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2017/625</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Certificatul de inspecție</w:t>
            </w:r>
          </w:p>
        </w:tc>
        <w:tc>
          <w:tcPr>
            <w:tcW w:w="1701" w:type="dxa"/>
            <w:tcMar>
              <w:left w:w="340" w:type="dxa"/>
              <w:right w:w="340" w:type="dxa"/>
            </w:tcMar>
          </w:tcPr>
          <w:p w:rsidR="009C0E94" w:rsidRPr="00B33B35" w:rsidRDefault="009C0E94" w:rsidP="00CE575B">
            <w:pPr>
              <w:spacing w:before="60" w:after="60"/>
            </w:pPr>
            <w:proofErr w:type="spellStart"/>
            <w:r w:rsidRPr="00B33B35">
              <w:rPr>
                <w:b/>
                <w:i/>
              </w:rPr>
              <w:t>CdI</w:t>
            </w:r>
            <w:proofErr w:type="spellEnd"/>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7B44B4">
            <w:pPr>
              <w:spacing w:before="60" w:after="60"/>
              <w:ind w:left="-285" w:right="-363"/>
            </w:pPr>
            <w:r w:rsidRPr="00B33B35">
              <w:rPr>
                <w:b/>
                <w:i/>
              </w:rPr>
              <w:t>Regulamentul (UE) 2018/848 al Parlamentului European și al Consiliului</w:t>
            </w:r>
            <w:r w:rsidR="007B44B4">
              <w:rPr>
                <w:rStyle w:val="FootnoteReference"/>
                <w:b/>
                <w:i/>
              </w:rPr>
              <w:footnoteReference w:id="56"/>
            </w:r>
            <w:r w:rsidRPr="00B33B35">
              <w:rPr>
                <w:b/>
                <w:i/>
              </w:rPr>
              <w:t>.</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Licența pentru substanțele care diminuează stratul de ozon</w:t>
            </w:r>
          </w:p>
        </w:tc>
        <w:tc>
          <w:tcPr>
            <w:tcW w:w="1701" w:type="dxa"/>
            <w:tcMar>
              <w:left w:w="340" w:type="dxa"/>
              <w:right w:w="340" w:type="dxa"/>
            </w:tcMar>
          </w:tcPr>
          <w:p w:rsidR="009C0E94" w:rsidRPr="00B33B35" w:rsidRDefault="009C0E94" w:rsidP="00CE575B">
            <w:pPr>
              <w:spacing w:before="60" w:after="60"/>
            </w:pPr>
            <w:r w:rsidRPr="00B33B35">
              <w:rPr>
                <w:b/>
                <w:i/>
              </w:rPr>
              <w:t>ODS</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de acordare de licențe pentru ODS 2</w:t>
            </w:r>
          </w:p>
        </w:tc>
        <w:tc>
          <w:tcPr>
            <w:tcW w:w="1872" w:type="dxa"/>
            <w:tcMar>
              <w:left w:w="340" w:type="dxa"/>
              <w:right w:w="340" w:type="dxa"/>
            </w:tcMar>
          </w:tcPr>
          <w:p w:rsidR="009C0E94" w:rsidRPr="00B33B35" w:rsidRDefault="009C0E94" w:rsidP="007B44B4">
            <w:pPr>
              <w:spacing w:before="60" w:after="60"/>
              <w:ind w:left="-285" w:right="-363"/>
            </w:pPr>
            <w:r w:rsidRPr="00B33B35">
              <w:rPr>
                <w:b/>
                <w:i/>
              </w:rPr>
              <w:t>Regulamentul (CE) nr. 1005/2009 al Parlamentului European și al Consiliului</w:t>
            </w:r>
            <w:r w:rsidR="007B44B4">
              <w:rPr>
                <w:rStyle w:val="FootnoteReference"/>
                <w:b/>
                <w:i/>
              </w:rPr>
              <w:footnoteReference w:id="57"/>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Gazele fluorurate cu efect de seră</w:t>
            </w:r>
          </w:p>
        </w:tc>
        <w:tc>
          <w:tcPr>
            <w:tcW w:w="1701" w:type="dxa"/>
            <w:tcMar>
              <w:left w:w="340" w:type="dxa"/>
              <w:right w:w="340" w:type="dxa"/>
            </w:tcMar>
          </w:tcPr>
          <w:p w:rsidR="009C0E94" w:rsidRPr="00B33B35" w:rsidRDefault="009C0E94" w:rsidP="00CE575B">
            <w:pPr>
              <w:spacing w:before="60" w:after="60"/>
            </w:pPr>
            <w:r w:rsidRPr="00B33B35">
              <w:rPr>
                <w:b/>
                <w:i/>
              </w:rPr>
              <w:t>GFS</w:t>
            </w:r>
          </w:p>
        </w:tc>
        <w:tc>
          <w:tcPr>
            <w:tcW w:w="1788" w:type="dxa"/>
            <w:tcMar>
              <w:left w:w="340" w:type="dxa"/>
              <w:right w:w="340" w:type="dxa"/>
            </w:tcMar>
          </w:tcPr>
          <w:p w:rsidR="009C0E94" w:rsidRPr="00B33B35" w:rsidRDefault="009C0E94" w:rsidP="00C025EC">
            <w:pPr>
              <w:spacing w:before="60" w:after="60"/>
              <w:ind w:left="-335" w:right="-253"/>
            </w:pPr>
            <w:r w:rsidRPr="00B33B35">
              <w:rPr>
                <w:b/>
                <w:i/>
              </w:rPr>
              <w:t>Portalul GFS și Sistemul de acordare de licențe pentru HFC</w:t>
            </w:r>
          </w:p>
        </w:tc>
        <w:tc>
          <w:tcPr>
            <w:tcW w:w="1872" w:type="dxa"/>
            <w:tcMar>
              <w:left w:w="340" w:type="dxa"/>
              <w:right w:w="340" w:type="dxa"/>
            </w:tcMar>
          </w:tcPr>
          <w:p w:rsidR="009C0E94" w:rsidRPr="00B33B35" w:rsidRDefault="009C0E94" w:rsidP="007B44B4">
            <w:pPr>
              <w:spacing w:before="60" w:after="60"/>
              <w:ind w:left="-285" w:right="-363"/>
            </w:pPr>
            <w:r w:rsidRPr="00B33B35">
              <w:rPr>
                <w:b/>
                <w:i/>
              </w:rPr>
              <w:t xml:space="preserve">Regulamentului (UE) nr. 517/2014 al Parlamentului European și al </w:t>
            </w:r>
            <w:r w:rsidRPr="00B33B35">
              <w:rPr>
                <w:b/>
                <w:i/>
              </w:rPr>
              <w:lastRenderedPageBreak/>
              <w:t>Consiliului</w:t>
            </w:r>
            <w:r w:rsidR="007B44B4">
              <w:rPr>
                <w:rStyle w:val="FootnoteReference"/>
                <w:b/>
                <w:i/>
              </w:rPr>
              <w:footnoteReference w:id="58"/>
            </w:r>
            <w:r w:rsidRPr="00B33B35">
              <w:rPr>
                <w:b/>
                <w:i/>
              </w:rPr>
              <w:t>;</w:t>
            </w:r>
          </w:p>
        </w:tc>
        <w:tc>
          <w:tcPr>
            <w:tcW w:w="2152" w:type="dxa"/>
            <w:tcMar>
              <w:left w:w="340" w:type="dxa"/>
              <w:right w:w="340" w:type="dxa"/>
            </w:tcMar>
          </w:tcPr>
          <w:p w:rsidR="009C0E94" w:rsidRPr="00B33B35" w:rsidRDefault="009C0E94" w:rsidP="00C025EC">
            <w:pPr>
              <w:spacing w:before="60" w:after="60"/>
              <w:ind w:left="-317" w:right="-343"/>
            </w:pPr>
            <w:r w:rsidRPr="00B33B35">
              <w:rPr>
                <w:b/>
                <w:i/>
              </w:rPr>
              <w:lastRenderedPageBreak/>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Licența de import pentru bunurile culturale</w:t>
            </w:r>
          </w:p>
        </w:tc>
        <w:tc>
          <w:tcPr>
            <w:tcW w:w="1701" w:type="dxa"/>
            <w:tcMar>
              <w:left w:w="340" w:type="dxa"/>
              <w:right w:w="340" w:type="dxa"/>
            </w:tcMar>
          </w:tcPr>
          <w:p w:rsidR="009C0E94" w:rsidRPr="00B33B35" w:rsidRDefault="009C0E94" w:rsidP="00CE575B">
            <w:pPr>
              <w:spacing w:before="60" w:after="60"/>
            </w:pPr>
            <w:r w:rsidRPr="00B33B35">
              <w:rPr>
                <w:b/>
                <w:i/>
              </w:rPr>
              <w:t>ICG-L</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7B44B4">
            <w:pPr>
              <w:spacing w:before="60" w:after="60"/>
              <w:ind w:left="-285" w:right="-363"/>
            </w:pPr>
            <w:r w:rsidRPr="00B33B35">
              <w:rPr>
                <w:b/>
                <w:i/>
              </w:rPr>
              <w:t>Regulamentul (UE) 2019/880 al Parlamentului European și al Consiliului</w:t>
            </w:r>
            <w:r w:rsidR="007B44B4">
              <w:rPr>
                <w:rStyle w:val="FootnoteReference"/>
                <w:b/>
                <w:i/>
              </w:rPr>
              <w:footnoteReference w:id="59"/>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Declarație a importatorului pentru bunuri culturale</w:t>
            </w:r>
          </w:p>
        </w:tc>
        <w:tc>
          <w:tcPr>
            <w:tcW w:w="1701" w:type="dxa"/>
            <w:tcMar>
              <w:left w:w="340" w:type="dxa"/>
              <w:right w:w="340" w:type="dxa"/>
            </w:tcMar>
          </w:tcPr>
          <w:p w:rsidR="009C0E94" w:rsidRPr="00B33B35" w:rsidRDefault="009C0E94" w:rsidP="00CE575B">
            <w:pPr>
              <w:spacing w:before="60" w:after="60"/>
            </w:pPr>
            <w:r w:rsidRPr="00B33B35">
              <w:rPr>
                <w:b/>
                <w:i/>
              </w:rPr>
              <w:t>ICG-S</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2019/880</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Descriere generală a bunurilor culturale</w:t>
            </w:r>
          </w:p>
        </w:tc>
        <w:tc>
          <w:tcPr>
            <w:tcW w:w="1701" w:type="dxa"/>
            <w:tcMar>
              <w:left w:w="340" w:type="dxa"/>
              <w:right w:w="340" w:type="dxa"/>
            </w:tcMar>
          </w:tcPr>
          <w:p w:rsidR="009C0E94" w:rsidRPr="00B33B35" w:rsidRDefault="009C0E94" w:rsidP="00CE575B">
            <w:pPr>
              <w:spacing w:before="60" w:after="60"/>
            </w:pPr>
            <w:r w:rsidRPr="00B33B35">
              <w:rPr>
                <w:b/>
                <w:i/>
              </w:rPr>
              <w:t>ICG-D</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2019/880</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 xml:space="preserve">Formalitate </w:t>
            </w:r>
            <w:proofErr w:type="spellStart"/>
            <w:r w:rsidRPr="00B33B35">
              <w:rPr>
                <w:b/>
                <w:i/>
              </w:rPr>
              <w:t>nevamală</w:t>
            </w:r>
            <w:proofErr w:type="spellEnd"/>
            <w:r w:rsidRPr="00B33B35">
              <w:rPr>
                <w:b/>
                <w:i/>
              </w:rPr>
              <w:t xml:space="preserve"> a Uniunii</w:t>
            </w:r>
          </w:p>
        </w:tc>
        <w:tc>
          <w:tcPr>
            <w:tcW w:w="1701" w:type="dxa"/>
            <w:tcMar>
              <w:left w:w="340" w:type="dxa"/>
              <w:right w:w="340" w:type="dxa"/>
            </w:tcMar>
          </w:tcPr>
          <w:p w:rsidR="009C0E94" w:rsidRPr="00B33B35" w:rsidRDefault="009C0E94" w:rsidP="00CE575B">
            <w:pPr>
              <w:spacing w:before="60" w:after="60"/>
            </w:pPr>
            <w:r w:rsidRPr="00B33B35">
              <w:rPr>
                <w:b/>
                <w:i/>
              </w:rPr>
              <w:t>Acronim</w:t>
            </w:r>
          </w:p>
        </w:tc>
        <w:tc>
          <w:tcPr>
            <w:tcW w:w="1788" w:type="dxa"/>
            <w:tcMar>
              <w:left w:w="340" w:type="dxa"/>
              <w:right w:w="340" w:type="dxa"/>
            </w:tcMar>
          </w:tcPr>
          <w:p w:rsidR="009C0E94" w:rsidRPr="00B33B35" w:rsidRDefault="009C0E94" w:rsidP="00C025EC">
            <w:pPr>
              <w:spacing w:before="60" w:after="60"/>
              <w:ind w:left="-335" w:right="-253"/>
            </w:pPr>
            <w:r w:rsidRPr="00B33B35">
              <w:rPr>
                <w:b/>
                <w:i/>
              </w:rPr>
              <w:t xml:space="preserve">Sistem </w:t>
            </w:r>
            <w:proofErr w:type="spellStart"/>
            <w:r w:rsidRPr="00B33B35">
              <w:rPr>
                <w:b/>
                <w:i/>
              </w:rPr>
              <w:t>nevamal</w:t>
            </w:r>
            <w:proofErr w:type="spellEnd"/>
            <w:r w:rsidRPr="00B33B35">
              <w:rPr>
                <w:b/>
                <w:i/>
              </w:rPr>
              <w:t xml:space="preserve"> al Uniunii</w:t>
            </w:r>
          </w:p>
        </w:tc>
        <w:tc>
          <w:tcPr>
            <w:tcW w:w="1872" w:type="dxa"/>
            <w:tcMar>
              <w:left w:w="340" w:type="dxa"/>
              <w:right w:w="340" w:type="dxa"/>
            </w:tcMar>
          </w:tcPr>
          <w:p w:rsidR="009C0E94" w:rsidRPr="00B33B35" w:rsidRDefault="009C0E94" w:rsidP="00C025EC">
            <w:pPr>
              <w:spacing w:before="60" w:after="60"/>
              <w:ind w:left="-285" w:right="-363"/>
            </w:pPr>
            <w:r w:rsidRPr="00B33B35">
              <w:rPr>
                <w:b/>
                <w:i/>
              </w:rPr>
              <w:t>Legislația relevantă a Uniunii, alta decât legislația vamală</w:t>
            </w:r>
          </w:p>
        </w:tc>
        <w:tc>
          <w:tcPr>
            <w:tcW w:w="2152" w:type="dxa"/>
            <w:tcMar>
              <w:left w:w="340" w:type="dxa"/>
              <w:right w:w="340" w:type="dxa"/>
            </w:tcMar>
          </w:tcPr>
          <w:p w:rsidR="009C0E94" w:rsidRPr="00B33B35" w:rsidRDefault="009C0E94" w:rsidP="00C025EC">
            <w:pPr>
              <w:spacing w:before="60" w:after="60"/>
              <w:ind w:left="-317" w:right="-343"/>
            </w:pPr>
            <w:r w:rsidRPr="00B33B35">
              <w:rPr>
                <w:b/>
                <w:i/>
              </w:rPr>
              <w:t>Data-limită pentru realizarea conectării</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Licența de import pentru asigurarea respectării legislației, guvernanță și schimburi comerciale în domeniul forestier</w:t>
            </w:r>
          </w:p>
        </w:tc>
        <w:tc>
          <w:tcPr>
            <w:tcW w:w="1701" w:type="dxa"/>
            <w:tcMar>
              <w:left w:w="340" w:type="dxa"/>
              <w:right w:w="340" w:type="dxa"/>
            </w:tcMar>
          </w:tcPr>
          <w:p w:rsidR="009C0E94" w:rsidRPr="00B33B35" w:rsidRDefault="009C0E94" w:rsidP="00CE575B">
            <w:pPr>
              <w:spacing w:before="60" w:after="60"/>
            </w:pPr>
            <w:r w:rsidRPr="00B33B35">
              <w:rPr>
                <w:b/>
                <w:i/>
              </w:rPr>
              <w:t>FLEGT</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(CE) nr. 2173/2005 al Consiliului</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Regimul Uniunii pentru controlul exporturilor, serviciilor de intermediere, asistenței tehnice, tranzitului și transferului de produse cu dublă utilizare</w:t>
            </w:r>
          </w:p>
        </w:tc>
        <w:tc>
          <w:tcPr>
            <w:tcW w:w="1701" w:type="dxa"/>
            <w:tcMar>
              <w:left w:w="340" w:type="dxa"/>
              <w:right w:w="340" w:type="dxa"/>
            </w:tcMar>
          </w:tcPr>
          <w:p w:rsidR="009C0E94" w:rsidRPr="00B33B35" w:rsidRDefault="009C0E94" w:rsidP="00CE575B">
            <w:pPr>
              <w:spacing w:before="60" w:after="60"/>
            </w:pPr>
            <w:r w:rsidRPr="00B33B35">
              <w:rPr>
                <w:b/>
                <w:i/>
              </w:rPr>
              <w:t xml:space="preserve">Sistemul electronic </w:t>
            </w:r>
            <w:proofErr w:type="spellStart"/>
            <w:r w:rsidRPr="00B33B35">
              <w:rPr>
                <w:b/>
                <w:i/>
              </w:rPr>
              <w:t>DuES</w:t>
            </w:r>
            <w:proofErr w:type="spellEnd"/>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electronic de acordare a licențelor</w:t>
            </w:r>
          </w:p>
        </w:tc>
        <w:tc>
          <w:tcPr>
            <w:tcW w:w="1872" w:type="dxa"/>
            <w:tcMar>
              <w:left w:w="340" w:type="dxa"/>
              <w:right w:w="340" w:type="dxa"/>
            </w:tcMar>
          </w:tcPr>
          <w:p w:rsidR="009C0E94" w:rsidRPr="00B33B35" w:rsidRDefault="009C0E94" w:rsidP="00C025EC">
            <w:pPr>
              <w:spacing w:before="60" w:after="60"/>
              <w:ind w:left="-285" w:right="-363"/>
            </w:pPr>
            <w:r w:rsidRPr="00B33B35">
              <w:rPr>
                <w:b/>
                <w:i/>
              </w:rPr>
              <w:t xml:space="preserve">Regulamentul (UE) 2021/821 </w:t>
            </w:r>
          </w:p>
        </w:tc>
        <w:tc>
          <w:tcPr>
            <w:tcW w:w="2152" w:type="dxa"/>
            <w:tcMar>
              <w:left w:w="340" w:type="dxa"/>
              <w:right w:w="340" w:type="dxa"/>
            </w:tcMar>
          </w:tcPr>
          <w:p w:rsidR="009C0E94" w:rsidRPr="00B33B35" w:rsidRDefault="009C0E94" w:rsidP="00C025EC">
            <w:pPr>
              <w:spacing w:before="60" w:after="60"/>
              <w:ind w:left="-317" w:right="-343"/>
            </w:pPr>
            <w:r w:rsidRPr="00B33B35">
              <w:rPr>
                <w:b/>
                <w:i/>
              </w:rPr>
              <w:t>3 martie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 xml:space="preserve">Certificate pentru comerțul internațional cu specii ale faunei și </w:t>
            </w:r>
            <w:r w:rsidRPr="00B33B35">
              <w:rPr>
                <w:b/>
                <w:i/>
              </w:rPr>
              <w:lastRenderedPageBreak/>
              <w:t>florei sălbatice pe cale de dispariție</w:t>
            </w:r>
          </w:p>
        </w:tc>
        <w:tc>
          <w:tcPr>
            <w:tcW w:w="1701" w:type="dxa"/>
            <w:tcMar>
              <w:left w:w="340" w:type="dxa"/>
              <w:right w:w="340" w:type="dxa"/>
            </w:tcMar>
          </w:tcPr>
          <w:p w:rsidR="009C0E94" w:rsidRPr="00B33B35" w:rsidRDefault="009C0E94" w:rsidP="00CE575B">
            <w:pPr>
              <w:spacing w:before="60" w:after="60"/>
            </w:pPr>
            <w:r w:rsidRPr="00B33B35">
              <w:rPr>
                <w:b/>
                <w:i/>
              </w:rPr>
              <w:lastRenderedPageBreak/>
              <w:t>CITES</w:t>
            </w:r>
          </w:p>
        </w:tc>
        <w:tc>
          <w:tcPr>
            <w:tcW w:w="1788" w:type="dxa"/>
            <w:tcMar>
              <w:left w:w="340" w:type="dxa"/>
              <w:right w:w="340" w:type="dxa"/>
            </w:tcMar>
          </w:tcPr>
          <w:p w:rsidR="009C0E94" w:rsidRPr="00B33B35" w:rsidRDefault="009C0E94" w:rsidP="00C025EC">
            <w:pPr>
              <w:spacing w:before="60" w:after="60"/>
              <w:ind w:left="-335" w:right="-253"/>
            </w:pPr>
            <w:r w:rsidRPr="00B33B35">
              <w:rPr>
                <w:b/>
                <w:i/>
              </w:rPr>
              <w:t>sistemul TRACES;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(CE) nr. 338/97 al Consiliului</w:t>
            </w:r>
          </w:p>
        </w:tc>
        <w:tc>
          <w:tcPr>
            <w:tcW w:w="2152" w:type="dxa"/>
            <w:tcMar>
              <w:left w:w="340" w:type="dxa"/>
              <w:right w:w="340" w:type="dxa"/>
            </w:tcMar>
          </w:tcPr>
          <w:p w:rsidR="009C0E94" w:rsidRPr="00B33B35" w:rsidRDefault="009C0E94" w:rsidP="00C025EC">
            <w:pPr>
              <w:spacing w:before="60" w:after="60"/>
              <w:ind w:left="-317" w:right="-343"/>
            </w:pPr>
            <w:r w:rsidRPr="00B33B35">
              <w:rPr>
                <w:b/>
                <w:i/>
              </w:rPr>
              <w:t>1 octombrie 2025</w:t>
            </w:r>
          </w:p>
        </w:tc>
      </w:tr>
      <w:tr w:rsidR="009C0E94" w:rsidRPr="00B33B35" w:rsidTr="007B44B4">
        <w:trPr>
          <w:trHeight w:val="45"/>
        </w:trPr>
        <w:tc>
          <w:tcPr>
            <w:tcW w:w="2269" w:type="dxa"/>
            <w:tcMar>
              <w:left w:w="340" w:type="dxa"/>
              <w:right w:w="340" w:type="dxa"/>
            </w:tcMar>
          </w:tcPr>
          <w:p w:rsidR="009C0E94" w:rsidRPr="00B33B35" w:rsidRDefault="009C0E94" w:rsidP="009C0E94">
            <w:pPr>
              <w:spacing w:before="60" w:after="60"/>
              <w:ind w:left="-203" w:right="-201"/>
            </w:pPr>
            <w:r w:rsidRPr="00B33B35">
              <w:rPr>
                <w:b/>
                <w:i/>
              </w:rPr>
              <w:t>Sistemul de informare și de comunicare pentru supravegherea pieței</w:t>
            </w:r>
          </w:p>
        </w:tc>
        <w:tc>
          <w:tcPr>
            <w:tcW w:w="1701" w:type="dxa"/>
            <w:tcMar>
              <w:left w:w="340" w:type="dxa"/>
              <w:right w:w="340" w:type="dxa"/>
            </w:tcMar>
          </w:tcPr>
          <w:p w:rsidR="009C0E94" w:rsidRPr="00B33B35" w:rsidRDefault="009C0E94" w:rsidP="00CE575B">
            <w:pPr>
              <w:spacing w:before="60" w:after="60"/>
            </w:pPr>
            <w:r w:rsidRPr="00B33B35">
              <w:rPr>
                <w:b/>
                <w:i/>
              </w:rPr>
              <w:t>ICSMS</w:t>
            </w:r>
          </w:p>
        </w:tc>
        <w:tc>
          <w:tcPr>
            <w:tcW w:w="1788" w:type="dxa"/>
            <w:tcMar>
              <w:left w:w="340" w:type="dxa"/>
              <w:right w:w="340" w:type="dxa"/>
            </w:tcMar>
          </w:tcPr>
          <w:p w:rsidR="009C0E94" w:rsidRPr="00B33B35" w:rsidRDefault="009C0E94" w:rsidP="00C025EC">
            <w:pPr>
              <w:spacing w:before="60" w:after="60"/>
              <w:ind w:left="-335" w:right="-253"/>
            </w:pPr>
            <w:r w:rsidRPr="00B33B35">
              <w:rPr>
                <w:b/>
                <w:i/>
              </w:rPr>
              <w:t>ICSMS</w:t>
            </w:r>
          </w:p>
        </w:tc>
        <w:tc>
          <w:tcPr>
            <w:tcW w:w="1872" w:type="dxa"/>
            <w:tcMar>
              <w:left w:w="340" w:type="dxa"/>
              <w:right w:w="340" w:type="dxa"/>
            </w:tcMar>
          </w:tcPr>
          <w:p w:rsidR="009C0E94" w:rsidRPr="00B33B35" w:rsidRDefault="009C0E94" w:rsidP="00C025EC">
            <w:pPr>
              <w:spacing w:before="60" w:after="60"/>
              <w:ind w:left="-285" w:right="-363"/>
            </w:pPr>
            <w:r w:rsidRPr="00B33B35">
              <w:rPr>
                <w:b/>
                <w:i/>
              </w:rPr>
              <w:t>Regulamentul (UE) 2019/1020 al Parlamentului European și al Consiliului</w:t>
            </w:r>
          </w:p>
        </w:tc>
        <w:tc>
          <w:tcPr>
            <w:tcW w:w="2152" w:type="dxa"/>
            <w:tcMar>
              <w:left w:w="340" w:type="dxa"/>
              <w:right w:w="340" w:type="dxa"/>
            </w:tcMar>
          </w:tcPr>
          <w:p w:rsidR="009C0E94" w:rsidRPr="00B33B35" w:rsidRDefault="009C0E94" w:rsidP="00C025EC">
            <w:pPr>
              <w:spacing w:before="60" w:after="60"/>
              <w:ind w:left="-317" w:right="-343"/>
            </w:pPr>
            <w:r w:rsidRPr="00B33B35">
              <w:rPr>
                <w:b/>
                <w:i/>
              </w:rPr>
              <w:t>16 decembrie 2025</w:t>
            </w:r>
          </w:p>
        </w:tc>
      </w:tr>
    </w:tbl>
    <w:p w:rsidR="00EF2F12" w:rsidRPr="00C025EC" w:rsidRDefault="00C025EC" w:rsidP="00CE575B">
      <w:pPr>
        <w:spacing w:before="120" w:after="120" w:line="360" w:lineRule="auto"/>
        <w:jc w:val="right"/>
        <w:rPr>
          <w:b/>
          <w:szCs w:val="24"/>
          <w:lang w:eastAsia="en-US"/>
        </w:rPr>
      </w:pPr>
      <w:bookmarkStart w:id="8" w:name="_GoBack"/>
      <w:bookmarkEnd w:id="8"/>
      <w:r>
        <w:rPr>
          <w:b/>
          <w:szCs w:val="24"/>
          <w:lang w:eastAsia="en-US"/>
        </w:rPr>
        <w:t xml:space="preserve"> [AM 292]</w:t>
      </w:r>
    </w:p>
    <w:p w:rsidR="00C025EC" w:rsidRDefault="00C025EC">
      <w:pPr>
        <w:widowControl/>
        <w:rPr>
          <w:lang w:eastAsia="en-US"/>
        </w:rPr>
      </w:pPr>
      <w:r>
        <w:rPr>
          <w:lang w:eastAsia="en-US"/>
        </w:rPr>
        <w:br w:type="page"/>
      </w:r>
    </w:p>
    <w:p w:rsidR="00EF2F12" w:rsidRPr="00EF2F12" w:rsidRDefault="00C025EC" w:rsidP="00EF2F12">
      <w:pPr>
        <w:spacing w:before="120" w:after="120" w:line="360" w:lineRule="auto"/>
        <w:jc w:val="center"/>
        <w:rPr>
          <w:lang w:eastAsia="en-US"/>
        </w:rPr>
      </w:pPr>
      <w:r w:rsidRPr="00EF2F12">
        <w:rPr>
          <w:lang w:eastAsia="en-US"/>
        </w:rPr>
        <w:lastRenderedPageBreak/>
        <w:t>Anexă</w:t>
      </w:r>
      <w:r w:rsidR="00EF2F12" w:rsidRPr="00EF2F12">
        <w:rPr>
          <w:lang w:eastAsia="en-US"/>
        </w:rPr>
        <w:t>: Tabel de corespondență</w:t>
      </w:r>
    </w:p>
    <w:tbl>
      <w:tblPr>
        <w:tblW w:w="53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834"/>
        <w:gridCol w:w="3942"/>
      </w:tblGrid>
      <w:tr w:rsidR="00EF2F12" w:rsidRPr="00EF2F12" w:rsidTr="00C025EC">
        <w:trPr>
          <w:tblHeader/>
        </w:trPr>
        <w:tc>
          <w:tcPr>
            <w:tcW w:w="0" w:type="auto"/>
          </w:tcPr>
          <w:p w:rsidR="00EF2F12" w:rsidRPr="00EF2F12" w:rsidRDefault="00EF2F12" w:rsidP="00EF2F12">
            <w:pPr>
              <w:spacing w:before="120" w:after="120" w:line="360" w:lineRule="auto"/>
              <w:rPr>
                <w:szCs w:val="24"/>
                <w:lang w:eastAsia="en-US"/>
              </w:rPr>
            </w:pPr>
            <w:r w:rsidRPr="00EF2F12">
              <w:rPr>
                <w:szCs w:val="24"/>
                <w:lang w:eastAsia="en-US"/>
              </w:rPr>
              <w:t>Regulamentul (UE) nr. 952/2013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Prezentul regulament </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30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33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34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52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38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39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39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Articolele 51 și 163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134 alineatul (1) prima teză și articolul 158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41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134 alineatul (1) al doilea paragraf</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41 alineatul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134 alineatul (1) al patrulea paragraf</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41 alineatul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158 alineatul (3):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41 alineatul (6)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134 alineatul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41 alineatul (7)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159 alineatele (1),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42 alineatele (1),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46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43 alineatele (1),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47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43 alineatul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188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44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189</w:t>
            </w:r>
          </w:p>
        </w:tc>
        <w:tc>
          <w:tcPr>
            <w:tcW w:w="2016" w:type="pct"/>
          </w:tcPr>
          <w:p w:rsidR="00EF2F12" w:rsidRPr="00EF2F12" w:rsidRDefault="00EF2F12" w:rsidP="00C025EC">
            <w:pPr>
              <w:spacing w:before="120" w:after="120" w:line="360" w:lineRule="auto"/>
              <w:ind w:right="-196"/>
              <w:rPr>
                <w:szCs w:val="24"/>
                <w:lang w:eastAsia="en-US"/>
              </w:rPr>
            </w:pPr>
            <w:r w:rsidRPr="00EF2F12">
              <w:rPr>
                <w:szCs w:val="24"/>
                <w:lang w:eastAsia="en-US"/>
              </w:rPr>
              <w:t>Articolul 45 alineatele (1), (2),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190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45 alineatul (4):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48 alineatele (1),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49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46 alineatul (4) al doilea paragraf</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50 alineatul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46 alineatele (6), (7)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52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153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154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153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154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155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59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194 alineatul (1) primul paragraf</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60 alineatul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62 alineatele (1),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158 alineatele (1),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63 alineatele (1) și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159 alineatul (3):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63 alineatul (4)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162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166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167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170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171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172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69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173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174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179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182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199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127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79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127 alineatul (3) primul paragraf și alineatul (4) primul paragraf</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80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127 alineatul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80 alineatul (6)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81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133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135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139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147 alineatele (1),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86 alineatele (2),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201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88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201 alineatul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88 alineatul (3)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202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89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203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204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205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208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263 alineatele (1), (2), articolul 270, articolul 271, articolul 274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95 alineatele (1), (2)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Articolele 272 și 275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269 alineatul (1) și articolul 274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99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277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210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211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211 alineatul (2)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 xml:space="preserve"> Articolul 103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214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215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218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219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220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223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109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226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227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228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229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230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233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234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Articolele 237 și 246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145 alineatul (1)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119 alineatul (1)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146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238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148 alineatele (1), (2), (3)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148 alineatele (5), (6) și articolul 240 alineatul (3)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243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129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249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139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259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260 a</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262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56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57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59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60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61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149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64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67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69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159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79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81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85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169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89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92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98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179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108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Articolul 109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189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112</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119</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120</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121</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199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125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209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219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229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239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lastRenderedPageBreak/>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249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255</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256</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257</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258</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53</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259</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56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260</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 xml:space="preserve"> Articolul 284</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261</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285</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262</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286</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263</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287</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264</w:t>
            </w:r>
          </w:p>
        </w:tc>
      </w:tr>
      <w:tr w:rsidR="00EF2F12" w:rsidRPr="00EF2F12" w:rsidTr="00C025EC">
        <w:tc>
          <w:tcPr>
            <w:tcW w:w="0" w:type="auto"/>
          </w:tcPr>
          <w:p w:rsidR="00EF2F12" w:rsidRPr="00EF2F12" w:rsidRDefault="00EF2F12" w:rsidP="00EF2F12">
            <w:pPr>
              <w:spacing w:before="120" w:after="120" w:line="360" w:lineRule="auto"/>
              <w:rPr>
                <w:szCs w:val="24"/>
                <w:lang w:eastAsia="en-US"/>
              </w:rPr>
            </w:pPr>
            <w:r w:rsidRPr="00EF2F12">
              <w:rPr>
                <w:szCs w:val="24"/>
                <w:lang w:eastAsia="en-US"/>
              </w:rPr>
              <w:t>Articolul 288</w:t>
            </w:r>
          </w:p>
        </w:tc>
        <w:tc>
          <w:tcPr>
            <w:tcW w:w="2016" w:type="pct"/>
          </w:tcPr>
          <w:p w:rsidR="00EF2F12" w:rsidRPr="00EF2F12" w:rsidRDefault="00EF2F12" w:rsidP="00EF2F12">
            <w:pPr>
              <w:spacing w:before="120" w:after="120" w:line="360" w:lineRule="auto"/>
              <w:rPr>
                <w:szCs w:val="24"/>
                <w:lang w:eastAsia="en-US"/>
              </w:rPr>
            </w:pPr>
            <w:r w:rsidRPr="00EF2F12">
              <w:rPr>
                <w:szCs w:val="24"/>
                <w:lang w:eastAsia="en-US"/>
              </w:rPr>
              <w:t>Articolul 265</w:t>
            </w:r>
          </w:p>
        </w:tc>
      </w:tr>
    </w:tbl>
    <w:p w:rsidR="002C546F" w:rsidRPr="00B33B35" w:rsidRDefault="002C546F">
      <w:pPr>
        <w:widowControl/>
        <w:rPr>
          <w:b/>
        </w:rPr>
      </w:pPr>
    </w:p>
    <w:sectPr w:rsidR="002C546F" w:rsidRPr="00B33B35" w:rsidSect="00D139EF">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7BE" w:rsidRPr="00D139EF" w:rsidRDefault="00D767BE">
      <w:r w:rsidRPr="00D139EF">
        <w:separator/>
      </w:r>
    </w:p>
  </w:endnote>
  <w:endnote w:type="continuationSeparator" w:id="0">
    <w:p w:rsidR="00D767BE" w:rsidRPr="00D139EF" w:rsidRDefault="00D767BE">
      <w:r w:rsidRPr="00D139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Default="00D767B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Default="00D767B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Default="00D767B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p w:rsidR="00D767BE" w:rsidRDefault="00D767BE"/>
  <w:p w:rsidR="00D767BE" w:rsidRDefault="00D767B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Default="00D767BE">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p w:rsidR="00D767BE" w:rsidRDefault="00D767BE"/>
  <w:p w:rsidR="00D767BE" w:rsidRDefault="00D767B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Pr="00D139EF" w:rsidRDefault="00D767B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Pr="00D139EF" w:rsidRDefault="00D767BE"/>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Pr="00D139EF" w:rsidRDefault="00D767B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7BE" w:rsidRPr="00D139EF" w:rsidRDefault="00D767BE">
      <w:r w:rsidRPr="00D139EF">
        <w:separator/>
      </w:r>
    </w:p>
  </w:footnote>
  <w:footnote w:type="continuationSeparator" w:id="0">
    <w:p w:rsidR="00D767BE" w:rsidRPr="00D139EF" w:rsidRDefault="00D767BE">
      <w:r w:rsidRPr="00D139EF">
        <w:continuationSeparator/>
      </w:r>
    </w:p>
  </w:footnote>
  <w:footnote w:id="1">
    <w:p w:rsidR="00D767BE" w:rsidRPr="00815133" w:rsidRDefault="00D767BE" w:rsidP="00815133">
      <w:pPr>
        <w:pStyle w:val="FootnoteText"/>
        <w:ind w:left="851" w:hanging="851"/>
        <w:rPr>
          <w:sz w:val="24"/>
          <w:szCs w:val="24"/>
          <w:lang w:val="fi-FI"/>
        </w:rPr>
      </w:pPr>
      <w:r w:rsidRPr="00815133">
        <w:rPr>
          <w:rStyle w:val="FootnoteReference"/>
          <w:sz w:val="24"/>
          <w:szCs w:val="24"/>
        </w:rPr>
        <w:footnoteRef/>
      </w:r>
      <w:r w:rsidRPr="00815133">
        <w:rPr>
          <w:sz w:val="24"/>
          <w:szCs w:val="24"/>
          <w:lang w:val="fi-FI"/>
        </w:rPr>
        <w:tab/>
        <w:t xml:space="preserve">JO C, C/2023/864, 8.12.2023, ELI: </w:t>
      </w:r>
      <w:hyperlink r:id="rId1" w:history="1">
        <w:r w:rsidRPr="00BC126E">
          <w:rPr>
            <w:rStyle w:val="Hyperlink"/>
            <w:sz w:val="24"/>
            <w:szCs w:val="24"/>
            <w:lang w:val="fi-FI"/>
          </w:rPr>
          <w:t>http://data.europa.eu/eli/C/2023/864/oj</w:t>
        </w:r>
      </w:hyperlink>
      <w:r w:rsidRPr="00815133">
        <w:rPr>
          <w:sz w:val="24"/>
          <w:szCs w:val="24"/>
          <w:lang w:val="fi-FI"/>
        </w:rPr>
        <w:t>.</w:t>
      </w:r>
    </w:p>
  </w:footnote>
  <w:footnote w:id="2">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JO C [...], [...], p. [...].</w:t>
      </w:r>
    </w:p>
  </w:footnote>
  <w:footnote w:id="3">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nr. 952/2013 al Parlamentului European și al Consiliului din 9 octombrie 2013 de stabilire a Codului vamal al Uniunii (reformare) (JO L 269, 10.10.2013, p. 1).</w:t>
      </w:r>
    </w:p>
  </w:footnote>
  <w:footnote w:id="4">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(UE) 2019/1020 al Parlamentului European și al Consiliului din 20 iunie 2019 privind supravegherea pieței și conformitatea produselor și de modificare a Directivei 2004/42/CE și a Regulamentelor (CE) nr. 765/2008 și (UE) nr. 305/2011 (JO L 169, 25.6.2019, p. 1).</w:t>
      </w:r>
    </w:p>
  </w:footnote>
  <w:footnote w:id="5">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Raportul special nr. 4/2021 al Curții de Conturi Europene intitulat: Controalele vamale: armonizarea insuficientă afectează interesele financiare ale UE.</w:t>
      </w:r>
    </w:p>
  </w:footnote>
  <w:footnote w:id="6">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 xml:space="preserve">[JO: A se introduce în text numărul] Regulamentului delegat (UE) 2023/... al Comisiei din </w:t>
      </w:r>
      <w:proofErr w:type="spellStart"/>
      <w:r w:rsidRPr="00815133">
        <w:rPr>
          <w:szCs w:val="24"/>
          <w:lang w:val="ro-RO"/>
        </w:rPr>
        <w:t>zz</w:t>
      </w:r>
      <w:proofErr w:type="spellEnd"/>
      <w:r w:rsidRPr="00815133">
        <w:rPr>
          <w:szCs w:val="24"/>
          <w:lang w:val="ro-RO"/>
        </w:rPr>
        <w:t xml:space="preserve"> </w:t>
      </w:r>
      <w:proofErr w:type="spellStart"/>
      <w:r w:rsidRPr="00815133">
        <w:rPr>
          <w:szCs w:val="24"/>
          <w:lang w:val="ro-RO"/>
        </w:rPr>
        <w:t>ll</w:t>
      </w:r>
      <w:proofErr w:type="spellEnd"/>
      <w:r w:rsidRPr="00815133">
        <w:rPr>
          <w:szCs w:val="24"/>
          <w:lang w:val="ro-RO"/>
        </w:rPr>
        <w:t xml:space="preserve"> 2023 de modificare a Regulamentului delegat (UE) 2015/2446 în ceea ce privește deciziile referitoare la informațiile obligatorii în domeniul determinării valorii în vamă și deciziile referitoare la informațiile de origine obligatorii [și a se introduce în prezenta notă de subsol numărul, data, titlul și referința de publicare în JO ale regulamentului delegat respectiv].</w:t>
      </w:r>
    </w:p>
  </w:footnote>
  <w:footnote w:id="7">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de punere în aplicare (UE) nr. 282/2011 al Consiliului din 15 martie 2011 de stabilire a măsurilor de punere în aplicare a Directivei 2006/112/CE privind sistemul comun al taxei pe valoarea adăugată (JO L 077, 23.3.2011, p. 1).</w:t>
      </w:r>
    </w:p>
  </w:footnote>
  <w:footnote w:id="8">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Recomandarea 2003/361/CE a Comisiei din 6 mai 2003 privind definirea microîntreprinderilor și a întreprinderilor mici și mijlocii (JO L 124, 20.5.2003, p. 36).</w:t>
      </w:r>
    </w:p>
  </w:footnote>
  <w:footnote w:id="9">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Cauza T-81/22 (JO C 148, 4.4.2022).</w:t>
      </w:r>
    </w:p>
  </w:footnote>
  <w:footnote w:id="10">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[JO: A se introduce în text numărul regulamentului din documentul COM/2022/720 final – 2022/0379 (COD) și în prezenta notă de subsol numărul, data, titlul și referința de publicare în JO]. Regulamentul (UE) …/… al Parlamentului European și al Consiliului de stabilire a unor măsuri pentru un nivel ridicat de interoperabilitate a sectorului public în întreaga Uniune (Actul privind Europa interoperabilă) [COM/2022/720 final – 2022/0379 (COD)] (JO L ..., …..2023, p. ).</w:t>
      </w:r>
    </w:p>
  </w:footnote>
  <w:footnote w:id="11">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Comunicare a Comisiei către Parlamentul European, Consiliu, Comitetul Economic și Social European și Comitetul Regiunilor – Cadrul european de interoperabilitate – Strategie de implementare (COM/2017/0134 final).</w:t>
      </w:r>
    </w:p>
  </w:footnote>
  <w:footnote w:id="12">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13">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(CE) nr. 515/97 al Consiliului din 13 martie 1997 privind asistența reciprocă între autoritățile administrative ale statelor membre și cooperarea dintre acestea și Comisie în vederea asigurării aplicării corespunzătoare a legislației din domeniile vamal și agricol (JO L 82, 22.3.1997, p. 1).</w:t>
      </w:r>
    </w:p>
  </w:footnote>
  <w:footnote w:id="14">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footnote>
  <w:footnote w:id="15">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 w:id="16">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(UE) 2017/1939 al Consiliului din 12 octombrie 2017 de punere în aplicare a unei forme de cooperare consolidată în ceea ce privește instituirea Parchetului European (EPPO) (JO L 283, 31.10.2017, p. 1).</w:t>
      </w:r>
    </w:p>
  </w:footnote>
  <w:footnote w:id="17">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(UE) 2022/2399 al Parlamentului European și al Consiliului din 23 noiembrie 2022 de instituire a mediului aferent ghișeului unic al Uniunii Europene pentru vămi și de modificare a Regulamentului (UE) nr. 952/2013 (JO L 317, 9.12.2022, p. 1).</w:t>
      </w:r>
    </w:p>
  </w:footnote>
  <w:footnote w:id="18">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(UE) nr. 910/2014 al Parlamentului European și al Consiliului din 23 iulie 2014 privind identificarea electronică și serviciile de încredere pentru tranzacțiile electronice pe piața internă și de abrogare a Directivei 1999/93/CE (JO L 257, 28.8.2014, p. 73).</w:t>
      </w:r>
    </w:p>
  </w:footnote>
  <w:footnote w:id="19">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20">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(UE) 2019/1239 al Parlamentului European și al Consiliului din 20 iunie 2019 de stabilire a unui mediu aferent ghișeului unic european în domeniul maritim și de abrogare a Directivei 2010/65/UE (JO L 198, 25.7.2019, p. 64).</w:t>
      </w:r>
    </w:p>
  </w:footnote>
  <w:footnote w:id="21">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Procedura se bazează pe Legea privind navigația pe Rin de la Mannheim din 17 octombrie 1868 și pe protocolul adoptat de Comisia centrală pentru navigația pe Rin la 22 noiembrie 1963. Convenția de la Mannheim privind navigația pe Rin afectează Belgia, Germania, Franța, Țările de Jos și Elveția, ca țări riverane Rinului, care sunt considerate a fi un teritoriu unic în sensul actului respectiv.</w:t>
      </w:r>
    </w:p>
  </w:footnote>
  <w:footnote w:id="22">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Amendamente la Convenția vamală privind transportul internațional de mărfuri sub acoperirea carnetelor TIR [Convenția TIR, 1975] Conform notificării depozitarului ONU C.N.85.2021.TREATIES-XI.A.16, următoarele amendamente la Convenția TIR intră în vigoare la 1 iunie 2021 pentru toate părțile contractante, JO L 193/1, 1.6.2021, p. 1.</w:t>
      </w:r>
    </w:p>
  </w:footnote>
  <w:footnote w:id="23">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strike/>
          <w:szCs w:val="24"/>
          <w:lang w:val="ro-RO"/>
        </w:rPr>
        <w:t>Regulamentul (CE) nr. 1186/2009 al Consiliului din 16 noiembrie 2009 de instituire a unui regim comunitar de scutiri de taxe vamale (JO L 324, 10.12.2009, p. 23).</w:t>
      </w:r>
    </w:p>
  </w:footnote>
  <w:footnote w:id="24">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strike/>
          <w:szCs w:val="24"/>
          <w:lang w:val="ro-RO"/>
        </w:rPr>
        <w:t>Regulamentul (CEE) nr. 2658/87 al Consiliului din 23 iulie 1987 privind Nomenclatura tarifară și statistică și Tariful Vamal Comun (JO L 256, 7.9.1987, p. 1).</w:t>
      </w:r>
    </w:p>
  </w:footnote>
  <w:footnote w:id="25">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Comunicare a Comisiei către Parlamentul European, Consiliu și Comitetul Economic și Social European Trecerea uniunii vamale la o etapă superioară: un plan de acțiune, 28.9.2020 (COM/2020/581 final).</w:t>
      </w:r>
    </w:p>
  </w:footnote>
  <w:footnote w:id="26">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joint_statement_on_decentralised_agencies_en.pdf (europa.eu).</w:t>
      </w:r>
    </w:p>
  </w:footnote>
  <w:footnote w:id="27">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JO L 123, 12.5.2016, p. 1.</w:t>
      </w:r>
    </w:p>
  </w:footnote>
  <w:footnote w:id="28">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9">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Directiva 2006/112/CE a Consiliului din 28 noiembrie 2006 privind sistemul comun al taxei pe valoarea adăugată (JO L 347, 11.12.2006, p. 1).</w:t>
      </w:r>
    </w:p>
  </w:footnote>
  <w:footnote w:id="30">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Directiva (UE) 2020/262 a Consiliului din 19 decembrie 2019 de stabilire a regimului general al accizelor (reformare) (JO L 58, 27.2.2020, p. 4).</w:t>
      </w:r>
    </w:p>
  </w:footnote>
  <w:footnote w:id="31">
    <w:p w:rsidR="00D767BE" w:rsidRPr="00D767BE" w:rsidRDefault="00D767BE" w:rsidP="00D767BE">
      <w:pPr>
        <w:pStyle w:val="FootnoteText"/>
        <w:ind w:left="851" w:hanging="851"/>
        <w:rPr>
          <w:sz w:val="24"/>
          <w:szCs w:val="24"/>
          <w:lang w:val="ro-RO"/>
        </w:rPr>
      </w:pPr>
      <w:r>
        <w:rPr>
          <w:rStyle w:val="FootnoteReference"/>
        </w:rPr>
        <w:footnoteRef/>
      </w:r>
      <w:r>
        <w:t xml:space="preserve"> </w:t>
      </w:r>
      <w:r>
        <w:rPr>
          <w:lang w:val="ro-RO"/>
        </w:rPr>
        <w:tab/>
      </w:r>
      <w:r w:rsidRPr="00D767BE">
        <w:rPr>
          <w:b/>
          <w:i/>
          <w:sz w:val="24"/>
          <w:szCs w:val="24"/>
          <w:lang w:val="ro-RO"/>
        </w:rPr>
        <w:t xml:space="preserve">Regulamentul (UE) 2024/2747 al Parlamentului European și al Consiliului din 9 octombrie 2024 de instituire a unui cadru de măsuri privind situațiile de urgență pe piața internă și reziliența pieței interne și de modificare a Regulamentului (CE) nr. 2679/98 al Consiliului (Regulamentul privind situațiile de urgență pe piața internă și reziliența pieței interne) (JO L, 2024/2747, 8.11.2024, ELI: </w:t>
      </w:r>
      <w:hyperlink r:id="rId2" w:history="1">
        <w:r w:rsidRPr="00916663">
          <w:rPr>
            <w:rStyle w:val="Hyperlink"/>
            <w:b/>
            <w:i/>
            <w:sz w:val="24"/>
            <w:szCs w:val="24"/>
            <w:lang w:val="ro-RO"/>
          </w:rPr>
          <w:t>http://data.europa.eu/eli/reg/2024/2747/oj</w:t>
        </w:r>
      </w:hyperlink>
      <w:r w:rsidRPr="00D767BE">
        <w:rPr>
          <w:b/>
          <w:i/>
          <w:sz w:val="24"/>
          <w:szCs w:val="24"/>
          <w:lang w:val="ro-RO"/>
        </w:rPr>
        <w:t>).</w:t>
      </w:r>
    </w:p>
  </w:footnote>
  <w:footnote w:id="32">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2022/2399 al Parlamentului European și al Consiliului din 23 noiembrie 2022 de instituire a mediului aferent ghișeului unic al Uniunii Europene pentru vămi și de modificare a Regulamentului (UE) nr. 952/2013 (JO L 317, 9.12.2022, p. 1).</w:t>
      </w:r>
    </w:p>
  </w:footnote>
  <w:footnote w:id="33">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…/20.. al Parlamentului European și al Consiliului de stabilire a unor norme armonizate privind inteligența artificială (Legea privind inteligența artificială) și de modificare a anumitor acte legislative ale Uniunii [COM(2021) 206 final] [2021/0106(COD)].</w:t>
      </w:r>
    </w:p>
  </w:footnote>
  <w:footnote w:id="34">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Regulamentul delegat al Comisiei (UE) 2015/2446 din 28 iulie 2015 de completare a Regulamentului (UE) nr. 952/2013 al Parlamentului European și al Consiliului în ceea ce privește normele detaliate ale anumitor dispoziții ale Codului vamal al Uniunii (JO L 343, 29.12.2015, p. 1)</w:t>
      </w:r>
    </w:p>
  </w:footnote>
  <w:footnote w:id="35">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36">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 89).</w:t>
      </w:r>
    </w:p>
  </w:footnote>
  <w:footnote w:id="37">
    <w:p w:rsidR="00D767BE" w:rsidRPr="00D767BE" w:rsidRDefault="00D767BE" w:rsidP="00D767BE">
      <w:pPr>
        <w:pStyle w:val="FootnoteText"/>
        <w:ind w:left="851" w:hanging="851"/>
        <w:rPr>
          <w:b/>
          <w:i/>
          <w:sz w:val="24"/>
          <w:szCs w:val="24"/>
          <w:lang w:val="ro-RO"/>
        </w:rPr>
      </w:pPr>
      <w:r w:rsidRPr="00D767BE">
        <w:rPr>
          <w:rStyle w:val="FootnoteReference"/>
          <w:b/>
          <w:i/>
        </w:rPr>
        <w:footnoteRef/>
      </w:r>
      <w:r w:rsidRPr="00D767BE">
        <w:rPr>
          <w:b/>
          <w:i/>
        </w:rPr>
        <w:t xml:space="preserve"> </w:t>
      </w:r>
      <w:r w:rsidRPr="00D767BE">
        <w:rPr>
          <w:b/>
          <w:i/>
          <w:lang w:val="ro-RO"/>
        </w:rPr>
        <w:tab/>
      </w:r>
      <w:r w:rsidRPr="00D767BE">
        <w:rPr>
          <w:b/>
          <w:i/>
          <w:sz w:val="24"/>
          <w:szCs w:val="24"/>
          <w:lang w:val="ro-RO"/>
        </w:rPr>
        <w:t xml:space="preserve">Regulamentul (UE, Euratom) 2023/2841 al Parlamentului European și al Consiliului din 13 decembrie 2023 privind măsuri pentru un nivel comun ridicat de securitate cibernetică în instituțiile, organele, oficiile și agențiile Uniunii (OJ L, 2023/2841, 18.12.2023, ELI: </w:t>
      </w:r>
      <w:hyperlink r:id="rId3" w:history="1">
        <w:r w:rsidRPr="00D767BE">
          <w:rPr>
            <w:rStyle w:val="Hyperlink"/>
            <w:b/>
            <w:i/>
            <w:sz w:val="24"/>
            <w:szCs w:val="24"/>
            <w:lang w:val="ro-RO"/>
          </w:rPr>
          <w:t>http://data.europa.eu/eli/reg/2023/2841/oj</w:t>
        </w:r>
      </w:hyperlink>
      <w:r w:rsidRPr="00D767BE">
        <w:rPr>
          <w:b/>
          <w:i/>
          <w:sz w:val="24"/>
          <w:szCs w:val="24"/>
          <w:lang w:val="ro-RO"/>
        </w:rPr>
        <w:t xml:space="preserve">). </w:t>
      </w:r>
    </w:p>
  </w:footnote>
  <w:footnote w:id="38">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 al Parlamentului European și al Consiliului (JO L …, ../../.... p. …). [JO: A se introduce în text numărul regulamentului din documentul COM(2021) 206 final, 2021/0106(COD) și a se introduce în nota de subsol numărul, data, titlul și referința de publicare în JO ale regulamentului respectiv].</w:t>
      </w:r>
    </w:p>
  </w:footnote>
  <w:footnote w:id="39">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b/>
          <w:i/>
          <w:szCs w:val="24"/>
          <w:lang w:val="ro-RO"/>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w:t>
      </w:r>
    </w:p>
  </w:footnote>
  <w:footnote w:id="40">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strike/>
          <w:szCs w:val="24"/>
          <w:lang w:val="ro-RO"/>
        </w:rPr>
        <w:t>Regulamentul (UE) 2017/1939 al Consiliului din 12 octombrie 2017 de punere în aplicare a unei forme de cooperare consolidată în ceea ce privește instituirea Parchetului European (EPPO) (JO L 283, 31.10.2017, p. 1).</w:t>
      </w:r>
    </w:p>
  </w:footnote>
  <w:footnote w:id="41">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r>
      <w:r w:rsidRPr="00815133">
        <w:rPr>
          <w:strike/>
          <w:szCs w:val="24"/>
          <w:lang w:val="ro-RO"/>
        </w:rPr>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footnote>
  <w:footnote w:id="42">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nr. 608/2013 al Parlamentului European și al Consiliului din 12 iunie 2013 privind asigurarea respectării drepturilor de proprietate intelectuală de către autoritățile vamale și de abrogare a Regulamentului (CE) nr. 1383/2003 al Consiliului (JO L 181, 29.6.2013, p. 15).</w:t>
      </w:r>
    </w:p>
  </w:footnote>
  <w:footnote w:id="43">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2023/… din …/…/2023 al Parlamentului European și al Consiliului privind siguranța generală a produselor, de modificare a Regulamentului (UE) nr. 1025/2012 al Parlamentului European și al Consiliului și de abrogare a Directivei 87/357/CEE a Consiliului și a Directivei 2001/95/CE a Parlamentului European și a Consiliului (JO L …).</w:t>
      </w:r>
    </w:p>
  </w:footnote>
  <w:footnote w:id="44">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[OP: a se introduce referința finală în text – a se vedea nota de subsol 19].</w:t>
      </w:r>
    </w:p>
  </w:footnote>
  <w:footnote w:id="45">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(CEE, Euratom, CECO) nr. 259/68 al Consiliului din 29 februarie 1968 de instituire a regulamentului privind Statutul funcționarilor Comunităților Europene și Regimul aplicabil celorlalți agenți ai Comunităților Europene și de instituire a unor măsuri temporare aplicabile funcționarilor Comisiei (JO L 56, 4.3.1968, p. 1).</w:t>
      </w:r>
    </w:p>
  </w:footnote>
  <w:footnote w:id="46">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(CE) nr. 1049/2001 al Parlamentului European și al Consiliului din 30 mai 2001 privind accesul public la documentele Parlamentului European, ale Consiliului și ale Comisiei (JO L 145, 31.5.2001, p. 43).</w:t>
      </w:r>
    </w:p>
  </w:footnote>
  <w:footnote w:id="47">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48">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541/2014/EU și de abrogare a Regulamentului (UE, Euratom) nr. 966/2012 (JO L 193, 30.7.2018, p. 1).</w:t>
      </w:r>
    </w:p>
  </w:footnote>
  <w:footnote w:id="49">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JO L 136, 31.5.1999, p. 15.</w:t>
      </w:r>
    </w:p>
  </w:footnote>
  <w:footnote w:id="50">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51">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Directiva (UE) 2017/1371 a Parlamentului European și a Consiliului din 5 iulie 2017 privind combaterea fraudelor îndreptate împotriva intereselor financiare ale Uniunii prin mijloace de drept penal (JO L 198, 28.7.2017, p. 29).</w:t>
      </w:r>
    </w:p>
  </w:footnote>
  <w:footnote w:id="52">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Decizia (UE, Euratom) 2015/443 a Comisiei din 13 martie 2015 privind securitatea în cadrul Comisiei (JO L 72, 17.3.2015, p. 41).</w:t>
      </w:r>
    </w:p>
  </w:footnote>
  <w:footnote w:id="53">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Decizia (UE, Euratom) 2015/444 a Comisiei din 13 martie 2015 privind normele de securitate pentru protecția informațiilor UE clasificate (JO L 72, 17.3.2015, p. 53).</w:t>
      </w:r>
    </w:p>
  </w:footnote>
  <w:footnote w:id="54">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nr. 1 al Consiliului din 15 aprilie 1958 de stabilire a regimului lingvistic al Comunității Economice Europene (JO 17, 6.10.1958, p. 385).</w:t>
      </w:r>
    </w:p>
  </w:footnote>
  <w:footnote w:id="55">
    <w:p w:rsidR="00D767BE" w:rsidRPr="00815133" w:rsidRDefault="00D767BE" w:rsidP="00815133">
      <w:pPr>
        <w:pStyle w:val="FootnoteTextForceStyle"/>
        <w:ind w:left="851" w:hanging="851"/>
        <w:rPr>
          <w:szCs w:val="24"/>
          <w:lang w:val="ro-RO"/>
        </w:rPr>
      </w:pPr>
      <w:r w:rsidRPr="00815133">
        <w:rPr>
          <w:szCs w:val="24"/>
          <w:vertAlign w:val="superscript"/>
          <w:lang w:val="ro-RO"/>
        </w:rPr>
        <w:footnoteRef/>
      </w:r>
      <w:r w:rsidRPr="00815133">
        <w:rPr>
          <w:szCs w:val="24"/>
          <w:lang w:val="ro-RO"/>
        </w:rPr>
        <w:tab/>
        <w:t>Regulamentul (CEE, Euratom) nr. 1182/71 al Consiliului din 3 iunie 1971 privind stabilirea regulilor care se aplică termenelor, datelor și expirării termenelor (JO L 124, 8.6.1971, p. 1).</w:t>
      </w:r>
    </w:p>
  </w:footnote>
  <w:footnote w:id="56">
    <w:p w:rsidR="007B44B4" w:rsidRPr="007B44B4" w:rsidRDefault="007B44B4" w:rsidP="007B44B4">
      <w:pPr>
        <w:pStyle w:val="FootnoteText"/>
        <w:ind w:left="567" w:hanging="567"/>
        <w:rPr>
          <w:sz w:val="24"/>
          <w:szCs w:val="24"/>
          <w:lang w:val="sl-SI"/>
        </w:rPr>
      </w:pPr>
      <w:r w:rsidRPr="007B44B4">
        <w:rPr>
          <w:rStyle w:val="FootnoteReference"/>
          <w:sz w:val="24"/>
          <w:szCs w:val="24"/>
        </w:rPr>
        <w:footnoteRef/>
      </w:r>
      <w:r w:rsidRPr="007B44B4">
        <w:rPr>
          <w:sz w:val="24"/>
          <w:szCs w:val="24"/>
        </w:rPr>
        <w:t xml:space="preserve"> </w:t>
      </w:r>
      <w:r w:rsidRPr="007B44B4">
        <w:rPr>
          <w:sz w:val="24"/>
          <w:szCs w:val="24"/>
        </w:rPr>
        <w:tab/>
      </w:r>
      <w:proofErr w:type="spellStart"/>
      <w:r w:rsidRPr="007B44B4">
        <w:rPr>
          <w:sz w:val="24"/>
          <w:szCs w:val="24"/>
        </w:rPr>
        <w:t>Regulamentul</w:t>
      </w:r>
      <w:proofErr w:type="spellEnd"/>
      <w:r w:rsidRPr="007B44B4">
        <w:rPr>
          <w:sz w:val="24"/>
          <w:szCs w:val="24"/>
        </w:rPr>
        <w:t xml:space="preserve"> (UE) 2018/848 al Parlamentului European și al Consiliului din 30 mai 2018 privind producția ecologică și etichetarea produselor ecologice și de abrogare a Regulamentului (CE) nr. 834/2007 al Consiliului (</w:t>
      </w:r>
      <w:hyperlink r:id="rId4">
        <w:r w:rsidRPr="007B44B4">
          <w:rPr>
            <w:b/>
            <w:i/>
            <w:sz w:val="24"/>
            <w:szCs w:val="24"/>
          </w:rPr>
          <w:t>JO L 150, 14.6.2018, p. 1</w:t>
        </w:r>
      </w:hyperlink>
      <w:r w:rsidRPr="007B44B4">
        <w:rPr>
          <w:sz w:val="24"/>
          <w:szCs w:val="24"/>
        </w:rPr>
        <w:t>).</w:t>
      </w:r>
    </w:p>
  </w:footnote>
  <w:footnote w:id="57">
    <w:p w:rsidR="007B44B4" w:rsidRPr="007B44B4" w:rsidRDefault="007B44B4" w:rsidP="007B44B4">
      <w:pPr>
        <w:pStyle w:val="FootnoteText"/>
        <w:ind w:left="567" w:hanging="567"/>
        <w:rPr>
          <w:sz w:val="24"/>
          <w:szCs w:val="24"/>
          <w:lang w:val="sl-SI"/>
        </w:rPr>
      </w:pPr>
      <w:r w:rsidRPr="007B44B4">
        <w:rPr>
          <w:rStyle w:val="FootnoteReference"/>
          <w:sz w:val="24"/>
          <w:szCs w:val="24"/>
        </w:rPr>
        <w:footnoteRef/>
      </w:r>
      <w:r w:rsidRPr="007B44B4">
        <w:rPr>
          <w:sz w:val="24"/>
          <w:szCs w:val="24"/>
        </w:rPr>
        <w:t xml:space="preserve"> </w:t>
      </w:r>
      <w:r w:rsidRPr="007B44B4">
        <w:rPr>
          <w:sz w:val="24"/>
          <w:szCs w:val="24"/>
        </w:rPr>
        <w:tab/>
      </w:r>
      <w:proofErr w:type="spellStart"/>
      <w:r w:rsidRPr="007B44B4">
        <w:rPr>
          <w:sz w:val="24"/>
          <w:szCs w:val="24"/>
        </w:rPr>
        <w:t>Regulamentul</w:t>
      </w:r>
      <w:proofErr w:type="spellEnd"/>
      <w:r w:rsidRPr="007B44B4">
        <w:rPr>
          <w:sz w:val="24"/>
          <w:szCs w:val="24"/>
        </w:rPr>
        <w:t xml:space="preserve"> (CE) nr. 1005/2009 al Parlamentului European și al Consiliului din 16 septembrie 2009 privind substanțele care diminuează stratul de ozon (</w:t>
      </w:r>
      <w:hyperlink r:id="rId5">
        <w:r w:rsidRPr="007B44B4">
          <w:rPr>
            <w:b/>
            <w:i/>
            <w:sz w:val="24"/>
            <w:szCs w:val="24"/>
          </w:rPr>
          <w:t>JO L 286, 31.10.2009, p. 1</w:t>
        </w:r>
      </w:hyperlink>
      <w:r w:rsidRPr="007B44B4">
        <w:rPr>
          <w:sz w:val="24"/>
          <w:szCs w:val="24"/>
        </w:rPr>
        <w:t>).</w:t>
      </w:r>
    </w:p>
  </w:footnote>
  <w:footnote w:id="58">
    <w:p w:rsidR="007B44B4" w:rsidRPr="007B44B4" w:rsidRDefault="007B44B4" w:rsidP="007B44B4">
      <w:pPr>
        <w:pStyle w:val="FootnoteText"/>
        <w:ind w:left="567" w:hanging="567"/>
        <w:rPr>
          <w:sz w:val="24"/>
          <w:szCs w:val="24"/>
          <w:lang w:val="sl-SI"/>
        </w:rPr>
      </w:pPr>
      <w:r w:rsidRPr="007B44B4">
        <w:rPr>
          <w:rStyle w:val="FootnoteReference"/>
          <w:sz w:val="24"/>
          <w:szCs w:val="24"/>
        </w:rPr>
        <w:footnoteRef/>
      </w:r>
      <w:r w:rsidRPr="007B44B4">
        <w:rPr>
          <w:sz w:val="24"/>
          <w:szCs w:val="24"/>
        </w:rPr>
        <w:t xml:space="preserve"> </w:t>
      </w:r>
      <w:r w:rsidRPr="007B44B4">
        <w:rPr>
          <w:sz w:val="24"/>
          <w:szCs w:val="24"/>
        </w:rPr>
        <w:tab/>
      </w:r>
      <w:proofErr w:type="spellStart"/>
      <w:r w:rsidRPr="007B44B4">
        <w:rPr>
          <w:sz w:val="24"/>
          <w:szCs w:val="24"/>
        </w:rPr>
        <w:t>Regulamentul</w:t>
      </w:r>
      <w:proofErr w:type="spellEnd"/>
      <w:r w:rsidRPr="007B44B4">
        <w:rPr>
          <w:sz w:val="24"/>
          <w:szCs w:val="24"/>
        </w:rPr>
        <w:t xml:space="preserve"> (UE) nr. 517/2014 al Parlamentului European și al Consiliului din 16 aprilie 2014 privind gazele fluorurate cu efect de seră și de abrogare a Regulamentului (CE) nr. 842/2006 (</w:t>
      </w:r>
      <w:hyperlink r:id="rId6">
        <w:r w:rsidRPr="007B44B4">
          <w:rPr>
            <w:b/>
            <w:i/>
            <w:sz w:val="24"/>
            <w:szCs w:val="24"/>
          </w:rPr>
          <w:t>JO L 150, 20.5.2014, p. 195</w:t>
        </w:r>
      </w:hyperlink>
      <w:r w:rsidRPr="007B44B4">
        <w:rPr>
          <w:sz w:val="24"/>
          <w:szCs w:val="24"/>
        </w:rPr>
        <w:t>).</w:t>
      </w:r>
    </w:p>
  </w:footnote>
  <w:footnote w:id="59">
    <w:p w:rsidR="007B44B4" w:rsidRPr="007B44B4" w:rsidRDefault="007B44B4" w:rsidP="007B44B4">
      <w:pPr>
        <w:pStyle w:val="FootnoteText"/>
        <w:ind w:left="567" w:hanging="567"/>
        <w:rPr>
          <w:sz w:val="24"/>
          <w:szCs w:val="24"/>
          <w:lang w:val="sl-SI"/>
        </w:rPr>
      </w:pPr>
      <w:r w:rsidRPr="007B44B4">
        <w:rPr>
          <w:rStyle w:val="FootnoteReference"/>
          <w:sz w:val="24"/>
          <w:szCs w:val="24"/>
        </w:rPr>
        <w:footnoteRef/>
      </w:r>
      <w:r w:rsidRPr="007B44B4">
        <w:rPr>
          <w:sz w:val="24"/>
          <w:szCs w:val="24"/>
        </w:rPr>
        <w:t xml:space="preserve"> </w:t>
      </w:r>
      <w:r w:rsidRPr="007B44B4">
        <w:rPr>
          <w:sz w:val="24"/>
          <w:szCs w:val="24"/>
        </w:rPr>
        <w:tab/>
      </w:r>
      <w:proofErr w:type="spellStart"/>
      <w:r w:rsidRPr="007B44B4">
        <w:rPr>
          <w:sz w:val="24"/>
          <w:szCs w:val="24"/>
        </w:rPr>
        <w:t>Regulamentul</w:t>
      </w:r>
      <w:proofErr w:type="spellEnd"/>
      <w:r w:rsidRPr="007B44B4">
        <w:rPr>
          <w:sz w:val="24"/>
          <w:szCs w:val="24"/>
        </w:rPr>
        <w:t xml:space="preserve"> (UE) 2019/880 al </w:t>
      </w:r>
      <w:proofErr w:type="spellStart"/>
      <w:r w:rsidRPr="007B44B4">
        <w:rPr>
          <w:sz w:val="24"/>
          <w:szCs w:val="24"/>
        </w:rPr>
        <w:t>Parlamentului</w:t>
      </w:r>
      <w:proofErr w:type="spellEnd"/>
      <w:r w:rsidRPr="007B44B4">
        <w:rPr>
          <w:sz w:val="24"/>
          <w:szCs w:val="24"/>
        </w:rPr>
        <w:t xml:space="preserve"> </w:t>
      </w:r>
      <w:proofErr w:type="spellStart"/>
      <w:r w:rsidRPr="007B44B4">
        <w:rPr>
          <w:sz w:val="24"/>
          <w:szCs w:val="24"/>
        </w:rPr>
        <w:t>European</w:t>
      </w:r>
      <w:proofErr w:type="spellEnd"/>
      <w:r w:rsidRPr="007B44B4">
        <w:rPr>
          <w:sz w:val="24"/>
          <w:szCs w:val="24"/>
        </w:rPr>
        <w:t xml:space="preserve"> </w:t>
      </w:r>
      <w:proofErr w:type="spellStart"/>
      <w:r w:rsidRPr="007B44B4">
        <w:rPr>
          <w:sz w:val="24"/>
          <w:szCs w:val="24"/>
        </w:rPr>
        <w:t>și</w:t>
      </w:r>
      <w:proofErr w:type="spellEnd"/>
      <w:r w:rsidRPr="007B44B4">
        <w:rPr>
          <w:sz w:val="24"/>
          <w:szCs w:val="24"/>
        </w:rPr>
        <w:t xml:space="preserve"> al </w:t>
      </w:r>
      <w:proofErr w:type="spellStart"/>
      <w:r w:rsidRPr="007B44B4">
        <w:rPr>
          <w:sz w:val="24"/>
          <w:szCs w:val="24"/>
        </w:rPr>
        <w:t>Consiliului</w:t>
      </w:r>
      <w:proofErr w:type="spellEnd"/>
      <w:r w:rsidRPr="007B44B4">
        <w:rPr>
          <w:sz w:val="24"/>
          <w:szCs w:val="24"/>
        </w:rPr>
        <w:t xml:space="preserve"> </w:t>
      </w:r>
      <w:proofErr w:type="spellStart"/>
      <w:r w:rsidRPr="007B44B4">
        <w:rPr>
          <w:sz w:val="24"/>
          <w:szCs w:val="24"/>
        </w:rPr>
        <w:t>din</w:t>
      </w:r>
      <w:proofErr w:type="spellEnd"/>
      <w:r w:rsidRPr="007B44B4">
        <w:rPr>
          <w:sz w:val="24"/>
          <w:szCs w:val="24"/>
        </w:rPr>
        <w:t> 17 </w:t>
      </w:r>
      <w:proofErr w:type="spellStart"/>
      <w:r w:rsidRPr="007B44B4">
        <w:rPr>
          <w:sz w:val="24"/>
          <w:szCs w:val="24"/>
        </w:rPr>
        <w:t>aprilie</w:t>
      </w:r>
      <w:proofErr w:type="spellEnd"/>
      <w:r w:rsidRPr="007B44B4">
        <w:rPr>
          <w:sz w:val="24"/>
          <w:szCs w:val="24"/>
        </w:rPr>
        <w:t xml:space="preserve"> 2019 </w:t>
      </w:r>
      <w:proofErr w:type="spellStart"/>
      <w:r w:rsidRPr="007B44B4">
        <w:rPr>
          <w:sz w:val="24"/>
          <w:szCs w:val="24"/>
        </w:rPr>
        <w:t>privind</w:t>
      </w:r>
      <w:proofErr w:type="spellEnd"/>
      <w:r w:rsidRPr="007B44B4">
        <w:rPr>
          <w:sz w:val="24"/>
          <w:szCs w:val="24"/>
        </w:rPr>
        <w:t xml:space="preserve"> </w:t>
      </w:r>
      <w:proofErr w:type="spellStart"/>
      <w:r w:rsidRPr="007B44B4">
        <w:rPr>
          <w:sz w:val="24"/>
          <w:szCs w:val="24"/>
        </w:rPr>
        <w:t>introducerea</w:t>
      </w:r>
      <w:proofErr w:type="spellEnd"/>
      <w:r w:rsidRPr="007B44B4">
        <w:rPr>
          <w:sz w:val="24"/>
          <w:szCs w:val="24"/>
        </w:rPr>
        <w:t xml:space="preserve"> </w:t>
      </w:r>
      <w:proofErr w:type="spellStart"/>
      <w:r w:rsidRPr="007B44B4">
        <w:rPr>
          <w:sz w:val="24"/>
          <w:szCs w:val="24"/>
        </w:rPr>
        <w:t>și</w:t>
      </w:r>
      <w:proofErr w:type="spellEnd"/>
      <w:r w:rsidRPr="007B44B4">
        <w:rPr>
          <w:sz w:val="24"/>
          <w:szCs w:val="24"/>
        </w:rPr>
        <w:t xml:space="preserve"> </w:t>
      </w:r>
      <w:proofErr w:type="spellStart"/>
      <w:r w:rsidRPr="007B44B4">
        <w:rPr>
          <w:sz w:val="24"/>
          <w:szCs w:val="24"/>
        </w:rPr>
        <w:t>importul</w:t>
      </w:r>
      <w:proofErr w:type="spellEnd"/>
      <w:r w:rsidRPr="007B44B4">
        <w:rPr>
          <w:sz w:val="24"/>
          <w:szCs w:val="24"/>
        </w:rPr>
        <w:t xml:space="preserve"> </w:t>
      </w:r>
      <w:proofErr w:type="spellStart"/>
      <w:r w:rsidRPr="007B44B4">
        <w:rPr>
          <w:sz w:val="24"/>
          <w:szCs w:val="24"/>
        </w:rPr>
        <w:t>bunurilor</w:t>
      </w:r>
      <w:proofErr w:type="spellEnd"/>
      <w:r w:rsidRPr="007B44B4">
        <w:rPr>
          <w:sz w:val="24"/>
          <w:szCs w:val="24"/>
        </w:rPr>
        <w:t xml:space="preserve"> culturale (</w:t>
      </w:r>
      <w:hyperlink r:id="rId7">
        <w:r w:rsidRPr="007B44B4">
          <w:rPr>
            <w:b/>
            <w:i/>
            <w:sz w:val="24"/>
            <w:szCs w:val="24"/>
          </w:rPr>
          <w:t>JO L 151, 7.6.2019, p. 1</w:t>
        </w:r>
      </w:hyperlink>
      <w:r w:rsidRPr="007B44B4">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Pr="00D139EF" w:rsidRDefault="00D767B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Pr="00D139EF" w:rsidRDefault="00D767B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7BE" w:rsidRPr="00D139EF" w:rsidRDefault="00D767B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RO"/>
    <w:docVar w:name="dvnumam" w:val="596"/>
    <w:docVar w:name="dvpe" w:val="755.046"/>
    <w:docVar w:name="dvrapporteur" w:val="Raportoare: "/>
    <w:docVar w:name="dvstar" w:val="***I"/>
    <w:docVar w:name="dvtitre" w:val="Rezoluția legislativă a Parlamentului European din ... martie 2024 referitoare la propunerea de regulament al Parlamentului European și al Consiliului de instituire a Codului vamal al Uniunii, de înființare a Autorității vamale a Uniunii Europene și de abrogare a Regulamentului (UE) nr. 952/2013.(COM(2023)0258 – C9-0175/2023 – 2023/0156(COD))"/>
  </w:docVars>
  <w:rsids>
    <w:rsidRoot w:val="00C71E3F"/>
    <w:rsid w:val="00002272"/>
    <w:rsid w:val="00064002"/>
    <w:rsid w:val="000677B9"/>
    <w:rsid w:val="000831BA"/>
    <w:rsid w:val="000832BB"/>
    <w:rsid w:val="000A42CC"/>
    <w:rsid w:val="000E7DD9"/>
    <w:rsid w:val="0010095E"/>
    <w:rsid w:val="00116E5F"/>
    <w:rsid w:val="00125B37"/>
    <w:rsid w:val="001613C9"/>
    <w:rsid w:val="00187494"/>
    <w:rsid w:val="001F32AE"/>
    <w:rsid w:val="00213C78"/>
    <w:rsid w:val="002767FF"/>
    <w:rsid w:val="002B18FE"/>
    <w:rsid w:val="002B5493"/>
    <w:rsid w:val="002C546F"/>
    <w:rsid w:val="00343214"/>
    <w:rsid w:val="00361C00"/>
    <w:rsid w:val="00395FA1"/>
    <w:rsid w:val="003963B2"/>
    <w:rsid w:val="003E15D4"/>
    <w:rsid w:val="00411CCE"/>
    <w:rsid w:val="0041666E"/>
    <w:rsid w:val="00421060"/>
    <w:rsid w:val="00471C19"/>
    <w:rsid w:val="004867E3"/>
    <w:rsid w:val="00494A28"/>
    <w:rsid w:val="004A5DB9"/>
    <w:rsid w:val="004C0004"/>
    <w:rsid w:val="004C5D52"/>
    <w:rsid w:val="0050519A"/>
    <w:rsid w:val="005072A1"/>
    <w:rsid w:val="00514517"/>
    <w:rsid w:val="00545827"/>
    <w:rsid w:val="00560270"/>
    <w:rsid w:val="005C2568"/>
    <w:rsid w:val="005F220C"/>
    <w:rsid w:val="006037C0"/>
    <w:rsid w:val="006631B6"/>
    <w:rsid w:val="00671C37"/>
    <w:rsid w:val="00680577"/>
    <w:rsid w:val="006B349B"/>
    <w:rsid w:val="006F74FA"/>
    <w:rsid w:val="00731ADD"/>
    <w:rsid w:val="00734777"/>
    <w:rsid w:val="00747932"/>
    <w:rsid w:val="00751A4A"/>
    <w:rsid w:val="00756632"/>
    <w:rsid w:val="00762C74"/>
    <w:rsid w:val="00786EC0"/>
    <w:rsid w:val="007B44B4"/>
    <w:rsid w:val="007D1690"/>
    <w:rsid w:val="007E22AD"/>
    <w:rsid w:val="00815133"/>
    <w:rsid w:val="00817416"/>
    <w:rsid w:val="00842779"/>
    <w:rsid w:val="008557A2"/>
    <w:rsid w:val="00865F67"/>
    <w:rsid w:val="00881A7B"/>
    <w:rsid w:val="008840E5"/>
    <w:rsid w:val="00887B3E"/>
    <w:rsid w:val="008A7786"/>
    <w:rsid w:val="008C2AC6"/>
    <w:rsid w:val="0090237C"/>
    <w:rsid w:val="00930C23"/>
    <w:rsid w:val="0093193B"/>
    <w:rsid w:val="009509D8"/>
    <w:rsid w:val="00950B64"/>
    <w:rsid w:val="00981893"/>
    <w:rsid w:val="00983C2E"/>
    <w:rsid w:val="009C0E94"/>
    <w:rsid w:val="00A1687D"/>
    <w:rsid w:val="00A33B45"/>
    <w:rsid w:val="00A43E52"/>
    <w:rsid w:val="00A447AF"/>
    <w:rsid w:val="00A4678D"/>
    <w:rsid w:val="00A778C7"/>
    <w:rsid w:val="00A924A7"/>
    <w:rsid w:val="00AB441E"/>
    <w:rsid w:val="00AB6293"/>
    <w:rsid w:val="00AE0928"/>
    <w:rsid w:val="00AF3B82"/>
    <w:rsid w:val="00B12E95"/>
    <w:rsid w:val="00B22876"/>
    <w:rsid w:val="00B33B35"/>
    <w:rsid w:val="00B558F0"/>
    <w:rsid w:val="00BD48FE"/>
    <w:rsid w:val="00BD7BD8"/>
    <w:rsid w:val="00BD7C42"/>
    <w:rsid w:val="00BE6ADC"/>
    <w:rsid w:val="00C025EC"/>
    <w:rsid w:val="00C05BFE"/>
    <w:rsid w:val="00C23CD4"/>
    <w:rsid w:val="00C61C0C"/>
    <w:rsid w:val="00C71E3F"/>
    <w:rsid w:val="00C941CB"/>
    <w:rsid w:val="00CC2357"/>
    <w:rsid w:val="00CE575B"/>
    <w:rsid w:val="00CF071A"/>
    <w:rsid w:val="00D058B8"/>
    <w:rsid w:val="00D139EF"/>
    <w:rsid w:val="00D35694"/>
    <w:rsid w:val="00D56C11"/>
    <w:rsid w:val="00D767BE"/>
    <w:rsid w:val="00D834A0"/>
    <w:rsid w:val="00D872DF"/>
    <w:rsid w:val="00D91E21"/>
    <w:rsid w:val="00DA7FCD"/>
    <w:rsid w:val="00E365E1"/>
    <w:rsid w:val="00E820A4"/>
    <w:rsid w:val="00EB006A"/>
    <w:rsid w:val="00EB4772"/>
    <w:rsid w:val="00ED169E"/>
    <w:rsid w:val="00ED4235"/>
    <w:rsid w:val="00EF2F12"/>
    <w:rsid w:val="00F04346"/>
    <w:rsid w:val="00F075DC"/>
    <w:rsid w:val="00F149E9"/>
    <w:rsid w:val="00F155F4"/>
    <w:rsid w:val="00F34671"/>
    <w:rsid w:val="00F5134D"/>
    <w:rsid w:val="00F519A1"/>
    <w:rsid w:val="00F74202"/>
    <w:rsid w:val="00F87713"/>
    <w:rsid w:val="00FB4360"/>
    <w:rsid w:val="00FD0C70"/>
    <w:rsid w:val="00FD356C"/>
    <w:rsid w:val="00FE721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AE3AB"/>
  <w15:chartTrackingRefBased/>
  <w15:docId w15:val="{E02CE5A0-6832-469E-B18F-E1140D7E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E721C"/>
    <w:rPr>
      <w:b/>
      <w:kern w:val="28"/>
      <w:sz w:val="28"/>
      <w:lang w:val="fr-FR" w:eastAsia="fr-FR"/>
    </w:rPr>
  </w:style>
  <w:style w:type="character" w:customStyle="1" w:styleId="Heading2Char">
    <w:name w:val="Heading 2 Char"/>
    <w:basedOn w:val="DefaultParagraphFont"/>
    <w:link w:val="Heading2"/>
    <w:rsid w:val="00FE721C"/>
    <w:rPr>
      <w:sz w:val="24"/>
      <w:lang w:val="fr-FR" w:eastAsia="fr-FR"/>
    </w:rPr>
  </w:style>
  <w:style w:type="character" w:customStyle="1" w:styleId="Heading3Char">
    <w:name w:val="Heading 3 Char"/>
    <w:basedOn w:val="DefaultParagraphFont"/>
    <w:link w:val="Heading3"/>
    <w:rsid w:val="00FE721C"/>
    <w:rPr>
      <w:rFonts w:ascii="Arial" w:hAnsi="Arial"/>
      <w:sz w:val="24"/>
      <w:lang w:val="fr-FR" w:eastAsia="fr-FR"/>
    </w:rPr>
  </w:style>
  <w:style w:type="character" w:customStyle="1" w:styleId="Heading4Char">
    <w:name w:val="Heading 4 Char"/>
    <w:basedOn w:val="DefaultParagraphFont"/>
    <w:link w:val="Heading4"/>
    <w:rsid w:val="00FE721C"/>
    <w:rPr>
      <w:sz w:val="24"/>
      <w:lang w:val="en-US" w:eastAsia="fr-FR"/>
    </w:rPr>
  </w:style>
  <w:style w:type="character" w:customStyle="1" w:styleId="Heading5Char">
    <w:name w:val="Heading 5 Char"/>
    <w:basedOn w:val="DefaultParagraphFont"/>
    <w:link w:val="Heading5"/>
    <w:semiHidden/>
    <w:rsid w:val="00FE721C"/>
    <w:rPr>
      <w:sz w:val="24"/>
      <w:lang w:val="en-US" w:eastAsia="fr-FR"/>
    </w:rPr>
  </w:style>
  <w:style w:type="character" w:customStyle="1" w:styleId="Heading6Char">
    <w:name w:val="Heading 6 Char"/>
    <w:basedOn w:val="DefaultParagraphFont"/>
    <w:link w:val="Heading6"/>
    <w:semiHidden/>
    <w:rsid w:val="00FE721C"/>
    <w:rPr>
      <w:i/>
      <w:sz w:val="22"/>
      <w:lang w:val="ro-RO"/>
    </w:rPr>
  </w:style>
  <w:style w:type="character" w:customStyle="1" w:styleId="Heading7Char">
    <w:name w:val="Heading 7 Char"/>
    <w:basedOn w:val="DefaultParagraphFont"/>
    <w:link w:val="Heading7"/>
    <w:semiHidden/>
    <w:rsid w:val="00FE721C"/>
    <w:rPr>
      <w:rFonts w:ascii="Arial" w:hAnsi="Arial"/>
      <w:sz w:val="24"/>
      <w:lang w:val="ro-RO"/>
    </w:rPr>
  </w:style>
  <w:style w:type="character" w:customStyle="1" w:styleId="Heading8Char">
    <w:name w:val="Heading 8 Char"/>
    <w:basedOn w:val="DefaultParagraphFont"/>
    <w:link w:val="Heading8"/>
    <w:semiHidden/>
    <w:rsid w:val="00FE721C"/>
    <w:rPr>
      <w:rFonts w:ascii="Arial" w:hAnsi="Arial"/>
      <w:i/>
      <w:sz w:val="24"/>
      <w:lang w:val="ro-RO"/>
    </w:rPr>
  </w:style>
  <w:style w:type="character" w:customStyle="1" w:styleId="Heading9Char">
    <w:name w:val="Heading 9 Char"/>
    <w:basedOn w:val="DefaultParagraphFont"/>
    <w:link w:val="Heading9"/>
    <w:semiHidden/>
    <w:rsid w:val="00FE721C"/>
    <w:rPr>
      <w:rFonts w:ascii="Arial" w:hAnsi="Arial"/>
      <w:b/>
      <w:i/>
      <w:sz w:val="18"/>
      <w:lang w:val="ro-RO"/>
    </w:rPr>
  </w:style>
  <w:style w:type="paragraph" w:styleId="TOCHeading">
    <w:name w:val="TOC Heading"/>
    <w:basedOn w:val="Normal"/>
    <w:next w:val="Normal"/>
    <w:uiPriority w:val="39"/>
    <w:unhideWhenUsed/>
    <w:qFormat/>
    <w:rsid w:val="00FE721C"/>
    <w:pPr>
      <w:widowControl/>
      <w:spacing w:after="240"/>
    </w:pPr>
    <w:rPr>
      <w:lang w:val="en-GB"/>
    </w:rPr>
  </w:style>
  <w:style w:type="paragraph" w:customStyle="1" w:styleId="EPFooter2">
    <w:name w:val="EPFooter2"/>
    <w:basedOn w:val="Normal"/>
    <w:next w:val="Normal"/>
    <w:rsid w:val="00FE721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E721C"/>
    <w:pPr>
      <w:keepNext/>
      <w:spacing w:after="240"/>
      <w:jc w:val="right"/>
    </w:pPr>
    <w:rPr>
      <w:rFonts w:ascii="Arial" w:hAnsi="Arial"/>
      <w:b/>
    </w:rPr>
  </w:style>
  <w:style w:type="paragraph" w:customStyle="1" w:styleId="Normal6a">
    <w:name w:val="Normal6a"/>
    <w:basedOn w:val="Normal"/>
    <w:rsid w:val="00FE721C"/>
    <w:pPr>
      <w:spacing w:after="120"/>
    </w:pPr>
  </w:style>
  <w:style w:type="paragraph" w:customStyle="1" w:styleId="PageHeading">
    <w:name w:val="PageHeading"/>
    <w:basedOn w:val="Normal"/>
    <w:rsid w:val="00FE721C"/>
    <w:pPr>
      <w:keepNext/>
      <w:spacing w:after="480"/>
      <w:jc w:val="center"/>
    </w:pPr>
    <w:rPr>
      <w:rFonts w:ascii="Arial" w:hAnsi="Arial" w:cs="Arial"/>
      <w:b/>
    </w:rPr>
  </w:style>
  <w:style w:type="paragraph" w:customStyle="1" w:styleId="NormalBold">
    <w:name w:val="NormalBold"/>
    <w:basedOn w:val="Normal"/>
    <w:link w:val="NormalBoldChar"/>
    <w:rsid w:val="00FE721C"/>
    <w:rPr>
      <w:b/>
    </w:rPr>
  </w:style>
  <w:style w:type="paragraph" w:customStyle="1" w:styleId="NormalBold12a">
    <w:name w:val="NormalBold12a"/>
    <w:basedOn w:val="Normal"/>
    <w:rsid w:val="00FE721C"/>
    <w:pPr>
      <w:spacing w:after="240"/>
    </w:pPr>
    <w:rPr>
      <w:b/>
    </w:rPr>
  </w:style>
  <w:style w:type="paragraph" w:customStyle="1" w:styleId="AmJustText">
    <w:name w:val="AmJustText"/>
    <w:basedOn w:val="Normal"/>
    <w:rsid w:val="00FE721C"/>
    <w:pPr>
      <w:spacing w:after="240"/>
    </w:pPr>
    <w:rPr>
      <w:i/>
    </w:rPr>
  </w:style>
  <w:style w:type="paragraph" w:customStyle="1" w:styleId="NormalHanging12a">
    <w:name w:val="NormalHanging12a"/>
    <w:basedOn w:val="Normal"/>
    <w:rsid w:val="00FE721C"/>
    <w:pPr>
      <w:spacing w:after="240"/>
      <w:ind w:left="567" w:hanging="567"/>
    </w:pPr>
  </w:style>
  <w:style w:type="paragraph" w:customStyle="1" w:styleId="CoverNormal24a">
    <w:name w:val="CoverNormal24a"/>
    <w:basedOn w:val="Normal"/>
    <w:rsid w:val="00FE721C"/>
    <w:pPr>
      <w:spacing w:after="480"/>
      <w:ind w:left="1417"/>
    </w:pPr>
  </w:style>
  <w:style w:type="paragraph" w:customStyle="1" w:styleId="CoverNormal">
    <w:name w:val="CoverNormal"/>
    <w:basedOn w:val="Normal"/>
    <w:rsid w:val="00FE721C"/>
    <w:pPr>
      <w:ind w:left="1418"/>
    </w:pPr>
  </w:style>
  <w:style w:type="paragraph" w:customStyle="1" w:styleId="AmCrossRef">
    <w:name w:val="AmCrossRef"/>
    <w:basedOn w:val="Normal"/>
    <w:rsid w:val="00FE721C"/>
    <w:pPr>
      <w:spacing w:before="240" w:after="240"/>
      <w:jc w:val="center"/>
    </w:pPr>
    <w:rPr>
      <w:i/>
    </w:rPr>
  </w:style>
  <w:style w:type="paragraph" w:customStyle="1" w:styleId="AmJustTitle">
    <w:name w:val="AmJustTitle"/>
    <w:basedOn w:val="Normal"/>
    <w:next w:val="AmJustText"/>
    <w:rsid w:val="00FE721C"/>
    <w:pPr>
      <w:keepNext/>
      <w:spacing w:before="240" w:after="240"/>
      <w:jc w:val="center"/>
    </w:pPr>
    <w:rPr>
      <w:i/>
    </w:rPr>
  </w:style>
  <w:style w:type="paragraph" w:customStyle="1" w:styleId="CoverReference">
    <w:name w:val="CoverReference"/>
    <w:basedOn w:val="Normal"/>
    <w:rsid w:val="00FE721C"/>
    <w:pPr>
      <w:spacing w:before="1080"/>
      <w:jc w:val="right"/>
    </w:pPr>
    <w:rPr>
      <w:rFonts w:ascii="Arial" w:hAnsi="Arial" w:cs="Arial"/>
      <w:b/>
    </w:rPr>
  </w:style>
  <w:style w:type="paragraph" w:customStyle="1" w:styleId="CoverDocType">
    <w:name w:val="CoverDocType"/>
    <w:basedOn w:val="Normal"/>
    <w:rsid w:val="00FE721C"/>
    <w:pPr>
      <w:ind w:left="1418"/>
    </w:pPr>
    <w:rPr>
      <w:rFonts w:ascii="Arial" w:hAnsi="Arial"/>
      <w:b/>
      <w:sz w:val="48"/>
    </w:rPr>
  </w:style>
  <w:style w:type="paragraph" w:customStyle="1" w:styleId="CoverDocType24a">
    <w:name w:val="CoverDocType24a"/>
    <w:basedOn w:val="Normal"/>
    <w:rsid w:val="00FE721C"/>
    <w:pPr>
      <w:spacing w:after="480"/>
      <w:ind w:left="1418"/>
    </w:pPr>
    <w:rPr>
      <w:rFonts w:ascii="Arial" w:hAnsi="Arial"/>
      <w:b/>
      <w:sz w:val="48"/>
    </w:rPr>
  </w:style>
  <w:style w:type="paragraph" w:customStyle="1" w:styleId="CoverDate">
    <w:name w:val="CoverDate"/>
    <w:basedOn w:val="Normal"/>
    <w:rsid w:val="00FE721C"/>
    <w:pPr>
      <w:spacing w:before="240" w:after="1200"/>
    </w:pPr>
  </w:style>
  <w:style w:type="paragraph" w:styleId="Header">
    <w:name w:val="header"/>
    <w:basedOn w:val="Normal"/>
    <w:link w:val="HeaderChar"/>
    <w:rsid w:val="00FE721C"/>
    <w:pPr>
      <w:tabs>
        <w:tab w:val="center" w:pos="4513"/>
        <w:tab w:val="right" w:pos="9026"/>
      </w:tabs>
    </w:pPr>
  </w:style>
  <w:style w:type="character" w:customStyle="1" w:styleId="HeaderChar">
    <w:name w:val="Header Char"/>
    <w:basedOn w:val="DefaultParagraphFont"/>
    <w:link w:val="Header"/>
    <w:rsid w:val="00FE721C"/>
    <w:rPr>
      <w:sz w:val="24"/>
      <w:lang w:val="ro-RO"/>
    </w:rPr>
  </w:style>
  <w:style w:type="paragraph" w:customStyle="1" w:styleId="AmOrLang">
    <w:name w:val="AmOrLang"/>
    <w:basedOn w:val="Normal"/>
    <w:rsid w:val="00FE721C"/>
    <w:pPr>
      <w:spacing w:before="240" w:after="240"/>
      <w:jc w:val="right"/>
    </w:pPr>
  </w:style>
  <w:style w:type="paragraph" w:customStyle="1" w:styleId="AmColumnHeading">
    <w:name w:val="AmColumnHeading"/>
    <w:basedOn w:val="Normal"/>
    <w:rsid w:val="00FE721C"/>
    <w:pPr>
      <w:spacing w:after="240"/>
      <w:jc w:val="center"/>
    </w:pPr>
    <w:rPr>
      <w:i/>
    </w:rPr>
  </w:style>
  <w:style w:type="paragraph" w:customStyle="1" w:styleId="AmNumberTabs">
    <w:name w:val="AmNumberTabs"/>
    <w:basedOn w:val="Normal"/>
    <w:link w:val="AmNumberTabsChar"/>
    <w:rsid w:val="00FE72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E721C"/>
    <w:pPr>
      <w:spacing w:before="240"/>
    </w:pPr>
    <w:rPr>
      <w:b/>
    </w:rPr>
  </w:style>
  <w:style w:type="paragraph" w:customStyle="1" w:styleId="EPBody">
    <w:name w:val="EPBody"/>
    <w:basedOn w:val="Normal"/>
    <w:rsid w:val="00FE721C"/>
    <w:pPr>
      <w:jc w:val="center"/>
    </w:pPr>
    <w:rPr>
      <w:rFonts w:ascii="Arial" w:hAnsi="Arial" w:cs="Arial"/>
      <w:i/>
      <w:sz w:val="22"/>
      <w:szCs w:val="22"/>
    </w:rPr>
  </w:style>
  <w:style w:type="paragraph" w:customStyle="1" w:styleId="EPFooter">
    <w:name w:val="EPFooter"/>
    <w:basedOn w:val="Normal"/>
    <w:rsid w:val="00FE721C"/>
    <w:pPr>
      <w:tabs>
        <w:tab w:val="center" w:pos="4535"/>
        <w:tab w:val="right" w:pos="9071"/>
      </w:tabs>
      <w:spacing w:before="240" w:after="240"/>
    </w:pPr>
    <w:rPr>
      <w:color w:val="010000"/>
      <w:sz w:val="22"/>
    </w:rPr>
  </w:style>
  <w:style w:type="paragraph" w:customStyle="1" w:styleId="EPComma">
    <w:name w:val="EPComma"/>
    <w:basedOn w:val="Normal"/>
    <w:rsid w:val="00FE721C"/>
    <w:pPr>
      <w:spacing w:before="480" w:after="240"/>
    </w:pPr>
  </w:style>
  <w:style w:type="paragraph" w:customStyle="1" w:styleId="Lgendesigne">
    <w:name w:val="Légende signe"/>
    <w:basedOn w:val="Normal"/>
    <w:rsid w:val="00FE721C"/>
    <w:pPr>
      <w:tabs>
        <w:tab w:val="right" w:pos="454"/>
        <w:tab w:val="left" w:pos="737"/>
      </w:tabs>
      <w:ind w:left="737" w:hanging="737"/>
    </w:pPr>
    <w:rPr>
      <w:snapToGrid w:val="0"/>
      <w:sz w:val="18"/>
      <w:lang w:eastAsia="en-US"/>
    </w:rPr>
  </w:style>
  <w:style w:type="paragraph" w:customStyle="1" w:styleId="Lgendetitre">
    <w:name w:val="Légende titre"/>
    <w:basedOn w:val="Normal"/>
    <w:rsid w:val="00FE721C"/>
    <w:pPr>
      <w:spacing w:before="240" w:after="240"/>
    </w:pPr>
    <w:rPr>
      <w:b/>
      <w:i/>
      <w:snapToGrid w:val="0"/>
      <w:lang w:eastAsia="en-US"/>
    </w:rPr>
  </w:style>
  <w:style w:type="paragraph" w:customStyle="1" w:styleId="Lgendestandard">
    <w:name w:val="Légende standard"/>
    <w:basedOn w:val="Normal"/>
    <w:rsid w:val="00FE721C"/>
    <w:rPr>
      <w:sz w:val="18"/>
    </w:rPr>
  </w:style>
  <w:style w:type="paragraph" w:customStyle="1" w:styleId="EntPE">
    <w:name w:val="EntPE"/>
    <w:basedOn w:val="Normal12"/>
    <w:rsid w:val="00FE721C"/>
    <w:pPr>
      <w:jc w:val="center"/>
    </w:pPr>
    <w:rPr>
      <w:noProof w:val="0"/>
      <w:sz w:val="56"/>
    </w:rPr>
  </w:style>
  <w:style w:type="paragraph" w:customStyle="1" w:styleId="Normal12">
    <w:name w:val="Normal12"/>
    <w:basedOn w:val="Normal"/>
    <w:link w:val="Normal12Char"/>
    <w:rsid w:val="00FE721C"/>
    <w:pPr>
      <w:spacing w:after="240"/>
    </w:pPr>
    <w:rPr>
      <w:noProof/>
    </w:rPr>
  </w:style>
  <w:style w:type="paragraph" w:customStyle="1" w:styleId="CommitteeAM">
    <w:name w:val="CommitteeAM"/>
    <w:basedOn w:val="Normal"/>
    <w:rsid w:val="00FE721C"/>
    <w:pPr>
      <w:spacing w:before="240" w:after="600"/>
      <w:jc w:val="center"/>
    </w:pPr>
    <w:rPr>
      <w:i/>
    </w:rPr>
  </w:style>
  <w:style w:type="paragraph" w:customStyle="1" w:styleId="ZDateAM">
    <w:name w:val="ZDateAM"/>
    <w:basedOn w:val="Normal"/>
    <w:rsid w:val="00FE721C"/>
    <w:pPr>
      <w:tabs>
        <w:tab w:val="right" w:pos="9356"/>
      </w:tabs>
      <w:spacing w:after="480"/>
    </w:pPr>
    <w:rPr>
      <w:noProof/>
    </w:rPr>
  </w:style>
  <w:style w:type="paragraph" w:customStyle="1" w:styleId="ProjRap">
    <w:name w:val="ProjRap"/>
    <w:basedOn w:val="Normal"/>
    <w:rsid w:val="00FE721C"/>
    <w:pPr>
      <w:tabs>
        <w:tab w:val="right" w:pos="9356"/>
      </w:tabs>
    </w:pPr>
    <w:rPr>
      <w:b/>
      <w:noProof/>
    </w:rPr>
  </w:style>
  <w:style w:type="character" w:customStyle="1" w:styleId="Normal12Char">
    <w:name w:val="Normal12 Char"/>
    <w:basedOn w:val="DefaultParagraphFont"/>
    <w:link w:val="Normal12"/>
    <w:locked/>
    <w:rsid w:val="00FE721C"/>
    <w:rPr>
      <w:noProof/>
      <w:sz w:val="24"/>
      <w:lang w:val="ro-RO"/>
    </w:rPr>
  </w:style>
  <w:style w:type="paragraph" w:customStyle="1" w:styleId="PELeft">
    <w:name w:val="PELeft"/>
    <w:basedOn w:val="Normal"/>
    <w:rsid w:val="00FE721C"/>
    <w:pPr>
      <w:spacing w:before="40" w:after="40"/>
    </w:pPr>
    <w:rPr>
      <w:rFonts w:ascii="Arial" w:hAnsi="Arial" w:cs="Arial"/>
      <w:sz w:val="22"/>
      <w:szCs w:val="22"/>
    </w:rPr>
  </w:style>
  <w:style w:type="paragraph" w:customStyle="1" w:styleId="PERight">
    <w:name w:val="PERight"/>
    <w:basedOn w:val="Normal"/>
    <w:next w:val="Normal"/>
    <w:rsid w:val="00FE721C"/>
    <w:pPr>
      <w:jc w:val="right"/>
    </w:pPr>
    <w:rPr>
      <w:rFonts w:ascii="Arial" w:hAnsi="Arial" w:cs="Arial"/>
      <w:sz w:val="22"/>
      <w:szCs w:val="22"/>
    </w:rPr>
  </w:style>
  <w:style w:type="paragraph" w:customStyle="1" w:styleId="Normal6">
    <w:name w:val="Normal6"/>
    <w:basedOn w:val="Normal"/>
    <w:link w:val="Normal6Char"/>
    <w:rsid w:val="00FE721C"/>
    <w:pPr>
      <w:spacing w:after="120"/>
    </w:pPr>
  </w:style>
  <w:style w:type="paragraph" w:customStyle="1" w:styleId="Normal12Italic">
    <w:name w:val="Normal12Italic"/>
    <w:basedOn w:val="Normal12"/>
    <w:rsid w:val="00FE721C"/>
    <w:rPr>
      <w:i/>
    </w:rPr>
  </w:style>
  <w:style w:type="character" w:customStyle="1" w:styleId="NormalBoldChar">
    <w:name w:val="NormalBold Char"/>
    <w:basedOn w:val="DefaultParagraphFont"/>
    <w:link w:val="NormalBold"/>
    <w:rsid w:val="00FE721C"/>
    <w:rPr>
      <w:b/>
      <w:sz w:val="24"/>
      <w:lang w:val="ro-RO"/>
    </w:rPr>
  </w:style>
  <w:style w:type="paragraph" w:customStyle="1" w:styleId="JustificationTitle">
    <w:name w:val="JustificationTitle"/>
    <w:basedOn w:val="Normal"/>
    <w:next w:val="Normal12"/>
    <w:rsid w:val="00FE721C"/>
    <w:pPr>
      <w:keepNext/>
      <w:spacing w:before="240" w:after="240"/>
      <w:jc w:val="center"/>
    </w:pPr>
    <w:rPr>
      <w:i/>
      <w:noProof/>
    </w:rPr>
  </w:style>
  <w:style w:type="paragraph" w:customStyle="1" w:styleId="Olang">
    <w:name w:val="Olang"/>
    <w:basedOn w:val="Normal"/>
    <w:rsid w:val="00FE721C"/>
    <w:pPr>
      <w:spacing w:before="240" w:after="240"/>
      <w:jc w:val="right"/>
    </w:pPr>
    <w:rPr>
      <w:noProof/>
      <w:szCs w:val="24"/>
    </w:rPr>
  </w:style>
  <w:style w:type="character" w:customStyle="1" w:styleId="Normal6Char">
    <w:name w:val="Normal6 Char"/>
    <w:basedOn w:val="DefaultParagraphFont"/>
    <w:link w:val="Normal6"/>
    <w:rsid w:val="00FE721C"/>
    <w:rPr>
      <w:sz w:val="24"/>
      <w:lang w:val="ro-RO"/>
    </w:rPr>
  </w:style>
  <w:style w:type="paragraph" w:customStyle="1" w:styleId="ColumnHeading">
    <w:name w:val="ColumnHeading"/>
    <w:basedOn w:val="Normal"/>
    <w:rsid w:val="00FE721C"/>
    <w:pPr>
      <w:spacing w:after="240"/>
      <w:jc w:val="center"/>
    </w:pPr>
    <w:rPr>
      <w:i/>
    </w:rPr>
  </w:style>
  <w:style w:type="paragraph" w:customStyle="1" w:styleId="AMNumberTabs0">
    <w:name w:val="AMNumberTabs"/>
    <w:basedOn w:val="Normal"/>
    <w:rsid w:val="00FE72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E721C"/>
    <w:pPr>
      <w:spacing w:before="240"/>
      <w:jc w:val="center"/>
    </w:pPr>
    <w:rPr>
      <w:i/>
    </w:rPr>
  </w:style>
  <w:style w:type="paragraph" w:customStyle="1" w:styleId="Considrant">
    <w:name w:val="Considérant"/>
    <w:basedOn w:val="Normal"/>
    <w:rsid w:val="00FE721C"/>
    <w:pPr>
      <w:widowControl/>
      <w:numPr>
        <w:numId w:val="47"/>
      </w:numPr>
      <w:spacing w:before="120" w:after="120"/>
      <w:jc w:val="both"/>
    </w:pPr>
    <w:rPr>
      <w:rFonts w:eastAsiaTheme="minorHAnsi"/>
      <w:szCs w:val="22"/>
      <w:lang w:eastAsia="en-US"/>
    </w:rPr>
  </w:style>
  <w:style w:type="character" w:customStyle="1" w:styleId="Footer2Middle">
    <w:name w:val="Footer2Middle"/>
    <w:rsid w:val="00FE721C"/>
    <w:rPr>
      <w:rFonts w:ascii="Arial" w:cs="Arial"/>
      <w:b w:val="0"/>
      <w:i/>
      <w:color w:val="C0C0C0"/>
      <w:sz w:val="22"/>
    </w:rPr>
  </w:style>
  <w:style w:type="character" w:styleId="Hyperlink">
    <w:name w:val="Hyperlink"/>
    <w:basedOn w:val="DefaultParagraphFont"/>
    <w:uiPriority w:val="99"/>
    <w:unhideWhenUsed/>
    <w:rsid w:val="00FE721C"/>
    <w:rPr>
      <w:color w:val="0563C1" w:themeColor="hyperlink"/>
      <w:u w:val="single"/>
    </w:rPr>
  </w:style>
  <w:style w:type="paragraph" w:styleId="BalloonText">
    <w:name w:val="Balloon Text"/>
    <w:basedOn w:val="Normal"/>
    <w:link w:val="BalloonTextChar"/>
    <w:unhideWhenUsed/>
    <w:rsid w:val="00FE721C"/>
    <w:rPr>
      <w:rFonts w:ascii="Segoe UI" w:hAnsi="Segoe UI" w:cs="Segoe UI"/>
      <w:sz w:val="18"/>
      <w:szCs w:val="18"/>
    </w:rPr>
  </w:style>
  <w:style w:type="character" w:customStyle="1" w:styleId="BalloonTextChar">
    <w:name w:val="Balloon Text Char"/>
    <w:basedOn w:val="DefaultParagraphFont"/>
    <w:link w:val="BalloonText"/>
    <w:rsid w:val="00FE721C"/>
    <w:rPr>
      <w:rFonts w:ascii="Segoe UI" w:hAnsi="Segoe UI" w:cs="Segoe UI"/>
      <w:sz w:val="18"/>
      <w:szCs w:val="18"/>
      <w:lang w:val="ro-RO"/>
    </w:rPr>
  </w:style>
  <w:style w:type="character" w:styleId="CommentReference">
    <w:name w:val="annotation reference"/>
    <w:basedOn w:val="DefaultParagraphFont"/>
    <w:rsid w:val="00FE721C"/>
    <w:rPr>
      <w:sz w:val="16"/>
      <w:szCs w:val="16"/>
    </w:rPr>
  </w:style>
  <w:style w:type="paragraph" w:styleId="CommentText">
    <w:name w:val="annotation text"/>
    <w:basedOn w:val="Normal"/>
    <w:link w:val="CommentTextChar"/>
    <w:rsid w:val="00FE721C"/>
    <w:rPr>
      <w:sz w:val="20"/>
    </w:rPr>
  </w:style>
  <w:style w:type="character" w:customStyle="1" w:styleId="CommentTextChar">
    <w:name w:val="Comment Text Char"/>
    <w:basedOn w:val="DefaultParagraphFont"/>
    <w:link w:val="CommentText"/>
    <w:rsid w:val="00FE721C"/>
    <w:rPr>
      <w:lang w:val="ro-RO"/>
    </w:rPr>
  </w:style>
  <w:style w:type="paragraph" w:styleId="CommentSubject">
    <w:name w:val="annotation subject"/>
    <w:basedOn w:val="CommentText"/>
    <w:next w:val="CommentText"/>
    <w:link w:val="CommentSubjectChar"/>
    <w:unhideWhenUsed/>
    <w:rsid w:val="00FE721C"/>
    <w:rPr>
      <w:b/>
      <w:bCs/>
    </w:rPr>
  </w:style>
  <w:style w:type="character" w:customStyle="1" w:styleId="CommentSubjectChar">
    <w:name w:val="Comment Subject Char"/>
    <w:basedOn w:val="CommentTextChar"/>
    <w:link w:val="CommentSubject"/>
    <w:rsid w:val="00FE721C"/>
    <w:rPr>
      <w:b/>
      <w:bCs/>
      <w:lang w:val="ro-RO"/>
    </w:rPr>
  </w:style>
  <w:style w:type="paragraph" w:customStyle="1" w:styleId="ManualNumPar1">
    <w:name w:val="Manual NumPar 1"/>
    <w:basedOn w:val="Normal"/>
    <w:next w:val="Normal"/>
    <w:rsid w:val="00FE721C"/>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FE721C"/>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FE721C"/>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FE721C"/>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FE721C"/>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FE721C"/>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FE721C"/>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FE721C"/>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FE721C"/>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FE721C"/>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FE721C"/>
    <w:rPr>
      <w:b/>
      <w:sz w:val="24"/>
      <w:lang w:val="ro-RO"/>
    </w:rPr>
  </w:style>
  <w:style w:type="character" w:customStyle="1" w:styleId="NormalBold12bChar">
    <w:name w:val="NormalBold12b Char"/>
    <w:basedOn w:val="AmNumberTabsChar"/>
    <w:link w:val="NormalBold12b"/>
    <w:rsid w:val="00FE721C"/>
    <w:rPr>
      <w:b/>
      <w:sz w:val="24"/>
      <w:lang w:val="ro-RO"/>
    </w:rPr>
  </w:style>
  <w:style w:type="paragraph" w:customStyle="1" w:styleId="Normal12a">
    <w:name w:val="Normal12a"/>
    <w:basedOn w:val="Normal"/>
    <w:rsid w:val="00FE721C"/>
    <w:pPr>
      <w:spacing w:after="240"/>
    </w:pPr>
  </w:style>
  <w:style w:type="paragraph" w:customStyle="1" w:styleId="RollCallVotes">
    <w:name w:val="RollCallVotes"/>
    <w:basedOn w:val="Normal"/>
    <w:rsid w:val="00FE721C"/>
    <w:pPr>
      <w:spacing w:before="120" w:after="120"/>
      <w:jc w:val="center"/>
    </w:pPr>
    <w:rPr>
      <w:b/>
      <w:bCs/>
      <w:snapToGrid w:val="0"/>
      <w:sz w:val="16"/>
      <w:lang w:eastAsia="en-US"/>
    </w:rPr>
  </w:style>
  <w:style w:type="paragraph" w:customStyle="1" w:styleId="RollCallTabs">
    <w:name w:val="RollCallTabs"/>
    <w:basedOn w:val="Normal"/>
    <w:qFormat/>
    <w:rsid w:val="00FE721C"/>
    <w:pPr>
      <w:tabs>
        <w:tab w:val="center" w:pos="284"/>
        <w:tab w:val="left" w:pos="426"/>
      </w:tabs>
    </w:pPr>
    <w:rPr>
      <w:snapToGrid w:val="0"/>
      <w:lang w:eastAsia="en-US"/>
    </w:rPr>
  </w:style>
  <w:style w:type="paragraph" w:customStyle="1" w:styleId="RollCallSymbols14pt">
    <w:name w:val="RollCallSymbols14pt"/>
    <w:basedOn w:val="Normal"/>
    <w:rsid w:val="00FE721C"/>
    <w:pPr>
      <w:spacing w:before="120" w:after="120"/>
      <w:jc w:val="center"/>
    </w:pPr>
    <w:rPr>
      <w:rFonts w:ascii="Arial" w:hAnsi="Arial"/>
      <w:b/>
      <w:bCs/>
      <w:snapToGrid w:val="0"/>
      <w:sz w:val="28"/>
      <w:lang w:eastAsia="en-US"/>
    </w:rPr>
  </w:style>
  <w:style w:type="paragraph" w:customStyle="1" w:styleId="RollCallTable">
    <w:name w:val="RollCallTable"/>
    <w:basedOn w:val="Normal"/>
    <w:rsid w:val="00FE721C"/>
    <w:pPr>
      <w:spacing w:before="120" w:after="120"/>
    </w:pPr>
    <w:rPr>
      <w:snapToGrid w:val="0"/>
      <w:sz w:val="16"/>
      <w:lang w:eastAsia="en-US"/>
    </w:rPr>
  </w:style>
  <w:style w:type="paragraph" w:customStyle="1" w:styleId="PageHeadingNotTOC">
    <w:name w:val="PageHeadingNotTOC"/>
    <w:basedOn w:val="Normal"/>
    <w:rsid w:val="00FE721C"/>
    <w:pPr>
      <w:keepNext/>
      <w:spacing w:after="480"/>
      <w:jc w:val="center"/>
    </w:pPr>
    <w:rPr>
      <w:rFonts w:ascii="Arial" w:hAnsi="Arial" w:cs="Arial"/>
      <w:b/>
    </w:rPr>
  </w:style>
  <w:style w:type="paragraph" w:customStyle="1" w:styleId="AmHeadingPA">
    <w:name w:val="AmHeadingPA"/>
    <w:basedOn w:val="Normal"/>
    <w:next w:val="Normal"/>
    <w:rsid w:val="00FE721C"/>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FE721C"/>
    <w:pPr>
      <w:spacing w:after="480"/>
    </w:pPr>
  </w:style>
  <w:style w:type="character" w:customStyle="1" w:styleId="Normal24aChar">
    <w:name w:val="Normal24a Char"/>
    <w:basedOn w:val="DefaultParagraphFont"/>
    <w:link w:val="Normal24a"/>
    <w:rsid w:val="00FE721C"/>
    <w:rPr>
      <w:sz w:val="24"/>
      <w:lang w:val="ro-RO"/>
    </w:rPr>
  </w:style>
  <w:style w:type="paragraph" w:customStyle="1" w:styleId="Text1">
    <w:name w:val="Text 1"/>
    <w:basedOn w:val="Normal"/>
    <w:uiPriority w:val="99"/>
    <w:rsid w:val="00FE721C"/>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FE721C"/>
    <w:pPr>
      <w:widowControl/>
      <w:tabs>
        <w:tab w:val="right" w:pos="9299"/>
      </w:tabs>
      <w:jc w:val="both"/>
    </w:pPr>
    <w:rPr>
      <w:rFonts w:ascii="Arial" w:hAnsi="Arial"/>
      <w:snapToGrid w:val="0"/>
    </w:rPr>
  </w:style>
  <w:style w:type="paragraph" w:customStyle="1" w:styleId="NormalBoldCenter">
    <w:name w:val="NormalBoldCenter"/>
    <w:basedOn w:val="Normal"/>
    <w:rsid w:val="00FE721C"/>
    <w:pPr>
      <w:jc w:val="center"/>
    </w:pPr>
    <w:rPr>
      <w:b/>
    </w:rPr>
  </w:style>
  <w:style w:type="character" w:customStyle="1" w:styleId="null1">
    <w:name w:val="null1"/>
    <w:basedOn w:val="DefaultParagraphFont"/>
    <w:rsid w:val="00FE721C"/>
  </w:style>
  <w:style w:type="character" w:styleId="FollowedHyperlink">
    <w:name w:val="FollowedHyperlink"/>
    <w:basedOn w:val="DefaultParagraphFont"/>
    <w:uiPriority w:val="99"/>
    <w:unhideWhenUsed/>
    <w:rsid w:val="00FE721C"/>
    <w:rPr>
      <w:color w:val="954F72" w:themeColor="followedHyperlink"/>
      <w:u w:val="single"/>
    </w:rPr>
  </w:style>
  <w:style w:type="paragraph" w:customStyle="1" w:styleId="msonormal0">
    <w:name w:val="msonormal"/>
    <w:basedOn w:val="Normal"/>
    <w:rsid w:val="00FE721C"/>
    <w:pPr>
      <w:widowControl/>
      <w:spacing w:before="100" w:beforeAutospacing="1" w:after="100" w:afterAutospacing="1"/>
    </w:pPr>
    <w:rPr>
      <w:szCs w:val="24"/>
    </w:rPr>
  </w:style>
  <w:style w:type="paragraph" w:styleId="Footer">
    <w:name w:val="footer"/>
    <w:basedOn w:val="Normal"/>
    <w:link w:val="FooterChar"/>
    <w:rsid w:val="00FE721C"/>
    <w:pPr>
      <w:tabs>
        <w:tab w:val="center" w:pos="4513"/>
        <w:tab w:val="right" w:pos="9026"/>
      </w:tabs>
    </w:pPr>
  </w:style>
  <w:style w:type="character" w:customStyle="1" w:styleId="FooterChar">
    <w:name w:val="Footer Char"/>
    <w:basedOn w:val="DefaultParagraphFont"/>
    <w:link w:val="Footer"/>
    <w:rsid w:val="00FE721C"/>
    <w:rPr>
      <w:sz w:val="24"/>
      <w:lang w:val="ro-RO"/>
    </w:rPr>
  </w:style>
  <w:style w:type="paragraph" w:customStyle="1" w:styleId="title-bold">
    <w:name w:val="title-bold"/>
    <w:basedOn w:val="Normal"/>
    <w:rsid w:val="00FE721C"/>
    <w:pPr>
      <w:widowControl/>
      <w:spacing w:before="100" w:beforeAutospacing="1" w:after="100" w:afterAutospacing="1"/>
    </w:pPr>
    <w:rPr>
      <w:szCs w:val="24"/>
    </w:rPr>
  </w:style>
  <w:style w:type="numbering" w:customStyle="1" w:styleId="NoList1">
    <w:name w:val="No List1"/>
    <w:next w:val="NoList"/>
    <w:uiPriority w:val="99"/>
    <w:semiHidden/>
    <w:unhideWhenUsed/>
    <w:rsid w:val="00EF2F12"/>
  </w:style>
  <w:style w:type="paragraph" w:customStyle="1" w:styleId="SignaturePersonne">
    <w:name w:val="Signature Personne"/>
    <w:basedOn w:val="Normal"/>
    <w:rsid w:val="00EF2F12"/>
    <w:pPr>
      <w:widowControl/>
      <w:tabs>
        <w:tab w:val="left" w:pos="4252"/>
      </w:tabs>
      <w:spacing w:line="360" w:lineRule="auto"/>
    </w:pPr>
    <w:rPr>
      <w:i/>
      <w:szCs w:val="24"/>
      <w:lang w:val="en-GB" w:eastAsia="en-US"/>
    </w:rPr>
  </w:style>
  <w:style w:type="paragraph" w:customStyle="1" w:styleId="Institutionquiagit">
    <w:name w:val="Institution qui agit"/>
    <w:basedOn w:val="Normal"/>
    <w:next w:val="Normal"/>
    <w:rsid w:val="00EF2F12"/>
    <w:pPr>
      <w:keepNext/>
      <w:spacing w:before="600" w:after="120" w:line="360" w:lineRule="auto"/>
    </w:pPr>
    <w:rPr>
      <w:szCs w:val="24"/>
      <w:lang w:val="en-GB" w:eastAsia="en-US"/>
    </w:rPr>
  </w:style>
  <w:style w:type="paragraph" w:customStyle="1" w:styleId="Institutionquisigne">
    <w:name w:val="Institution qui signe"/>
    <w:basedOn w:val="Normal"/>
    <w:next w:val="Normal"/>
    <w:rsid w:val="00EF2F12"/>
    <w:pPr>
      <w:keepNext/>
      <w:tabs>
        <w:tab w:val="left" w:pos="4252"/>
      </w:tabs>
      <w:spacing w:before="720" w:line="360" w:lineRule="auto"/>
    </w:pPr>
    <w:rPr>
      <w:i/>
      <w:szCs w:val="24"/>
      <w:lang w:val="en-GB" w:eastAsia="en-US"/>
    </w:rPr>
  </w:style>
  <w:style w:type="paragraph" w:customStyle="1" w:styleId="Fait">
    <w:name w:val="Fait à"/>
    <w:basedOn w:val="Normal"/>
    <w:rsid w:val="00EF2F12"/>
    <w:pPr>
      <w:keepNext/>
      <w:widowControl/>
      <w:spacing w:before="120" w:line="360" w:lineRule="auto"/>
    </w:pPr>
    <w:rPr>
      <w:szCs w:val="24"/>
      <w:lang w:val="en-GB" w:eastAsia="en-US"/>
    </w:rPr>
  </w:style>
  <w:style w:type="paragraph" w:customStyle="1" w:styleId="FootnoteTextForceStyle">
    <w:name w:val="Footnote Text ForceStyle"/>
    <w:rsid w:val="00EF2F12"/>
    <w:pPr>
      <w:keepLines/>
      <w:widowControl w:val="0"/>
      <w:ind w:left="850" w:hanging="850"/>
    </w:pPr>
    <w:rPr>
      <w:sz w:val="24"/>
      <w:lang w:eastAsia="en-US"/>
    </w:rPr>
  </w:style>
  <w:style w:type="character" w:customStyle="1" w:styleId="Footer2">
    <w:name w:val="Footer2"/>
    <w:rsid w:val="00EF2F12"/>
    <w:rPr>
      <w:rFonts w:ascii="Arial" w:hAnsi="Arial"/>
      <w:b/>
      <w:sz w:val="48"/>
    </w:rPr>
  </w:style>
  <w:style w:type="paragraph" w:customStyle="1" w:styleId="Applicationdirecte">
    <w:name w:val="Application directe"/>
    <w:basedOn w:val="Normal"/>
    <w:next w:val="Normal"/>
    <w:rsid w:val="00EF2F12"/>
    <w:pPr>
      <w:spacing w:before="120" w:after="120" w:line="360" w:lineRule="auto"/>
    </w:pPr>
    <w:rPr>
      <w:szCs w:val="24"/>
      <w:lang w:val="en-GB" w:eastAsia="en-US"/>
    </w:rPr>
  </w:style>
  <w:style w:type="paragraph" w:customStyle="1" w:styleId="Normale">
    <w:name w:val="Normale"/>
    <w:rsid w:val="00EF2F12"/>
    <w:pPr>
      <w:widowControl w:val="0"/>
      <w:spacing w:before="120" w:after="120" w:line="360" w:lineRule="auto"/>
    </w:pPr>
    <w:rPr>
      <w:sz w:val="24"/>
      <w:lang w:eastAsia="en-US"/>
    </w:rPr>
  </w:style>
  <w:style w:type="paragraph" w:customStyle="1" w:styleId="Formuledadoption">
    <w:name w:val="Formule d'adoption"/>
    <w:basedOn w:val="Normal"/>
    <w:next w:val="Normal"/>
    <w:rsid w:val="00EF2F12"/>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F2F12"/>
    <w:pPr>
      <w:widowControl/>
      <w:spacing w:after="240" w:line="360" w:lineRule="auto"/>
      <w:ind w:left="5102"/>
    </w:pPr>
    <w:rPr>
      <w:szCs w:val="24"/>
      <w:lang w:val="en-GB" w:eastAsia="en-US"/>
    </w:rPr>
  </w:style>
  <w:style w:type="paragraph" w:customStyle="1" w:styleId="Footer1">
    <w:name w:val="Footer1"/>
    <w:basedOn w:val="Normal"/>
    <w:rsid w:val="00EF2F12"/>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F2F12"/>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F2F12"/>
    <w:pPr>
      <w:widowControl/>
      <w:spacing w:before="840" w:line="360" w:lineRule="auto"/>
      <w:jc w:val="center"/>
    </w:pPr>
    <w:rPr>
      <w:szCs w:val="24"/>
      <w:lang w:val="en-GB" w:eastAsia="en-US"/>
    </w:rPr>
  </w:style>
  <w:style w:type="paragraph" w:customStyle="1" w:styleId="Typedudocument">
    <w:name w:val="Type du document"/>
    <w:basedOn w:val="Normal"/>
    <w:next w:val="Normal"/>
    <w:rsid w:val="00EF2F12"/>
    <w:pPr>
      <w:widowControl/>
      <w:spacing w:before="360" w:line="360" w:lineRule="auto"/>
      <w:jc w:val="center"/>
    </w:pPr>
    <w:rPr>
      <w:b/>
      <w:szCs w:val="24"/>
      <w:lang w:val="en-GB" w:eastAsia="en-US"/>
    </w:rPr>
  </w:style>
  <w:style w:type="paragraph" w:customStyle="1" w:styleId="Titreobjet">
    <w:name w:val="Titre objet"/>
    <w:basedOn w:val="Normal"/>
    <w:next w:val="Normal"/>
    <w:rsid w:val="00EF2F12"/>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F2F12"/>
    <w:pPr>
      <w:widowControl/>
      <w:spacing w:before="360" w:after="240" w:line="360" w:lineRule="auto"/>
      <w:jc w:val="center"/>
    </w:pPr>
    <w:rPr>
      <w:szCs w:val="24"/>
      <w:lang w:val="en-GB" w:eastAsia="en-US"/>
    </w:rPr>
  </w:style>
  <w:style w:type="character" w:customStyle="1" w:styleId="CMissingStyle">
    <w:name w:val="C_MissingStyle"/>
    <w:rsid w:val="00EF2F12"/>
    <w:rPr>
      <w:color w:val="FFFFFF"/>
      <w:sz w:val="22"/>
      <w:shd w:val="clear" w:color="000000" w:fill="000000"/>
    </w:rPr>
  </w:style>
  <w:style w:type="paragraph" w:customStyle="1" w:styleId="PMissingStyle">
    <w:name w:val="P_MissingStyle"/>
    <w:basedOn w:val="Normal"/>
    <w:rsid w:val="00EF2F12"/>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EF2F1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2841/oj" TargetMode="External"/><Relationship Id="rId7" Type="http://schemas.openxmlformats.org/officeDocument/2006/relationships/hyperlink" Target="https://eur-lex.europa.eu/legal-content/RO/AUTO/?uri=OJ:L:2019:151:TOC" TargetMode="External"/><Relationship Id="rId2" Type="http://schemas.openxmlformats.org/officeDocument/2006/relationships/hyperlink" Target="http://data.europa.eu/eli/reg/2024/2747/oj" TargetMode="External"/><Relationship Id="rId1" Type="http://schemas.openxmlformats.org/officeDocument/2006/relationships/hyperlink" Target="http://data.europa.eu/eli/C/2023/864/oj" TargetMode="External"/><Relationship Id="rId6" Type="http://schemas.openxmlformats.org/officeDocument/2006/relationships/hyperlink" Target="https://eur-lex.europa.eu/legal-content/RO/AUTO/?uri=OJ:L:2014:150:TOC" TargetMode="External"/><Relationship Id="rId5" Type="http://schemas.openxmlformats.org/officeDocument/2006/relationships/hyperlink" Target="https://eur-lex.europa.eu/legal-content/RO/AUTO/?uri=OJ:L:2009:286:TOC" TargetMode="External"/><Relationship Id="rId4" Type="http://schemas.openxmlformats.org/officeDocument/2006/relationships/hyperlink" Target="https://eur-lex.europa.eu/legal-content/RO/AUTO/?uri=OJ:L:2018:150: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7B7BC-D582-4E9D-88ED-B0BA43344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563</Pages>
  <Words>92200</Words>
  <Characters>539409</Characters>
  <Application>Microsoft Office Word</Application>
  <DocSecurity>4</DocSecurity>
  <Lines>4495</Lines>
  <Paragraphs>1260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GOROPECNIK Tina</cp:lastModifiedBy>
  <cp:revision>2</cp:revision>
  <cp:lastPrinted>2004-11-19T15:42:00Z</cp:lastPrinted>
  <dcterms:created xsi:type="dcterms:W3CDTF">2024-12-19T11:36:00Z</dcterms:created>
  <dcterms:modified xsi:type="dcterms:W3CDTF">2024-12-19T11:36:00Z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A9-0065/2024</vt:lpwstr>
  </property>
  <property fmtid="{D5CDD505-2E9C-101B-9397-08002B2CF9AE}" pid="4" name="&lt;Type&gt;">
    <vt:lpwstr>RR</vt:lpwstr>
  </property>
</Properties>
</file>