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6D11" w14:paraId="23DBE7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B2E612" w14:textId="77777777" w:rsidR="00751A4A" w:rsidRPr="00836D11" w:rsidRDefault="00386368" w:rsidP="0010095E">
            <w:pPr>
              <w:pStyle w:val="EPName"/>
            </w:pPr>
            <w:r w:rsidRPr="00836D11">
              <w:t>Parlaimint na hEorpa</w:t>
            </w:r>
          </w:p>
          <w:p w14:paraId="2C30FCDC" w14:textId="77777777" w:rsidR="00751A4A" w:rsidRPr="00836D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64B9">
              <w:t>2019</w:t>
            </w:r>
            <w:r w:rsidRPr="00836D11">
              <w:t>-</w:t>
            </w:r>
            <w:r w:rsidRPr="007064B9">
              <w:t>2024</w:t>
            </w:r>
          </w:p>
        </w:tc>
        <w:tc>
          <w:tcPr>
            <w:tcW w:w="2268" w:type="dxa"/>
            <w:shd w:val="clear" w:color="auto" w:fill="auto"/>
          </w:tcPr>
          <w:p w14:paraId="6E613FDD" w14:textId="77777777" w:rsidR="00751A4A" w:rsidRPr="00836D11" w:rsidRDefault="00187494" w:rsidP="0010095E">
            <w:pPr>
              <w:pStyle w:val="EPLogo"/>
            </w:pPr>
            <w:r w:rsidRPr="00836D11">
              <w:rPr>
                <w:noProof/>
                <w:lang w:val="en-GB"/>
              </w:rPr>
              <w:drawing>
                <wp:inline distT="0" distB="0" distL="0" distR="0" wp14:anchorId="7B0D23A5" wp14:editId="421D73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E17AE" w14:textId="77777777" w:rsidR="00D058B8" w:rsidRPr="00836D11" w:rsidRDefault="00D058B8" w:rsidP="004C5D52">
      <w:pPr>
        <w:pStyle w:val="LineTop"/>
      </w:pPr>
    </w:p>
    <w:p w14:paraId="571F4760" w14:textId="77777777" w:rsidR="00680577" w:rsidRPr="00836D11" w:rsidRDefault="00386368" w:rsidP="00680577">
      <w:pPr>
        <w:pStyle w:val="EPBodyTA1"/>
      </w:pPr>
      <w:r w:rsidRPr="00836D11">
        <w:t>TÉACSANNA ARNA nGLACADH</w:t>
      </w:r>
    </w:p>
    <w:p w14:paraId="66020D8E" w14:textId="77777777" w:rsidR="00D058B8" w:rsidRPr="00836D11" w:rsidRDefault="00D058B8" w:rsidP="00D058B8">
      <w:pPr>
        <w:pStyle w:val="LineBottom"/>
      </w:pPr>
    </w:p>
    <w:p w14:paraId="4FA62092" w14:textId="2FD5C020" w:rsidR="00672A5C" w:rsidRPr="00265202" w:rsidRDefault="00386368" w:rsidP="00672A5C">
      <w:pPr>
        <w:pStyle w:val="ATHeading1"/>
        <w:rPr>
          <w:lang w:val="sv-SE"/>
        </w:rPr>
      </w:pPr>
      <w:bookmarkStart w:id="0" w:name="TANumber"/>
      <w:r w:rsidRPr="00836D11">
        <w:t>P</w:t>
      </w:r>
      <w:r w:rsidRPr="007064B9">
        <w:t>9</w:t>
      </w:r>
      <w:r w:rsidRPr="00836D11">
        <w:t>_TA(</w:t>
      </w:r>
      <w:r w:rsidRPr="007064B9">
        <w:t>2024</w:t>
      </w:r>
      <w:r w:rsidRPr="00836D11">
        <w:t>)</w:t>
      </w:r>
      <w:r w:rsidRPr="007064B9">
        <w:t>0</w:t>
      </w:r>
      <w:bookmarkEnd w:id="0"/>
      <w:r w:rsidR="00672A5C" w:rsidRPr="00265202">
        <w:rPr>
          <w:lang w:val="sv-SE"/>
        </w:rPr>
        <w:t>153</w:t>
      </w:r>
    </w:p>
    <w:p w14:paraId="5B1BFA07" w14:textId="17452754" w:rsidR="00386368" w:rsidRPr="00836D11" w:rsidRDefault="001B724F" w:rsidP="00386368">
      <w:pPr>
        <w:pStyle w:val="ATHeading2"/>
      </w:pPr>
      <w:bookmarkStart w:id="1" w:name="title"/>
      <w:r w:rsidRPr="00836D11">
        <w:t xml:space="preserve">Cineálcheadú mótarfheithiclí agus inneall i ndáil lena n-astaíochtaí agus marthanacht ceallraí (Euro </w:t>
      </w:r>
      <w:r w:rsidRPr="007064B9">
        <w:t>7</w:t>
      </w:r>
      <w:r w:rsidRPr="00836D11">
        <w:t>)</w:t>
      </w:r>
      <w:bookmarkEnd w:id="1"/>
    </w:p>
    <w:p w14:paraId="5B53CA10" w14:textId="77777777" w:rsidR="00386368" w:rsidRPr="00836D11" w:rsidRDefault="00386368" w:rsidP="00386368">
      <w:pPr>
        <w:rPr>
          <w:i/>
          <w:vanish/>
        </w:rPr>
      </w:pPr>
      <w:r w:rsidRPr="00836D11">
        <w:rPr>
          <w:i/>
        </w:rPr>
        <w:fldChar w:fldCharType="begin"/>
      </w:r>
      <w:r w:rsidRPr="00836D11">
        <w:rPr>
          <w:i/>
        </w:rPr>
        <w:instrText xml:space="preserve"> TC"(</w:instrText>
      </w:r>
      <w:bookmarkStart w:id="2" w:name="DocNumber"/>
      <w:r w:rsidRPr="00836D11">
        <w:rPr>
          <w:i/>
        </w:rPr>
        <w:instrText>A</w:instrText>
      </w:r>
      <w:r w:rsidRPr="007064B9">
        <w:rPr>
          <w:i/>
        </w:rPr>
        <w:instrText>9</w:instrText>
      </w:r>
      <w:r w:rsidRPr="00836D11">
        <w:rPr>
          <w:i/>
        </w:rPr>
        <w:instrText>-</w:instrText>
      </w:r>
      <w:r w:rsidRPr="007064B9">
        <w:rPr>
          <w:i/>
        </w:rPr>
        <w:instrText>0298</w:instrText>
      </w:r>
      <w:r w:rsidRPr="00836D11">
        <w:rPr>
          <w:i/>
        </w:rPr>
        <w:instrText>/</w:instrText>
      </w:r>
      <w:r w:rsidRPr="007064B9">
        <w:rPr>
          <w:i/>
        </w:rPr>
        <w:instrText>2023</w:instrText>
      </w:r>
      <w:bookmarkEnd w:id="2"/>
      <w:r w:rsidRPr="00836D11">
        <w:rPr>
          <w:i/>
        </w:rPr>
        <w:instrText xml:space="preserve"> -  Rapóirtéir:</w:instrText>
      </w:r>
      <w:r w:rsidR="00D340C1" w:rsidRPr="00836D11">
        <w:rPr>
          <w:i/>
        </w:rPr>
        <w:instrText xml:space="preserve"> </w:instrText>
      </w:r>
      <w:r w:rsidRPr="00836D11">
        <w:rPr>
          <w:i/>
        </w:rPr>
        <w:instrText>Alexandr Vondra)"\l</w:instrText>
      </w:r>
      <w:r w:rsidRPr="007064B9">
        <w:rPr>
          <w:i/>
        </w:rPr>
        <w:instrText>3</w:instrText>
      </w:r>
      <w:r w:rsidRPr="00836D11">
        <w:rPr>
          <w:i/>
        </w:rPr>
        <w:instrText xml:space="preserve"> \n&gt; \* MERGEFORMAT </w:instrText>
      </w:r>
      <w:r w:rsidRPr="00836D11">
        <w:rPr>
          <w:i/>
        </w:rPr>
        <w:fldChar w:fldCharType="end"/>
      </w:r>
    </w:p>
    <w:p w14:paraId="387BBAC1" w14:textId="77777777" w:rsidR="00386368" w:rsidRPr="00836D11" w:rsidRDefault="00386368" w:rsidP="00386368">
      <w:pPr>
        <w:rPr>
          <w:vanish/>
        </w:rPr>
      </w:pPr>
      <w:bookmarkStart w:id="3" w:name="Commission"/>
      <w:r w:rsidRPr="00836D11">
        <w:rPr>
          <w:vanish/>
        </w:rPr>
        <w:t>An Coiste um an gComhshaol, um Shláinte Phoiblí agus um Shábháilteacht Bia</w:t>
      </w:r>
      <w:bookmarkEnd w:id="3"/>
    </w:p>
    <w:p w14:paraId="7DB84A03" w14:textId="77777777" w:rsidR="00386368" w:rsidRPr="00836D11" w:rsidRDefault="00386368" w:rsidP="00386368">
      <w:pPr>
        <w:rPr>
          <w:vanish/>
        </w:rPr>
      </w:pPr>
      <w:bookmarkStart w:id="4" w:name="PE"/>
      <w:r w:rsidRPr="00836D11">
        <w:rPr>
          <w:vanish/>
        </w:rPr>
        <w:t>PE</w:t>
      </w:r>
      <w:r w:rsidRPr="007064B9">
        <w:rPr>
          <w:vanish/>
        </w:rPr>
        <w:t>746</w:t>
      </w:r>
      <w:r w:rsidRPr="00836D11">
        <w:rPr>
          <w:vanish/>
        </w:rPr>
        <w:t>.</w:t>
      </w:r>
      <w:r w:rsidRPr="007064B9">
        <w:rPr>
          <w:vanish/>
        </w:rPr>
        <w:t>876</w:t>
      </w:r>
      <w:bookmarkEnd w:id="4"/>
    </w:p>
    <w:p w14:paraId="21FC555F" w14:textId="35D9F71C" w:rsidR="00386368" w:rsidRPr="00836D11" w:rsidRDefault="00386368" w:rsidP="00386368">
      <w:pPr>
        <w:pStyle w:val="ATHeading3"/>
      </w:pPr>
      <w:bookmarkStart w:id="5" w:name="Sujet"/>
      <w:r w:rsidRPr="00836D11">
        <w:t xml:space="preserve">Rún reachtach ó Pharlaimint na hEorpa an </w:t>
      </w:r>
      <w:r w:rsidR="00972284" w:rsidRPr="007064B9">
        <w:t>13</w:t>
      </w:r>
      <w:r w:rsidR="00972284" w:rsidRPr="00836D11">
        <w:t xml:space="preserve"> </w:t>
      </w:r>
      <w:r w:rsidR="00D340C1" w:rsidRPr="00836D11">
        <w:t>Márta</w:t>
      </w:r>
      <w:r w:rsidRPr="00836D11">
        <w:t xml:space="preserve"> </w:t>
      </w:r>
      <w:r w:rsidRPr="007064B9">
        <w:t>2024</w:t>
      </w:r>
      <w:r w:rsidRPr="00836D11">
        <w:t xml:space="preserve"> ar an togra le haghaidh Rialachán ó Pharlaimint na hEorpa agus ón gComhairle maidir le cineálcheadú mótarfheithiclí agus inneall agus córas, comhpháirteanna agus aonad teicniúil ar leithligh atá ceaptha le haghaidh feithiclí den sórt sin i ndáil lena n-astaíochtaí agus marthanacht ceallraí (Euro </w:t>
      </w:r>
      <w:r w:rsidRPr="007064B9">
        <w:t>7</w:t>
      </w:r>
      <w:r w:rsidRPr="00836D11">
        <w:t xml:space="preserve">) agus lena n-aisghairtear Rialacháin (CE) Uimh. </w:t>
      </w:r>
      <w:r w:rsidRPr="007064B9">
        <w:t>715</w:t>
      </w:r>
      <w:r w:rsidRPr="00836D11">
        <w:t>/</w:t>
      </w:r>
      <w:r w:rsidRPr="007064B9">
        <w:t>2007</w:t>
      </w:r>
      <w:r w:rsidRPr="00836D11">
        <w:t xml:space="preserve"> agus (CE) Uimh. </w:t>
      </w:r>
      <w:r w:rsidRPr="007064B9">
        <w:t>595</w:t>
      </w:r>
      <w:r w:rsidRPr="00836D11">
        <w:t>/</w:t>
      </w:r>
      <w:r w:rsidRPr="007064B9">
        <w:t>2009</w:t>
      </w:r>
      <w:bookmarkEnd w:id="5"/>
      <w:r w:rsidRPr="00836D11">
        <w:t xml:space="preserve"> </w:t>
      </w:r>
      <w:bookmarkStart w:id="6" w:name="References"/>
      <w:r w:rsidRPr="00836D11">
        <w:t>(COM(</w:t>
      </w:r>
      <w:r w:rsidRPr="007064B9">
        <w:t>2022</w:t>
      </w:r>
      <w:r w:rsidRPr="00836D11">
        <w:t>)</w:t>
      </w:r>
      <w:r w:rsidRPr="007064B9">
        <w:t>0586</w:t>
      </w:r>
      <w:r w:rsidRPr="00836D11">
        <w:t xml:space="preserve"> – C</w:t>
      </w:r>
      <w:r w:rsidRPr="007064B9">
        <w:t>9</w:t>
      </w:r>
      <w:r w:rsidRPr="00836D11">
        <w:t>-</w:t>
      </w:r>
      <w:r w:rsidRPr="007064B9">
        <w:t>0375</w:t>
      </w:r>
      <w:r w:rsidRPr="00836D11">
        <w:t>/</w:t>
      </w:r>
      <w:r w:rsidRPr="007064B9">
        <w:t>2022</w:t>
      </w:r>
      <w:r w:rsidRPr="00836D11">
        <w:t xml:space="preserve"> – </w:t>
      </w:r>
      <w:r w:rsidRPr="007064B9">
        <w:t>2022</w:t>
      </w:r>
      <w:r w:rsidRPr="00836D11">
        <w:t>/</w:t>
      </w:r>
      <w:r w:rsidRPr="007064B9">
        <w:t>0365</w:t>
      </w:r>
      <w:r w:rsidRPr="00836D11">
        <w:t>(COD))</w:t>
      </w:r>
      <w:bookmarkEnd w:id="6"/>
    </w:p>
    <w:p w14:paraId="6863CFC9" w14:textId="77777777" w:rsidR="00386368" w:rsidRPr="00836D11" w:rsidRDefault="00386368" w:rsidP="00386368"/>
    <w:p w14:paraId="58274DA6" w14:textId="7D583EAE" w:rsidR="00F23180" w:rsidRPr="00836D11" w:rsidRDefault="00F23180" w:rsidP="00F23180">
      <w:pPr>
        <w:pStyle w:val="NormalBold"/>
      </w:pPr>
      <w:bookmarkStart w:id="7" w:name="TextBodyBegin"/>
      <w:bookmarkEnd w:id="7"/>
      <w:r w:rsidRPr="00836D11">
        <w:t xml:space="preserve">(An </w:t>
      </w:r>
      <w:r w:rsidR="00774020">
        <w:rPr>
          <w:lang w:val="en-GB"/>
        </w:rPr>
        <w:t>g</w:t>
      </w:r>
      <w:r w:rsidRPr="00836D11">
        <w:t>náthnós imeachta reachtach: an chéad léamh)</w:t>
      </w:r>
    </w:p>
    <w:p w14:paraId="76DACE44" w14:textId="77777777" w:rsidR="00F23180" w:rsidRPr="00836D11" w:rsidRDefault="00F23180" w:rsidP="00F23180">
      <w:pPr>
        <w:pStyle w:val="EPComma"/>
      </w:pPr>
      <w:r w:rsidRPr="00836D11">
        <w:rPr>
          <w:i/>
          <w:iCs/>
        </w:rPr>
        <w:t>Tá Parlaimint na hEorpa,</w:t>
      </w:r>
    </w:p>
    <w:p w14:paraId="4327F54C" w14:textId="77777777" w:rsidR="00F23180" w:rsidRPr="00836D11" w:rsidRDefault="00F23180" w:rsidP="00F23180">
      <w:pPr>
        <w:pStyle w:val="NormalHanging12a"/>
      </w:pPr>
      <w:r w:rsidRPr="00836D11">
        <w:t>–</w:t>
      </w:r>
      <w:r w:rsidRPr="00836D11">
        <w:tab/>
        <w:t>ag féachaint don togra ón gCoimisiún chuig Parlaimint na hEorpa agus chuig an gComhairle (COM(</w:t>
      </w:r>
      <w:r w:rsidRPr="007064B9">
        <w:t>2022</w:t>
      </w:r>
      <w:r w:rsidRPr="00836D11">
        <w:t>)</w:t>
      </w:r>
      <w:r w:rsidRPr="007064B9">
        <w:t>0586</w:t>
      </w:r>
      <w:r w:rsidRPr="00836D11">
        <w:t>),</w:t>
      </w:r>
    </w:p>
    <w:p w14:paraId="6EFA4258" w14:textId="77777777" w:rsidR="00F23180" w:rsidRPr="00836D11" w:rsidRDefault="00F23180" w:rsidP="00F23180">
      <w:pPr>
        <w:pStyle w:val="NormalHanging12a"/>
      </w:pPr>
      <w:r w:rsidRPr="00836D11">
        <w:t>–</w:t>
      </w:r>
      <w:r w:rsidRPr="00836D11">
        <w:tab/>
        <w:t xml:space="preserve">ag féachaint d’Airteagal </w:t>
      </w:r>
      <w:r w:rsidRPr="007064B9">
        <w:t>294</w:t>
      </w:r>
      <w:r w:rsidRPr="00836D11">
        <w:t>(</w:t>
      </w:r>
      <w:r w:rsidRPr="007064B9">
        <w:t>2</w:t>
      </w:r>
      <w:r w:rsidRPr="00836D11">
        <w:t xml:space="preserve">) agus d’Airteagal </w:t>
      </w:r>
      <w:r w:rsidRPr="007064B9">
        <w:t>114</w:t>
      </w:r>
      <w:r w:rsidRPr="00836D11">
        <w:t xml:space="preserve"> den Chonradh ar Fheidhmiú an Aontais Eorpaigh, ar dá mbun a thíolaic an Coimisiún an togra do Pharlaimint na hEorpa (C</w:t>
      </w:r>
      <w:r w:rsidRPr="007064B9">
        <w:t>9</w:t>
      </w:r>
      <w:r w:rsidRPr="00836D11">
        <w:noBreakHyphen/>
      </w:r>
      <w:r w:rsidRPr="007064B9">
        <w:t>0375</w:t>
      </w:r>
      <w:r w:rsidRPr="00836D11">
        <w:t>/</w:t>
      </w:r>
      <w:r w:rsidRPr="007064B9">
        <w:t>2022</w:t>
      </w:r>
      <w:r w:rsidRPr="00836D11">
        <w:t>),</w:t>
      </w:r>
    </w:p>
    <w:p w14:paraId="11D00CBA" w14:textId="77777777" w:rsidR="00F23180" w:rsidRPr="00836D11" w:rsidRDefault="00F23180" w:rsidP="00F23180">
      <w:pPr>
        <w:pStyle w:val="NormalHanging12a"/>
      </w:pPr>
      <w:r w:rsidRPr="00836D11">
        <w:t>–</w:t>
      </w:r>
      <w:r w:rsidRPr="00836D11">
        <w:tab/>
        <w:t xml:space="preserve">ag féachaint d’Airteagal </w:t>
      </w:r>
      <w:r w:rsidRPr="007064B9">
        <w:t>294</w:t>
      </w:r>
      <w:r w:rsidRPr="00836D11">
        <w:t>(</w:t>
      </w:r>
      <w:r w:rsidRPr="007064B9">
        <w:t>3</w:t>
      </w:r>
      <w:r w:rsidRPr="00836D11">
        <w:t>) den Chonradh ar Fheidhmiú an Aontais Eorpaigh,</w:t>
      </w:r>
    </w:p>
    <w:p w14:paraId="7584FEA1" w14:textId="1A2F39BE" w:rsidR="00F23180" w:rsidRPr="00836D11" w:rsidRDefault="00F23180" w:rsidP="00F23180">
      <w:pPr>
        <w:pStyle w:val="NormalHanging12a"/>
      </w:pPr>
      <w:r w:rsidRPr="00836D11">
        <w:t>–</w:t>
      </w:r>
      <w:r w:rsidRPr="00836D11">
        <w:tab/>
        <w:t>ag féachaint do t</w:t>
      </w:r>
      <w:r w:rsidR="001B724F" w:rsidRPr="00836D11">
        <w:t>h</w:t>
      </w:r>
      <w:r w:rsidRPr="00836D11">
        <w:t xml:space="preserve">uairim ó Choiste Eacnamaíoch agus Sóisialta na hEorpa an </w:t>
      </w:r>
      <w:r w:rsidRPr="007064B9">
        <w:t>27</w:t>
      </w:r>
      <w:r w:rsidRPr="00836D11">
        <w:t xml:space="preserve"> Aibreán </w:t>
      </w:r>
      <w:r w:rsidRPr="007064B9">
        <w:t>2023</w:t>
      </w:r>
      <w:r w:rsidRPr="00836D11">
        <w:rPr>
          <w:rStyle w:val="FootnoteReference"/>
        </w:rPr>
        <w:footnoteReference w:id="1"/>
      </w:r>
      <w:r w:rsidRPr="00836D11">
        <w:t xml:space="preserve">, </w:t>
      </w:r>
    </w:p>
    <w:p w14:paraId="6D2C3D83" w14:textId="3FC206F8" w:rsidR="0043013C" w:rsidRPr="00836D11" w:rsidRDefault="00F23180" w:rsidP="0043013C">
      <w:pPr>
        <w:pStyle w:val="NormalHanging12a"/>
      </w:pPr>
      <w:r w:rsidRPr="00836D11">
        <w:t xml:space="preserve"> </w:t>
      </w:r>
      <w:r w:rsidR="0043013C" w:rsidRPr="00836D11">
        <w:t>–</w:t>
      </w:r>
      <w:r w:rsidR="0043013C" w:rsidRPr="00836D11">
        <w:tab/>
      </w:r>
      <w:r w:rsidR="0043013C" w:rsidRPr="00836D11">
        <w:rPr>
          <w:szCs w:val="24"/>
        </w:rPr>
        <w:t xml:space="preserve">ag féachaint don chomhaontú sealadach a d’fhormheas an coiste freagrach faoi Riail </w:t>
      </w:r>
      <w:r w:rsidR="0043013C" w:rsidRPr="007064B9">
        <w:rPr>
          <w:szCs w:val="24"/>
        </w:rPr>
        <w:t>74</w:t>
      </w:r>
      <w:r w:rsidR="0043013C" w:rsidRPr="00836D11">
        <w:rPr>
          <w:szCs w:val="24"/>
        </w:rPr>
        <w:t>(</w:t>
      </w:r>
      <w:r w:rsidR="0043013C" w:rsidRPr="007064B9">
        <w:rPr>
          <w:szCs w:val="24"/>
        </w:rPr>
        <w:t>4</w:t>
      </w:r>
      <w:r w:rsidR="0043013C" w:rsidRPr="00836D11">
        <w:rPr>
          <w:szCs w:val="24"/>
        </w:rPr>
        <w:t xml:space="preserve">) dá Rialacha Nós Imeachta agus don gheallúint a thug ionadaí na Comhairle i litir dar dáta an </w:t>
      </w:r>
      <w:r w:rsidR="0043013C" w:rsidRPr="007064B9">
        <w:rPr>
          <w:szCs w:val="24"/>
        </w:rPr>
        <w:t>8</w:t>
      </w:r>
      <w:r w:rsidR="0043013C" w:rsidRPr="00836D11">
        <w:rPr>
          <w:szCs w:val="24"/>
        </w:rPr>
        <w:t xml:space="preserve"> Eanáir </w:t>
      </w:r>
      <w:r w:rsidR="0043013C" w:rsidRPr="007064B9">
        <w:rPr>
          <w:szCs w:val="24"/>
        </w:rPr>
        <w:t>2024</w:t>
      </w:r>
      <w:r w:rsidR="0043013C" w:rsidRPr="00836D11">
        <w:rPr>
          <w:szCs w:val="24"/>
        </w:rPr>
        <w:t xml:space="preserve"> go ndéanfadh sí seasamh Pharlaimint na hEorpa a fhormheas, i gcomhréir le hAirteagal </w:t>
      </w:r>
      <w:r w:rsidR="0043013C" w:rsidRPr="007064B9">
        <w:rPr>
          <w:szCs w:val="24"/>
        </w:rPr>
        <w:t>294</w:t>
      </w:r>
      <w:r w:rsidR="0043013C" w:rsidRPr="00836D11">
        <w:rPr>
          <w:szCs w:val="24"/>
        </w:rPr>
        <w:t>(</w:t>
      </w:r>
      <w:r w:rsidR="0043013C" w:rsidRPr="007064B9">
        <w:rPr>
          <w:szCs w:val="24"/>
        </w:rPr>
        <w:t>4</w:t>
      </w:r>
      <w:r w:rsidR="0043013C" w:rsidRPr="00836D11">
        <w:rPr>
          <w:szCs w:val="24"/>
        </w:rPr>
        <w:t>) den Chonradh ar Fheidhmiú an Aontais Eorpaigh,</w:t>
      </w:r>
    </w:p>
    <w:p w14:paraId="23DB22DF" w14:textId="28D59CAE" w:rsidR="0043013C" w:rsidRPr="00836D11" w:rsidRDefault="0043013C" w:rsidP="00F23180">
      <w:pPr>
        <w:pStyle w:val="NormalHanging12a"/>
      </w:pPr>
      <w:r w:rsidRPr="00836D11">
        <w:t xml:space="preserve">– </w:t>
      </w:r>
      <w:r w:rsidRPr="00836D11">
        <w:tab/>
        <w:t xml:space="preserve">ag féachaint do Riail </w:t>
      </w:r>
      <w:r w:rsidRPr="007064B9">
        <w:t>59</w:t>
      </w:r>
      <w:r w:rsidRPr="00836D11">
        <w:t xml:space="preserve"> dá Rialacha Nós Imeachta,</w:t>
      </w:r>
    </w:p>
    <w:p w14:paraId="6EDA22B3" w14:textId="246DAB40" w:rsidR="00F23180" w:rsidRPr="00836D11" w:rsidRDefault="0043013C" w:rsidP="00F23180">
      <w:pPr>
        <w:pStyle w:val="NormalHanging12a"/>
      </w:pPr>
      <w:r w:rsidRPr="00836D11">
        <w:t>–</w:t>
      </w:r>
      <w:r w:rsidR="00F23180" w:rsidRPr="00836D11">
        <w:tab/>
        <w:t xml:space="preserve">ag féachaint don tuairim ón gCoiste um Thionsclaíocht, um Thaighde agus um Fhuinneamh, ón gCoiste um an Margadh Inmheánach agus um Chosaint an Tomhaltóra agus ón gCoiste um </w:t>
      </w:r>
      <w:r w:rsidR="00F23180" w:rsidRPr="00836D11">
        <w:lastRenderedPageBreak/>
        <w:t>Iompar agus um Thurasóireacht,</w:t>
      </w:r>
    </w:p>
    <w:p w14:paraId="417230C0" w14:textId="77777777" w:rsidR="00F23180" w:rsidRPr="00836D11" w:rsidRDefault="00F23180" w:rsidP="00F23180">
      <w:pPr>
        <w:pStyle w:val="NormalHanging12a"/>
      </w:pPr>
      <w:r w:rsidRPr="00836D11">
        <w:t>–</w:t>
      </w:r>
      <w:r w:rsidRPr="00836D11">
        <w:tab/>
        <w:t>ag féachaint don tuarascáil ón gCoiste um an gComhshaol, um Shláinte Phoiblí agus um Shábháilteacht Bia (A</w:t>
      </w:r>
      <w:r w:rsidRPr="007064B9">
        <w:t>9</w:t>
      </w:r>
      <w:r w:rsidRPr="00836D11">
        <w:t>-</w:t>
      </w:r>
      <w:r w:rsidRPr="007064B9">
        <w:t>0298</w:t>
      </w:r>
      <w:r w:rsidRPr="00836D11">
        <w:t>/</w:t>
      </w:r>
      <w:r w:rsidRPr="007064B9">
        <w:t>2023</w:t>
      </w:r>
      <w:r w:rsidRPr="00836D11">
        <w:t>),</w:t>
      </w:r>
    </w:p>
    <w:p w14:paraId="28D6CFCD" w14:textId="1FE6983A" w:rsidR="00F23180" w:rsidRPr="00836D11" w:rsidRDefault="00F23180" w:rsidP="00F23180">
      <w:pPr>
        <w:pStyle w:val="NormalHanging12a"/>
      </w:pPr>
      <w:r w:rsidRPr="007064B9">
        <w:t>1</w:t>
      </w:r>
      <w:r w:rsidRPr="00836D11">
        <w:t>.</w:t>
      </w:r>
      <w:r w:rsidRPr="00836D11">
        <w:tab/>
        <w:t>ag glacadh a seasaimh ar an gcéad léamh mar a leagtar amach ina dhiaidh seo é</w:t>
      </w:r>
      <w:r w:rsidR="0043013C" w:rsidRPr="00836D11">
        <w:rPr>
          <w:rStyle w:val="FootnoteReference"/>
        </w:rPr>
        <w:footnoteReference w:id="2"/>
      </w:r>
      <w:r w:rsidRPr="00836D11">
        <w:t>;</w:t>
      </w:r>
    </w:p>
    <w:p w14:paraId="53EEC310" w14:textId="77777777" w:rsidR="00F23180" w:rsidRPr="00836D11" w:rsidRDefault="00F23180" w:rsidP="00F23180">
      <w:pPr>
        <w:pStyle w:val="NormalHanging12a"/>
      </w:pPr>
      <w:r w:rsidRPr="007064B9">
        <w:t>2</w:t>
      </w:r>
      <w:r w:rsidRPr="00836D11">
        <w:t>.</w:t>
      </w:r>
      <w:r w:rsidRPr="00836D11">
        <w:tab/>
        <w:t>á iarraidh go ndéanfadh an 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082D8D9" w14:textId="77777777" w:rsidR="0043013C" w:rsidRPr="00836D11" w:rsidRDefault="00F23180" w:rsidP="00F23180">
      <w:pPr>
        <w:pStyle w:val="NormalHanging12a"/>
        <w:sectPr w:rsidR="0043013C" w:rsidRPr="00836D11">
          <w:pgSz w:w="11907" w:h="16839"/>
          <w:pgMar w:top="1134" w:right="1134" w:bottom="1134" w:left="1134" w:header="567" w:footer="567" w:gutter="0"/>
          <w:cols w:space="720"/>
        </w:sectPr>
      </w:pPr>
      <w:r w:rsidRPr="007064B9">
        <w:t>3</w:t>
      </w:r>
      <w:r w:rsidRPr="00836D11">
        <w:t>.</w:t>
      </w:r>
      <w:r w:rsidRPr="00836D11">
        <w:tab/>
        <w:t>á threorú dá hUachtarán a seasamh a chur ar aghaidh chuig an gComhairle, chuig an gCoimisiún agus chuig na parlaimintí náisiúnta;</w:t>
      </w:r>
    </w:p>
    <w:p w14:paraId="634A84D7" w14:textId="484E3471" w:rsidR="00342AF1" w:rsidRPr="00836D11" w:rsidRDefault="00342AF1" w:rsidP="00342AF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36D11">
        <w:rPr>
          <w:rFonts w:eastAsia="Calibri"/>
          <w:b/>
          <w:bCs/>
          <w:color w:val="000000"/>
          <w:szCs w:val="24"/>
        </w:rPr>
        <w:lastRenderedPageBreak/>
        <w:t>P</w:t>
      </w:r>
      <w:r w:rsidRPr="007064B9">
        <w:rPr>
          <w:rFonts w:eastAsia="Calibri"/>
          <w:b/>
          <w:bCs/>
          <w:color w:val="000000"/>
          <w:szCs w:val="24"/>
        </w:rPr>
        <w:t>9</w:t>
      </w:r>
      <w:r w:rsidRPr="00836D11">
        <w:rPr>
          <w:rFonts w:eastAsia="Calibri"/>
          <w:b/>
          <w:bCs/>
          <w:color w:val="000000"/>
          <w:szCs w:val="24"/>
        </w:rPr>
        <w:t>_TC</w:t>
      </w:r>
      <w:r w:rsidRPr="007064B9">
        <w:rPr>
          <w:rFonts w:eastAsia="Calibri"/>
          <w:b/>
          <w:bCs/>
          <w:color w:val="000000"/>
          <w:szCs w:val="24"/>
        </w:rPr>
        <w:t>1</w:t>
      </w:r>
      <w:r w:rsidRPr="00836D11">
        <w:rPr>
          <w:rFonts w:eastAsia="Calibri"/>
          <w:b/>
          <w:bCs/>
          <w:color w:val="000000"/>
          <w:szCs w:val="24"/>
        </w:rPr>
        <w:t>-COD(</w:t>
      </w:r>
      <w:r w:rsidRPr="007064B9">
        <w:rPr>
          <w:rFonts w:eastAsia="Calibri"/>
          <w:b/>
          <w:bCs/>
          <w:color w:val="000000"/>
          <w:szCs w:val="24"/>
        </w:rPr>
        <w:t>20</w:t>
      </w:r>
      <w:r w:rsidR="00972284" w:rsidRPr="007064B9">
        <w:rPr>
          <w:rFonts w:eastAsia="Calibri"/>
          <w:b/>
          <w:bCs/>
          <w:color w:val="000000"/>
          <w:szCs w:val="24"/>
        </w:rPr>
        <w:t>22</w:t>
      </w:r>
      <w:r w:rsidRPr="00836D11">
        <w:rPr>
          <w:rFonts w:eastAsia="Calibri"/>
          <w:b/>
          <w:bCs/>
          <w:color w:val="000000"/>
          <w:szCs w:val="24"/>
        </w:rPr>
        <w:t>)</w:t>
      </w:r>
      <w:r w:rsidRPr="007064B9">
        <w:rPr>
          <w:rFonts w:eastAsia="Calibri"/>
          <w:b/>
          <w:bCs/>
          <w:color w:val="000000"/>
          <w:szCs w:val="24"/>
        </w:rPr>
        <w:t>0</w:t>
      </w:r>
      <w:r w:rsidR="00972284" w:rsidRPr="007064B9">
        <w:rPr>
          <w:rFonts w:eastAsia="Calibri"/>
          <w:b/>
          <w:bCs/>
          <w:color w:val="000000"/>
          <w:szCs w:val="24"/>
        </w:rPr>
        <w:t>365</w:t>
      </w:r>
    </w:p>
    <w:p w14:paraId="7380C47A" w14:textId="5BA9B02C" w:rsidR="00972284" w:rsidRDefault="00342AF1" w:rsidP="00342AF1">
      <w:pPr>
        <w:widowControl/>
        <w:rPr>
          <w:rFonts w:eastAsia="Calibri"/>
          <w:b/>
          <w:bCs/>
          <w:szCs w:val="24"/>
        </w:rPr>
      </w:pPr>
      <w:r w:rsidRPr="00AC4007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="00972284" w:rsidRPr="00AC4007">
        <w:rPr>
          <w:rFonts w:eastAsia="Calibri"/>
          <w:b/>
          <w:bCs/>
          <w:szCs w:val="24"/>
        </w:rPr>
        <w:t>13 Márta</w:t>
      </w:r>
      <w:r w:rsidRPr="00AC4007">
        <w:rPr>
          <w:rFonts w:eastAsia="Calibri"/>
          <w:b/>
          <w:bCs/>
          <w:szCs w:val="24"/>
        </w:rPr>
        <w:t xml:space="preserve"> 2024 chun go nglacfaí Rialachán (AE) 2024/... ó Pharlaimint na hEorpa agus ón gComhairle</w:t>
      </w:r>
      <w:r w:rsidR="00972284" w:rsidRPr="00AC4007">
        <w:rPr>
          <w:rFonts w:eastAsia="Calibri"/>
          <w:b/>
          <w:bCs/>
          <w:szCs w:val="24"/>
        </w:rPr>
        <w:t xml:space="preserve"> maidir le cineálcheadú mótarfheithiclí agus inneall agus córas, comhpháirteanna agus aonad teicniúil ar leithligh atá ceaptha le haghaidh feithiclí den sórt sin i ndáil lena n-astaíochtaí agus marthanacht ceallraí (Euro 7), lena leasaítear Rialachán (AE) 2018/858 ó Pharlaimint na hEorpa agus ón gComhairle agus lena n-aisghairtear Rialacháin (CE) Uimh. 715/2007 agus (CE) Uimh. 595/2009 ó Pharlaimint na hEorpa agus ón gComhairle, Rialachán (AE)</w:t>
      </w:r>
      <w:r w:rsidR="00816636" w:rsidRPr="00AC4007">
        <w:rPr>
          <w:rFonts w:eastAsia="Calibri"/>
          <w:b/>
          <w:bCs/>
          <w:szCs w:val="24"/>
        </w:rPr>
        <w:t xml:space="preserve"> Uimh.</w:t>
      </w:r>
      <w:r w:rsidR="00972284" w:rsidRPr="00AC4007">
        <w:rPr>
          <w:rFonts w:eastAsia="Calibri"/>
          <w:b/>
          <w:bCs/>
          <w:szCs w:val="24"/>
        </w:rPr>
        <w:t xml:space="preserve"> 582/2011 ón gCoimisiún, Rialachán (AE) 2017/1151 ón gCoimisiún, Rialachán (AE) 2017/2400 ón gCoimisiún agus Rialachán Cur Chun Feidhme (AE) 2022/1362 ón gCoimisiún</w:t>
      </w:r>
    </w:p>
    <w:p w14:paraId="7E271DAA" w14:textId="62BBA135" w:rsidR="00AC4007" w:rsidRPr="00586385" w:rsidRDefault="00AC4007" w:rsidP="00AC4007">
      <w:pPr>
        <w:pStyle w:val="NormalWeb"/>
        <w:rPr>
          <w:i/>
          <w:color w:val="000000"/>
        </w:rPr>
      </w:pPr>
      <w:r w:rsidRPr="00586385">
        <w:rPr>
          <w:i/>
          <w:color w:val="000000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</w:rPr>
        <w:t>n (AE) 2024/1257.</w:t>
      </w:r>
      <w:r w:rsidRPr="00586385">
        <w:rPr>
          <w:i/>
          <w:color w:val="000000"/>
        </w:rPr>
        <w:t>)</w:t>
      </w:r>
    </w:p>
    <w:p w14:paraId="17D86BB7" w14:textId="77777777" w:rsidR="00AC4007" w:rsidRPr="00AC4007" w:rsidRDefault="00AC4007" w:rsidP="00342AF1">
      <w:pPr>
        <w:widowControl/>
        <w:rPr>
          <w:rFonts w:eastAsia="Calibri"/>
          <w:b/>
          <w:bCs/>
          <w:szCs w:val="24"/>
        </w:rPr>
      </w:pPr>
      <w:bookmarkStart w:id="8" w:name="_GoBack"/>
      <w:bookmarkEnd w:id="8"/>
    </w:p>
    <w:sectPr w:rsidR="00AC4007" w:rsidRPr="00AC4007" w:rsidSect="00AC40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88B25" w14:textId="77777777" w:rsidR="0043013C" w:rsidRPr="0090295B" w:rsidRDefault="0043013C">
      <w:r w:rsidRPr="0090295B">
        <w:separator/>
      </w:r>
    </w:p>
  </w:endnote>
  <w:endnote w:type="continuationSeparator" w:id="0">
    <w:p w14:paraId="68EBF796" w14:textId="77777777" w:rsidR="0043013C" w:rsidRPr="0090295B" w:rsidRDefault="0043013C">
      <w:r w:rsidRPr="009029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E97EC" w14:textId="77777777" w:rsidR="0043013C" w:rsidRPr="0090295B" w:rsidRDefault="004301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29F4F" w14:textId="77777777" w:rsidR="0043013C" w:rsidRPr="0090295B" w:rsidRDefault="004301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70E25" w14:textId="77777777" w:rsidR="0043013C" w:rsidRPr="0090295B" w:rsidRDefault="004301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774BE" w14:textId="77777777" w:rsidR="0043013C" w:rsidRPr="0090295B" w:rsidRDefault="0043013C">
      <w:r w:rsidRPr="0090295B">
        <w:separator/>
      </w:r>
    </w:p>
  </w:footnote>
  <w:footnote w:type="continuationSeparator" w:id="0">
    <w:p w14:paraId="3F6E497D" w14:textId="77777777" w:rsidR="0043013C" w:rsidRPr="0090295B" w:rsidRDefault="0043013C">
      <w:r w:rsidRPr="0090295B">
        <w:continuationSeparator/>
      </w:r>
    </w:p>
  </w:footnote>
  <w:footnote w:id="1">
    <w:p w14:paraId="79372936" w14:textId="569D823C" w:rsidR="0043013C" w:rsidRPr="0090295B" w:rsidRDefault="0043013C" w:rsidP="0090295B">
      <w:pPr>
        <w:pStyle w:val="FootnoteText"/>
        <w:ind w:left="567" w:hanging="567"/>
        <w:rPr>
          <w:sz w:val="24"/>
          <w:lang w:val="ga-IE"/>
        </w:rPr>
      </w:pPr>
      <w:r w:rsidRPr="0090295B">
        <w:rPr>
          <w:rStyle w:val="FootnoteReference"/>
          <w:sz w:val="24"/>
          <w:lang w:val="ga-IE"/>
        </w:rPr>
        <w:footnoteRef/>
      </w:r>
      <w:r w:rsidRPr="0090295B">
        <w:rPr>
          <w:sz w:val="24"/>
          <w:lang w:val="ga-IE"/>
        </w:rPr>
        <w:t xml:space="preserve"> </w:t>
      </w:r>
      <w:r w:rsidRPr="0090295B">
        <w:rPr>
          <w:sz w:val="24"/>
          <w:lang w:val="ga-IE"/>
        </w:rPr>
        <w:tab/>
      </w:r>
      <w:r w:rsidRPr="00836D11">
        <w:rPr>
          <w:iCs/>
          <w:sz w:val="24"/>
          <w:szCs w:val="24"/>
          <w:lang w:val="en-GB"/>
        </w:rPr>
        <w:t xml:space="preserve">IO C </w:t>
      </w:r>
      <w:r w:rsidRPr="007064B9">
        <w:rPr>
          <w:iCs/>
          <w:sz w:val="24"/>
          <w:szCs w:val="24"/>
          <w:lang w:val="en-GB"/>
        </w:rPr>
        <w:t>228</w:t>
      </w:r>
      <w:r w:rsidRPr="00836D11">
        <w:rPr>
          <w:iCs/>
          <w:sz w:val="24"/>
          <w:szCs w:val="24"/>
          <w:lang w:val="en-GB"/>
        </w:rPr>
        <w:t xml:space="preserve">, </w:t>
      </w:r>
      <w:r w:rsidRPr="007064B9">
        <w:rPr>
          <w:iCs/>
          <w:sz w:val="24"/>
          <w:szCs w:val="24"/>
          <w:lang w:val="en-GB"/>
        </w:rPr>
        <w:t>29</w:t>
      </w:r>
      <w:r w:rsidRPr="00836D11">
        <w:rPr>
          <w:iCs/>
          <w:sz w:val="24"/>
          <w:szCs w:val="24"/>
          <w:lang w:val="en-GB"/>
        </w:rPr>
        <w:t>.</w:t>
      </w:r>
      <w:r w:rsidRPr="007064B9">
        <w:rPr>
          <w:iCs/>
          <w:sz w:val="24"/>
          <w:szCs w:val="24"/>
          <w:lang w:val="en-GB"/>
        </w:rPr>
        <w:t>6</w:t>
      </w:r>
      <w:r w:rsidRPr="00836D11">
        <w:rPr>
          <w:iCs/>
          <w:sz w:val="24"/>
          <w:szCs w:val="24"/>
          <w:lang w:val="en-GB"/>
        </w:rPr>
        <w:t>.</w:t>
      </w:r>
      <w:r w:rsidRPr="007064B9">
        <w:rPr>
          <w:iCs/>
          <w:sz w:val="24"/>
          <w:szCs w:val="24"/>
          <w:lang w:val="en-GB"/>
        </w:rPr>
        <w:t>2023</w:t>
      </w:r>
      <w:r w:rsidRPr="00836D11">
        <w:rPr>
          <w:iCs/>
          <w:sz w:val="24"/>
          <w:szCs w:val="24"/>
          <w:lang w:val="en-GB"/>
        </w:rPr>
        <w:t xml:space="preserve">, lch. </w:t>
      </w:r>
      <w:r w:rsidRPr="007064B9">
        <w:rPr>
          <w:iCs/>
          <w:sz w:val="24"/>
          <w:szCs w:val="24"/>
          <w:lang w:val="en-GB"/>
        </w:rPr>
        <w:t>103</w:t>
      </w:r>
      <w:r w:rsidRPr="00836D11">
        <w:rPr>
          <w:iCs/>
          <w:sz w:val="24"/>
          <w:szCs w:val="24"/>
          <w:lang w:val="en-GB"/>
        </w:rPr>
        <w:t>.</w:t>
      </w:r>
    </w:p>
  </w:footnote>
  <w:footnote w:id="2">
    <w:p w14:paraId="6C6AAF6D" w14:textId="1B18428B" w:rsidR="0043013C" w:rsidRPr="00836D11" w:rsidRDefault="0043013C" w:rsidP="0043013C">
      <w:pPr>
        <w:pStyle w:val="FootnoteText"/>
        <w:ind w:left="851" w:hanging="851"/>
        <w:rPr>
          <w:lang w:val="ga-IE"/>
        </w:rPr>
      </w:pPr>
      <w:r>
        <w:rPr>
          <w:rStyle w:val="FootnoteReference"/>
        </w:rPr>
        <w:footnoteRef/>
      </w:r>
      <w:r w:rsidRPr="00836D11">
        <w:rPr>
          <w:lang w:val="ga-IE"/>
        </w:rPr>
        <w:t xml:space="preserve"> </w:t>
      </w:r>
      <w:r w:rsidRPr="00836D11">
        <w:rPr>
          <w:lang w:val="ga-IE"/>
        </w:rPr>
        <w:tab/>
      </w:r>
      <w:r w:rsidRPr="00836D11">
        <w:rPr>
          <w:sz w:val="24"/>
          <w:szCs w:val="24"/>
          <w:lang w:val="ga-IE"/>
        </w:rPr>
        <w:t xml:space="preserve">Cuirtear an seasamh seo in ionad na leasuithe a glacadh an  </w:t>
      </w:r>
      <w:r w:rsidRPr="007064B9">
        <w:rPr>
          <w:sz w:val="24"/>
          <w:szCs w:val="24"/>
          <w:lang w:val="ga-IE"/>
        </w:rPr>
        <w:t>9</w:t>
      </w:r>
      <w:r w:rsidRPr="00836D11">
        <w:rPr>
          <w:sz w:val="24"/>
          <w:szCs w:val="24"/>
          <w:lang w:val="ga-IE"/>
        </w:rPr>
        <w:t xml:space="preserve"> Samhain </w:t>
      </w:r>
      <w:r w:rsidRPr="007064B9">
        <w:rPr>
          <w:sz w:val="24"/>
          <w:szCs w:val="24"/>
          <w:lang w:val="ga-IE"/>
        </w:rPr>
        <w:t>2023</w:t>
      </w:r>
      <w:r w:rsidRPr="00836D11">
        <w:rPr>
          <w:sz w:val="24"/>
          <w:szCs w:val="24"/>
          <w:lang w:val="ga-IE"/>
        </w:rPr>
        <w:t xml:space="preserve"> (Téacsanna a glacadh, P</w:t>
      </w:r>
      <w:r w:rsidRPr="007064B9">
        <w:rPr>
          <w:sz w:val="24"/>
          <w:szCs w:val="24"/>
          <w:lang w:val="ga-IE"/>
        </w:rPr>
        <w:t>9</w:t>
      </w:r>
      <w:r w:rsidRPr="00836D11">
        <w:rPr>
          <w:sz w:val="24"/>
          <w:szCs w:val="24"/>
          <w:lang w:val="ga-IE"/>
        </w:rPr>
        <w:t>_TA(</w:t>
      </w:r>
      <w:r w:rsidRPr="007064B9">
        <w:rPr>
          <w:sz w:val="24"/>
          <w:szCs w:val="24"/>
          <w:lang w:val="ga-IE"/>
        </w:rPr>
        <w:t>2023</w:t>
      </w:r>
      <w:r w:rsidRPr="00836D11">
        <w:rPr>
          <w:sz w:val="24"/>
          <w:szCs w:val="24"/>
          <w:lang w:val="ga-IE"/>
        </w:rPr>
        <w:t>)</w:t>
      </w:r>
      <w:r w:rsidRPr="007064B9">
        <w:rPr>
          <w:sz w:val="24"/>
          <w:szCs w:val="24"/>
          <w:lang w:val="ga-IE"/>
        </w:rPr>
        <w:t>0394</w:t>
      </w:r>
      <w:r w:rsidRPr="00836D11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524D8" w14:textId="77777777" w:rsidR="0043013C" w:rsidRPr="0090295B" w:rsidRDefault="004301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27D46" w14:textId="77777777" w:rsidR="0043013C" w:rsidRPr="0090295B" w:rsidRDefault="004301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09AB8" w14:textId="77777777" w:rsidR="0043013C" w:rsidRPr="0090295B" w:rsidRDefault="004301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1231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1232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0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3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4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</w:lvl>
    <w:lvl w:ilvl="1" w:tplc="04090019">
      <w:start w:val="1"/>
      <w:numFmt w:val="lowerLetter"/>
      <w:lvlText w:val="%2."/>
      <w:lvlJc w:val="left"/>
      <w:pPr>
        <w:ind w:left="2290" w:hanging="360"/>
      </w:pPr>
    </w:lvl>
    <w:lvl w:ilvl="2" w:tplc="0409001B">
      <w:start w:val="1"/>
      <w:numFmt w:val="lowerRoman"/>
      <w:lvlText w:val="%3."/>
      <w:lvlJc w:val="right"/>
      <w:pPr>
        <w:ind w:left="3010" w:hanging="180"/>
      </w:pPr>
    </w:lvl>
    <w:lvl w:ilvl="3" w:tplc="0409000F">
      <w:start w:val="1"/>
      <w:numFmt w:val="decimal"/>
      <w:lvlText w:val="%4."/>
      <w:lvlJc w:val="left"/>
      <w:pPr>
        <w:ind w:left="3730" w:hanging="360"/>
      </w:pPr>
    </w:lvl>
    <w:lvl w:ilvl="4" w:tplc="04090019">
      <w:start w:val="1"/>
      <w:numFmt w:val="lowerLetter"/>
      <w:lvlText w:val="%5."/>
      <w:lvlJc w:val="left"/>
      <w:pPr>
        <w:ind w:left="4450" w:hanging="360"/>
      </w:pPr>
    </w:lvl>
    <w:lvl w:ilvl="5" w:tplc="0409001B">
      <w:start w:val="1"/>
      <w:numFmt w:val="lowerRoman"/>
      <w:lvlText w:val="%6."/>
      <w:lvlJc w:val="right"/>
      <w:pPr>
        <w:ind w:left="5170" w:hanging="180"/>
      </w:pPr>
    </w:lvl>
    <w:lvl w:ilvl="6" w:tplc="0409000F">
      <w:start w:val="1"/>
      <w:numFmt w:val="decimal"/>
      <w:lvlText w:val="%7."/>
      <w:lvlJc w:val="left"/>
      <w:pPr>
        <w:ind w:left="5890" w:hanging="360"/>
      </w:pPr>
    </w:lvl>
    <w:lvl w:ilvl="7" w:tplc="04090019">
      <w:start w:val="1"/>
      <w:numFmt w:val="lowerLetter"/>
      <w:lvlText w:val="%8."/>
      <w:lvlJc w:val="left"/>
      <w:pPr>
        <w:ind w:left="6610" w:hanging="360"/>
      </w:pPr>
    </w:lvl>
    <w:lvl w:ilvl="8" w:tplc="0409001B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39"/>
  </w:num>
  <w:num w:numId="4">
    <w:abstractNumId w:val="4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48"/>
  </w:num>
  <w:num w:numId="7">
    <w:abstractNumId w:val="36"/>
  </w:num>
  <w:num w:numId="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10"/>
  </w:num>
  <w:num w:numId="15">
    <w:abstractNumId w:val="8"/>
  </w:num>
  <w:num w:numId="16">
    <w:abstractNumId w:val="42"/>
  </w:num>
  <w:num w:numId="17">
    <w:abstractNumId w:val="50"/>
  </w:num>
  <w:num w:numId="18">
    <w:abstractNumId w:val="43"/>
  </w:num>
  <w:num w:numId="19">
    <w:abstractNumId w:val="2"/>
  </w:num>
  <w:num w:numId="20">
    <w:abstractNumId w:val="44"/>
  </w:num>
  <w:num w:numId="21">
    <w:abstractNumId w:val="38"/>
  </w:num>
  <w:num w:numId="22">
    <w:abstractNumId w:val="4"/>
  </w:num>
  <w:num w:numId="23">
    <w:abstractNumId w:val="49"/>
  </w:num>
  <w:num w:numId="24">
    <w:abstractNumId w:val="54"/>
  </w:num>
  <w:num w:numId="25">
    <w:abstractNumId w:val="33"/>
  </w:num>
  <w:num w:numId="26">
    <w:abstractNumId w:val="47"/>
  </w:num>
  <w:num w:numId="27">
    <w:abstractNumId w:val="40"/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0"/>
  </w:num>
  <w:num w:numId="33">
    <w:abstractNumId w:val="17"/>
  </w:num>
  <w:num w:numId="34">
    <w:abstractNumId w:val="31"/>
  </w:num>
  <w:num w:numId="35">
    <w:abstractNumId w:val="5"/>
  </w:num>
  <w:num w:numId="36">
    <w:abstractNumId w:val="19"/>
  </w:num>
  <w:num w:numId="3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24"/>
  </w:num>
  <w:num w:numId="41">
    <w:abstractNumId w:val="41"/>
  </w:num>
  <w:num w:numId="42">
    <w:abstractNumId w:val="15"/>
  </w:num>
  <w:num w:numId="43">
    <w:abstractNumId w:val="25"/>
  </w:num>
  <w:num w:numId="44">
    <w:abstractNumId w:val="26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</w:num>
  <w:num w:numId="48">
    <w:abstractNumId w:val="55"/>
    <w:lvlOverride w:ilvl="0">
      <w:startOverride w:val="1"/>
    </w:lvlOverride>
  </w:num>
  <w:num w:numId="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</w:num>
  <w:num w:numId="51">
    <w:abstractNumId w:val="23"/>
  </w:num>
  <w:num w:numId="52">
    <w:abstractNumId w:val="30"/>
  </w:num>
  <w:num w:numId="53">
    <w:abstractNumId w:val="35"/>
  </w:num>
  <w:num w:numId="54">
    <w:abstractNumId w:val="52"/>
  </w:num>
  <w:num w:numId="55">
    <w:abstractNumId w:val="51"/>
  </w:num>
  <w:num w:numId="56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GA"/>
    <w:docVar w:name="dvnumam" w:val="528"/>
    <w:docVar w:name="dvpe" w:val="746.876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cineálcheadú mótarfheithiclí agus inneall agus córas, comhpháirteanna agus aonad teicniúil ar leithligh atá ceaptha le haghaidh feithiclí den sórt sin i ndáil lena n-astaíochtaí agus marthanacht ceallraí (Euro 7) agus lena n-aisghairtear Rialacháin (CE) Uimh. 715/2007 agus (CE) Uimh. 595/2009(COM(2022)0586 – C9-0375/2022 – 2022/0365(COD))"/>
  </w:docVars>
  <w:rsids>
    <w:rsidRoot w:val="003863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2AA"/>
    <w:rsid w:val="001B724F"/>
    <w:rsid w:val="001F32AE"/>
    <w:rsid w:val="00265202"/>
    <w:rsid w:val="002767FF"/>
    <w:rsid w:val="002B18FE"/>
    <w:rsid w:val="002B5493"/>
    <w:rsid w:val="00342AF1"/>
    <w:rsid w:val="00343214"/>
    <w:rsid w:val="00361C00"/>
    <w:rsid w:val="00386368"/>
    <w:rsid w:val="00395FA1"/>
    <w:rsid w:val="003E15D4"/>
    <w:rsid w:val="00406EEC"/>
    <w:rsid w:val="00411CCE"/>
    <w:rsid w:val="0041666E"/>
    <w:rsid w:val="00421060"/>
    <w:rsid w:val="0043013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2A5C"/>
    <w:rsid w:val="00680577"/>
    <w:rsid w:val="006F74FA"/>
    <w:rsid w:val="007064B9"/>
    <w:rsid w:val="00731ADD"/>
    <w:rsid w:val="00734777"/>
    <w:rsid w:val="00747932"/>
    <w:rsid w:val="00751A4A"/>
    <w:rsid w:val="00756632"/>
    <w:rsid w:val="00762C74"/>
    <w:rsid w:val="00774020"/>
    <w:rsid w:val="00786EC0"/>
    <w:rsid w:val="007D1690"/>
    <w:rsid w:val="007E22AD"/>
    <w:rsid w:val="00816636"/>
    <w:rsid w:val="00817416"/>
    <w:rsid w:val="00836D11"/>
    <w:rsid w:val="00842779"/>
    <w:rsid w:val="00865F67"/>
    <w:rsid w:val="00881A7B"/>
    <w:rsid w:val="008840E5"/>
    <w:rsid w:val="00887B3E"/>
    <w:rsid w:val="008C2AC6"/>
    <w:rsid w:val="0090295B"/>
    <w:rsid w:val="00930C23"/>
    <w:rsid w:val="0093193B"/>
    <w:rsid w:val="009509D8"/>
    <w:rsid w:val="00950B64"/>
    <w:rsid w:val="00972284"/>
    <w:rsid w:val="00981893"/>
    <w:rsid w:val="009D3022"/>
    <w:rsid w:val="00A1687D"/>
    <w:rsid w:val="00A43E52"/>
    <w:rsid w:val="00A4678D"/>
    <w:rsid w:val="00A778C7"/>
    <w:rsid w:val="00AB441E"/>
    <w:rsid w:val="00AB6293"/>
    <w:rsid w:val="00AC400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0C1"/>
    <w:rsid w:val="00D56C11"/>
    <w:rsid w:val="00D834A0"/>
    <w:rsid w:val="00D872DF"/>
    <w:rsid w:val="00D91E21"/>
    <w:rsid w:val="00DA7FCD"/>
    <w:rsid w:val="00E203E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18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1E225"/>
  <w15:chartTrackingRefBased/>
  <w15:docId w15:val="{25CCBC6E-6EEE-47CB-95E1-E0797110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Bullet" w:uiPriority="99"/>
    <w:lsdException w:name="List Number" w:uiPriority="99" w:qFormat="1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F23180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semiHidden/>
    <w:rsid w:val="00F23180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semiHidden/>
    <w:rsid w:val="00F2318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semiHidden/>
    <w:rsid w:val="00F2318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18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180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180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F23180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23180"/>
    <w:rPr>
      <w:rFonts w:ascii="Arial" w:hAnsi="Arial"/>
      <w:b/>
      <w:i/>
      <w:sz w:val="18"/>
      <w:lang w:val="ga-IE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F2318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F231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2318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23180"/>
    <w:pPr>
      <w:spacing w:after="120"/>
    </w:pPr>
  </w:style>
  <w:style w:type="paragraph" w:customStyle="1" w:styleId="PageHeading">
    <w:name w:val="PageHeading"/>
    <w:basedOn w:val="Normal"/>
    <w:rsid w:val="00F231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uiPriority w:val="99"/>
    <w:rsid w:val="00F2318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23180"/>
    <w:rPr>
      <w:b/>
      <w:sz w:val="24"/>
      <w:lang w:val="ga-IE"/>
    </w:rPr>
  </w:style>
  <w:style w:type="paragraph" w:customStyle="1" w:styleId="NormalBold12a">
    <w:name w:val="NormalBold12a"/>
    <w:basedOn w:val="Normal"/>
    <w:rsid w:val="00F23180"/>
    <w:pPr>
      <w:spacing w:after="240"/>
    </w:pPr>
    <w:rPr>
      <w:b/>
    </w:rPr>
  </w:style>
  <w:style w:type="paragraph" w:customStyle="1" w:styleId="AmJustText">
    <w:name w:val="AmJustText"/>
    <w:basedOn w:val="Normal"/>
    <w:rsid w:val="00F2318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2318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23180"/>
    <w:pPr>
      <w:spacing w:after="480"/>
      <w:ind w:left="1417"/>
    </w:pPr>
  </w:style>
  <w:style w:type="paragraph" w:customStyle="1" w:styleId="CoverNormal">
    <w:name w:val="CoverNormal"/>
    <w:basedOn w:val="Normal"/>
    <w:rsid w:val="00F23180"/>
    <w:pPr>
      <w:ind w:left="1418"/>
    </w:pPr>
  </w:style>
  <w:style w:type="paragraph" w:customStyle="1" w:styleId="AmCrossRef">
    <w:name w:val="AmCrossRef"/>
    <w:basedOn w:val="Normal"/>
    <w:rsid w:val="00F2318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2318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2318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2318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2318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2318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231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3180"/>
    <w:rPr>
      <w:sz w:val="24"/>
      <w:lang w:val="ga-IE"/>
    </w:rPr>
  </w:style>
  <w:style w:type="paragraph" w:customStyle="1" w:styleId="AmOrLang">
    <w:name w:val="AmOrLang"/>
    <w:basedOn w:val="Normal"/>
    <w:uiPriority w:val="99"/>
    <w:rsid w:val="00F2318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2318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uiPriority w:val="99"/>
    <w:rsid w:val="00F231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23180"/>
    <w:rPr>
      <w:b/>
      <w:sz w:val="24"/>
      <w:lang w:val="ga-IE"/>
    </w:rPr>
  </w:style>
  <w:style w:type="paragraph" w:customStyle="1" w:styleId="NormalBold12b">
    <w:name w:val="NormalBold12b"/>
    <w:basedOn w:val="Normal"/>
    <w:link w:val="NormalBold12bChar"/>
    <w:rsid w:val="00F23180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23180"/>
    <w:rPr>
      <w:b/>
      <w:sz w:val="24"/>
      <w:lang w:val="ga-IE"/>
    </w:rPr>
  </w:style>
  <w:style w:type="paragraph" w:customStyle="1" w:styleId="EPBody">
    <w:name w:val="EPBody"/>
    <w:basedOn w:val="Normal"/>
    <w:rsid w:val="00F2318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F231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23180"/>
    <w:pPr>
      <w:spacing w:before="480" w:after="240"/>
    </w:pPr>
  </w:style>
  <w:style w:type="paragraph" w:customStyle="1" w:styleId="Lgendesigne">
    <w:name w:val="Légende signe"/>
    <w:basedOn w:val="Normal"/>
    <w:rsid w:val="00F2318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2318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23180"/>
    <w:rPr>
      <w:sz w:val="18"/>
    </w:rPr>
  </w:style>
  <w:style w:type="paragraph" w:customStyle="1" w:styleId="msonormal0">
    <w:name w:val="msonormal"/>
    <w:basedOn w:val="Normal"/>
    <w:uiPriority w:val="99"/>
    <w:rsid w:val="00F2318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23180"/>
    <w:rPr>
      <w:noProof/>
      <w:sz w:val="24"/>
    </w:rPr>
  </w:style>
  <w:style w:type="paragraph" w:customStyle="1" w:styleId="Normal12">
    <w:name w:val="Normal12"/>
    <w:basedOn w:val="Normal"/>
    <w:link w:val="Normal12Char"/>
    <w:uiPriority w:val="99"/>
    <w:rsid w:val="00F2318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2318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2318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2318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2318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2318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23180"/>
    <w:rPr>
      <w:sz w:val="24"/>
      <w:lang w:val="ga-IE"/>
    </w:rPr>
  </w:style>
  <w:style w:type="paragraph" w:customStyle="1" w:styleId="Normal6">
    <w:name w:val="Normal6"/>
    <w:basedOn w:val="Normal"/>
    <w:link w:val="Normal6Char"/>
    <w:uiPriority w:val="99"/>
    <w:rsid w:val="00F23180"/>
    <w:pPr>
      <w:spacing w:after="120"/>
    </w:pPr>
  </w:style>
  <w:style w:type="paragraph" w:customStyle="1" w:styleId="Normal12Italic">
    <w:name w:val="Normal12Italic"/>
    <w:basedOn w:val="Normal12"/>
    <w:rsid w:val="00F23180"/>
    <w:pPr>
      <w:jc w:val="both"/>
    </w:pPr>
  </w:style>
  <w:style w:type="paragraph" w:customStyle="1" w:styleId="JustificationTitle">
    <w:name w:val="JustificationTitle"/>
    <w:basedOn w:val="Normal"/>
    <w:next w:val="Normal12"/>
    <w:rsid w:val="00F2318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2318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2318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231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23180"/>
    <w:pPr>
      <w:spacing w:before="240"/>
      <w:jc w:val="center"/>
    </w:pPr>
    <w:rPr>
      <w:i/>
    </w:rPr>
  </w:style>
  <w:style w:type="character" w:customStyle="1" w:styleId="Footer2Middle">
    <w:name w:val="Footer2Middle"/>
    <w:rsid w:val="00F2318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2318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F23180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23180"/>
    <w:rPr>
      <w:rFonts w:ascii="Segoe UI" w:hAnsi="Segoe UI" w:cs="Segoe UI"/>
      <w:sz w:val="18"/>
      <w:szCs w:val="18"/>
      <w:lang w:val="ga-IE"/>
    </w:rPr>
  </w:style>
  <w:style w:type="paragraph" w:customStyle="1" w:styleId="Normal12Hanging">
    <w:name w:val="Normal12Hanging"/>
    <w:basedOn w:val="Normal"/>
    <w:uiPriority w:val="99"/>
    <w:rsid w:val="00F23180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F23180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F23180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F2318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23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23180"/>
    <w:rPr>
      <w:b/>
      <w:bCs/>
      <w:lang w:val="ga-IE"/>
    </w:rPr>
  </w:style>
  <w:style w:type="paragraph" w:styleId="Footer">
    <w:name w:val="footer"/>
    <w:basedOn w:val="Normal"/>
    <w:link w:val="FooterChar"/>
    <w:uiPriority w:val="99"/>
    <w:rsid w:val="00F231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180"/>
    <w:rPr>
      <w:sz w:val="24"/>
      <w:lang w:val="ga-IE"/>
    </w:rPr>
  </w:style>
  <w:style w:type="paragraph" w:customStyle="1" w:styleId="PageHeadingNotTOC">
    <w:name w:val="PageHeadingNotTOC"/>
    <w:basedOn w:val="Normal"/>
    <w:rsid w:val="00F23180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F23180"/>
    <w:rPr>
      <w:sz w:val="24"/>
      <w:lang w:val="ga-IE"/>
    </w:rPr>
  </w:style>
  <w:style w:type="paragraph" w:customStyle="1" w:styleId="TableParagraph">
    <w:name w:val="Table Paragraph"/>
    <w:basedOn w:val="Normal"/>
    <w:uiPriority w:val="1"/>
    <w:qFormat/>
    <w:rsid w:val="00F23180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uiPriority w:val="99"/>
    <w:rsid w:val="00F23180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character" w:customStyle="1" w:styleId="contentpasted0">
    <w:name w:val="contentpasted0"/>
    <w:rsid w:val="00F23180"/>
  </w:style>
  <w:style w:type="table" w:customStyle="1" w:styleId="CV11">
    <w:name w:val="CV11"/>
    <w:basedOn w:val="TableNormal"/>
    <w:uiPriority w:val="39"/>
    <w:rsid w:val="00F23180"/>
    <w:rPr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uiPriority w:val="99"/>
    <w:rsid w:val="00F23180"/>
    <w:pPr>
      <w:spacing w:after="240"/>
    </w:pPr>
  </w:style>
  <w:style w:type="paragraph" w:customStyle="1" w:styleId="RollCallVotes">
    <w:name w:val="RollCallVotes"/>
    <w:basedOn w:val="Normal"/>
    <w:rsid w:val="00F2318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2318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2318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23180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F2318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F2318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23180"/>
    <w:rPr>
      <w:sz w:val="24"/>
      <w:lang w:val="ga-IE"/>
    </w:rPr>
  </w:style>
  <w:style w:type="paragraph" w:customStyle="1" w:styleId="Normal1">
    <w:name w:val="Normal1"/>
    <w:basedOn w:val="Normal"/>
    <w:uiPriority w:val="99"/>
    <w:rsid w:val="00F23180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F23180"/>
  </w:style>
  <w:style w:type="paragraph" w:customStyle="1" w:styleId="CoverBold">
    <w:name w:val="CoverBold"/>
    <w:basedOn w:val="Normal"/>
    <w:rsid w:val="00F23180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F23180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23180"/>
    <w:rPr>
      <w:lang w:val="ga-IE"/>
    </w:rPr>
  </w:style>
  <w:style w:type="character" w:styleId="EndnoteReference">
    <w:name w:val="endnote reference"/>
    <w:basedOn w:val="DefaultParagraphFont"/>
    <w:uiPriority w:val="99"/>
    <w:unhideWhenUsed/>
    <w:rsid w:val="00F23180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F23180"/>
    <w:rPr>
      <w:color w:val="605E5C"/>
      <w:shd w:val="clear" w:color="auto" w:fill="E1DFDD"/>
    </w:rPr>
  </w:style>
  <w:style w:type="character" w:styleId="Hyperlink">
    <w:name w:val="Hyperlink"/>
    <w:basedOn w:val="DefaultParagraphFont"/>
    <w:unhideWhenUsed/>
    <w:rsid w:val="00972284"/>
    <w:rPr>
      <w:color w:val="0563C1" w:themeColor="hyperlink"/>
      <w:u w:val="single"/>
    </w:rPr>
  </w:style>
  <w:style w:type="character" w:styleId="FollowedHyperlink">
    <w:name w:val="FollowedHyperlink"/>
    <w:uiPriority w:val="99"/>
    <w:unhideWhenUsed/>
    <w:rsid w:val="00972284"/>
    <w:rPr>
      <w:color w:val="800080"/>
      <w:u w:val="single"/>
    </w:rPr>
  </w:style>
  <w:style w:type="character" w:customStyle="1" w:styleId="Heading1Char1">
    <w:name w:val="Heading 1 Char1"/>
    <w:aliases w:val="Division 1 Char1"/>
    <w:basedOn w:val="DefaultParagraphFont"/>
    <w:uiPriority w:val="9"/>
    <w:rsid w:val="009722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ga-IE"/>
    </w:rPr>
  </w:style>
  <w:style w:type="paragraph" w:styleId="NormalWeb">
    <w:name w:val="Normal (Web)"/>
    <w:basedOn w:val="Normal"/>
    <w:uiPriority w:val="99"/>
    <w:unhideWhenUsed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TOC4">
    <w:name w:val="toc 4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7228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72284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972284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qFormat/>
    <w:rsid w:val="0097228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972284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972284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97228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97228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972284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97228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72284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972284"/>
    <w:rPr>
      <w:rFonts w:eastAsia="Calibri"/>
      <w:b/>
      <w:sz w:val="36"/>
      <w:szCs w:val="36"/>
      <w:u w:val="single"/>
      <w:lang w:val="ga-IE"/>
    </w:rPr>
  </w:style>
  <w:style w:type="paragraph" w:styleId="BodyText">
    <w:name w:val="Body Text"/>
    <w:basedOn w:val="Normal"/>
    <w:link w:val="BodyTextChar1"/>
    <w:uiPriority w:val="99"/>
    <w:unhideWhenUsed/>
    <w:rsid w:val="00972284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locked/>
    <w:rsid w:val="00972284"/>
    <w:rPr>
      <w:sz w:val="24"/>
      <w:lang w:val="ga-IE"/>
    </w:rPr>
  </w:style>
  <w:style w:type="character" w:customStyle="1" w:styleId="BodyTextChar">
    <w:name w:val="Body Text Char"/>
    <w:basedOn w:val="DefaultParagraphFont"/>
    <w:link w:val="BodyText1"/>
    <w:uiPriority w:val="99"/>
    <w:rsid w:val="00972284"/>
    <w:rPr>
      <w:sz w:val="24"/>
      <w:lang w:val="ga-IE"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rsid w:val="00972284"/>
    <w:pPr>
      <w:widowControl/>
      <w:spacing w:after="120" w:line="256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972284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972284"/>
    <w:rPr>
      <w:rFonts w:eastAsia="Calibri"/>
      <w:b/>
      <w:i/>
      <w:sz w:val="36"/>
      <w:szCs w:val="36"/>
      <w:lang w:val="ga-I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972284"/>
    <w:rPr>
      <w:rFonts w:ascii="Calibri" w:eastAsia="Calibri" w:hAnsi="Calibri" w:cs="Calibri"/>
      <w:sz w:val="24"/>
      <w:szCs w:val="22"/>
      <w:lang w:val="ga-IE" w:eastAsia="en-US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972284"/>
    <w:pPr>
      <w:widowControl/>
      <w:spacing w:before="120" w:after="120" w:line="360" w:lineRule="auto"/>
      <w:ind w:left="720"/>
      <w:contextualSpacing/>
    </w:pPr>
    <w:rPr>
      <w:rFonts w:ascii="Calibri" w:eastAsia="Calibri" w:hAnsi="Calibri" w:cs="Calibri"/>
      <w:szCs w:val="22"/>
      <w:lang w:eastAsia="en-US"/>
    </w:rPr>
  </w:style>
  <w:style w:type="paragraph" w:customStyle="1" w:styleId="AmDocTypeTab">
    <w:name w:val="AmDocTypeTab"/>
    <w:basedOn w:val="Normal"/>
    <w:uiPriority w:val="99"/>
    <w:rsid w:val="0097228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uiPriority w:val="99"/>
    <w:rsid w:val="00972284"/>
    <w:pPr>
      <w:spacing w:after="240"/>
      <w:jc w:val="center"/>
    </w:pPr>
  </w:style>
  <w:style w:type="paragraph" w:customStyle="1" w:styleId="AmDateTab">
    <w:name w:val="AmDateTab"/>
    <w:basedOn w:val="Normal"/>
    <w:uiPriority w:val="99"/>
    <w:rsid w:val="0097228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uiPriority w:val="99"/>
    <w:rsid w:val="00972284"/>
    <w:pPr>
      <w:spacing w:before="720" w:after="240"/>
      <w:jc w:val="center"/>
    </w:pPr>
  </w:style>
  <w:style w:type="paragraph" w:customStyle="1" w:styleId="NormalCentered">
    <w:name w:val="Normal Centered"/>
    <w:basedOn w:val="Normal"/>
    <w:uiPriority w:val="99"/>
    <w:rsid w:val="0097228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97228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uiPriority w:val="99"/>
    <w:rsid w:val="0097228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uiPriority w:val="99"/>
    <w:rsid w:val="0097228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97228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97228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972284"/>
    <w:pPr>
      <w:widowControl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locked/>
    <w:rsid w:val="00972284"/>
    <w:rPr>
      <w:rFonts w:ascii="Calibri" w:eastAsia="Calibri" w:hAnsi="Calibri" w:cs="Calibri"/>
      <w:sz w:val="24"/>
      <w:szCs w:val="22"/>
      <w:lang w:val="ga-IE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72284"/>
    <w:pPr>
      <w:widowControl/>
      <w:spacing w:after="240"/>
      <w:jc w:val="center"/>
    </w:pPr>
    <w:rPr>
      <w:rFonts w:ascii="Calibri" w:eastAsia="Calibri" w:hAnsi="Calibri" w:cs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97228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97228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uiPriority w:val="99"/>
    <w:rsid w:val="0097228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97228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uiPriority w:val="99"/>
    <w:rsid w:val="0097228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97228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rsid w:val="0097228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rsid w:val="0097228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97228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97228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97228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97228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97228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97228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97228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97228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97228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97228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972284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972284"/>
    <w:pPr>
      <w:widowControl/>
      <w:tabs>
        <w:tab w:val="num" w:pos="1080"/>
        <w:tab w:val="num" w:pos="1134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972284"/>
    <w:pPr>
      <w:widowControl/>
      <w:tabs>
        <w:tab w:val="num" w:pos="1080"/>
        <w:tab w:val="num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972284"/>
    <w:pPr>
      <w:widowControl/>
      <w:tabs>
        <w:tab w:val="num" w:pos="1080"/>
        <w:tab w:val="num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972284"/>
    <w:pPr>
      <w:widowControl/>
      <w:tabs>
        <w:tab w:val="num" w:pos="1080"/>
        <w:tab w:val="num" w:pos="283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972284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972284"/>
    <w:pPr>
      <w:widowControl/>
      <w:numPr>
        <w:ilvl w:val="2"/>
        <w:numId w:val="11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972284"/>
    <w:pPr>
      <w:widowControl/>
      <w:numPr>
        <w:ilvl w:val="4"/>
        <w:numId w:val="11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972284"/>
    <w:pPr>
      <w:widowControl/>
      <w:numPr>
        <w:ilvl w:val="6"/>
        <w:numId w:val="11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972284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972284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972284"/>
    <w:pPr>
      <w:widowControl/>
      <w:numPr>
        <w:ilvl w:val="2"/>
        <w:numId w:val="12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972284"/>
    <w:pPr>
      <w:widowControl/>
      <w:numPr>
        <w:ilvl w:val="3"/>
        <w:numId w:val="12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972284"/>
    <w:pPr>
      <w:widowControl/>
      <w:numPr>
        <w:ilvl w:val="4"/>
        <w:numId w:val="12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972284"/>
    <w:pPr>
      <w:widowControl/>
      <w:numPr>
        <w:numId w:val="13"/>
      </w:numPr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972284"/>
    <w:pPr>
      <w:widowControl/>
      <w:numPr>
        <w:numId w:val="14"/>
      </w:numPr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972284"/>
    <w:pPr>
      <w:widowControl/>
      <w:numPr>
        <w:numId w:val="15"/>
      </w:numPr>
      <w:tabs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972284"/>
    <w:pPr>
      <w:widowControl/>
      <w:numPr>
        <w:numId w:val="16"/>
      </w:numPr>
      <w:tabs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972284"/>
    <w:pPr>
      <w:widowControl/>
      <w:numPr>
        <w:numId w:val="17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972284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972284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972284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972284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972284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972284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972284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972284"/>
    <w:pPr>
      <w:numPr>
        <w:numId w:val="25"/>
      </w:numPr>
      <w:tabs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972284"/>
    <w:pPr>
      <w:numPr>
        <w:numId w:val="26"/>
      </w:numPr>
      <w:tabs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972284"/>
    <w:pPr>
      <w:numPr>
        <w:numId w:val="27"/>
      </w:numPr>
      <w:tabs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97228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972284"/>
    <w:pPr>
      <w:numPr>
        <w:numId w:val="28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972284"/>
    <w:pPr>
      <w:numPr>
        <w:numId w:val="29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972284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972284"/>
    <w:pPr>
      <w:jc w:val="center"/>
    </w:pPr>
  </w:style>
  <w:style w:type="paragraph" w:customStyle="1" w:styleId="Jardin">
    <w:name w:val="Jardin"/>
    <w:basedOn w:val="Normal"/>
    <w:uiPriority w:val="99"/>
    <w:rsid w:val="0097228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97228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97228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97228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972284"/>
    <w:rPr>
      <w:b/>
    </w:rPr>
  </w:style>
  <w:style w:type="paragraph" w:customStyle="1" w:styleId="Annex">
    <w:name w:val="Annex"/>
    <w:basedOn w:val="Normal"/>
    <w:next w:val="Normal"/>
    <w:uiPriority w:val="99"/>
    <w:rsid w:val="0097228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97228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972284"/>
    <w:pPr>
      <w:widowControl/>
      <w:shd w:val="clear" w:color="auto" w:fill="CCCCCC"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NormalCompact">
    <w:name w:val="Normal Compact"/>
    <w:basedOn w:val="Normal"/>
    <w:next w:val="Normal"/>
    <w:uiPriority w:val="99"/>
    <w:rsid w:val="00972284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locked/>
    <w:rsid w:val="00972284"/>
    <w:rPr>
      <w:rFonts w:ascii="Calibri" w:eastAsia="Calibri" w:hAnsi="Calibri" w:cs="Calibri"/>
      <w:sz w:val="2"/>
      <w:szCs w:val="22"/>
      <w:lang w:val="ga-IE" w:eastAsia="en-US"/>
    </w:rPr>
  </w:style>
  <w:style w:type="paragraph" w:customStyle="1" w:styleId="HeaderCouncilLarge">
    <w:name w:val="Header Council Large"/>
    <w:basedOn w:val="Normal"/>
    <w:link w:val="HeaderCouncilLargeChar"/>
    <w:rsid w:val="00972284"/>
    <w:pPr>
      <w:widowControl/>
      <w:spacing w:after="440" w:line="360" w:lineRule="auto"/>
      <w:ind w:left="-1134" w:right="-1134"/>
    </w:pPr>
    <w:rPr>
      <w:rFonts w:ascii="Calibri" w:eastAsia="Calibri" w:hAnsi="Calibri" w:cs="Calibri"/>
      <w:sz w:val="2"/>
      <w:szCs w:val="22"/>
      <w:lang w:eastAsia="en-US"/>
    </w:rPr>
  </w:style>
  <w:style w:type="paragraph" w:customStyle="1" w:styleId="FooterText">
    <w:name w:val="Footer Text"/>
    <w:basedOn w:val="Normal"/>
    <w:uiPriority w:val="99"/>
    <w:rsid w:val="00972284"/>
    <w:pPr>
      <w:widowControl/>
    </w:pPr>
    <w:rPr>
      <w:szCs w:val="24"/>
      <w:lang w:eastAsia="en-US"/>
    </w:rPr>
  </w:style>
  <w:style w:type="paragraph" w:customStyle="1" w:styleId="ListDash2">
    <w:name w:val="List Dash 2"/>
    <w:basedOn w:val="Normal"/>
    <w:uiPriority w:val="99"/>
    <w:qFormat/>
    <w:rsid w:val="00972284"/>
    <w:pPr>
      <w:widowControl/>
      <w:numPr>
        <w:numId w:val="31"/>
      </w:numPr>
      <w:spacing w:before="120" w:after="120"/>
      <w:ind w:hanging="567"/>
      <w:jc w:val="both"/>
    </w:pPr>
    <w:rPr>
      <w:rFonts w:eastAsia="Calibri"/>
      <w:szCs w:val="22"/>
      <w:lang w:eastAsia="de-DE"/>
    </w:rPr>
  </w:style>
  <w:style w:type="paragraph" w:customStyle="1" w:styleId="ListBullet1">
    <w:name w:val="List Bullet 1"/>
    <w:basedOn w:val="Normal"/>
    <w:uiPriority w:val="99"/>
    <w:rsid w:val="00972284"/>
    <w:pPr>
      <w:widowControl/>
      <w:numPr>
        <w:numId w:val="32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rsid w:val="00972284"/>
    <w:pPr>
      <w:widowControl/>
      <w:numPr>
        <w:numId w:val="33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rsid w:val="00972284"/>
    <w:pPr>
      <w:widowControl/>
      <w:numPr>
        <w:numId w:val="3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972284"/>
    <w:pPr>
      <w:widowControl/>
      <w:numPr>
        <w:ilvl w:val="1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rsid w:val="00972284"/>
    <w:pPr>
      <w:widowControl/>
      <w:numPr>
        <w:ilvl w:val="2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rsid w:val="00972284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rsid w:val="00972284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rsid w:val="00972284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rsid w:val="00972284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rsid w:val="00972284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rsid w:val="00972284"/>
    <w:pPr>
      <w:numPr>
        <w:ilvl w:val="1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rsid w:val="00972284"/>
    <w:pPr>
      <w:numPr>
        <w:ilvl w:val="1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rsid w:val="00972284"/>
    <w:pPr>
      <w:numPr>
        <w:ilvl w:val="1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rsid w:val="00972284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rsid w:val="00972284"/>
    <w:pPr>
      <w:numPr>
        <w:ilvl w:val="2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rsid w:val="00972284"/>
    <w:pPr>
      <w:numPr>
        <w:ilvl w:val="2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rsid w:val="00972284"/>
    <w:pPr>
      <w:numPr>
        <w:ilvl w:val="2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rsid w:val="00972284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rsid w:val="00972284"/>
    <w:pPr>
      <w:numPr>
        <w:ilvl w:val="3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rsid w:val="00972284"/>
    <w:pPr>
      <w:numPr>
        <w:ilvl w:val="3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rsid w:val="00972284"/>
    <w:pPr>
      <w:numPr>
        <w:ilvl w:val="3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rsid w:val="0097228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rsid w:val="0097228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rsid w:val="0097228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rsid w:val="00972284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97228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97228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rsid w:val="0097228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uiPriority w:val="99"/>
    <w:rsid w:val="00972284"/>
    <w:pPr>
      <w:spacing w:after="240"/>
    </w:pPr>
  </w:style>
  <w:style w:type="paragraph" w:customStyle="1" w:styleId="Languesfaisantfoi">
    <w:name w:val="Langues faisant foi"/>
    <w:basedOn w:val="Normal"/>
    <w:next w:val="Normal"/>
    <w:uiPriority w:val="99"/>
    <w:rsid w:val="0097228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rsid w:val="00972284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97228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rsid w:val="0097228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rsid w:val="0097228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rsid w:val="0097228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rsid w:val="0097228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rsid w:val="0097228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rsid w:val="0097228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97228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rsid w:val="00972284"/>
  </w:style>
  <w:style w:type="character" w:customStyle="1" w:styleId="FooterCoverPageChar">
    <w:name w:val="Footer Cover Page Char"/>
    <w:link w:val="FooterCoverPage"/>
    <w:locked/>
    <w:rsid w:val="00972284"/>
    <w:rPr>
      <w:rFonts w:ascii="Calibri" w:eastAsia="Calibri" w:hAnsi="Calibri" w:cs="Calibri"/>
      <w:sz w:val="24"/>
      <w:szCs w:val="22"/>
      <w:lang w:val="ga-IE"/>
    </w:rPr>
  </w:style>
  <w:style w:type="paragraph" w:customStyle="1" w:styleId="FooterCoverPage">
    <w:name w:val="Footer Cover Page"/>
    <w:basedOn w:val="Normal"/>
    <w:link w:val="FooterCoverPageChar"/>
    <w:rsid w:val="0097228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ascii="Calibri" w:eastAsia="Calibri" w:hAnsi="Calibri" w:cs="Calibri"/>
      <w:szCs w:val="22"/>
    </w:rPr>
  </w:style>
  <w:style w:type="character" w:customStyle="1" w:styleId="HeaderCoverPageChar">
    <w:name w:val="Header Cover Page Char"/>
    <w:link w:val="HeaderCoverPage"/>
    <w:locked/>
    <w:rsid w:val="00972284"/>
    <w:rPr>
      <w:rFonts w:ascii="Calibri" w:eastAsia="Calibri" w:hAnsi="Calibri" w:cs="Calibri"/>
      <w:sz w:val="24"/>
      <w:szCs w:val="22"/>
      <w:lang w:val="ga-IE"/>
    </w:rPr>
  </w:style>
  <w:style w:type="paragraph" w:customStyle="1" w:styleId="HeaderCoverPage">
    <w:name w:val="Header Cover Page"/>
    <w:basedOn w:val="Normal"/>
    <w:link w:val="HeaderCoverPageChar"/>
    <w:rsid w:val="00972284"/>
    <w:pPr>
      <w:widowControl/>
      <w:tabs>
        <w:tab w:val="center" w:pos="4535"/>
        <w:tab w:val="right" w:pos="9071"/>
      </w:tabs>
      <w:spacing w:after="120"/>
      <w:jc w:val="both"/>
    </w:pPr>
    <w:rPr>
      <w:rFonts w:ascii="Calibri" w:eastAsia="Calibri" w:hAnsi="Calibri" w:cs="Calibri"/>
      <w:szCs w:val="22"/>
    </w:rPr>
  </w:style>
  <w:style w:type="paragraph" w:customStyle="1" w:styleId="title-article-norm">
    <w:name w:val="title-article-norm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7">
    <w:name w:val="Normal7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9">
    <w:name w:val="Normal9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aragraph">
    <w:name w:val="paragraph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uiPriority w:val="99"/>
    <w:qFormat/>
    <w:rsid w:val="00972284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ormal10">
    <w:name w:val="Normal10"/>
    <w:basedOn w:val="Normal"/>
    <w:uiPriority w:val="99"/>
    <w:rsid w:val="00972284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11">
    <w:name w:val="Normal11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">
    <w:name w:val="nor"/>
    <w:basedOn w:val="Normal"/>
    <w:uiPriority w:val="99"/>
    <w:rsid w:val="00972284"/>
    <w:pPr>
      <w:widowControl/>
      <w:numPr>
        <w:numId w:val="38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97228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rsid w:val="0097228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97228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97228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97228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7228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97228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97228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97228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97228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rsid w:val="0097228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972284"/>
    <w:pPr>
      <w:numPr>
        <w:numId w:val="39"/>
      </w:numPr>
      <w:tabs>
        <w:tab w:val="num" w:pos="567"/>
      </w:tabs>
      <w:ind w:left="567" w:hanging="567"/>
    </w:pPr>
  </w:style>
  <w:style w:type="paragraph" w:customStyle="1" w:styleId="Tiret1">
    <w:name w:val="Tiret 1"/>
    <w:basedOn w:val="Point1"/>
    <w:uiPriority w:val="99"/>
    <w:rsid w:val="00972284"/>
    <w:pPr>
      <w:numPr>
        <w:numId w:val="40"/>
      </w:numPr>
      <w:tabs>
        <w:tab w:val="num" w:pos="360"/>
      </w:tabs>
    </w:pPr>
  </w:style>
  <w:style w:type="paragraph" w:customStyle="1" w:styleId="Tiret2">
    <w:name w:val="Tiret 2"/>
    <w:basedOn w:val="Point2"/>
    <w:uiPriority w:val="99"/>
    <w:rsid w:val="00972284"/>
    <w:pPr>
      <w:numPr>
        <w:numId w:val="41"/>
      </w:numPr>
      <w:ind w:left="567"/>
    </w:pPr>
  </w:style>
  <w:style w:type="paragraph" w:customStyle="1" w:styleId="Tiret3">
    <w:name w:val="Tiret 3"/>
    <w:basedOn w:val="Point3"/>
    <w:uiPriority w:val="99"/>
    <w:rsid w:val="00972284"/>
    <w:pPr>
      <w:numPr>
        <w:numId w:val="42"/>
      </w:numPr>
      <w:tabs>
        <w:tab w:val="num" w:pos="360"/>
      </w:tabs>
    </w:pPr>
  </w:style>
  <w:style w:type="paragraph" w:customStyle="1" w:styleId="Tiret4">
    <w:name w:val="Tiret 4"/>
    <w:basedOn w:val="Point4"/>
    <w:uiPriority w:val="99"/>
    <w:rsid w:val="00972284"/>
    <w:pPr>
      <w:numPr>
        <w:numId w:val="43"/>
      </w:numPr>
      <w:tabs>
        <w:tab w:val="num" w:pos="360"/>
      </w:tabs>
    </w:pPr>
  </w:style>
  <w:style w:type="paragraph" w:customStyle="1" w:styleId="Tiret5">
    <w:name w:val="Tiret 5"/>
    <w:basedOn w:val="Point5"/>
    <w:uiPriority w:val="99"/>
    <w:rsid w:val="00972284"/>
    <w:pPr>
      <w:numPr>
        <w:numId w:val="44"/>
      </w:numPr>
      <w:tabs>
        <w:tab w:val="num" w:pos="360"/>
      </w:tabs>
    </w:pPr>
  </w:style>
  <w:style w:type="paragraph" w:customStyle="1" w:styleId="PointDouble0">
    <w:name w:val="PointDouble 0"/>
    <w:basedOn w:val="Normal"/>
    <w:uiPriority w:val="99"/>
    <w:rsid w:val="0097228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97228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97228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97228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97228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rsid w:val="00972284"/>
    <w:pPr>
      <w:widowControl/>
      <w:numPr>
        <w:numId w:val="45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rsid w:val="00972284"/>
    <w:pPr>
      <w:widowControl/>
      <w:tabs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97228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97228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97228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97228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rsid w:val="0097228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rsid w:val="0097228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rsid w:val="0097228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97228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97228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97228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97228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97228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rsid w:val="0097228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rsid w:val="0097228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rsid w:val="0097228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97228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97228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97228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rsid w:val="00972284"/>
    <w:pPr>
      <w:widowControl/>
      <w:numPr>
        <w:numId w:val="46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972284"/>
    <w:pPr>
      <w:widowControl/>
      <w:tabs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rsid w:val="00972284"/>
    <w:pPr>
      <w:widowControl/>
      <w:tabs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972284"/>
    <w:pPr>
      <w:widowControl/>
      <w:tabs>
        <w:tab w:val="num" w:pos="2268"/>
        <w:tab w:val="num" w:pos="2551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972284"/>
    <w:pPr>
      <w:widowControl/>
      <w:tabs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rsid w:val="00972284"/>
    <w:pPr>
      <w:widowControl/>
      <w:tabs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972284"/>
    <w:pPr>
      <w:widowControl/>
      <w:tabs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972284"/>
    <w:pPr>
      <w:widowControl/>
      <w:tabs>
        <w:tab w:val="num" w:pos="2268"/>
        <w:tab w:val="num" w:pos="2551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972284"/>
    <w:pPr>
      <w:widowControl/>
      <w:tabs>
        <w:tab w:val="num" w:pos="2268"/>
        <w:tab w:val="num" w:pos="311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972284"/>
    <w:pPr>
      <w:widowControl/>
      <w:numPr>
        <w:numId w:val="47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97228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97228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97228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97228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97228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97228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972284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972284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972284"/>
  </w:style>
  <w:style w:type="paragraph" w:customStyle="1" w:styleId="Rfrencecroise">
    <w:name w:val="Référence croisée"/>
    <w:basedOn w:val="Normal"/>
    <w:uiPriority w:val="99"/>
    <w:rsid w:val="0097228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97228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97228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97228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97228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rsid w:val="0097228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rsid w:val="0097228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rsid w:val="0097228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97228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97228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97228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97228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97228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97228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972284"/>
    <w:pPr>
      <w:widowControl/>
      <w:numPr>
        <w:numId w:val="48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97228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97228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97228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97228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97228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97228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97228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97228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97228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97228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97228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972284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972284"/>
  </w:style>
  <w:style w:type="paragraph" w:customStyle="1" w:styleId="Volume">
    <w:name w:val="Volume"/>
    <w:basedOn w:val="Normal"/>
    <w:next w:val="Confidentialit"/>
    <w:uiPriority w:val="99"/>
    <w:rsid w:val="0097228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97228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97228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97228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972284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972284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972284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97228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uiPriority w:val="99"/>
    <w:rsid w:val="0097228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uiPriority w:val="99"/>
    <w:rsid w:val="0097228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locked/>
    <w:rsid w:val="00972284"/>
    <w:rPr>
      <w:rFonts w:ascii="Calibri" w:eastAsia="Calibri" w:hAnsi="Calibri" w:cs="Calibri"/>
      <w:b/>
      <w:sz w:val="24"/>
      <w:szCs w:val="22"/>
      <w:lang w:val="ga-IE" w:eastAsia="en-US"/>
    </w:rPr>
  </w:style>
  <w:style w:type="paragraph" w:customStyle="1" w:styleId="nbbordered">
    <w:name w:val="nb bordered"/>
    <w:basedOn w:val="Normal"/>
    <w:link w:val="nbborderedChar"/>
    <w:rsid w:val="0097228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60"/>
      <w:ind w:left="480" w:hanging="480"/>
      <w:jc w:val="both"/>
    </w:pPr>
    <w:rPr>
      <w:rFonts w:ascii="Calibri" w:eastAsia="Calibri" w:hAnsi="Calibri" w:cs="Calibri"/>
      <w:b/>
      <w:szCs w:val="22"/>
      <w:lang w:eastAsia="en-US"/>
    </w:rPr>
  </w:style>
  <w:style w:type="paragraph" w:customStyle="1" w:styleId="CRReference">
    <w:name w:val="CR Reference"/>
    <w:basedOn w:val="Normal"/>
    <w:uiPriority w:val="99"/>
    <w:rsid w:val="00972284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972284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doc-ti">
    <w:name w:val="doc-ti"/>
    <w:basedOn w:val="Normal"/>
    <w:uiPriority w:val="99"/>
    <w:rsid w:val="0097228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972284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972284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972284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uiPriority w:val="99"/>
    <w:rsid w:val="00972284"/>
    <w:pPr>
      <w:widowControl/>
      <w:numPr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uiPriority w:val="99"/>
    <w:rsid w:val="00972284"/>
    <w:pPr>
      <w:widowControl/>
      <w:numPr>
        <w:ilvl w:val="1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uiPriority w:val="99"/>
    <w:rsid w:val="00972284"/>
    <w:pPr>
      <w:widowControl/>
      <w:numPr>
        <w:ilvl w:val="2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Ttitrearticle">
    <w:name w:val="Ttitre article"/>
    <w:basedOn w:val="Text1"/>
    <w:uiPriority w:val="99"/>
    <w:rsid w:val="00972284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uiPriority w:val="99"/>
    <w:rsid w:val="0097228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97228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97228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97228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97228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locked/>
    <w:rsid w:val="00972284"/>
    <w:rPr>
      <w:rFonts w:ascii="Calibri" w:eastAsia="Calibri" w:hAnsi="Calibri" w:cs="Calibri"/>
      <w:sz w:val="24"/>
      <w:szCs w:val="22"/>
      <w:lang w:val="ga-IE" w:eastAsia="en-US"/>
    </w:rPr>
  </w:style>
  <w:style w:type="paragraph" w:customStyle="1" w:styleId="pj">
    <w:name w:val="p.j."/>
    <w:basedOn w:val="Normal"/>
    <w:link w:val="pjChar"/>
    <w:rsid w:val="00972284"/>
    <w:pPr>
      <w:widowControl/>
      <w:spacing w:before="1200" w:after="120"/>
      <w:ind w:left="1440" w:hanging="1440"/>
    </w:pPr>
    <w:rPr>
      <w:rFonts w:ascii="Calibri" w:eastAsia="Calibri" w:hAnsi="Calibri" w:cs="Calibri"/>
      <w:szCs w:val="22"/>
      <w:lang w:eastAsia="en-US"/>
    </w:rPr>
  </w:style>
  <w:style w:type="paragraph" w:customStyle="1" w:styleId="Text7">
    <w:name w:val="Text 7"/>
    <w:basedOn w:val="Normal"/>
    <w:uiPriority w:val="99"/>
    <w:rsid w:val="0097228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uiPriority w:val="99"/>
    <w:rsid w:val="0097228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uiPriority w:val="99"/>
    <w:rsid w:val="0097228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uiPriority w:val="99"/>
    <w:rsid w:val="0097228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uiPriority w:val="99"/>
    <w:rsid w:val="0097228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uiPriority w:val="99"/>
    <w:rsid w:val="0097228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uiPriority w:val="99"/>
    <w:rsid w:val="0097228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uiPriority w:val="99"/>
    <w:rsid w:val="0097228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uiPriority w:val="99"/>
    <w:rsid w:val="0097228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uiPriority w:val="99"/>
    <w:rsid w:val="0097228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uiPriority w:val="99"/>
    <w:rsid w:val="00972284"/>
    <w:pPr>
      <w:widowControl/>
      <w:numPr>
        <w:numId w:val="50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uiPriority w:val="99"/>
    <w:rsid w:val="00972284"/>
    <w:pPr>
      <w:widowControl/>
      <w:numPr>
        <w:numId w:val="51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uiPriority w:val="99"/>
    <w:rsid w:val="00972284"/>
    <w:pPr>
      <w:widowControl/>
      <w:numPr>
        <w:numId w:val="52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uiPriority w:val="99"/>
    <w:rsid w:val="00972284"/>
    <w:pPr>
      <w:widowControl/>
      <w:numPr>
        <w:numId w:val="53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uiPriority w:val="99"/>
    <w:rsid w:val="00972284"/>
    <w:pPr>
      <w:widowControl/>
      <w:numPr>
        <w:numId w:val="54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uiPriority w:val="99"/>
    <w:rsid w:val="00972284"/>
    <w:pPr>
      <w:widowControl/>
      <w:numPr>
        <w:numId w:val="55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uiPriority w:val="99"/>
    <w:rsid w:val="00972284"/>
    <w:pPr>
      <w:widowControl/>
      <w:numPr>
        <w:numId w:val="56"/>
      </w:numPr>
      <w:tabs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uiPriority w:val="99"/>
    <w:rsid w:val="0097228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uiPriority w:val="99"/>
    <w:rsid w:val="0097228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uiPriority w:val="99"/>
    <w:rsid w:val="0097228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uiPriority w:val="99"/>
    <w:rsid w:val="0097228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uiPriority w:val="99"/>
    <w:rsid w:val="0097228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uiPriority w:val="99"/>
    <w:rsid w:val="0097228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uiPriority w:val="99"/>
    <w:rsid w:val="0097228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uiPriority w:val="99"/>
    <w:rsid w:val="0097228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uiPriority w:val="99"/>
    <w:rsid w:val="0097228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uiPriority w:val="99"/>
    <w:rsid w:val="00972284"/>
    <w:pPr>
      <w:spacing w:before="240"/>
    </w:pPr>
  </w:style>
  <w:style w:type="paragraph" w:customStyle="1" w:styleId="Accordtitre">
    <w:name w:val="Accord titre"/>
    <w:basedOn w:val="Normal"/>
    <w:uiPriority w:val="99"/>
    <w:rsid w:val="0097228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uiPriority w:val="99"/>
    <w:rsid w:val="0097228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uiPriority w:val="99"/>
    <w:rsid w:val="0097228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uiPriority w:val="99"/>
    <w:rsid w:val="0097228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uiPriority w:val="99"/>
    <w:rsid w:val="0097228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uiPriority w:val="99"/>
    <w:rsid w:val="0097228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uiPriority w:val="99"/>
    <w:rsid w:val="0097228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uiPriority w:val="99"/>
    <w:rsid w:val="0097228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uiPriority w:val="99"/>
    <w:rsid w:val="0097228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uiPriority w:val="99"/>
    <w:rsid w:val="0097228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uiPriority w:val="99"/>
    <w:rsid w:val="0097228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uiPriority w:val="99"/>
    <w:rsid w:val="0097228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uiPriority w:val="99"/>
    <w:rsid w:val="0097228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uiPriority w:val="99"/>
    <w:rsid w:val="0097228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uiPriority w:val="99"/>
    <w:rsid w:val="0097228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uiPriority w:val="99"/>
    <w:rsid w:val="0097228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uiPriority w:val="99"/>
    <w:rsid w:val="0097228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uiPriority w:val="99"/>
    <w:rsid w:val="0097228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uiPriority w:val="99"/>
    <w:rsid w:val="0097228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uiPriority w:val="99"/>
    <w:rsid w:val="0097228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uiPriority w:val="99"/>
    <w:rsid w:val="0097228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uiPriority w:val="99"/>
    <w:rsid w:val="0097228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uiPriority w:val="99"/>
    <w:rsid w:val="0097228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uiPriority w:val="99"/>
    <w:rsid w:val="0097228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uiPriority w:val="99"/>
    <w:rsid w:val="0097228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uiPriority w:val="99"/>
    <w:rsid w:val="0097228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uiPriority w:val="99"/>
    <w:rsid w:val="0097228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uiPriority w:val="99"/>
    <w:rsid w:val="00972284"/>
    <w:pPr>
      <w:pBdr>
        <w:left w:val="single" w:sz="18" w:space="5" w:color="0070C0"/>
      </w:pBdr>
      <w:spacing w:after="160" w:line="256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uiPriority w:val="99"/>
    <w:rsid w:val="0097228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rsid w:val="00972284"/>
    <w:pPr>
      <w:pBdr>
        <w:top w:val="none" w:sz="0" w:space="0" w:color="auto"/>
        <w:left w:val="single" w:sz="4" w:space="20" w:color="auto"/>
      </w:pBdr>
    </w:pPr>
  </w:style>
  <w:style w:type="character" w:customStyle="1" w:styleId="footnotedescriptionChar">
    <w:name w:val="footnote description Char"/>
    <w:link w:val="footnotedescription"/>
    <w:locked/>
    <w:rsid w:val="00972284"/>
    <w:rPr>
      <w:color w:val="000000"/>
      <w:sz w:val="24"/>
      <w:szCs w:val="22"/>
      <w:lang w:val="ga-IE"/>
    </w:rPr>
  </w:style>
  <w:style w:type="paragraph" w:customStyle="1" w:styleId="footnotedescription">
    <w:name w:val="footnote description"/>
    <w:next w:val="Normal"/>
    <w:link w:val="footnotedescriptionChar"/>
    <w:rsid w:val="00972284"/>
    <w:pPr>
      <w:spacing w:line="254" w:lineRule="auto"/>
      <w:ind w:left="720" w:hanging="720"/>
    </w:pPr>
    <w:rPr>
      <w:color w:val="000000"/>
      <w:sz w:val="24"/>
      <w:szCs w:val="22"/>
      <w:lang w:val="ga-IE"/>
    </w:rPr>
  </w:style>
  <w:style w:type="character" w:styleId="PlaceholderText">
    <w:name w:val="Placeholder Text"/>
    <w:basedOn w:val="DefaultParagraphFont"/>
    <w:uiPriority w:val="99"/>
    <w:semiHidden/>
    <w:rsid w:val="00972284"/>
    <w:rPr>
      <w:color w:val="808080"/>
    </w:rPr>
  </w:style>
  <w:style w:type="character" w:customStyle="1" w:styleId="Marker">
    <w:name w:val="Marker"/>
    <w:basedOn w:val="DefaultParagraphFont"/>
    <w:rsid w:val="00972284"/>
    <w:rPr>
      <w:color w:val="0000FF"/>
    </w:rPr>
  </w:style>
  <w:style w:type="character" w:customStyle="1" w:styleId="Marker1">
    <w:name w:val="Marker1"/>
    <w:basedOn w:val="DefaultParagraphFont"/>
    <w:rsid w:val="00972284"/>
    <w:rPr>
      <w:color w:val="008000"/>
    </w:rPr>
  </w:style>
  <w:style w:type="character" w:customStyle="1" w:styleId="NotDeclassifiedCharacter">
    <w:name w:val="Not Declassified Character"/>
    <w:basedOn w:val="DefaultParagraphFont"/>
    <w:rsid w:val="00972284"/>
    <w:rPr>
      <w:rFonts w:ascii="Times New Roman" w:hAnsi="Times New Roman" w:cs="Times New Roman" w:hint="default"/>
      <w:b/>
      <w:bCs w:val="0"/>
      <w:sz w:val="24"/>
      <w:shd w:val="clear" w:color="auto" w:fill="CCCCCC"/>
    </w:rPr>
  </w:style>
  <w:style w:type="character" w:customStyle="1" w:styleId="Hyperlink1">
    <w:name w:val="Hyperlink1"/>
    <w:basedOn w:val="DefaultParagraphFont"/>
    <w:uiPriority w:val="99"/>
    <w:qFormat/>
    <w:rsid w:val="00972284"/>
    <w:rPr>
      <w:color w:val="0000FF"/>
      <w:u w:val="single"/>
    </w:rPr>
  </w:style>
  <w:style w:type="character" w:customStyle="1" w:styleId="superscript">
    <w:name w:val="superscript"/>
    <w:basedOn w:val="DefaultParagraphFont"/>
    <w:rsid w:val="00972284"/>
  </w:style>
  <w:style w:type="character" w:customStyle="1" w:styleId="italics">
    <w:name w:val="italics"/>
    <w:basedOn w:val="DefaultParagraphFont"/>
    <w:rsid w:val="00972284"/>
  </w:style>
  <w:style w:type="character" w:customStyle="1" w:styleId="oj-italic">
    <w:name w:val="oj-italic"/>
    <w:basedOn w:val="DefaultParagraphFont"/>
    <w:rsid w:val="00972284"/>
  </w:style>
  <w:style w:type="character" w:customStyle="1" w:styleId="italic">
    <w:name w:val="italic"/>
    <w:basedOn w:val="DefaultParagraphFont"/>
    <w:rsid w:val="00972284"/>
  </w:style>
  <w:style w:type="character" w:customStyle="1" w:styleId="italic1">
    <w:name w:val="italic1"/>
    <w:basedOn w:val="DefaultParagraphFont"/>
    <w:rsid w:val="00972284"/>
    <w:rPr>
      <w:i/>
      <w:iCs/>
    </w:rPr>
  </w:style>
  <w:style w:type="character" w:customStyle="1" w:styleId="oj-super">
    <w:name w:val="oj-super"/>
    <w:basedOn w:val="DefaultParagraphFont"/>
    <w:rsid w:val="00972284"/>
  </w:style>
  <w:style w:type="character" w:customStyle="1" w:styleId="normaltextrun">
    <w:name w:val="normaltextrun"/>
    <w:basedOn w:val="DefaultParagraphFont"/>
    <w:rsid w:val="00972284"/>
  </w:style>
  <w:style w:type="character" w:customStyle="1" w:styleId="markedcontent">
    <w:name w:val="markedcontent"/>
    <w:basedOn w:val="DefaultParagraphFont"/>
    <w:rsid w:val="00972284"/>
  </w:style>
  <w:style w:type="character" w:customStyle="1" w:styleId="num">
    <w:name w:val="num"/>
    <w:basedOn w:val="DefaultParagraphFont"/>
    <w:rsid w:val="00972284"/>
  </w:style>
  <w:style w:type="character" w:customStyle="1" w:styleId="eop">
    <w:name w:val="eop"/>
    <w:basedOn w:val="DefaultParagraphFont"/>
    <w:rsid w:val="00972284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972284"/>
  </w:style>
  <w:style w:type="character" w:customStyle="1" w:styleId="highlight">
    <w:name w:val="highlight"/>
    <w:basedOn w:val="DefaultParagraphFont"/>
    <w:rsid w:val="00972284"/>
  </w:style>
  <w:style w:type="character" w:customStyle="1" w:styleId="None">
    <w:name w:val="None"/>
    <w:rsid w:val="00972284"/>
  </w:style>
  <w:style w:type="character" w:customStyle="1" w:styleId="hgkelc">
    <w:name w:val="hgkelc"/>
    <w:basedOn w:val="DefaultParagraphFont"/>
    <w:rsid w:val="00972284"/>
  </w:style>
  <w:style w:type="character" w:customStyle="1" w:styleId="Marker2">
    <w:name w:val="Marker2"/>
    <w:basedOn w:val="DefaultParagraphFont"/>
    <w:rsid w:val="00972284"/>
    <w:rPr>
      <w:color w:val="FF0000"/>
    </w:rPr>
  </w:style>
  <w:style w:type="character" w:customStyle="1" w:styleId="Added">
    <w:name w:val="Added"/>
    <w:basedOn w:val="DefaultParagraphFont"/>
    <w:rsid w:val="00972284"/>
    <w:rPr>
      <w:b/>
      <w:bCs w:val="0"/>
      <w:u w:val="single"/>
    </w:rPr>
  </w:style>
  <w:style w:type="character" w:customStyle="1" w:styleId="Deleted">
    <w:name w:val="Deleted"/>
    <w:basedOn w:val="DefaultParagraphFont"/>
    <w:rsid w:val="00972284"/>
    <w:rPr>
      <w:strike/>
    </w:rPr>
  </w:style>
  <w:style w:type="character" w:customStyle="1" w:styleId="HeaderCouncilChar">
    <w:name w:val="Header Council Char"/>
    <w:basedOn w:val="DefaultParagraphFont"/>
    <w:rsid w:val="00972284"/>
    <w:rPr>
      <w:rFonts w:ascii="Times New Roman" w:hAnsi="Times New Roman" w:cs="Times New Roman" w:hint="default"/>
      <w:sz w:val="2"/>
      <w:lang w:val="ga-IE"/>
    </w:rPr>
  </w:style>
  <w:style w:type="character" w:customStyle="1" w:styleId="FooterCouncilChar">
    <w:name w:val="Footer Council Char"/>
    <w:basedOn w:val="DefaultParagraphFont"/>
    <w:rsid w:val="00972284"/>
    <w:rPr>
      <w:rFonts w:ascii="Times New Roman" w:hAnsi="Times New Roman" w:cs="Times New Roman" w:hint="default"/>
      <w:sz w:val="2"/>
      <w:lang w:val="ga-IE"/>
    </w:rPr>
  </w:style>
  <w:style w:type="character" w:customStyle="1" w:styleId="tw4winMark">
    <w:name w:val="tw4winMark"/>
    <w:rsid w:val="00972284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972284"/>
    <w:rPr>
      <w:rFonts w:ascii="Times New Roman" w:hAnsi="Times New Roman" w:cs="Times New Roman" w:hint="default"/>
      <w:b/>
      <w:bCs w:val="0"/>
      <w:sz w:val="28"/>
      <w:lang w:val="ga-IE"/>
    </w:rPr>
  </w:style>
  <w:style w:type="character" w:customStyle="1" w:styleId="sub">
    <w:name w:val="sub"/>
    <w:basedOn w:val="DefaultParagraphFont"/>
    <w:rsid w:val="00972284"/>
  </w:style>
  <w:style w:type="character" w:customStyle="1" w:styleId="CRMarker">
    <w:name w:val="CR Marker"/>
    <w:basedOn w:val="DefaultParagraphFont"/>
    <w:uiPriority w:val="99"/>
    <w:rsid w:val="00972284"/>
    <w:rPr>
      <w:rFonts w:ascii="Wingdings" w:hAnsi="Wingdings" w:cs="Wingdings" w:hint="default"/>
    </w:rPr>
  </w:style>
  <w:style w:type="character" w:customStyle="1" w:styleId="super">
    <w:name w:val="super"/>
    <w:basedOn w:val="DefaultParagraphFont"/>
    <w:rsid w:val="00972284"/>
  </w:style>
  <w:style w:type="character" w:customStyle="1" w:styleId="tw4winError">
    <w:name w:val="tw4winError"/>
    <w:rsid w:val="00972284"/>
    <w:rPr>
      <w:color w:val="00FF00"/>
      <w:sz w:val="40"/>
      <w:lang w:val="ga-IE" w:eastAsia="en-GB"/>
    </w:rPr>
  </w:style>
  <w:style w:type="character" w:customStyle="1" w:styleId="tw4winTerm">
    <w:name w:val="tw4winTerm"/>
    <w:rsid w:val="00972284"/>
    <w:rPr>
      <w:color w:val="0000FF"/>
      <w:lang w:val="ga-IE" w:eastAsia="en-GB"/>
    </w:rPr>
  </w:style>
  <w:style w:type="character" w:customStyle="1" w:styleId="tw4winPopup">
    <w:name w:val="tw4winPopup"/>
    <w:rsid w:val="00972284"/>
    <w:rPr>
      <w:noProof/>
      <w:color w:val="008000"/>
      <w:lang w:val="ga-IE" w:eastAsia="en-GB"/>
    </w:rPr>
  </w:style>
  <w:style w:type="character" w:customStyle="1" w:styleId="tw4winJump">
    <w:name w:val="tw4winJump"/>
    <w:rsid w:val="00972284"/>
    <w:rPr>
      <w:noProof/>
      <w:color w:val="008080"/>
      <w:lang w:val="ga-IE" w:eastAsia="en-GB"/>
    </w:rPr>
  </w:style>
  <w:style w:type="character" w:customStyle="1" w:styleId="tw4winExternal">
    <w:name w:val="tw4winExternal"/>
    <w:rsid w:val="00972284"/>
    <w:rPr>
      <w:noProof/>
      <w:color w:val="808080"/>
      <w:lang w:val="ga-IE" w:eastAsia="en-GB"/>
    </w:rPr>
  </w:style>
  <w:style w:type="character" w:customStyle="1" w:styleId="tw4winInternal">
    <w:name w:val="tw4winInternal"/>
    <w:rsid w:val="00972284"/>
    <w:rPr>
      <w:noProof/>
      <w:color w:val="FF0000"/>
      <w:lang w:val="ga-IE" w:eastAsia="en-GB"/>
    </w:rPr>
  </w:style>
  <w:style w:type="character" w:customStyle="1" w:styleId="DONOTTRANSLATE">
    <w:name w:val="DO_NOT_TRANSLATE"/>
    <w:rsid w:val="00972284"/>
    <w:rPr>
      <w:noProof/>
      <w:color w:val="800000"/>
      <w:lang w:val="ga-IE" w:eastAsia="en-GB"/>
    </w:rPr>
  </w:style>
  <w:style w:type="character" w:customStyle="1" w:styleId="ui-provider">
    <w:name w:val="ui-provider"/>
    <w:basedOn w:val="DefaultParagraphFont"/>
    <w:rsid w:val="00972284"/>
  </w:style>
  <w:style w:type="character" w:customStyle="1" w:styleId="rynqvb">
    <w:name w:val="rynqvb"/>
    <w:basedOn w:val="DefaultParagraphFont"/>
    <w:rsid w:val="00972284"/>
  </w:style>
  <w:style w:type="character" w:customStyle="1" w:styleId="subscript">
    <w:name w:val="subscript"/>
    <w:basedOn w:val="DefaultParagraphFont"/>
    <w:rsid w:val="00972284"/>
  </w:style>
  <w:style w:type="character" w:customStyle="1" w:styleId="fontstyle01">
    <w:name w:val="fontstyle01"/>
    <w:basedOn w:val="DefaultParagraphFont"/>
    <w:rsid w:val="00972284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72284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character" w:customStyle="1" w:styleId="diff-tte-added">
    <w:name w:val="diff-tte-added"/>
    <w:basedOn w:val="DefaultParagraphFont"/>
    <w:rsid w:val="00972284"/>
    <w:rPr>
      <w:b/>
      <w:bCs w:val="0"/>
      <w:i/>
      <w:iCs w:val="0"/>
    </w:rPr>
  </w:style>
  <w:style w:type="character" w:customStyle="1" w:styleId="diff-tte-removed">
    <w:name w:val="diff-tte-removed"/>
    <w:basedOn w:val="DefaultParagraphFont"/>
    <w:rsid w:val="00972284"/>
    <w:rPr>
      <w:strike/>
    </w:rPr>
  </w:style>
  <w:style w:type="character" w:customStyle="1" w:styleId="footnotemark">
    <w:name w:val="footnote mark"/>
    <w:rsid w:val="00972284"/>
    <w:rPr>
      <w:rFonts w:ascii="Times New Roman" w:eastAsia="Times New Roman" w:hAnsi="Times New Roman" w:cs="Times New Roman" w:hint="default"/>
      <w:b/>
      <w:bCs w:val="0"/>
      <w:color w:val="000000"/>
      <w:sz w:val="24"/>
      <w:vertAlign w:val="superscript"/>
    </w:rPr>
  </w:style>
  <w:style w:type="character" w:customStyle="1" w:styleId="DeltaViewDeletion">
    <w:name w:val="DeltaView Deletion"/>
    <w:uiPriority w:val="99"/>
    <w:rsid w:val="00972284"/>
    <w:rPr>
      <w:strike/>
      <w:color w:val="000000"/>
    </w:rPr>
  </w:style>
  <w:style w:type="table" w:customStyle="1" w:styleId="HTG1">
    <w:name w:val="HTG1"/>
    <w:basedOn w:val="TableNormal"/>
    <w:next w:val="TableGrid"/>
    <w:uiPriority w:val="39"/>
    <w:rsid w:val="00972284"/>
    <w:pPr>
      <w:spacing w:before="120" w:after="120"/>
      <w:jc w:val="both"/>
    </w:pPr>
    <w:rPr>
      <w:lang w:val="ga-I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972284"/>
    <w:rPr>
      <w:rFonts w:ascii="Calibri" w:hAnsi="Calibri" w:cs="Arial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1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E03B6-87D7-42CF-9C2C-B1A0F6753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2024-06-20T08:16:00Z</dcterms:created>
  <dcterms:modified xsi:type="dcterms:W3CDTF">2024-06-20T08:16:00Z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