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24E4" w14:paraId="262337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247233" w14:textId="77777777" w:rsidR="00751A4A" w:rsidRPr="00F124E4" w:rsidRDefault="00A7747D" w:rsidP="0010095E">
            <w:pPr>
              <w:pStyle w:val="EPName"/>
            </w:pPr>
            <w:r w:rsidRPr="00181942">
              <w:t>Europa-Parlamentet</w:t>
            </w:r>
          </w:p>
          <w:p w14:paraId="193DDA35" w14:textId="77777777" w:rsidR="00751A4A" w:rsidRPr="00F124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3832">
              <w:t>2019</w:t>
            </w:r>
            <w:r w:rsidRPr="00F124E4">
              <w:t>-</w:t>
            </w:r>
            <w:r w:rsidRPr="00403832">
              <w:t>2024</w:t>
            </w:r>
          </w:p>
        </w:tc>
        <w:tc>
          <w:tcPr>
            <w:tcW w:w="2268" w:type="dxa"/>
            <w:shd w:val="clear" w:color="auto" w:fill="auto"/>
          </w:tcPr>
          <w:p w14:paraId="74E8E843" w14:textId="77777777" w:rsidR="00751A4A" w:rsidRPr="00181942" w:rsidRDefault="00187494" w:rsidP="0010095E">
            <w:pPr>
              <w:pStyle w:val="EPLogo"/>
            </w:pPr>
            <w:r w:rsidRPr="00181942">
              <w:rPr>
                <w:noProof/>
                <w:lang w:val="en-GB"/>
              </w:rPr>
              <w:drawing>
                <wp:inline distT="0" distB="0" distL="0" distR="0" wp14:anchorId="594747B9" wp14:editId="1E976A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EFF1D" w14:textId="77777777" w:rsidR="00D058B8" w:rsidRPr="00F124E4" w:rsidRDefault="00D058B8" w:rsidP="004C5D52">
      <w:pPr>
        <w:pStyle w:val="LineTop"/>
      </w:pPr>
    </w:p>
    <w:p w14:paraId="4A5DD4B3" w14:textId="77777777" w:rsidR="00680577" w:rsidRPr="00F124E4" w:rsidRDefault="00A7747D" w:rsidP="00680577">
      <w:pPr>
        <w:pStyle w:val="EPBodyTA1"/>
      </w:pPr>
      <w:r w:rsidRPr="00F124E4">
        <w:t>VEDTAGNE TEKSTER</w:t>
      </w:r>
    </w:p>
    <w:p w14:paraId="0CB5B6B7" w14:textId="77777777" w:rsidR="00D058B8" w:rsidRPr="00F124E4" w:rsidRDefault="00D058B8" w:rsidP="00D058B8">
      <w:pPr>
        <w:pStyle w:val="LineBottom"/>
      </w:pPr>
    </w:p>
    <w:p w14:paraId="322F3C3C" w14:textId="085C62B0" w:rsidR="00A7747D" w:rsidRPr="00247729" w:rsidRDefault="00A7747D" w:rsidP="00A7747D">
      <w:pPr>
        <w:pStyle w:val="ATHeading1"/>
      </w:pPr>
      <w:bookmarkStart w:id="0" w:name="TANumber"/>
      <w:r w:rsidRPr="00247729">
        <w:t>P</w:t>
      </w:r>
      <w:r w:rsidRPr="00403832">
        <w:t>9</w:t>
      </w:r>
      <w:r w:rsidRPr="00247729">
        <w:t>_TA(</w:t>
      </w:r>
      <w:r w:rsidRPr="00403832">
        <w:t>2024</w:t>
      </w:r>
      <w:r w:rsidRPr="00247729">
        <w:t>)</w:t>
      </w:r>
      <w:r w:rsidRPr="00403832">
        <w:t>0</w:t>
      </w:r>
      <w:r w:rsidR="00A84D51" w:rsidRPr="00403832">
        <w:t>155</w:t>
      </w:r>
      <w:bookmarkEnd w:id="0"/>
    </w:p>
    <w:p w14:paraId="592694A6" w14:textId="08AD53B1" w:rsidR="00A7747D" w:rsidRPr="00247729" w:rsidRDefault="00A7747D" w:rsidP="00A7747D">
      <w:pPr>
        <w:pStyle w:val="ATHeading2"/>
      </w:pPr>
      <w:bookmarkStart w:id="1" w:name="title"/>
      <w:r w:rsidRPr="00247729">
        <w:t xml:space="preserve">Midlertidige handelsliberaliserende foranstaltninger som supplement til de handelsmæssige indrømmelser for </w:t>
      </w:r>
      <w:r w:rsidR="009D3B8C" w:rsidRPr="00247729">
        <w:t xml:space="preserve">moldoviske </w:t>
      </w:r>
      <w:r w:rsidRPr="00247729">
        <w:t xml:space="preserve">varer </w:t>
      </w:r>
      <w:r w:rsidR="009D3B8C" w:rsidRPr="00247729">
        <w:t>i henhold til associeringsaftalen mellem EU, Euratom og</w:t>
      </w:r>
      <w:r w:rsidRPr="00247729">
        <w:t xml:space="preserve"> Moldova </w:t>
      </w:r>
      <w:bookmarkEnd w:id="1"/>
    </w:p>
    <w:p w14:paraId="38218FC1" w14:textId="77777777" w:rsidR="00A7747D" w:rsidRPr="00181942" w:rsidRDefault="00A7747D" w:rsidP="00A7747D">
      <w:pPr>
        <w:rPr>
          <w:i/>
          <w:vanish/>
        </w:rPr>
      </w:pPr>
      <w:r w:rsidRPr="00181942">
        <w:rPr>
          <w:i/>
        </w:rPr>
        <w:fldChar w:fldCharType="begin"/>
      </w:r>
      <w:r w:rsidRPr="00181942">
        <w:rPr>
          <w:i/>
        </w:rPr>
        <w:instrText xml:space="preserve"> TC"(</w:instrText>
      </w:r>
      <w:bookmarkStart w:id="2" w:name="DocNumber"/>
      <w:r w:rsidRPr="00181942">
        <w:rPr>
          <w:i/>
        </w:rPr>
        <w:instrText>A</w:instrText>
      </w:r>
      <w:r w:rsidRPr="00403832">
        <w:rPr>
          <w:i/>
        </w:rPr>
        <w:instrText>9</w:instrText>
      </w:r>
      <w:r w:rsidRPr="00181942">
        <w:rPr>
          <w:i/>
        </w:rPr>
        <w:instrText>-</w:instrText>
      </w:r>
      <w:r w:rsidRPr="00403832">
        <w:rPr>
          <w:i/>
        </w:rPr>
        <w:instrText>0079</w:instrText>
      </w:r>
      <w:r w:rsidRPr="00181942">
        <w:rPr>
          <w:i/>
        </w:rPr>
        <w:instrText>/</w:instrText>
      </w:r>
      <w:r w:rsidRPr="00403832">
        <w:rPr>
          <w:i/>
        </w:rPr>
        <w:instrText>2024</w:instrText>
      </w:r>
      <w:bookmarkEnd w:id="2"/>
      <w:r w:rsidRPr="00181942">
        <w:rPr>
          <w:i/>
        </w:rPr>
        <w:instrText xml:space="preserve"> - Ordfører: Markéta Gregorová</w:instrText>
      </w:r>
      <w:r w:rsidRPr="00F124E4">
        <w:rPr>
          <w:i/>
        </w:rPr>
        <w:instrText>)"\l</w:instrText>
      </w:r>
      <w:r w:rsidRPr="00403832">
        <w:rPr>
          <w:i/>
        </w:rPr>
        <w:instrText>3</w:instrText>
      </w:r>
      <w:r w:rsidRPr="00F124E4">
        <w:rPr>
          <w:i/>
        </w:rPr>
        <w:instrText xml:space="preserve"> \n&gt; \* MERGEFORMAT </w:instrText>
      </w:r>
      <w:r w:rsidRPr="00181942">
        <w:rPr>
          <w:i/>
        </w:rPr>
        <w:fldChar w:fldCharType="end"/>
      </w:r>
    </w:p>
    <w:p w14:paraId="7A94A4B8" w14:textId="77777777" w:rsidR="00A7747D" w:rsidRPr="00247729" w:rsidRDefault="00A7747D" w:rsidP="00A7747D">
      <w:pPr>
        <w:rPr>
          <w:vanish/>
        </w:rPr>
      </w:pPr>
      <w:bookmarkStart w:id="3" w:name="Commission"/>
      <w:r w:rsidRPr="00F124E4">
        <w:rPr>
          <w:vanish/>
        </w:rPr>
        <w:t>Udvalget om International Handel</w:t>
      </w:r>
      <w:bookmarkEnd w:id="3"/>
    </w:p>
    <w:p w14:paraId="33801D3B" w14:textId="77777777" w:rsidR="00A7747D" w:rsidRPr="00247729" w:rsidRDefault="00A7747D" w:rsidP="00A7747D">
      <w:pPr>
        <w:rPr>
          <w:vanish/>
        </w:rPr>
      </w:pPr>
      <w:bookmarkStart w:id="4" w:name="PE"/>
      <w:r w:rsidRPr="00247729">
        <w:rPr>
          <w:vanish/>
        </w:rPr>
        <w:t>PE</w:t>
      </w:r>
      <w:r w:rsidRPr="00403832">
        <w:rPr>
          <w:vanish/>
        </w:rPr>
        <w:t>759</w:t>
      </w:r>
      <w:r w:rsidRPr="00247729">
        <w:rPr>
          <w:vanish/>
        </w:rPr>
        <w:t>.</w:t>
      </w:r>
      <w:r w:rsidRPr="00403832">
        <w:rPr>
          <w:vanish/>
        </w:rPr>
        <w:t>004</w:t>
      </w:r>
      <w:bookmarkEnd w:id="4"/>
    </w:p>
    <w:p w14:paraId="54EE39F9" w14:textId="0ABB0667" w:rsidR="00A7747D" w:rsidRPr="00247729" w:rsidRDefault="00A7747D" w:rsidP="00A7747D">
      <w:pPr>
        <w:pStyle w:val="ATHeading3"/>
      </w:pPr>
      <w:bookmarkStart w:id="5" w:name="Sujet"/>
      <w:r w:rsidRPr="00247729">
        <w:t xml:space="preserve">Europa-Parlamentets lovgivningsmæssige beslutning af </w:t>
      </w:r>
      <w:r w:rsidR="00CB4A4B" w:rsidRPr="00403832">
        <w:t>13</w:t>
      </w:r>
      <w:r w:rsidRPr="00247729">
        <w:t xml:space="preserve">. marts </w:t>
      </w:r>
      <w:r w:rsidRPr="00403832">
        <w:t>2024</w:t>
      </w:r>
      <w:r w:rsidRPr="00247729">
        <w:t xml:space="preserve"> om forslag til Europa-Parlamentets og Rådets forordning om midlertidige handelsliberaliserende foranstaltninger som supplement til de handelsmæssige indrømmelser for varer fra Republikken Moldova i henhold til associeringsaftalen mellem Den Europæiske Union og Det Europæiske Atomenergifællesskab og deres medlemsstater på den ene side og Republikken Moldova på den anden side</w:t>
      </w:r>
      <w:bookmarkEnd w:id="5"/>
      <w:r w:rsidRPr="00247729">
        <w:t xml:space="preserve"> </w:t>
      </w:r>
      <w:bookmarkStart w:id="6" w:name="References"/>
      <w:r w:rsidRPr="00247729">
        <w:t>(COM(</w:t>
      </w:r>
      <w:r w:rsidRPr="00403832">
        <w:t>2024</w:t>
      </w:r>
      <w:r w:rsidRPr="00247729">
        <w:t>)</w:t>
      </w:r>
      <w:r w:rsidRPr="00403832">
        <w:t>0051</w:t>
      </w:r>
      <w:r w:rsidRPr="00247729">
        <w:t xml:space="preserve"> – C</w:t>
      </w:r>
      <w:r w:rsidRPr="00403832">
        <w:t>9</w:t>
      </w:r>
      <w:r w:rsidRPr="00247729">
        <w:t>-</w:t>
      </w:r>
      <w:r w:rsidRPr="00403832">
        <w:t>0022</w:t>
      </w:r>
      <w:r w:rsidRPr="00247729">
        <w:t>/</w:t>
      </w:r>
      <w:r w:rsidRPr="00403832">
        <w:t>2024</w:t>
      </w:r>
      <w:r w:rsidRPr="00247729">
        <w:t xml:space="preserve"> – </w:t>
      </w:r>
      <w:r w:rsidRPr="00403832">
        <w:t>2024</w:t>
      </w:r>
      <w:r w:rsidRPr="00247729">
        <w:t>/</w:t>
      </w:r>
      <w:r w:rsidRPr="00403832">
        <w:t>0029</w:t>
      </w:r>
      <w:r w:rsidRPr="00247729">
        <w:t>(COD))</w:t>
      </w:r>
      <w:bookmarkEnd w:id="6"/>
    </w:p>
    <w:p w14:paraId="05065447" w14:textId="77777777" w:rsidR="00770A59" w:rsidRPr="00247729" w:rsidRDefault="00770A59" w:rsidP="00770A59">
      <w:pPr>
        <w:pStyle w:val="NormalBold"/>
      </w:pPr>
      <w:bookmarkStart w:id="7" w:name="TextBodyBegin"/>
      <w:bookmarkEnd w:id="7"/>
      <w:r w:rsidRPr="00247729">
        <w:t>(Almindelig lovgivningsprocedure: førstebehandling)</w:t>
      </w:r>
    </w:p>
    <w:p w14:paraId="5EDBCE28" w14:textId="77777777" w:rsidR="00770A59" w:rsidRPr="00247729" w:rsidRDefault="00770A59" w:rsidP="00770A59">
      <w:pPr>
        <w:pStyle w:val="EPComma"/>
      </w:pPr>
      <w:r w:rsidRPr="00247729">
        <w:rPr>
          <w:i/>
        </w:rPr>
        <w:t>Europa-Parlamentet</w:t>
      </w:r>
      <w:r w:rsidRPr="00247729">
        <w:t>,</w:t>
      </w:r>
    </w:p>
    <w:p w14:paraId="3180AE5F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>der henviser til Kommissionens forslag til Europa-Parlamentet og Rådet (COM(</w:t>
      </w:r>
      <w:r w:rsidRPr="00403832">
        <w:t>2024</w:t>
      </w:r>
      <w:r w:rsidRPr="00247729">
        <w:t>)</w:t>
      </w:r>
      <w:r w:rsidRPr="00403832">
        <w:t>0051</w:t>
      </w:r>
      <w:r w:rsidRPr="00247729">
        <w:t>),</w:t>
      </w:r>
    </w:p>
    <w:p w14:paraId="30AE442F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 xml:space="preserve">der henviser til artikel </w:t>
      </w:r>
      <w:r w:rsidRPr="00403832">
        <w:t>294</w:t>
      </w:r>
      <w:r w:rsidRPr="00247729">
        <w:t xml:space="preserve">, stk. </w:t>
      </w:r>
      <w:r w:rsidRPr="00403832">
        <w:t>2</w:t>
      </w:r>
      <w:r w:rsidRPr="00247729">
        <w:t xml:space="preserve">, og artikel </w:t>
      </w:r>
      <w:r w:rsidRPr="00403832">
        <w:t>207</w:t>
      </w:r>
      <w:r w:rsidRPr="00247729">
        <w:t xml:space="preserve">, stk. </w:t>
      </w:r>
      <w:r w:rsidRPr="00403832">
        <w:t>2</w:t>
      </w:r>
      <w:r w:rsidRPr="00247729">
        <w:t>, i traktaten om Den Europæiske Unions funktionsmåde, på grundlag af hvilke Kommissionen har forelagt forslaget for Parlamentet (C</w:t>
      </w:r>
      <w:r w:rsidRPr="00403832">
        <w:t>9</w:t>
      </w:r>
      <w:r w:rsidRPr="00247729">
        <w:noBreakHyphen/>
      </w:r>
      <w:r w:rsidRPr="00403832">
        <w:t>0022</w:t>
      </w:r>
      <w:r w:rsidRPr="00247729">
        <w:t>/</w:t>
      </w:r>
      <w:r w:rsidRPr="00403832">
        <w:t>2024</w:t>
      </w:r>
      <w:r w:rsidRPr="00247729">
        <w:t>),</w:t>
      </w:r>
    </w:p>
    <w:p w14:paraId="287A9877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 xml:space="preserve">der henviser til artikel </w:t>
      </w:r>
      <w:r w:rsidRPr="00403832">
        <w:t>294</w:t>
      </w:r>
      <w:r w:rsidRPr="00247729">
        <w:t xml:space="preserve">, stk. </w:t>
      </w:r>
      <w:r w:rsidRPr="00403832">
        <w:t>3</w:t>
      </w:r>
      <w:r w:rsidRPr="00247729">
        <w:t>, i traktaten om Den Europæiske Unions funktionsmåde,</w:t>
      </w:r>
    </w:p>
    <w:p w14:paraId="0237DB76" w14:textId="77777777" w:rsidR="00CB4A4B" w:rsidRPr="00247729" w:rsidRDefault="00CB4A4B" w:rsidP="00770A59">
      <w:pPr>
        <w:pStyle w:val="NormalHanging12a"/>
      </w:pPr>
      <w:r w:rsidRPr="00247729">
        <w:t>–</w:t>
      </w:r>
      <w:r w:rsidRPr="00247729">
        <w:tab/>
      </w:r>
      <w:r w:rsidRPr="00247729">
        <w:rPr>
          <w:noProof/>
          <w:szCs w:val="24"/>
        </w:rPr>
        <w:t xml:space="preserve">der henviser til, at Rådets repræsentant ved skrivelse af </w:t>
      </w:r>
      <w:r w:rsidRPr="00403832">
        <w:rPr>
          <w:noProof/>
          <w:szCs w:val="24"/>
        </w:rPr>
        <w:t>8</w:t>
      </w:r>
      <w:r w:rsidRPr="00247729">
        <w:rPr>
          <w:noProof/>
          <w:szCs w:val="24"/>
        </w:rPr>
        <w:t xml:space="preserve">. marts </w:t>
      </w:r>
      <w:r w:rsidRPr="00403832">
        <w:rPr>
          <w:noProof/>
          <w:szCs w:val="24"/>
        </w:rPr>
        <w:t>2024</w:t>
      </w:r>
      <w:r w:rsidRPr="00247729">
        <w:rPr>
          <w:noProof/>
          <w:szCs w:val="24"/>
        </w:rPr>
        <w:t xml:space="preserve"> forpligtede sig til at godkende Europa-Parlamentets holdning, jf. artikel </w:t>
      </w:r>
      <w:r w:rsidRPr="00403832">
        <w:rPr>
          <w:noProof/>
          <w:szCs w:val="24"/>
        </w:rPr>
        <w:t>294</w:t>
      </w:r>
      <w:r w:rsidRPr="00247729">
        <w:rPr>
          <w:noProof/>
          <w:szCs w:val="24"/>
        </w:rPr>
        <w:t xml:space="preserve">, stk. </w:t>
      </w:r>
      <w:r w:rsidRPr="00403832">
        <w:rPr>
          <w:noProof/>
          <w:szCs w:val="24"/>
        </w:rPr>
        <w:t>4</w:t>
      </w:r>
      <w:r w:rsidRPr="00247729">
        <w:rPr>
          <w:noProof/>
          <w:szCs w:val="24"/>
        </w:rPr>
        <w:t>, i traktaten om Den Europæiske Unions funktionsmåde</w:t>
      </w:r>
      <w:r w:rsidRPr="00247729">
        <w:t xml:space="preserve">, </w:t>
      </w:r>
    </w:p>
    <w:p w14:paraId="33EAE342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 xml:space="preserve">der henviser til forretningsordenens artikel </w:t>
      </w:r>
      <w:r w:rsidRPr="00403832">
        <w:t>59</w:t>
      </w:r>
      <w:r w:rsidRPr="00247729">
        <w:t>,</w:t>
      </w:r>
    </w:p>
    <w:p w14:paraId="551D26F5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>der henviser til skrivelse fra Udvalget om Landbrug og Udvikling af Landdistrikter,</w:t>
      </w:r>
    </w:p>
    <w:p w14:paraId="5A6C5686" w14:textId="77777777" w:rsidR="00770A59" w:rsidRPr="00247729" w:rsidRDefault="00770A59" w:rsidP="00770A59">
      <w:pPr>
        <w:pStyle w:val="NormalHanging12a"/>
      </w:pPr>
      <w:r w:rsidRPr="00247729">
        <w:t>–</w:t>
      </w:r>
      <w:r w:rsidRPr="00247729">
        <w:tab/>
        <w:t>der henviser til betænkning fra Udvalget om International Handel (A</w:t>
      </w:r>
      <w:r w:rsidRPr="00403832">
        <w:t>9</w:t>
      </w:r>
      <w:r w:rsidRPr="00247729">
        <w:noBreakHyphen/>
      </w:r>
      <w:r w:rsidRPr="00403832">
        <w:t>0079</w:t>
      </w:r>
      <w:r w:rsidRPr="00247729">
        <w:t>/</w:t>
      </w:r>
      <w:r w:rsidRPr="00403832">
        <w:t>2024</w:t>
      </w:r>
      <w:r w:rsidRPr="00247729">
        <w:t>),</w:t>
      </w:r>
    </w:p>
    <w:p w14:paraId="09404480" w14:textId="62943BC1" w:rsidR="00770A59" w:rsidRPr="00247729" w:rsidRDefault="00770A59" w:rsidP="00770A59">
      <w:pPr>
        <w:pStyle w:val="NormalHanging12a"/>
      </w:pPr>
      <w:r w:rsidRPr="00403832">
        <w:t>1</w:t>
      </w:r>
      <w:r w:rsidRPr="00247729">
        <w:t>.</w:t>
      </w:r>
      <w:r w:rsidRPr="00247729">
        <w:tab/>
        <w:t xml:space="preserve">vedtager </w:t>
      </w:r>
      <w:r w:rsidR="00CB4A4B" w:rsidRPr="00247729">
        <w:t xml:space="preserve">nedenstående </w:t>
      </w:r>
      <w:r w:rsidRPr="00247729">
        <w:t>holdning ved førstebehandling;</w:t>
      </w:r>
    </w:p>
    <w:p w14:paraId="0190929C" w14:textId="77777777" w:rsidR="00770A59" w:rsidRPr="00247729" w:rsidRDefault="00770A59" w:rsidP="00770A59">
      <w:pPr>
        <w:pStyle w:val="NormalHanging12a"/>
      </w:pPr>
      <w:r w:rsidRPr="00403832">
        <w:lastRenderedPageBreak/>
        <w:t>2</w:t>
      </w:r>
      <w:r w:rsidRPr="00247729">
        <w:t>.</w:t>
      </w:r>
      <w:r w:rsidRPr="00247729">
        <w:tab/>
        <w:t>anmoder om fornyet forelæggelse, hvis Kommissionen erstatter, i væsentlig grad ændrer eller agter i væsentlig grad at ændre sit forslag;</w:t>
      </w:r>
    </w:p>
    <w:p w14:paraId="4F056924" w14:textId="77777777" w:rsidR="00403832" w:rsidRDefault="00770A59" w:rsidP="00770A59">
      <w:pPr>
        <w:pStyle w:val="NormalHanging12a"/>
        <w:sectPr w:rsidR="00403832" w:rsidSect="008F745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03832">
        <w:t>3</w:t>
      </w:r>
      <w:r w:rsidRPr="00247729">
        <w:t>.</w:t>
      </w:r>
      <w:r w:rsidRPr="00247729">
        <w:tab/>
        <w:t>pålægger sin formand at sende Parlamentets holdning til Rådet og Kommissionen samt til de nationale parlamenter.</w:t>
      </w:r>
    </w:p>
    <w:p w14:paraId="13CF6BDD" w14:textId="1D9F5BAD" w:rsidR="00CB4A4B" w:rsidRPr="00247729" w:rsidRDefault="00CB4A4B" w:rsidP="00CB4A4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247729">
        <w:rPr>
          <w:rFonts w:eastAsia="Calibri"/>
          <w:b/>
          <w:bCs/>
          <w:color w:val="000000"/>
        </w:rPr>
        <w:lastRenderedPageBreak/>
        <w:t>P</w:t>
      </w:r>
      <w:r w:rsidRPr="00403832">
        <w:rPr>
          <w:rFonts w:eastAsia="Calibri"/>
          <w:b/>
          <w:bCs/>
          <w:color w:val="000000"/>
        </w:rPr>
        <w:t>9</w:t>
      </w:r>
      <w:r w:rsidRPr="00247729">
        <w:rPr>
          <w:rFonts w:eastAsia="Calibri"/>
          <w:b/>
          <w:bCs/>
          <w:color w:val="000000"/>
        </w:rPr>
        <w:t>_TC</w:t>
      </w:r>
      <w:r w:rsidRPr="00403832">
        <w:rPr>
          <w:rFonts w:eastAsia="Calibri"/>
          <w:b/>
          <w:bCs/>
          <w:color w:val="000000"/>
        </w:rPr>
        <w:t>1</w:t>
      </w:r>
      <w:r w:rsidRPr="00247729">
        <w:rPr>
          <w:rFonts w:eastAsia="Calibri"/>
          <w:b/>
          <w:bCs/>
          <w:color w:val="000000"/>
        </w:rPr>
        <w:t>-COD(</w:t>
      </w:r>
      <w:r w:rsidRPr="00403832">
        <w:rPr>
          <w:rFonts w:eastAsia="Calibri"/>
          <w:b/>
          <w:bCs/>
          <w:color w:val="000000"/>
        </w:rPr>
        <w:t>2024</w:t>
      </w:r>
      <w:r w:rsidRPr="00247729">
        <w:rPr>
          <w:rFonts w:eastAsia="Calibri"/>
          <w:b/>
          <w:bCs/>
          <w:color w:val="000000"/>
        </w:rPr>
        <w:t>)</w:t>
      </w:r>
      <w:r w:rsidRPr="00403832">
        <w:rPr>
          <w:rFonts w:eastAsia="Calibri"/>
          <w:b/>
          <w:bCs/>
          <w:color w:val="000000"/>
        </w:rPr>
        <w:t>0029</w:t>
      </w:r>
    </w:p>
    <w:p w14:paraId="1769B659" w14:textId="0E267984" w:rsidR="00CB4A4B" w:rsidRDefault="00CB4A4B" w:rsidP="00CB4A4B">
      <w:pPr>
        <w:spacing w:before="120" w:after="120"/>
        <w:rPr>
          <w:b/>
          <w:color w:val="000000"/>
        </w:rPr>
      </w:pPr>
      <w:r w:rsidRPr="00247729">
        <w:rPr>
          <w:b/>
        </w:rPr>
        <w:t xml:space="preserve">Europa-Parlamentets holdning fastlagt ved førstebehandlingen den </w:t>
      </w:r>
      <w:r w:rsidRPr="00403832">
        <w:rPr>
          <w:b/>
        </w:rPr>
        <w:t>13</w:t>
      </w:r>
      <w:r w:rsidRPr="00247729">
        <w:rPr>
          <w:b/>
        </w:rPr>
        <w:t xml:space="preserve">. marts </w:t>
      </w:r>
      <w:r w:rsidRPr="00403832">
        <w:rPr>
          <w:b/>
        </w:rPr>
        <w:t>2024</w:t>
      </w:r>
      <w:r w:rsidRPr="00247729">
        <w:rPr>
          <w:b/>
        </w:rPr>
        <w:t xml:space="preserve"> med henblik på vedtagelse af Europa-Parlamentets og Rådets </w:t>
      </w:r>
      <w:r w:rsidRPr="00247729">
        <w:rPr>
          <w:rFonts w:eastAsia="Calibri"/>
          <w:b/>
        </w:rPr>
        <w:t xml:space="preserve">forordning </w:t>
      </w:r>
      <w:r w:rsidRPr="00247729">
        <w:rPr>
          <w:b/>
        </w:rPr>
        <w:t xml:space="preserve">(EU) </w:t>
      </w:r>
      <w:r w:rsidRPr="00403832">
        <w:rPr>
          <w:rFonts w:eastAsia="Calibri"/>
          <w:b/>
        </w:rPr>
        <w:t>2024</w:t>
      </w:r>
      <w:r w:rsidRPr="00247729">
        <w:rPr>
          <w:rFonts w:eastAsia="Calibri"/>
          <w:b/>
        </w:rPr>
        <w:t xml:space="preserve">/... </w:t>
      </w:r>
      <w:r w:rsidRPr="00247729">
        <w:rPr>
          <w:b/>
          <w:color w:val="000000"/>
        </w:rPr>
        <w:t>om midlertidige handelsliberaliserende foranstaltninger som supplement til de handelsmæssige indrømmelser for varer fra Republikken Moldova i henhold til associeringsaftalen mellem Den Europæiske Union og Det Europæiske Atomenergifællesskab og deres medlemsstater på den ene side og Republikken Moldova på den anden side</w:t>
      </w:r>
    </w:p>
    <w:p w14:paraId="751069C2" w14:textId="0839F1ED" w:rsidR="00AC2FA3" w:rsidRPr="00247729" w:rsidRDefault="00AC2FA3" w:rsidP="00AC2FA3">
      <w:pPr>
        <w:spacing w:before="240" w:after="120"/>
        <w:rPr>
          <w:b/>
          <w:color w:val="000000"/>
        </w:rPr>
      </w:pPr>
      <w:r w:rsidRPr="00DC166C">
        <w:rPr>
          <w:i/>
        </w:rPr>
        <w:t>(Eftersom der var indgået en aftale mellem Parlamentet og Rådet, svarer Parlamentets holdning til den endelige retsa</w:t>
      </w:r>
      <w:bookmarkStart w:id="9" w:name="_GoBack"/>
      <w:bookmarkEnd w:id="9"/>
      <w:r w:rsidRPr="00DC166C">
        <w:rPr>
          <w:i/>
        </w:rPr>
        <w:t>kt</w:t>
      </w:r>
      <w:r w:rsidRPr="00AC2FA3">
        <w:rPr>
          <w:i/>
        </w:rPr>
        <w:t>, forordning (EU) 202</w:t>
      </w:r>
      <w:r w:rsidRPr="00AC2FA3">
        <w:rPr>
          <w:i/>
        </w:rPr>
        <w:t>4</w:t>
      </w:r>
      <w:r w:rsidRPr="00AC2FA3">
        <w:rPr>
          <w:i/>
        </w:rPr>
        <w:t>/</w:t>
      </w:r>
      <w:r w:rsidRPr="00AC2FA3">
        <w:rPr>
          <w:i/>
        </w:rPr>
        <w:t>1501</w:t>
      </w:r>
      <w:r w:rsidRPr="00AC2FA3">
        <w:rPr>
          <w:i/>
        </w:rPr>
        <w:t>.)</w:t>
      </w:r>
    </w:p>
    <w:sectPr w:rsidR="00AC2FA3" w:rsidRPr="00247729" w:rsidSect="008F745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8E96A" w14:textId="77777777" w:rsidR="00A7747D" w:rsidRPr="008F745F" w:rsidRDefault="00A7747D">
      <w:r w:rsidRPr="008F745F">
        <w:separator/>
      </w:r>
    </w:p>
  </w:endnote>
  <w:endnote w:type="continuationSeparator" w:id="0">
    <w:p w14:paraId="39163FA5" w14:textId="77777777" w:rsidR="00A7747D" w:rsidRPr="008F745F" w:rsidRDefault="00A7747D">
      <w:r w:rsidRPr="008F74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07A8D" w14:textId="77777777" w:rsidR="00064002" w:rsidRPr="008F74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22B33" w14:textId="77777777" w:rsidR="00064002" w:rsidRPr="008F74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2654B" w14:textId="77777777" w:rsidR="00064002" w:rsidRPr="008F74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F5F8A" w14:textId="77777777" w:rsidR="00A7747D" w:rsidRPr="008F745F" w:rsidRDefault="00A7747D">
      <w:r w:rsidRPr="008F745F">
        <w:separator/>
      </w:r>
    </w:p>
  </w:footnote>
  <w:footnote w:type="continuationSeparator" w:id="0">
    <w:p w14:paraId="1DCA3936" w14:textId="77777777" w:rsidR="00A7747D" w:rsidRPr="008F745F" w:rsidRDefault="00A7747D">
      <w:r w:rsidRPr="008F74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A2091" w14:textId="77777777" w:rsidR="00064002" w:rsidRPr="008F74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A99AD" w14:textId="77777777" w:rsidR="00064002" w:rsidRPr="008F74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F00DB" w14:textId="77777777" w:rsidR="00064002" w:rsidRPr="008F74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DA"/>
    <w:docVar w:name="dvnumam" w:val="0"/>
    <w:docVar w:name="dvpe" w:val="759.004"/>
    <w:docVar w:name="dvrapporteur" w:val="Ordfører: "/>
    <w:docVar w:name="dvstar" w:val="***I"/>
    <w:docVar w:name="dvtitre" w:val="Europa-Parlamentets lovgivningsmæssige beslutning af xx. marts 2024 om forslag til Europa-Parlamentets og Rådets forordning om midlertidige handelsliberaliserende foranstaltninger som supplement til de handelsmæssige indrømmelser for varer fra Republikken Moldova i henhold til associeringsaftalen mellem Den Europæiske Union og Det Europæiske Atomenergifællesskab og deres medlemsstater på den ene side og Republikken Moldova på den anden side(COM(2024)0051 – C9-0022/2024 – 2024/0029(COD))"/>
  </w:docVars>
  <w:rsids>
    <w:rsidRoot w:val="00A7747D"/>
    <w:rsid w:val="00002272"/>
    <w:rsid w:val="00064002"/>
    <w:rsid w:val="000677B9"/>
    <w:rsid w:val="000831BA"/>
    <w:rsid w:val="000A42CC"/>
    <w:rsid w:val="000E7DD9"/>
    <w:rsid w:val="0010095E"/>
    <w:rsid w:val="00125B37"/>
    <w:rsid w:val="00181942"/>
    <w:rsid w:val="00187494"/>
    <w:rsid w:val="001F32AE"/>
    <w:rsid w:val="00247729"/>
    <w:rsid w:val="002767FF"/>
    <w:rsid w:val="002B18FE"/>
    <w:rsid w:val="002B5493"/>
    <w:rsid w:val="00343214"/>
    <w:rsid w:val="00361C00"/>
    <w:rsid w:val="00395FA1"/>
    <w:rsid w:val="003E15D4"/>
    <w:rsid w:val="0040383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5BF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A5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45F"/>
    <w:rsid w:val="00930C23"/>
    <w:rsid w:val="0093193B"/>
    <w:rsid w:val="009509D8"/>
    <w:rsid w:val="00950B64"/>
    <w:rsid w:val="00981893"/>
    <w:rsid w:val="009D3B8C"/>
    <w:rsid w:val="00A1687D"/>
    <w:rsid w:val="00A43E52"/>
    <w:rsid w:val="00A4678D"/>
    <w:rsid w:val="00A7747D"/>
    <w:rsid w:val="00A778C7"/>
    <w:rsid w:val="00A84D51"/>
    <w:rsid w:val="00AB441E"/>
    <w:rsid w:val="00AB6293"/>
    <w:rsid w:val="00AC2FA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A4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4E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5F102"/>
  <w15:chartTrackingRefBased/>
  <w15:docId w15:val="{E983E6A8-8511-493F-A365-22A21465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70A59"/>
    <w:rPr>
      <w:b/>
    </w:rPr>
  </w:style>
  <w:style w:type="paragraph" w:customStyle="1" w:styleId="NormalHanging12a">
    <w:name w:val="NormalHanging12a"/>
    <w:basedOn w:val="Normal"/>
    <w:rsid w:val="00770A59"/>
    <w:pPr>
      <w:spacing w:after="240"/>
      <w:ind w:left="567" w:hanging="567"/>
    </w:pPr>
  </w:style>
  <w:style w:type="paragraph" w:customStyle="1" w:styleId="EPComma">
    <w:name w:val="EPComma"/>
    <w:basedOn w:val="Normal"/>
    <w:rsid w:val="00770A5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B4A4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B4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4A4B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CB4A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4A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4A4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B4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4A4B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9CE97-0AEE-4F69-BB96-D3F9D78C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2024-06-19T13:04:00Z</dcterms:created>
  <dcterms:modified xsi:type="dcterms:W3CDTF">2024-06-19T13:04:00Z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