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326B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326B4" w:rsidRDefault="00D7092A" w:rsidP="0010095E">
            <w:pPr>
              <w:pStyle w:val="EPName"/>
            </w:pPr>
            <w:r w:rsidRPr="005326B4">
              <w:t>Parlament Europejski</w:t>
            </w:r>
          </w:p>
          <w:p w:rsidR="00751A4A" w:rsidRPr="005326B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326AD">
              <w:t>2019</w:t>
            </w:r>
            <w:r w:rsidRPr="005326B4">
              <w:t>-</w:t>
            </w:r>
            <w:r w:rsidRPr="008326A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326B4" w:rsidRDefault="00187494" w:rsidP="0010095E">
            <w:pPr>
              <w:pStyle w:val="EPLogo"/>
            </w:pPr>
            <w:r w:rsidRPr="005326B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326B4" w:rsidRDefault="00D058B8" w:rsidP="004C5D52">
      <w:pPr>
        <w:pStyle w:val="LineTop"/>
      </w:pPr>
    </w:p>
    <w:p w:rsidR="00680577" w:rsidRPr="005326B4" w:rsidRDefault="00D7092A" w:rsidP="00680577">
      <w:pPr>
        <w:pStyle w:val="EPBodyTA1"/>
      </w:pPr>
      <w:r w:rsidRPr="005326B4">
        <w:t>TEKSTY PRZYJĘTE</w:t>
      </w:r>
    </w:p>
    <w:p w:rsidR="00D058B8" w:rsidRPr="005326B4" w:rsidRDefault="00D058B8" w:rsidP="00D058B8">
      <w:pPr>
        <w:pStyle w:val="LineBottom"/>
      </w:pPr>
    </w:p>
    <w:p w:rsidR="00D7092A" w:rsidRPr="005326B4" w:rsidRDefault="00D7092A" w:rsidP="00D7092A">
      <w:pPr>
        <w:pStyle w:val="ATHeading1"/>
      </w:pPr>
      <w:bookmarkStart w:id="0" w:name="TANumber"/>
      <w:r w:rsidRPr="005326B4">
        <w:t>P</w:t>
      </w:r>
      <w:r w:rsidRPr="008326AD">
        <w:t>9</w:t>
      </w:r>
      <w:r w:rsidRPr="005326B4">
        <w:t>_TA(</w:t>
      </w:r>
      <w:r w:rsidRPr="008326AD">
        <w:t>2024</w:t>
      </w:r>
      <w:r w:rsidRPr="005326B4">
        <w:t>)</w:t>
      </w:r>
      <w:r w:rsidRPr="008326AD">
        <w:t>0</w:t>
      </w:r>
      <w:bookmarkEnd w:id="0"/>
      <w:r w:rsidR="00825234" w:rsidRPr="008326AD">
        <w:t>155</w:t>
      </w:r>
    </w:p>
    <w:p w:rsidR="00D7092A" w:rsidRPr="005326B4" w:rsidRDefault="00BE7AAB" w:rsidP="00BE7AAB">
      <w:pPr>
        <w:pStyle w:val="ATHeading2"/>
      </w:pPr>
      <w:r w:rsidRPr="00BE7AAB">
        <w:rPr>
          <w:bCs/>
        </w:rPr>
        <w:t>Środki tymczasowej liberalizacji handlu będące uzupełnieniem koncesji handlowych mających</w:t>
      </w:r>
      <w:r>
        <w:rPr>
          <w:bCs/>
        </w:rPr>
        <w:t xml:space="preserve"> </w:t>
      </w:r>
      <w:r w:rsidRPr="00BE7AAB">
        <w:rPr>
          <w:bCs/>
        </w:rPr>
        <w:t>zastosowanie do produktów z Mołdawii na podstawie układu o stowarzyszeniu między UE/Euratom a</w:t>
      </w:r>
      <w:r>
        <w:rPr>
          <w:bCs/>
        </w:rPr>
        <w:t xml:space="preserve"> </w:t>
      </w:r>
      <w:r w:rsidRPr="00BE7AAB">
        <w:rPr>
          <w:bCs/>
        </w:rPr>
        <w:t>Mołdawią</w:t>
      </w:r>
    </w:p>
    <w:p w:rsidR="00D7092A" w:rsidRPr="005326B4" w:rsidRDefault="00D7092A" w:rsidP="00D7092A">
      <w:pPr>
        <w:rPr>
          <w:i/>
          <w:vanish/>
        </w:rPr>
      </w:pPr>
      <w:r w:rsidRPr="005326B4">
        <w:rPr>
          <w:i/>
        </w:rPr>
        <w:fldChar w:fldCharType="begin"/>
      </w:r>
      <w:r w:rsidRPr="005326B4">
        <w:rPr>
          <w:i/>
        </w:rPr>
        <w:instrText xml:space="preserve"> TC"(</w:instrText>
      </w:r>
      <w:bookmarkStart w:id="1" w:name="DocNumber"/>
      <w:r w:rsidRPr="005326B4">
        <w:rPr>
          <w:i/>
        </w:rPr>
        <w:instrText>A</w:instrText>
      </w:r>
      <w:r w:rsidRPr="008326AD">
        <w:rPr>
          <w:i/>
        </w:rPr>
        <w:instrText>9</w:instrText>
      </w:r>
      <w:r w:rsidRPr="005326B4">
        <w:rPr>
          <w:i/>
        </w:rPr>
        <w:instrText>-</w:instrText>
      </w:r>
      <w:r w:rsidRPr="008326AD">
        <w:rPr>
          <w:i/>
        </w:rPr>
        <w:instrText>0079</w:instrText>
      </w:r>
      <w:r w:rsidRPr="005326B4">
        <w:rPr>
          <w:i/>
        </w:rPr>
        <w:instrText>/</w:instrText>
      </w:r>
      <w:r w:rsidRPr="008326AD">
        <w:rPr>
          <w:i/>
        </w:rPr>
        <w:instrText>2024</w:instrText>
      </w:r>
      <w:bookmarkEnd w:id="1"/>
      <w:r w:rsidRPr="005326B4">
        <w:rPr>
          <w:i/>
        </w:rPr>
        <w:instrText xml:space="preserve"> - Sprawozdawca: Markéta Gregorová)"\l</w:instrText>
      </w:r>
      <w:r w:rsidRPr="008326AD">
        <w:rPr>
          <w:i/>
        </w:rPr>
        <w:instrText>3</w:instrText>
      </w:r>
      <w:r w:rsidRPr="005326B4">
        <w:rPr>
          <w:i/>
        </w:rPr>
        <w:instrText xml:space="preserve"> \n&gt; \* MERGEFORMAT </w:instrText>
      </w:r>
      <w:r w:rsidRPr="005326B4">
        <w:rPr>
          <w:i/>
        </w:rPr>
        <w:fldChar w:fldCharType="end"/>
      </w:r>
    </w:p>
    <w:p w:rsidR="00D7092A" w:rsidRPr="005326B4" w:rsidRDefault="00D7092A" w:rsidP="00D7092A">
      <w:pPr>
        <w:rPr>
          <w:vanish/>
        </w:rPr>
      </w:pPr>
      <w:bookmarkStart w:id="2" w:name="Commission"/>
      <w:r w:rsidRPr="005326B4">
        <w:rPr>
          <w:vanish/>
        </w:rPr>
        <w:t>Komisja Handlu Międzynarodowego</w:t>
      </w:r>
      <w:bookmarkEnd w:id="2"/>
    </w:p>
    <w:p w:rsidR="00D7092A" w:rsidRPr="005326B4" w:rsidRDefault="00D7092A" w:rsidP="00D7092A">
      <w:pPr>
        <w:rPr>
          <w:vanish/>
        </w:rPr>
      </w:pPr>
      <w:bookmarkStart w:id="3" w:name="PE"/>
      <w:r w:rsidRPr="005326B4">
        <w:rPr>
          <w:vanish/>
        </w:rPr>
        <w:t>PE</w:t>
      </w:r>
      <w:r w:rsidRPr="008326AD">
        <w:rPr>
          <w:vanish/>
        </w:rPr>
        <w:t>759</w:t>
      </w:r>
      <w:r w:rsidRPr="005326B4">
        <w:rPr>
          <w:vanish/>
        </w:rPr>
        <w:t>.</w:t>
      </w:r>
      <w:r w:rsidRPr="008326AD">
        <w:rPr>
          <w:vanish/>
        </w:rPr>
        <w:t>004</w:t>
      </w:r>
      <w:bookmarkEnd w:id="3"/>
    </w:p>
    <w:p w:rsidR="00D7092A" w:rsidRPr="005326B4" w:rsidRDefault="00D7092A" w:rsidP="00D7092A">
      <w:pPr>
        <w:pStyle w:val="ATHeading3"/>
      </w:pPr>
      <w:bookmarkStart w:id="4" w:name="Sujet"/>
      <w:r w:rsidRPr="005326B4">
        <w:t xml:space="preserve">Rezolucja ustawodawcza Parlamentu Europejskiego z dnia </w:t>
      </w:r>
      <w:r w:rsidR="00BE7AAB" w:rsidRPr="008326AD">
        <w:t>13</w:t>
      </w:r>
      <w:r w:rsidR="00BE7AAB">
        <w:t xml:space="preserve"> marca</w:t>
      </w:r>
      <w:r w:rsidRPr="005326B4">
        <w:t xml:space="preserve"> </w:t>
      </w:r>
      <w:r w:rsidRPr="008326AD">
        <w:t>2024</w:t>
      </w:r>
      <w:r w:rsidRPr="005326B4">
        <w:t xml:space="preserve"> r. w sprawie wniosku dotyczącego rozporządzenia Parlamentu Europejskiego i Rady w sprawie środków tymczasowej liberalizacji handlu będących uzupełnieniem koncesji handlowych mających zastosowanie do produktów pochodzących z Republiki Mołdawii na podstawie Układu o stowarzyszeniu między Unią Europejską i Europejską Wspólnotą Energii Atomowej oraz ich państwami członkowskimi, z jednej strony, a Republiką Mołdawii, z drugiej strony</w:t>
      </w:r>
      <w:bookmarkEnd w:id="4"/>
      <w:r w:rsidRPr="005326B4">
        <w:t xml:space="preserve"> </w:t>
      </w:r>
      <w:bookmarkStart w:id="5" w:name="References"/>
      <w:r w:rsidRPr="005326B4">
        <w:t>(COM(</w:t>
      </w:r>
      <w:r w:rsidRPr="008326AD">
        <w:t>2024</w:t>
      </w:r>
      <w:r w:rsidRPr="005326B4">
        <w:t>)</w:t>
      </w:r>
      <w:r w:rsidRPr="008326AD">
        <w:t>0051</w:t>
      </w:r>
      <w:r w:rsidRPr="005326B4">
        <w:t xml:space="preserve"> – C</w:t>
      </w:r>
      <w:r w:rsidRPr="008326AD">
        <w:t>9</w:t>
      </w:r>
      <w:r w:rsidRPr="005326B4">
        <w:t>-</w:t>
      </w:r>
      <w:r w:rsidRPr="008326AD">
        <w:t>0022</w:t>
      </w:r>
      <w:r w:rsidRPr="005326B4">
        <w:t>/</w:t>
      </w:r>
      <w:r w:rsidRPr="008326AD">
        <w:t>2024</w:t>
      </w:r>
      <w:r w:rsidRPr="005326B4">
        <w:t xml:space="preserve"> – </w:t>
      </w:r>
      <w:r w:rsidRPr="008326AD">
        <w:t>2024</w:t>
      </w:r>
      <w:r w:rsidRPr="005326B4">
        <w:t>/</w:t>
      </w:r>
      <w:r w:rsidRPr="008326AD">
        <w:t>0029</w:t>
      </w:r>
      <w:r w:rsidRPr="005326B4">
        <w:t>(COD))</w:t>
      </w:r>
      <w:bookmarkEnd w:id="5"/>
    </w:p>
    <w:p w:rsidR="001E0B25" w:rsidRPr="005326B4" w:rsidRDefault="001E0B25" w:rsidP="001E0B25">
      <w:pPr>
        <w:pStyle w:val="NormalBold"/>
      </w:pPr>
      <w:bookmarkStart w:id="6" w:name="TextBodyBegin"/>
      <w:bookmarkEnd w:id="6"/>
      <w:r w:rsidRPr="005326B4">
        <w:t>(Zwykła procedura ustawodawcza: pierwsze czytanie)</w:t>
      </w:r>
    </w:p>
    <w:p w:rsidR="001E0B25" w:rsidRPr="005326B4" w:rsidRDefault="001E0B25" w:rsidP="001E0B25">
      <w:pPr>
        <w:pStyle w:val="EPComma"/>
      </w:pPr>
      <w:r w:rsidRPr="005326B4">
        <w:rPr>
          <w:i/>
        </w:rPr>
        <w:t>Parlament Europejski</w:t>
      </w:r>
      <w:r w:rsidRPr="005326B4">
        <w:t>,</w:t>
      </w:r>
    </w:p>
    <w:p w:rsidR="001E0B25" w:rsidRPr="005326B4" w:rsidRDefault="001E0B25" w:rsidP="001E0B25">
      <w:pPr>
        <w:pStyle w:val="NormalHanging12a"/>
      </w:pPr>
      <w:r w:rsidRPr="005326B4">
        <w:t>–</w:t>
      </w:r>
      <w:r w:rsidRPr="005326B4">
        <w:tab/>
        <w:t>uwzględniając wniosek Komisji przedstawiony Parlamentowi Europejskiemu i Radzie (COM(</w:t>
      </w:r>
      <w:r w:rsidRPr="008326AD">
        <w:t>2024</w:t>
      </w:r>
      <w:r w:rsidRPr="005326B4">
        <w:t>)</w:t>
      </w:r>
      <w:r w:rsidRPr="008326AD">
        <w:t>0051</w:t>
      </w:r>
      <w:r w:rsidRPr="005326B4">
        <w:t>),</w:t>
      </w:r>
    </w:p>
    <w:p w:rsidR="001E0B25" w:rsidRPr="005326B4" w:rsidRDefault="001E0B25" w:rsidP="001E0B25">
      <w:pPr>
        <w:pStyle w:val="NormalHanging12a"/>
      </w:pPr>
      <w:r w:rsidRPr="005326B4">
        <w:t>–</w:t>
      </w:r>
      <w:r w:rsidRPr="005326B4">
        <w:tab/>
        <w:t xml:space="preserve">uwzględniając art. </w:t>
      </w:r>
      <w:r w:rsidRPr="008326AD">
        <w:t>294</w:t>
      </w:r>
      <w:r w:rsidRPr="005326B4">
        <w:t xml:space="preserve"> ust. </w:t>
      </w:r>
      <w:r w:rsidRPr="008326AD">
        <w:t>2</w:t>
      </w:r>
      <w:r w:rsidRPr="005326B4">
        <w:t xml:space="preserve"> i art. </w:t>
      </w:r>
      <w:r w:rsidRPr="008326AD">
        <w:t>207</w:t>
      </w:r>
      <w:r w:rsidRPr="005326B4">
        <w:t xml:space="preserve"> ust. </w:t>
      </w:r>
      <w:r w:rsidRPr="008326AD">
        <w:t>2</w:t>
      </w:r>
      <w:r w:rsidRPr="005326B4">
        <w:t xml:space="preserve"> Traktatu o funkcjonowaniu Unii Europejskiej, zgodnie z którymi wniosek został przedstawiony Parlamentowi przez Komisję (C</w:t>
      </w:r>
      <w:r w:rsidRPr="008326AD">
        <w:t>9</w:t>
      </w:r>
      <w:r w:rsidRPr="005326B4">
        <w:t>-</w:t>
      </w:r>
      <w:r w:rsidRPr="008326AD">
        <w:t>0022</w:t>
      </w:r>
      <w:r w:rsidRPr="005326B4">
        <w:t>/</w:t>
      </w:r>
      <w:r w:rsidRPr="008326AD">
        <w:t>2024</w:t>
      </w:r>
      <w:r w:rsidRPr="005326B4">
        <w:t>),</w:t>
      </w:r>
    </w:p>
    <w:p w:rsidR="001E0B25" w:rsidRDefault="001E0B25" w:rsidP="001E0B25">
      <w:pPr>
        <w:pStyle w:val="NormalHanging12a"/>
      </w:pPr>
      <w:r w:rsidRPr="005326B4">
        <w:t>–</w:t>
      </w:r>
      <w:r w:rsidRPr="005326B4">
        <w:tab/>
        <w:t xml:space="preserve">uwzględniając art. </w:t>
      </w:r>
      <w:r w:rsidRPr="008326AD">
        <w:t>294</w:t>
      </w:r>
      <w:r w:rsidRPr="005326B4">
        <w:t xml:space="preserve"> ust. </w:t>
      </w:r>
      <w:r w:rsidRPr="008326AD">
        <w:t>3</w:t>
      </w:r>
      <w:r w:rsidRPr="005326B4">
        <w:t xml:space="preserve"> Traktatu o funkcjonowaniu Unii Europejskiej,</w:t>
      </w:r>
    </w:p>
    <w:p w:rsidR="00075AE1" w:rsidRPr="005326B4" w:rsidRDefault="00075AE1" w:rsidP="001E0B25">
      <w:pPr>
        <w:pStyle w:val="NormalHanging12a"/>
      </w:pPr>
      <w:r w:rsidRPr="00710F4D">
        <w:rPr>
          <w:szCs w:val="24"/>
        </w:rPr>
        <w:t>–</w:t>
      </w:r>
      <w:r w:rsidRPr="00710F4D">
        <w:rPr>
          <w:szCs w:val="24"/>
        </w:rPr>
        <w:tab/>
        <w:t>uwzględniając zobowiązanie przedstawiciela Rady</w:t>
      </w:r>
      <w:r>
        <w:rPr>
          <w:szCs w:val="24"/>
        </w:rPr>
        <w:t xml:space="preserve"> przekazane pismem</w:t>
      </w:r>
      <w:r w:rsidRPr="00710F4D">
        <w:rPr>
          <w:szCs w:val="24"/>
        </w:rPr>
        <w:t xml:space="preserve"> z dnia </w:t>
      </w:r>
      <w:r w:rsidRPr="008326AD">
        <w:rPr>
          <w:szCs w:val="24"/>
        </w:rPr>
        <w:t>8</w:t>
      </w:r>
      <w:r w:rsidRPr="00710F4D">
        <w:rPr>
          <w:szCs w:val="24"/>
        </w:rPr>
        <w:t xml:space="preserve"> </w:t>
      </w:r>
      <w:r>
        <w:rPr>
          <w:szCs w:val="24"/>
        </w:rPr>
        <w:t xml:space="preserve">marca </w:t>
      </w:r>
      <w:r w:rsidRPr="008326AD">
        <w:rPr>
          <w:szCs w:val="24"/>
        </w:rPr>
        <w:t>2024</w:t>
      </w:r>
      <w:r w:rsidRPr="00710F4D">
        <w:rPr>
          <w:szCs w:val="24"/>
        </w:rPr>
        <w:t xml:space="preserve"> r.</w:t>
      </w:r>
      <w:r>
        <w:rPr>
          <w:szCs w:val="24"/>
        </w:rPr>
        <w:t>,</w:t>
      </w:r>
      <w:r w:rsidRPr="00710F4D">
        <w:rPr>
          <w:szCs w:val="24"/>
        </w:rPr>
        <w:t xml:space="preserve"> do zatwierdzenia stanowiska Parlamentu </w:t>
      </w:r>
      <w:r>
        <w:rPr>
          <w:szCs w:val="24"/>
        </w:rPr>
        <w:t xml:space="preserve">Europejskiego, </w:t>
      </w:r>
      <w:r w:rsidRPr="00710F4D">
        <w:rPr>
          <w:szCs w:val="24"/>
        </w:rPr>
        <w:t xml:space="preserve">zgodnie z art. </w:t>
      </w:r>
      <w:r w:rsidRPr="008326AD">
        <w:rPr>
          <w:szCs w:val="24"/>
        </w:rPr>
        <w:t>294</w:t>
      </w:r>
      <w:r w:rsidRPr="00710F4D">
        <w:rPr>
          <w:szCs w:val="24"/>
        </w:rPr>
        <w:t xml:space="preserve"> ust. </w:t>
      </w:r>
      <w:r w:rsidRPr="008326AD">
        <w:rPr>
          <w:szCs w:val="24"/>
        </w:rPr>
        <w:t>4</w:t>
      </w:r>
      <w:r w:rsidRPr="00710F4D">
        <w:rPr>
          <w:szCs w:val="24"/>
        </w:rPr>
        <w:t xml:space="preserve"> Traktatu o funkcjonowaniu Unii Europejskiej,</w:t>
      </w:r>
    </w:p>
    <w:p w:rsidR="001E0B25" w:rsidRPr="005326B4" w:rsidRDefault="001E0B25" w:rsidP="001E0B25">
      <w:pPr>
        <w:pStyle w:val="NormalHanging12a"/>
      </w:pPr>
      <w:r w:rsidRPr="005326B4">
        <w:t>–</w:t>
      </w:r>
      <w:r w:rsidRPr="005326B4">
        <w:tab/>
        <w:t xml:space="preserve">uwzględniając art. </w:t>
      </w:r>
      <w:r w:rsidRPr="008326AD">
        <w:t>59</w:t>
      </w:r>
      <w:r w:rsidRPr="005326B4">
        <w:t xml:space="preserve"> Regulaminu,</w:t>
      </w:r>
    </w:p>
    <w:p w:rsidR="001E0B25" w:rsidRPr="005326B4" w:rsidRDefault="001E0B25" w:rsidP="001E0B25">
      <w:pPr>
        <w:pStyle w:val="NormalHanging12a"/>
      </w:pPr>
      <w:r w:rsidRPr="005326B4">
        <w:t>–</w:t>
      </w:r>
      <w:r w:rsidRPr="005326B4">
        <w:tab/>
        <w:t>uwzględniając pismo przesłane przez Komisję Rolnictwa i Rozwoju Wsi,</w:t>
      </w:r>
    </w:p>
    <w:p w:rsidR="001E0B25" w:rsidRPr="005326B4" w:rsidRDefault="001E0B25" w:rsidP="001E0B25">
      <w:pPr>
        <w:pStyle w:val="NormalHanging12a"/>
      </w:pPr>
      <w:r w:rsidRPr="005326B4">
        <w:t>–</w:t>
      </w:r>
      <w:r w:rsidRPr="005326B4">
        <w:tab/>
        <w:t>uwzględniając sprawozdanie Komisji Handlu Międzynarodowego (A</w:t>
      </w:r>
      <w:r w:rsidRPr="008326AD">
        <w:t>9</w:t>
      </w:r>
      <w:r w:rsidRPr="005326B4">
        <w:t>-</w:t>
      </w:r>
      <w:r w:rsidRPr="008326AD">
        <w:t>0079</w:t>
      </w:r>
      <w:r w:rsidRPr="005326B4">
        <w:t>/</w:t>
      </w:r>
      <w:r w:rsidRPr="008326AD">
        <w:t>2024</w:t>
      </w:r>
      <w:r w:rsidRPr="005326B4">
        <w:t>),</w:t>
      </w:r>
    </w:p>
    <w:p w:rsidR="001E0B25" w:rsidRPr="005326B4" w:rsidRDefault="001E0B25" w:rsidP="001E0B25">
      <w:pPr>
        <w:pStyle w:val="NormalHanging12a"/>
      </w:pPr>
      <w:r w:rsidRPr="008326AD">
        <w:t>1</w:t>
      </w:r>
      <w:r w:rsidRPr="005326B4">
        <w:t>.</w:t>
      </w:r>
      <w:r w:rsidRPr="005326B4">
        <w:tab/>
      </w:r>
      <w:r w:rsidR="00A41D5C">
        <w:t>przyjmuje</w:t>
      </w:r>
      <w:r w:rsidRPr="005326B4">
        <w:t xml:space="preserve"> </w:t>
      </w:r>
      <w:r w:rsidR="00075AE1">
        <w:t>poniższe</w:t>
      </w:r>
      <w:r w:rsidR="00075AE1" w:rsidRPr="005326B4">
        <w:t xml:space="preserve"> </w:t>
      </w:r>
      <w:r w:rsidRPr="005326B4">
        <w:t>stanowisko w pierwszym czytaniu;</w:t>
      </w:r>
    </w:p>
    <w:p w:rsidR="001E0B25" w:rsidRPr="005326B4" w:rsidRDefault="001E0B25" w:rsidP="001E0B25">
      <w:pPr>
        <w:pStyle w:val="NormalHanging12a"/>
      </w:pPr>
      <w:r w:rsidRPr="008326AD">
        <w:lastRenderedPageBreak/>
        <w:t>2</w:t>
      </w:r>
      <w:r w:rsidRPr="005326B4">
        <w:t>.</w:t>
      </w:r>
      <w:r w:rsidRPr="005326B4">
        <w:tab/>
        <w:t>zwraca się do Komisji o ponowne przekazanie mu sprawy, jeśli zastąpi ona pierwotny wniosek, wprowadzi w nim istotne zmiany lub planuje ich wprowadzenie;</w:t>
      </w:r>
    </w:p>
    <w:p w:rsidR="00E365E1" w:rsidRDefault="001E0B25" w:rsidP="00F14AEA">
      <w:pPr>
        <w:pStyle w:val="NormalHanging12a"/>
      </w:pPr>
      <w:r w:rsidRPr="008326AD">
        <w:t>3</w:t>
      </w:r>
      <w:r w:rsidRPr="005326B4">
        <w:t>.</w:t>
      </w:r>
      <w:r w:rsidRPr="005326B4">
        <w:tab/>
        <w:t>zobowiązuje swoją przewodniczącą do przekazania stanowiska Parlamentu Radzie, Komisji i parlamentom narodowym.</w:t>
      </w:r>
      <w:bookmarkStart w:id="7" w:name="TextBodyEnd"/>
      <w:bookmarkEnd w:id="7"/>
    </w:p>
    <w:p w:rsidR="00BE7AAB" w:rsidRDefault="00BE7AAB" w:rsidP="00F14AEA">
      <w:pPr>
        <w:pStyle w:val="NormalHanging12a"/>
        <w:sectPr w:rsidR="00BE7AAB" w:rsidSect="005326B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75AE1" w:rsidRDefault="00075AE1" w:rsidP="00075AE1">
      <w:pPr>
        <w:spacing w:after="240"/>
        <w:rPr>
          <w:b/>
        </w:rPr>
      </w:pPr>
      <w:r>
        <w:rPr>
          <w:b/>
        </w:rPr>
        <w:lastRenderedPageBreak/>
        <w:t>P</w:t>
      </w:r>
      <w:r w:rsidRPr="008326AD">
        <w:rPr>
          <w:b/>
        </w:rPr>
        <w:t>9</w:t>
      </w:r>
      <w:r>
        <w:rPr>
          <w:b/>
        </w:rPr>
        <w:t>_TC</w:t>
      </w:r>
      <w:r w:rsidRPr="008326AD">
        <w:rPr>
          <w:b/>
        </w:rPr>
        <w:t>1</w:t>
      </w:r>
      <w:r>
        <w:rPr>
          <w:b/>
        </w:rPr>
        <w:t>-COD(</w:t>
      </w:r>
      <w:r w:rsidRPr="008326AD">
        <w:rPr>
          <w:b/>
        </w:rPr>
        <w:t>2024</w:t>
      </w:r>
      <w:r>
        <w:rPr>
          <w:b/>
        </w:rPr>
        <w:t>)</w:t>
      </w:r>
      <w:r w:rsidRPr="008326AD">
        <w:rPr>
          <w:b/>
        </w:rPr>
        <w:t>0029</w:t>
      </w:r>
    </w:p>
    <w:p w:rsidR="00075AE1" w:rsidRDefault="00075AE1" w:rsidP="00075AE1">
      <w:pPr>
        <w:rPr>
          <w:rFonts w:eastAsia="Calibri"/>
          <w:b/>
          <w:noProof/>
          <w:szCs w:val="22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8326AD">
        <w:rPr>
          <w:b/>
        </w:rPr>
        <w:t>13</w:t>
      </w:r>
      <w:r>
        <w:rPr>
          <w:b/>
        </w:rPr>
        <w:t xml:space="preserve"> marca </w:t>
      </w:r>
      <w:r w:rsidRPr="008326AD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 xml:space="preserve">ejskiego i Rady (UE) </w:t>
      </w:r>
      <w:r w:rsidRPr="008326AD">
        <w:rPr>
          <w:b/>
        </w:rPr>
        <w:t>2024</w:t>
      </w:r>
      <w:r>
        <w:rPr>
          <w:b/>
        </w:rPr>
        <w:t>/...</w:t>
      </w:r>
      <w:r w:rsidRPr="00741191">
        <w:rPr>
          <w:b/>
        </w:rPr>
        <w:t xml:space="preserve"> </w:t>
      </w:r>
      <w:r w:rsidRPr="00E5685E">
        <w:rPr>
          <w:rFonts w:eastAsia="Calibri"/>
          <w:b/>
          <w:noProof/>
          <w:szCs w:val="22"/>
        </w:rPr>
        <w:t>w sprawie środków tymczasowej liberalizacji handlu będących uzupełnieniem koncesji handlowych mających zastosowanie do produktów pochodzących z Republiki Mołdawii na podstawie Układu o stowarzyszeniu między Unią Europejską i Europejską Wspólnotą Energii Atomowej oraz ich państwami członkowskimi, z jednej strony, a Republiką Mołdawii, z drugiej strony</w:t>
      </w:r>
    </w:p>
    <w:p w:rsidR="008A5053" w:rsidRDefault="008A5053" w:rsidP="00075AE1">
      <w:pPr>
        <w:rPr>
          <w:rFonts w:eastAsia="Calibri"/>
          <w:b/>
          <w:noProof/>
          <w:szCs w:val="22"/>
        </w:rPr>
      </w:pPr>
    </w:p>
    <w:p w:rsidR="008A5053" w:rsidRPr="00E5685E" w:rsidRDefault="008A5053" w:rsidP="00075AE1">
      <w:pPr>
        <w:rPr>
          <w:rFonts w:eastAsia="Calibri"/>
          <w:b/>
          <w:noProof/>
          <w:szCs w:val="22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2024/1501</w:t>
      </w:r>
      <w:bookmarkStart w:id="8" w:name="_GoBack"/>
      <w:bookmarkEnd w:id="8"/>
      <w:r>
        <w:rPr>
          <w:i/>
        </w:rPr>
        <w:t>.)</w:t>
      </w:r>
    </w:p>
    <w:sectPr w:rsidR="008A5053" w:rsidRPr="00E5685E" w:rsidSect="00C211CD">
      <w:footnotePr>
        <w:numRestart w:val="eachSect"/>
      </w:footnotePr>
      <w:pgSz w:w="11907" w:h="1683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92A" w:rsidRPr="005326B4" w:rsidRDefault="00D7092A">
      <w:r w:rsidRPr="005326B4">
        <w:separator/>
      </w:r>
    </w:p>
  </w:endnote>
  <w:endnote w:type="continuationSeparator" w:id="0">
    <w:p w:rsidR="00D7092A" w:rsidRPr="005326B4" w:rsidRDefault="00D7092A">
      <w:r w:rsidRPr="005326B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26B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26B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26B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92A" w:rsidRPr="005326B4" w:rsidRDefault="00D7092A">
      <w:r w:rsidRPr="005326B4">
        <w:separator/>
      </w:r>
    </w:p>
  </w:footnote>
  <w:footnote w:type="continuationSeparator" w:id="0">
    <w:p w:rsidR="00D7092A" w:rsidRPr="005326B4" w:rsidRDefault="00D7092A">
      <w:r w:rsidRPr="005326B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26B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26B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326B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9/2024"/>
    <w:docVar w:name="dvlangue" w:val="PL"/>
    <w:docVar w:name="dvnumam" w:val="0"/>
    <w:docVar w:name="dvpe" w:val="759.004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w sprawie środków tymczasowej liberalizacji handlu będących uzupełnieniem koncesji handlowych mających zastosowanie do produktów pochodzących z Republiki Mołdawii na podstawie Układu o stowarzyszeniu między Unią Europejską i Europejską Wspólnotą Energii Atomowej oraz ich państwami członkowskimi, z jednej strony, a Republiką Mołdawii, z drugiej strony(COM(2024)0051 – C9-0022/2024 – 2024/0029(COD))"/>
  </w:docVars>
  <w:rsids>
    <w:rsidRoot w:val="00D7092A"/>
    <w:rsid w:val="00002272"/>
    <w:rsid w:val="00064002"/>
    <w:rsid w:val="000677B9"/>
    <w:rsid w:val="00075AE1"/>
    <w:rsid w:val="000831BA"/>
    <w:rsid w:val="000A42CC"/>
    <w:rsid w:val="000E7DD9"/>
    <w:rsid w:val="0010095E"/>
    <w:rsid w:val="00125B37"/>
    <w:rsid w:val="00187494"/>
    <w:rsid w:val="001E0B2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26B4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5234"/>
    <w:rsid w:val="008326AD"/>
    <w:rsid w:val="00842779"/>
    <w:rsid w:val="00865F67"/>
    <w:rsid w:val="00881A7B"/>
    <w:rsid w:val="008840E5"/>
    <w:rsid w:val="00887B3E"/>
    <w:rsid w:val="008A5053"/>
    <w:rsid w:val="008C2AC6"/>
    <w:rsid w:val="00930C23"/>
    <w:rsid w:val="0093193B"/>
    <w:rsid w:val="009509D8"/>
    <w:rsid w:val="00950B64"/>
    <w:rsid w:val="00981893"/>
    <w:rsid w:val="00A1687D"/>
    <w:rsid w:val="00A41D5C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E7AAB"/>
    <w:rsid w:val="00C05BFE"/>
    <w:rsid w:val="00C23CD4"/>
    <w:rsid w:val="00C61C0C"/>
    <w:rsid w:val="00C941CB"/>
    <w:rsid w:val="00CC2357"/>
    <w:rsid w:val="00CF071A"/>
    <w:rsid w:val="00D058B8"/>
    <w:rsid w:val="00D56C11"/>
    <w:rsid w:val="00D7092A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4AE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E1521F"/>
  <w15:chartTrackingRefBased/>
  <w15:docId w15:val="{5BB7558D-67EE-452B-9511-E3D075BAD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E0B25"/>
    <w:pPr>
      <w:spacing w:before="480" w:after="240"/>
    </w:pPr>
  </w:style>
  <w:style w:type="paragraph" w:customStyle="1" w:styleId="NormalBold">
    <w:name w:val="NormalBold"/>
    <w:basedOn w:val="Normal"/>
    <w:rsid w:val="001E0B25"/>
    <w:rPr>
      <w:b/>
    </w:rPr>
  </w:style>
  <w:style w:type="paragraph" w:customStyle="1" w:styleId="NormalHanging12a">
    <w:name w:val="NormalHanging12a"/>
    <w:basedOn w:val="Normal"/>
    <w:rsid w:val="001E0B25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075AE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075A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75AE1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7CC38-4E5F-4433-AEC0-2EA6CA1FF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3</cp:revision>
  <cp:lastPrinted>2004-11-19T15:42:00Z</cp:lastPrinted>
  <dcterms:created xsi:type="dcterms:W3CDTF">2024-03-14T09:59:00Z</dcterms:created>
  <dcterms:modified xsi:type="dcterms:W3CDTF">2024-06-27T06:10:00Z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P9_TA(2024)0155_</vt:lpwstr>
  </property>
  <property fmtid="{D5CDD505-2E9C-101B-9397-08002B2CF9AE}" pid="4" name="&lt;Type&gt;">
    <vt:lpwstr>RR</vt:lpwstr>
  </property>
</Properties>
</file>