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03B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603B5" w:rsidRDefault="00833413" w:rsidP="0010095E">
            <w:pPr>
              <w:pStyle w:val="EPName"/>
            </w:pPr>
            <w:r w:rsidRPr="00C603B5">
              <w:t>Parlaimint na hEorpa</w:t>
            </w:r>
          </w:p>
          <w:p w:rsidR="00751A4A" w:rsidRPr="00C603B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03B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603B5" w:rsidRDefault="00187494" w:rsidP="0010095E">
            <w:pPr>
              <w:pStyle w:val="EPLogo"/>
            </w:pPr>
            <w:r w:rsidRPr="00C603B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603B5" w:rsidRDefault="00D058B8" w:rsidP="004C5D52">
      <w:pPr>
        <w:pStyle w:val="LineTop"/>
      </w:pPr>
    </w:p>
    <w:p w:rsidR="00680577" w:rsidRPr="00C603B5" w:rsidRDefault="00833413" w:rsidP="00680577">
      <w:pPr>
        <w:pStyle w:val="EPBodyTA1"/>
      </w:pPr>
      <w:r w:rsidRPr="00C603B5">
        <w:t xml:space="preserve">TÉACSANNA ARNA </w:t>
      </w:r>
      <w:proofErr w:type="spellStart"/>
      <w:r w:rsidRPr="00C603B5">
        <w:t>nGLACADH</w:t>
      </w:r>
      <w:proofErr w:type="spellEnd"/>
    </w:p>
    <w:p w:rsidR="00D058B8" w:rsidRPr="00C603B5" w:rsidRDefault="00D058B8" w:rsidP="00D058B8">
      <w:pPr>
        <w:pStyle w:val="LineBottom"/>
      </w:pPr>
    </w:p>
    <w:p w:rsidR="00833413" w:rsidRPr="00C96D85" w:rsidRDefault="00833413" w:rsidP="00833413">
      <w:pPr>
        <w:pStyle w:val="ATHeading1"/>
        <w:rPr>
          <w:lang w:val="en-GB"/>
        </w:rPr>
      </w:pPr>
      <w:bookmarkStart w:id="0" w:name="TANumber"/>
      <w:r w:rsidRPr="00C603B5">
        <w:t>P9_TA(2024)0</w:t>
      </w:r>
      <w:bookmarkEnd w:id="0"/>
      <w:r w:rsidR="00C96D85">
        <w:rPr>
          <w:lang w:val="en-GB"/>
        </w:rPr>
        <w:t>156</w:t>
      </w:r>
    </w:p>
    <w:p w:rsidR="00833413" w:rsidRPr="00C603B5" w:rsidRDefault="00D534D1" w:rsidP="00833413">
      <w:pPr>
        <w:pStyle w:val="ATHeading2"/>
      </w:pPr>
      <w:bookmarkStart w:id="1" w:name="title"/>
      <w:r w:rsidRPr="00D534D1">
        <w:t>An Seimeastar Eorpach um chomhordú an bheartais eacnamaíoch 2024</w:t>
      </w:r>
      <w:bookmarkEnd w:id="1"/>
    </w:p>
    <w:p w:rsidR="00833413" w:rsidRPr="00C603B5" w:rsidRDefault="00833413" w:rsidP="00833413">
      <w:pPr>
        <w:rPr>
          <w:i/>
          <w:vanish/>
        </w:rPr>
      </w:pPr>
      <w:r w:rsidRPr="00C603B5">
        <w:rPr>
          <w:i/>
        </w:rPr>
        <w:fldChar w:fldCharType="begin"/>
      </w:r>
      <w:r w:rsidRPr="00C603B5">
        <w:rPr>
          <w:i/>
        </w:rPr>
        <w:instrText xml:space="preserve"> TC"(</w:instrText>
      </w:r>
      <w:bookmarkStart w:id="2" w:name="DocNumber"/>
      <w:r w:rsidRPr="00C603B5">
        <w:rPr>
          <w:i/>
        </w:rPr>
        <w:instrText>A9-0063/2024</w:instrText>
      </w:r>
      <w:bookmarkEnd w:id="2"/>
      <w:r w:rsidRPr="00C603B5">
        <w:rPr>
          <w:i/>
        </w:rPr>
        <w:instrText xml:space="preserve"> - </w:instrText>
      </w:r>
      <w:proofErr w:type="spellStart"/>
      <w:r w:rsidRPr="00C603B5">
        <w:rPr>
          <w:i/>
        </w:rPr>
        <w:instrText>Rapóirtéir:René</w:instrText>
      </w:r>
      <w:proofErr w:type="spellEnd"/>
      <w:r w:rsidRPr="00C603B5">
        <w:rPr>
          <w:i/>
        </w:rPr>
        <w:instrText xml:space="preserve"> </w:instrText>
      </w:r>
      <w:proofErr w:type="spellStart"/>
      <w:r w:rsidRPr="00C603B5">
        <w:rPr>
          <w:i/>
        </w:rPr>
        <w:instrText>Repasi</w:instrText>
      </w:r>
      <w:proofErr w:type="spellEnd"/>
      <w:r w:rsidRPr="00C603B5">
        <w:rPr>
          <w:i/>
        </w:rPr>
        <w:instrText xml:space="preserve">)"\l3 \n&gt; \* MERGEFORMAT </w:instrText>
      </w:r>
      <w:r w:rsidRPr="00C603B5">
        <w:rPr>
          <w:i/>
        </w:rPr>
        <w:fldChar w:fldCharType="end"/>
      </w:r>
    </w:p>
    <w:p w:rsidR="00833413" w:rsidRPr="00C603B5" w:rsidRDefault="00833413" w:rsidP="00833413">
      <w:pPr>
        <w:rPr>
          <w:vanish/>
        </w:rPr>
      </w:pPr>
      <w:bookmarkStart w:id="3" w:name="Commission"/>
      <w:r w:rsidRPr="00C603B5">
        <w:rPr>
          <w:vanish/>
        </w:rPr>
        <w:t>An Coiste um Ghnóthaí Eacnamaíochta agus Airgeadaíochta</w:t>
      </w:r>
      <w:bookmarkEnd w:id="3"/>
    </w:p>
    <w:p w:rsidR="00833413" w:rsidRPr="00C603B5" w:rsidRDefault="00833413" w:rsidP="00833413">
      <w:pPr>
        <w:rPr>
          <w:vanish/>
        </w:rPr>
      </w:pPr>
      <w:bookmarkStart w:id="4" w:name="PE"/>
      <w:r w:rsidRPr="00C603B5">
        <w:rPr>
          <w:vanish/>
        </w:rPr>
        <w:t>PE757.014</w:t>
      </w:r>
      <w:bookmarkEnd w:id="4"/>
    </w:p>
    <w:p w:rsidR="00833413" w:rsidRPr="00C603B5" w:rsidRDefault="00833413" w:rsidP="00833413">
      <w:pPr>
        <w:pStyle w:val="ATHeading3"/>
      </w:pPr>
      <w:bookmarkStart w:id="5" w:name="Sujet"/>
      <w:r w:rsidRPr="00C603B5">
        <w:t xml:space="preserve">Rún ó Pharlaimint na hEorpa an </w:t>
      </w:r>
      <w:r w:rsidR="00D534D1" w:rsidRPr="0041138E">
        <w:t>13 Márta</w:t>
      </w:r>
      <w:r w:rsidRPr="00C603B5">
        <w:t xml:space="preserve"> 2024 maidir leis an Seimeastar Eorpach um chomhordú an bheartais eacnamaíoch le haghaidh 2024</w:t>
      </w:r>
      <w:bookmarkEnd w:id="5"/>
      <w:r w:rsidRPr="00C603B5">
        <w:t xml:space="preserve"> </w:t>
      </w:r>
      <w:bookmarkStart w:id="6" w:name="References"/>
      <w:r w:rsidRPr="00C603B5">
        <w:t>(2023/2063(INI))</w:t>
      </w:r>
      <w:bookmarkEnd w:id="6"/>
    </w:p>
    <w:p w:rsidR="00A12D0B" w:rsidRPr="00C603B5" w:rsidRDefault="00A12D0B" w:rsidP="00A12D0B">
      <w:pPr>
        <w:pStyle w:val="EPComma"/>
      </w:pPr>
      <w:bookmarkStart w:id="7" w:name="TextBodyBegin"/>
      <w:bookmarkEnd w:id="7"/>
      <w:r w:rsidRPr="00C603B5">
        <w:rPr>
          <w:i/>
          <w:iCs/>
        </w:rPr>
        <w:t>Tá Parlaimint na hEorpa,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don Chonradh ar Fheidhmiú an Aontais Eorpaigh (CFAE), go háirithe Airteagail 121(2) agus 136 de,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 xml:space="preserve">ag féachaint do Phrótacal Uimh. 1 a ghabhann leis an gConradh ar an Aontas Eorpach (CAE) agus le CFAE maidir le ról na </w:t>
      </w:r>
      <w:proofErr w:type="spellStart"/>
      <w:r w:rsidRPr="00C603B5">
        <w:t>bparlaimintí</w:t>
      </w:r>
      <w:proofErr w:type="spellEnd"/>
      <w:r w:rsidRPr="00C603B5">
        <w:t xml:space="preserve"> náisiúnta san Aontas Eorpach,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 Phrótacal Uimh. 2 a ghabhann le CAE agus le CFAE maidir le prionsabail na coimhdeachta agus na comhréireachta a chur i bhfeidhm,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don Chonradh ar Chobhsaíocht, ar Chomhordú agus ar Rialachas san Aontas Eacnamaíoch agus Airgeadaíochta,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 xml:space="preserve">ag féachaint do Chomhaontú </w:t>
      </w:r>
      <w:proofErr w:type="spellStart"/>
      <w:r w:rsidRPr="00C603B5">
        <w:t>Pháras</w:t>
      </w:r>
      <w:proofErr w:type="spellEnd"/>
      <w:r w:rsidRPr="00C603B5">
        <w:t xml:space="preserve"> faoi Chreat-Choinbhinsiún na Náisiún Aontaithe ar an Athrú Aeráide agus do na Spriocanna Forbartha Inbhuanaithe,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 xml:space="preserve">ag féachaint do Threoir 2011/85/AE ón gComhairle an 8 Samhain 2011 maidir le ceanglais le haghaidh </w:t>
      </w:r>
      <w:proofErr w:type="spellStart"/>
      <w:r w:rsidRPr="00C603B5">
        <w:t>chreataí</w:t>
      </w:r>
      <w:proofErr w:type="spellEnd"/>
      <w:r w:rsidRPr="00C603B5">
        <w:t xml:space="preserve"> buiséadacha na mBallstát</w:t>
      </w:r>
      <w:r w:rsidRPr="00C603B5">
        <w:rPr>
          <w:rStyle w:val="FootnoteReference"/>
          <w:szCs w:val="24"/>
        </w:rPr>
        <w:footnoteReference w:id="1"/>
      </w:r>
      <w:r w:rsidRPr="00C603B5">
        <w:t>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 Rialachán (AE) Uimh. 1177/2011 ón gComhairle an 8 Samhain 2011 lena leasaítear Rialachán (CE) Uimh. 1467/97 maidir le dlús a chur le cur chun feidhme an nós imeachta um easnamh iomarcach agus soiléiriú a dhéanamh air</w:t>
      </w:r>
      <w:r w:rsidRPr="00C603B5">
        <w:rPr>
          <w:vertAlign w:val="superscript"/>
        </w:rPr>
        <w:footnoteReference w:id="2"/>
      </w:r>
      <w:r w:rsidRPr="00C603B5">
        <w:t>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 Rialachán (AE) Uimh. 1173/2011 ó Pharlaimint na hEorpa agus ón gComhairle an 16 Samhain 2011 maidir le faireachas buiséadach a fhorfheidhmiú go héifeachtach sa limistéar euro</w:t>
      </w:r>
      <w:r w:rsidRPr="00C603B5">
        <w:rPr>
          <w:vertAlign w:val="superscript"/>
        </w:rPr>
        <w:footnoteReference w:id="3"/>
      </w:r>
      <w:r w:rsidRPr="00C603B5">
        <w:t>,</w:t>
      </w:r>
    </w:p>
    <w:p w:rsidR="00A12D0B" w:rsidRPr="00C603B5" w:rsidRDefault="00A12D0B" w:rsidP="00A12D0B">
      <w:pPr>
        <w:pStyle w:val="NormalHanging12a"/>
      </w:pPr>
      <w:r w:rsidRPr="00C603B5">
        <w:lastRenderedPageBreak/>
        <w:t>–</w:t>
      </w:r>
      <w:r w:rsidRPr="00C603B5">
        <w:tab/>
        <w:t xml:space="preserve">ag féachaint do Rialachán (AE) Uimh. 1174/2011 ó Pharlaimint na hEorpa agus ón gComhairle an 16 Samhain 2011 maidir le bearta forfheidhmiúcháin chun míchothromaíochtaí </w:t>
      </w:r>
      <w:proofErr w:type="spellStart"/>
      <w:r w:rsidRPr="00C603B5">
        <w:t>maicreacnamaíocha</w:t>
      </w:r>
      <w:proofErr w:type="spellEnd"/>
      <w:r w:rsidRPr="00C603B5">
        <w:t xml:space="preserve"> iomarcacha sa limistéar euro a cheartú</w:t>
      </w:r>
      <w:r w:rsidRPr="00C603B5">
        <w:rPr>
          <w:vertAlign w:val="superscript"/>
        </w:rPr>
        <w:footnoteReference w:id="4"/>
      </w:r>
      <w:r w:rsidRPr="00C603B5">
        <w:t>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 xml:space="preserve">ag féachaint do Rialachán (AE) Uimh. 1175/2011 ó Pharlaimint na hEorpa agus ón gComhairle an 16 Samhain 2011 lena leasaítear Rialachán (CE) Uimh. 1466/97 ón gComhairle maidir leis an bhfaireachas ar </w:t>
      </w:r>
      <w:proofErr w:type="spellStart"/>
      <w:r w:rsidRPr="00C603B5">
        <w:t>riochtaí</w:t>
      </w:r>
      <w:proofErr w:type="spellEnd"/>
      <w:r w:rsidRPr="00C603B5">
        <w:t xml:space="preserve"> buiséadacha, agus an faireachas ar bheartais eacnamaíocha agus a gcomhordú, a neartú</w:t>
      </w:r>
      <w:r w:rsidRPr="00C603B5">
        <w:rPr>
          <w:vertAlign w:val="superscript"/>
        </w:rPr>
        <w:footnoteReference w:id="5"/>
      </w:r>
      <w:r w:rsidRPr="00C603B5">
        <w:t>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 xml:space="preserve">ag féachaint do Rialachán (AE) Uimh. 1176/2011 ó Pharlaimint na hEorpa agus ón gComhairle an 16 Samhain 2011 maidir le míchothromaíochtaí </w:t>
      </w:r>
      <w:proofErr w:type="spellStart"/>
      <w:r w:rsidRPr="00C603B5">
        <w:t>maicreacnamaíocha</w:t>
      </w:r>
      <w:proofErr w:type="spellEnd"/>
      <w:r w:rsidRPr="00C603B5">
        <w:t xml:space="preserve"> a chosc agus a cheartú</w:t>
      </w:r>
      <w:r w:rsidRPr="00C603B5">
        <w:rPr>
          <w:vertAlign w:val="superscript"/>
        </w:rPr>
        <w:footnoteReference w:id="6"/>
      </w:r>
      <w:r w:rsidRPr="00C603B5">
        <w:t>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 Rialachán (AE) Uimh. 472/2013 ó Pharlaimint na hEorpa agus ón gComhairle an 21 Bealtaine 2013 maidir le neartú ar an bhfaireachas eacnamaíoch agus buiséadach ar na Ballstáit sa limistéar euro a bhfuil deacrachtaí tromchúiseacha acu nó a bhfuil deacrachtaí tromchúiseacha ag bagairt orthu i ndáil lena gcobhsaíocht airgeadais</w:t>
      </w:r>
      <w:r w:rsidRPr="00C603B5">
        <w:rPr>
          <w:rStyle w:val="FootnoteReference"/>
          <w:szCs w:val="24"/>
        </w:rPr>
        <w:footnoteReference w:id="7"/>
      </w:r>
      <w:r w:rsidRPr="00C603B5">
        <w:t>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 xml:space="preserve">ag féachaint do Rialachán (AE) Uimh. 473/2013 ó Pharlaimint na hEorpa agus ón gComhairle an 21 Bealtaine 2013 maidir le forálacha coiteanna le haghaidh faireachán agus measúnú ar </w:t>
      </w:r>
      <w:proofErr w:type="spellStart"/>
      <w:r w:rsidRPr="00C603B5">
        <w:t>dhréachtphleananna</w:t>
      </w:r>
      <w:proofErr w:type="spellEnd"/>
      <w:r w:rsidRPr="00C603B5">
        <w:t xml:space="preserve"> buiséadacha agus lena n-áirithítear easnamh iomarcach na mBallstát sa limistéar euro a cheartú</w:t>
      </w:r>
      <w:r w:rsidRPr="00C603B5">
        <w:rPr>
          <w:rStyle w:val="FootnoteReference"/>
          <w:szCs w:val="24"/>
        </w:rPr>
        <w:footnoteReference w:id="8"/>
      </w:r>
      <w:r w:rsidRPr="00C603B5">
        <w:t>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 xml:space="preserve">ag féachaint do Rialachán (AE) 2021/241 ó Pharlaimint na hEorpa agus ón gComhairle an 12 Feabhra 2021 lena mbunaítear an tSaoráid Téarnaimh agus </w:t>
      </w:r>
      <w:proofErr w:type="spellStart"/>
      <w:r w:rsidRPr="00C603B5">
        <w:t>Athléimneachta</w:t>
      </w:r>
      <w:proofErr w:type="spellEnd"/>
      <w:r w:rsidRPr="00C603B5">
        <w:rPr>
          <w:rStyle w:val="FootnoteReference"/>
          <w:szCs w:val="24"/>
        </w:rPr>
        <w:footnoteReference w:id="9"/>
      </w:r>
      <w:r w:rsidRPr="00C603B5">
        <w:t xml:space="preserve"> (Rialachán maidir leis an tSaoráid Téarnaimh agus </w:t>
      </w:r>
      <w:proofErr w:type="spellStart"/>
      <w:r w:rsidRPr="00C603B5">
        <w:t>Athléimneachta</w:t>
      </w:r>
      <w:proofErr w:type="spellEnd"/>
      <w:r w:rsidRPr="00C603B5">
        <w:t>),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 xml:space="preserve">ag féachaint do theachtaireacht ón gCoimisiún an 4 Márta 2021 dar teideal </w:t>
      </w:r>
      <w:proofErr w:type="spellStart"/>
      <w:r w:rsidRPr="00C603B5">
        <w:t>The</w:t>
      </w:r>
      <w:proofErr w:type="spellEnd"/>
      <w:r w:rsidRPr="00C603B5">
        <w:t xml:space="preserve"> </w:t>
      </w:r>
      <w:proofErr w:type="spellStart"/>
      <w:r w:rsidRPr="00C603B5">
        <w:t>European</w:t>
      </w:r>
      <w:proofErr w:type="spellEnd"/>
      <w:r w:rsidRPr="00C603B5">
        <w:t xml:space="preserve"> </w:t>
      </w:r>
      <w:proofErr w:type="spellStart"/>
      <w:r w:rsidRPr="00C603B5">
        <w:t>Pillar</w:t>
      </w:r>
      <w:proofErr w:type="spellEnd"/>
      <w:r w:rsidRPr="00C603B5">
        <w:t xml:space="preserve"> </w:t>
      </w:r>
      <w:proofErr w:type="spellStart"/>
      <w:r w:rsidRPr="00C603B5">
        <w:t>of</w:t>
      </w:r>
      <w:proofErr w:type="spellEnd"/>
      <w:r w:rsidRPr="00C603B5">
        <w:t xml:space="preserve"> </w:t>
      </w:r>
      <w:proofErr w:type="spellStart"/>
      <w:r w:rsidRPr="00C603B5">
        <w:t>Social</w:t>
      </w:r>
      <w:proofErr w:type="spellEnd"/>
      <w:r w:rsidRPr="00C603B5">
        <w:t xml:space="preserve"> </w:t>
      </w:r>
      <w:proofErr w:type="spellStart"/>
      <w:r w:rsidRPr="00C603B5">
        <w:t>Rights</w:t>
      </w:r>
      <w:proofErr w:type="spellEnd"/>
      <w:r w:rsidRPr="00C603B5">
        <w:t xml:space="preserve"> </w:t>
      </w:r>
      <w:proofErr w:type="spellStart"/>
      <w:r w:rsidRPr="00C603B5">
        <w:t>Action</w:t>
      </w:r>
      <w:proofErr w:type="spellEnd"/>
      <w:r w:rsidRPr="00C603B5">
        <w:t xml:space="preserve"> </w:t>
      </w:r>
      <w:proofErr w:type="spellStart"/>
      <w:r w:rsidRPr="00C603B5">
        <w:t>Plan</w:t>
      </w:r>
      <w:proofErr w:type="spellEnd"/>
      <w:r w:rsidRPr="00C603B5">
        <w:t xml:space="preserve"> [Plean Gníomhaíochta Cholún Eorpach na gCeart Sóisialta] (COM(2021)0102),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 xml:space="preserve">ag féachaint do Ghealltanas Sóisialta </w:t>
      </w:r>
      <w:proofErr w:type="spellStart"/>
      <w:r w:rsidRPr="00C603B5">
        <w:t>Porto</w:t>
      </w:r>
      <w:proofErr w:type="spellEnd"/>
      <w:r w:rsidRPr="00C603B5">
        <w:t xml:space="preserve"> an 7 Bealtaine 2021 ón gComhairle, ón gCoimisiún, ó Pharlaimint na hEorpa agus ó na comhpháirtithe sóisialta,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don mheasúnú ón mBord Fioscach Eorpach an 28 Meitheamh 2023 ar an staid fhioscach atá iomchuí don limistéar euro in 2024,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 thuarascáil bhliantúil ón mBord Fioscach Eorpach an 4 Deireadh Fómhair 2023,</w:t>
      </w:r>
    </w:p>
    <w:p w:rsidR="00A12D0B" w:rsidRPr="00C603B5" w:rsidRDefault="00A12D0B" w:rsidP="00A12D0B">
      <w:pPr>
        <w:pStyle w:val="NormalHanging12a"/>
        <w:rPr>
          <w:bCs/>
          <w:szCs w:val="23"/>
        </w:rPr>
      </w:pPr>
      <w:r w:rsidRPr="00C603B5">
        <w:t>–</w:t>
      </w:r>
      <w:r w:rsidRPr="00C603B5">
        <w:tab/>
        <w:t xml:space="preserve">ag féachaint do theachtaireacht ón gCoimisiún an 9 Samhain 2022 maidir le </w:t>
      </w:r>
      <w:proofErr w:type="spellStart"/>
      <w:r w:rsidRPr="00C603B5">
        <w:t>treoshuíomhanna</w:t>
      </w:r>
      <w:proofErr w:type="spellEnd"/>
      <w:r w:rsidRPr="00C603B5">
        <w:t xml:space="preserve"> le haghaidh athchóiriú ar chreat rialachais eacnamaíoch an Aontais (COM(2022)0583),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 xml:space="preserve">ag féachaint don togra ón gCoimisiún an 26 Aibreán 2023 le haghaidh rialachán ó </w:t>
      </w:r>
      <w:r w:rsidRPr="00C603B5">
        <w:lastRenderedPageBreak/>
        <w:t>Pharlaimint na hEorpa agus ón gComhairle maidir le beartais eacnamaíocha agus faireachas buiséadach iltaobhach a chomhordú go héifeachtach agus lena n-aisghairtear Rialachán (CE) Uimh. 1466/97 ón gComhairle (COM(2023)0240),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don togra ón gCoimisiún an 26 Aibreán 2023 le haghaidh rialachán ón gComhairle lena leasaítear Rialachán (CE) Uimh. 1467/97 maidir le dlús a chur le cur chun feidhme an nós imeachta um easnamh iomarcach agus soiléiriú a dhéanamh air (COM(2023)0241),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don togra ón gCoimisiún an 26 Aibreán 2023 le haghaidh treoir ón gComhairle lena leasaítear Treoir 2011/85/AE maidir le ceanglais le haghaidh creataí buiséadacha na mBallstát (COM(2023)0242),</w:t>
      </w:r>
    </w:p>
    <w:p w:rsidR="00A12D0B" w:rsidRPr="00C603B5" w:rsidRDefault="00A12D0B" w:rsidP="00A12D0B">
      <w:pPr>
        <w:pStyle w:val="NormalHanging12a"/>
        <w:rPr>
          <w:bCs/>
          <w:szCs w:val="23"/>
        </w:rPr>
      </w:pPr>
      <w:r w:rsidRPr="00C603B5">
        <w:t>–</w:t>
      </w:r>
      <w:r w:rsidRPr="00C603B5">
        <w:tab/>
        <w:t xml:space="preserve">ag féachaint do Dhearbhú </w:t>
      </w:r>
      <w:proofErr w:type="spellStart"/>
      <w:r w:rsidRPr="00C603B5">
        <w:t>Granada</w:t>
      </w:r>
      <w:proofErr w:type="spellEnd"/>
      <w:r w:rsidRPr="00C603B5">
        <w:t xml:space="preserve"> a glacadh an 6 Deireadh Fómhair 2023,</w:t>
      </w:r>
    </w:p>
    <w:p w:rsidR="00A12D0B" w:rsidRPr="00C603B5" w:rsidRDefault="00A12D0B" w:rsidP="00A12D0B">
      <w:pPr>
        <w:pStyle w:val="NormalHanging12a"/>
        <w:rPr>
          <w:shd w:val="clear" w:color="auto" w:fill="FFFFFF"/>
        </w:rPr>
      </w:pPr>
      <w:r w:rsidRPr="00C603B5">
        <w:t>–</w:t>
      </w:r>
      <w:r w:rsidRPr="00C603B5">
        <w:tab/>
      </w:r>
      <w:r w:rsidRPr="00C603B5">
        <w:rPr>
          <w:shd w:val="clear" w:color="auto" w:fill="FFFFFF"/>
        </w:rPr>
        <w:t>ag féachaint do theachtaireacht ón gCoimisiún an 21 Samhain 2023 dar teideal ‘Suirbhé Bliantúil Fáis Inbhuanaithe 2024’ (</w:t>
      </w:r>
      <w:r w:rsidRPr="00C603B5">
        <w:t>COM(2023)0901</w:t>
      </w:r>
      <w:r w:rsidRPr="00C603B5">
        <w:rPr>
          <w:shd w:val="clear" w:color="auto" w:fill="FFFFFF"/>
        </w:rPr>
        <w:t>),</w:t>
      </w:r>
    </w:p>
    <w:p w:rsidR="00A12D0B" w:rsidRPr="00C603B5" w:rsidRDefault="00A12D0B" w:rsidP="00F03E4F">
      <w:pPr>
        <w:pStyle w:val="NormalHanging12a"/>
      </w:pPr>
      <w:r w:rsidRPr="00C603B5">
        <w:t>–</w:t>
      </w:r>
      <w:r w:rsidRPr="00C603B5">
        <w:tab/>
        <w:t>ag féachaint do theachtaireacht ón gCoimisiún an 21 Samhain 202</w:t>
      </w:r>
      <w:r w:rsidR="00F03E4F">
        <w:rPr>
          <w:lang w:val="sl-SI"/>
        </w:rPr>
        <w:t>3</w:t>
      </w:r>
      <w:bookmarkStart w:id="8" w:name="_GoBack"/>
      <w:bookmarkEnd w:id="8"/>
      <w:r w:rsidRPr="00C603B5">
        <w:t xml:space="preserve"> dar teideal ‘Tuarascáil 2024 maidir leis an Sásra Foláirimh’ (COM(2023)0902) agus don mholadh ón gCoimisiún an 21 Samhain 202</w:t>
      </w:r>
      <w:r w:rsidR="0026793D">
        <w:rPr>
          <w:lang w:val="sl-SI"/>
        </w:rPr>
        <w:t>3</w:t>
      </w:r>
      <w:r w:rsidRPr="00C603B5">
        <w:t xml:space="preserve"> le haghaidh moladh ón gComhairle maidir le beartas eacnamaíoch an limistéir euro (COM(2023)0903),</w:t>
      </w:r>
    </w:p>
    <w:p w:rsidR="00A12D0B" w:rsidRPr="00C603B5" w:rsidRDefault="00A12D0B" w:rsidP="0026793D">
      <w:pPr>
        <w:pStyle w:val="NormalHanging12a"/>
      </w:pPr>
      <w:r w:rsidRPr="00C603B5">
        <w:t>–</w:t>
      </w:r>
      <w:r w:rsidRPr="00C603B5">
        <w:tab/>
        <w:t>ag féachaint don togra le haghaidh tuarascáil chomhpháirteach ar fhostaíocht ón gCoimisiún agus ón gComhairle an 21 Samhain 202</w:t>
      </w:r>
      <w:r w:rsidR="0026793D">
        <w:rPr>
          <w:lang w:val="sl-SI"/>
        </w:rPr>
        <w:t>3</w:t>
      </w:r>
      <w:r w:rsidRPr="00C603B5">
        <w:t xml:space="preserve"> (COM(2023)0904),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 Réamhaisnéis Eacnamaíoch Fhómhar 2023 ón gCoimisiún an 15 Samhain 2023,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 Riail 54 dá Rialacha Nós Imeachta,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don tuairim ón gCoiste um Buiséid,</w:t>
      </w:r>
    </w:p>
    <w:p w:rsidR="00A12D0B" w:rsidRPr="00C603B5" w:rsidRDefault="00A12D0B" w:rsidP="00A12D0B">
      <w:pPr>
        <w:pStyle w:val="NormalHanging12a"/>
      </w:pPr>
      <w:r w:rsidRPr="00C603B5">
        <w:t>–</w:t>
      </w:r>
      <w:r w:rsidRPr="00C603B5">
        <w:tab/>
        <w:t>ag féachaint don tuarascáil ón gCoiste um Ghnóthaí Eacnamaíochta agus Airgeadaíochta (A9-0063/2024),</w:t>
      </w:r>
    </w:p>
    <w:p w:rsidR="00A12D0B" w:rsidRPr="00C603B5" w:rsidRDefault="00A12D0B" w:rsidP="00A12D0B">
      <w:pPr>
        <w:pStyle w:val="NormalHanging12a"/>
      </w:pPr>
      <w:r w:rsidRPr="00C603B5">
        <w:t>A.</w:t>
      </w:r>
      <w:r w:rsidRPr="00C603B5">
        <w:tab/>
        <w:t xml:space="preserve">de bhrí go bhfuil ról ríthábhachtach ag an Seimeastar Eorpach maidir le beartais eacnamaíocha, bhuiséadacha, struchtúracha, shóisialta agus fostaíochta a chomhordú sna Ballstáit, agus ar an gcaoi sin cobhsaíocht </w:t>
      </w:r>
      <w:proofErr w:type="spellStart"/>
      <w:r w:rsidRPr="00C603B5">
        <w:t>mhaicreacnamaíoch</w:t>
      </w:r>
      <w:proofErr w:type="spellEnd"/>
      <w:r w:rsidRPr="00C603B5">
        <w:t xml:space="preserve"> an Aontais Eacnamaíoch agus Airgeadaíochta a </w:t>
      </w:r>
      <w:proofErr w:type="spellStart"/>
      <w:r w:rsidRPr="00C603B5">
        <w:t>choimirciú</w:t>
      </w:r>
      <w:proofErr w:type="spellEnd"/>
      <w:r w:rsidRPr="00C603B5">
        <w:t>;</w:t>
      </w:r>
    </w:p>
    <w:p w:rsidR="00A12D0B" w:rsidRPr="00C603B5" w:rsidRDefault="00A12D0B" w:rsidP="00A12D0B">
      <w:pPr>
        <w:pStyle w:val="NormalHanging12a"/>
      </w:pPr>
      <w:r w:rsidRPr="00C603B5">
        <w:t>B.</w:t>
      </w:r>
      <w:r w:rsidRPr="00C603B5">
        <w:tab/>
        <w:t>de bhrí, de réir réamhaisnéis gheimhreadh 2024 ón gCoimisiún, go meastar nár mhéadaigh gníomhaíocht eacnamaíoch in 2023 ach 0</w:t>
      </w:r>
      <w:r w:rsidR="00D534D1" w:rsidRPr="0041138E">
        <w:t>,</w:t>
      </w:r>
      <w:r w:rsidRPr="00C603B5">
        <w:t>5 % san Aontas agus sa limistéar euro araon in aghaidh boilsciú ard agus coinníollacha maoinithe níos déine, tar éis téarnamh láidir in 2022; de bhrí go ndearnadh athbhreithniú ar fhás OTI a bhfuiltear ag súil leis síos go dtí 0</w:t>
      </w:r>
      <w:r w:rsidR="00D534D1" w:rsidRPr="0041138E">
        <w:t>,</w:t>
      </w:r>
      <w:r w:rsidRPr="00C603B5">
        <w:t>9 % (ó 1</w:t>
      </w:r>
      <w:r w:rsidR="00D534D1" w:rsidRPr="0041138E">
        <w:t>,</w:t>
      </w:r>
      <w:r w:rsidRPr="00C603B5">
        <w:t>3 %) san Aontas agus 0</w:t>
      </w:r>
      <w:r w:rsidR="00D534D1" w:rsidRPr="0041138E">
        <w:t>,</w:t>
      </w:r>
      <w:r w:rsidRPr="00C603B5">
        <w:t>8 % (ó 1</w:t>
      </w:r>
      <w:r w:rsidR="00D534D1" w:rsidRPr="0041138E">
        <w:t>,</w:t>
      </w:r>
      <w:r w:rsidRPr="00C603B5">
        <w:t>2 %) sa limistéar euro do 2024; de bhrí go meastar fós in 2025 go dtiocfaidh méadú 1</w:t>
      </w:r>
      <w:r w:rsidR="00D534D1" w:rsidRPr="0041138E">
        <w:t>,</w:t>
      </w:r>
      <w:r w:rsidRPr="00C603B5">
        <w:t>7 % ar an ngníomhaíocht eacnamaíoch san Aontas agus 1</w:t>
      </w:r>
      <w:r w:rsidR="00D534D1" w:rsidRPr="0041138E">
        <w:t>,</w:t>
      </w:r>
      <w:r w:rsidRPr="00C603B5">
        <w:t>5 % sa limistéar euro;</w:t>
      </w:r>
    </w:p>
    <w:p w:rsidR="00A12D0B" w:rsidRPr="00C603B5" w:rsidRDefault="00A12D0B" w:rsidP="00A12D0B">
      <w:pPr>
        <w:pStyle w:val="NormalHanging12a"/>
      </w:pPr>
      <w:r w:rsidRPr="00C603B5">
        <w:t>C.</w:t>
      </w:r>
      <w:r w:rsidRPr="00C603B5">
        <w:tab/>
        <w:t xml:space="preserve">de bhrí gur lean margadh saothair an Aontais de bheith ag feidhmiú go láidir sa chéad leath de 2023, in ainneoin an mhoillithe ar an bhfás eacnamaíoch; de bhrí, de réir réamhaisnéis fhómhar 2023 ón gCoimisiún, áfach, go raibh ganntanais lucht saothair fós </w:t>
      </w:r>
      <w:r w:rsidRPr="00C603B5">
        <w:lastRenderedPageBreak/>
        <w:t>géar ar fud go leor earnálacha agus gairmeacha, go háirithe i réimsí a bhaineann le teicneolaíochtaí astaíochtaí glan-</w:t>
      </w:r>
      <w:proofErr w:type="spellStart"/>
      <w:r w:rsidRPr="00C603B5">
        <w:t>nialasacha</w:t>
      </w:r>
      <w:proofErr w:type="spellEnd"/>
      <w:r w:rsidRPr="00C603B5">
        <w:t xml:space="preserve"> agus astaíochtaí ísle a mhéadú agus a chur chun feidhme; de bhrí go raibh an dífhostaíocht ar leibhéal níos ísle ná riamh san Aontas ina iomláine, le héagsúlacht ar fud na mBallstát; de bhrí gur shroich dífhostaíocht i measc na hóige 14</w:t>
      </w:r>
      <w:r w:rsidR="00D534D1" w:rsidRPr="0041138E">
        <w:t>,</w:t>
      </w:r>
      <w:r w:rsidRPr="00C603B5">
        <w:t>7 % san Aontas agus 14</w:t>
      </w:r>
      <w:r w:rsidR="00D534D1" w:rsidRPr="0041138E">
        <w:t>,</w:t>
      </w:r>
      <w:r w:rsidRPr="00C603B5">
        <w:t xml:space="preserve">4 % sa limistéar euro i mí na Nollag 2023, de réir </w:t>
      </w:r>
      <w:proofErr w:type="spellStart"/>
      <w:r w:rsidRPr="00C603B5">
        <w:t>Eurostat</w:t>
      </w:r>
      <w:proofErr w:type="spellEnd"/>
      <w:r w:rsidRPr="00C603B5">
        <w:t>;</w:t>
      </w:r>
    </w:p>
    <w:p w:rsidR="00A12D0B" w:rsidRPr="00C603B5" w:rsidRDefault="00A12D0B" w:rsidP="00A12D0B">
      <w:pPr>
        <w:pStyle w:val="NormalHanging12a"/>
      </w:pPr>
      <w:r w:rsidRPr="00C603B5">
        <w:t>D.</w:t>
      </w:r>
      <w:r w:rsidRPr="00C603B5">
        <w:tab/>
        <w:t>de bhrí go meastar go dtitfidh an boilsciú ó 6</w:t>
      </w:r>
      <w:r w:rsidR="00D534D1" w:rsidRPr="0041138E">
        <w:t>,</w:t>
      </w:r>
      <w:r w:rsidRPr="00C603B5">
        <w:t>3 % in 2023 go 3</w:t>
      </w:r>
      <w:r w:rsidR="00D534D1" w:rsidRPr="0041138E">
        <w:t>,</w:t>
      </w:r>
      <w:r w:rsidRPr="00C603B5">
        <w:t>0 % in 2024 agus 2</w:t>
      </w:r>
      <w:r w:rsidR="00D534D1" w:rsidRPr="0041138E">
        <w:t>,</w:t>
      </w:r>
      <w:r w:rsidRPr="00C603B5">
        <w:t>5 % in 2025 san Aontas agus ó 5</w:t>
      </w:r>
      <w:r w:rsidR="00D534D1" w:rsidRPr="0041138E">
        <w:t>,</w:t>
      </w:r>
      <w:r w:rsidRPr="00C603B5">
        <w:t>4 % in 2023 go 2</w:t>
      </w:r>
      <w:r w:rsidR="00D534D1" w:rsidRPr="0041138E">
        <w:t>,</w:t>
      </w:r>
      <w:r w:rsidRPr="00C603B5">
        <w:t>7 % in 2024 agus 2</w:t>
      </w:r>
      <w:r w:rsidR="00D534D1" w:rsidRPr="0041138E">
        <w:t>,</w:t>
      </w:r>
      <w:r w:rsidRPr="00C603B5">
        <w:t>2 % in 2025 sa limistéar euro, de réir réamhaisnéis gheimhridh 2024 ón gCoimisiún; de bhrí nach mór don bheartas fioscach tacú le beartas airgeadaíochta maidir le boilsciú a laghdú agus inbhuanaitheacht fhioscach a chosaint, agus spás leordhóthanach a chur ar fáil d’infheistíochtaí breise agus tacú le fás fadtéarmach;</w:t>
      </w:r>
    </w:p>
    <w:p w:rsidR="00A12D0B" w:rsidRPr="00C603B5" w:rsidRDefault="00A12D0B" w:rsidP="00A12D0B">
      <w:pPr>
        <w:pStyle w:val="NormalHanging12a"/>
      </w:pPr>
      <w:r w:rsidRPr="00C603B5">
        <w:t>E.</w:t>
      </w:r>
      <w:r w:rsidRPr="00C603B5">
        <w:tab/>
        <w:t xml:space="preserve">de bhrí go mbíonn tionchar éagsúil ag an mboilsciú ar ghrúpaí ioncaim, agus go mbíonn grúpaí ar ioncam íseal ag fulaingt go díréireach; de bhrí go bhféadfadh an boilsciú </w:t>
      </w:r>
      <w:proofErr w:type="spellStart"/>
      <w:r w:rsidRPr="00C603B5">
        <w:t>fíorghéarchéim</w:t>
      </w:r>
      <w:proofErr w:type="spellEnd"/>
      <w:r w:rsidRPr="00C603B5">
        <w:t xml:space="preserve"> chostais mhaireachtála a chruthú do chodanna áirithe den daonra, rud a chruthódh dúshláin don chomhtháthú sóisialta;</w:t>
      </w:r>
    </w:p>
    <w:p w:rsidR="00A12D0B" w:rsidRPr="00C603B5" w:rsidRDefault="00A12D0B" w:rsidP="00A12D0B">
      <w:pPr>
        <w:pStyle w:val="NormalHanging12a"/>
      </w:pPr>
      <w:r w:rsidRPr="00C603B5">
        <w:t>F.</w:t>
      </w:r>
      <w:r w:rsidRPr="00C603B5">
        <w:tab/>
        <w:t>de bhrí go meastar go dtiocfaidh laghdú ar an gcóimheas fiachais-OTI go 83</w:t>
      </w:r>
      <w:r w:rsidR="00D534D1" w:rsidRPr="0041138E">
        <w:t>,</w:t>
      </w:r>
      <w:r w:rsidRPr="00C603B5">
        <w:t>1 % san Aontas in 2023 (90</w:t>
      </w:r>
      <w:r w:rsidR="00D534D1" w:rsidRPr="0041138E">
        <w:t>,</w:t>
      </w:r>
      <w:r w:rsidRPr="00C603B5">
        <w:t>4 % sa limistéar euro); de bhrí go meastar go dtiocfaidh laghdú beag ar an gcóimheas fiachais-OTI san Aontas go dtí thart ar 82</w:t>
      </w:r>
      <w:r w:rsidR="00D534D1" w:rsidRPr="0041138E">
        <w:t>,</w:t>
      </w:r>
      <w:r w:rsidRPr="00C603B5">
        <w:t>7 % in 2024 agus 82</w:t>
      </w:r>
      <w:r w:rsidR="00D534D1" w:rsidRPr="0041138E">
        <w:t>,</w:t>
      </w:r>
      <w:r w:rsidRPr="00C603B5">
        <w:t>5 % in 2025; de bhrí go meastar go dtiocfaidh laghdú ar chóimheas fiachais-OTI an limistéir euro go dtí thart ar 89</w:t>
      </w:r>
      <w:r w:rsidR="00D534D1" w:rsidRPr="0041138E">
        <w:t>,</w:t>
      </w:r>
      <w:r w:rsidRPr="00C603B5">
        <w:t>7 % in 2024 agus 89</w:t>
      </w:r>
      <w:r w:rsidR="00D534D1" w:rsidRPr="0041138E">
        <w:t>,</w:t>
      </w:r>
      <w:r w:rsidRPr="00C603B5">
        <w:t xml:space="preserve">5 % in 2025; de bhrí go bhfuil éagsúlacht mhór i leibhéil fiachais na mBallstát éagsúil; de bhrí go bhféadfadh cóimheasa arda fiachais-OTI mar aon le rátaí arda </w:t>
      </w:r>
      <w:proofErr w:type="spellStart"/>
      <w:r w:rsidRPr="00C603B5">
        <w:t>úis</w:t>
      </w:r>
      <w:proofErr w:type="spellEnd"/>
      <w:r w:rsidRPr="00C603B5">
        <w:t xml:space="preserve"> agus staid </w:t>
      </w:r>
      <w:proofErr w:type="spellStart"/>
      <w:r w:rsidRPr="00C603B5">
        <w:t>mhaicreacnamaíoch</w:t>
      </w:r>
      <w:proofErr w:type="spellEnd"/>
      <w:r w:rsidRPr="00C603B5">
        <w:t xml:space="preserve"> neamhchinnte inbhuanaitheacht fhadtéarmach fiachais agus cobhsaíocht eacnamaíoch a chur i mbaol; </w:t>
      </w:r>
    </w:p>
    <w:p w:rsidR="00A12D0B" w:rsidRPr="00C603B5" w:rsidRDefault="00A12D0B" w:rsidP="00A12D0B">
      <w:pPr>
        <w:pStyle w:val="NormalHanging12a"/>
      </w:pPr>
      <w:r w:rsidRPr="00C603B5">
        <w:t>G.</w:t>
      </w:r>
      <w:r w:rsidRPr="00C603B5">
        <w:tab/>
        <w:t>de bhrí, de réir réamhaisnéis fhómhar 2023 ón gCoimisiún, go meastar go laghdóidh easnamh ginearálta an rialtais san Aontas agus sa limistéar euro go 3</w:t>
      </w:r>
      <w:r w:rsidR="00D534D1" w:rsidRPr="0041138E">
        <w:t>,</w:t>
      </w:r>
      <w:r w:rsidRPr="00C603B5">
        <w:t>2 % de OTI in 2023 agus go laghdóidh sé tuilleadh go 2</w:t>
      </w:r>
      <w:r w:rsidR="00D534D1" w:rsidRPr="0041138E">
        <w:t>,</w:t>
      </w:r>
      <w:r w:rsidRPr="00C603B5">
        <w:t>8 % de OTI in 2024 agus go 2</w:t>
      </w:r>
      <w:r w:rsidR="00D534D1" w:rsidRPr="0041138E">
        <w:t>,</w:t>
      </w:r>
      <w:r w:rsidRPr="00C603B5">
        <w:t xml:space="preserve">7 % in 2025;  de bhrí go ndearnadh clásal éalaithe ginearálta an </w:t>
      </w:r>
      <w:proofErr w:type="spellStart"/>
      <w:r w:rsidRPr="00C603B5">
        <w:t>Chomhshocraithe</w:t>
      </w:r>
      <w:proofErr w:type="spellEnd"/>
      <w:r w:rsidRPr="00C603B5">
        <w:t xml:space="preserve"> Cobhsaíochta agus Fáis a dhíghníomhachtú ag deireadh 2023; de bhrí gur </w:t>
      </w:r>
      <w:proofErr w:type="spellStart"/>
      <w:r w:rsidRPr="00C603B5">
        <w:t>fhógair</w:t>
      </w:r>
      <w:proofErr w:type="spellEnd"/>
      <w:r w:rsidRPr="00C603B5">
        <w:t xml:space="preserve"> an Coimisiún go gcuirfidh sé togra faoi bhráid na Comhairle maidir leis an nós imeachta um easnamh iomarcach atá bunaithe ar easnamh a thionscnamh in earrach 2024 ar bhonn na sonraí </w:t>
      </w:r>
      <w:proofErr w:type="spellStart"/>
      <w:r w:rsidRPr="00C603B5">
        <w:t>olltoraidh</w:t>
      </w:r>
      <w:proofErr w:type="spellEnd"/>
      <w:r w:rsidRPr="00C603B5">
        <w:t xml:space="preserve"> do 2023, i gcomhréir leis na forálacha dlíthiúla atá ann cheana; </w:t>
      </w:r>
    </w:p>
    <w:p w:rsidR="00A12D0B" w:rsidRPr="00C603B5" w:rsidRDefault="00A12D0B" w:rsidP="00A12D0B">
      <w:pPr>
        <w:pStyle w:val="NormalHanging12a"/>
      </w:pPr>
      <w:r w:rsidRPr="00C603B5">
        <w:t>H.</w:t>
      </w:r>
      <w:r w:rsidRPr="00C603B5">
        <w:tab/>
        <w:t>de bhrí, in 2023 agus 2024, go meastar go gcrapfaidh an staid fhioscach chomhiomlán, 0</w:t>
      </w:r>
      <w:r w:rsidR="00D534D1" w:rsidRPr="0041138E">
        <w:t>,</w:t>
      </w:r>
      <w:r w:rsidRPr="00C603B5">
        <w:t xml:space="preserve">5 % de OTI sa dá bhliain, go príomha mar gheall ar dheireadh iomlán a chur de réir a chéile le bearta fuinnimh a bhaineann leis an ngéarchéim; </w:t>
      </w:r>
    </w:p>
    <w:p w:rsidR="00A12D0B" w:rsidRPr="00C603B5" w:rsidRDefault="00A12D0B" w:rsidP="00A12D0B">
      <w:pPr>
        <w:pStyle w:val="NormalHanging12a"/>
      </w:pPr>
      <w:r w:rsidRPr="00C603B5">
        <w:t>I.</w:t>
      </w:r>
      <w:r w:rsidRPr="00C603B5">
        <w:tab/>
        <w:t xml:space="preserve">de bhrí gur chuir freagairt bheartais mhear, chinntitheach agus chomhordaithe ar chumas gheilleagar an Aontais iarmhairtí socheacnamaíocha </w:t>
      </w:r>
      <w:proofErr w:type="spellStart"/>
      <w:r w:rsidRPr="00C603B5">
        <w:t>phaindéim</w:t>
      </w:r>
      <w:proofErr w:type="spellEnd"/>
      <w:r w:rsidRPr="00C603B5">
        <w:t xml:space="preserve"> COVID-19 agus cogadh </w:t>
      </w:r>
      <w:proofErr w:type="spellStart"/>
      <w:r w:rsidRPr="00C603B5">
        <w:t>foghach</w:t>
      </w:r>
      <w:proofErr w:type="spellEnd"/>
      <w:r w:rsidRPr="00C603B5">
        <w:t xml:space="preserve"> na Rúise i gcoinne na hÚcráine a athbhunú agus dul i ngleic leo, agus dul i ngleic leis an ngéarchéim fuinnimh a d’eascair aisti; de bhrí mhoilligh an geilleagar in 2023; de bhrí go bhfuil neamhchinnteacht ard agus rioscaí arda a bhaineann le héabhlóid chogadh </w:t>
      </w:r>
      <w:proofErr w:type="spellStart"/>
      <w:r w:rsidRPr="00C603B5">
        <w:t>foghach</w:t>
      </w:r>
      <w:proofErr w:type="spellEnd"/>
      <w:r w:rsidRPr="00C603B5">
        <w:t xml:space="preserve"> leanúnach na Rúise i gcoinne na hÚcráine agus na coinbhleachta sa Mheánoirthear mar </w:t>
      </w:r>
      <w:proofErr w:type="spellStart"/>
      <w:r w:rsidRPr="00C603B5">
        <w:t>thréith</w:t>
      </w:r>
      <w:proofErr w:type="spellEnd"/>
      <w:r w:rsidRPr="00C603B5">
        <w:t xml:space="preserve"> den ionchas i gcónaí;</w:t>
      </w:r>
    </w:p>
    <w:p w:rsidR="00A12D0B" w:rsidRPr="00C603B5" w:rsidRDefault="00A12D0B" w:rsidP="00A12D0B">
      <w:pPr>
        <w:pStyle w:val="NormalHanging12a"/>
      </w:pPr>
      <w:r w:rsidRPr="00C603B5">
        <w:t>J.</w:t>
      </w:r>
      <w:r w:rsidRPr="00C603B5">
        <w:tab/>
        <w:t xml:space="preserve">de bhrí gur léirigh na himeachtaí geopholaitiúla </w:t>
      </w:r>
      <w:proofErr w:type="spellStart"/>
      <w:r w:rsidRPr="00C603B5">
        <w:t>suaiteacha</w:t>
      </w:r>
      <w:proofErr w:type="spellEnd"/>
      <w:r w:rsidRPr="00C603B5">
        <w:t xml:space="preserve"> sin gur gá don Aontas Eorpach a neamhspleáchas straitéiseach oscailte a neartú tuilleadh agus a bheith </w:t>
      </w:r>
      <w:r w:rsidRPr="00C603B5">
        <w:lastRenderedPageBreak/>
        <w:t xml:space="preserve">iomaíoch sa mhargadh domhanda, agus a áirithiú ag an am céanna nach bhfágfar aon duine ar lár; </w:t>
      </w:r>
    </w:p>
    <w:p w:rsidR="00A12D0B" w:rsidRPr="00C603B5" w:rsidRDefault="00A12D0B" w:rsidP="00A12D0B">
      <w:pPr>
        <w:pStyle w:val="NormalHanging12a"/>
      </w:pPr>
      <w:r w:rsidRPr="00C603B5">
        <w:t>K.</w:t>
      </w:r>
      <w:r w:rsidRPr="00C603B5">
        <w:tab/>
        <w:t xml:space="preserve">de bhrí gur </w:t>
      </w:r>
      <w:proofErr w:type="spellStart"/>
      <w:r w:rsidRPr="00C603B5">
        <w:t>rannchuidigh</w:t>
      </w:r>
      <w:proofErr w:type="spellEnd"/>
      <w:r w:rsidRPr="00C603B5">
        <w:t xml:space="preserve"> cistiú an Aontais le neart </w:t>
      </w:r>
      <w:proofErr w:type="spellStart"/>
      <w:r w:rsidRPr="00C603B5">
        <w:t>maicreacnamaíoch</w:t>
      </w:r>
      <w:proofErr w:type="spellEnd"/>
      <w:r w:rsidRPr="00C603B5">
        <w:t xml:space="preserve"> ar leibhéal an Aontais agus go méadaíonn sé athléimneacht inmheánach agus sheachtrach an Aontais tráth géarchéime, agus tacaíocht á tabhairt ag an am céanna do na Ballstáit infheistíochtaí riachtanacha i dtosaíochtaí an Aontais a mhaoiniú chun dul i ngleic le dúshláin atá ann faoi láthair agus a bheidh ann amach anseo;</w:t>
      </w:r>
    </w:p>
    <w:p w:rsidR="00A12D0B" w:rsidRPr="00C603B5" w:rsidRDefault="00A12D0B" w:rsidP="00A12D0B">
      <w:pPr>
        <w:pStyle w:val="NormalHanging12a"/>
      </w:pPr>
      <w:r w:rsidRPr="00C603B5">
        <w:t>L.</w:t>
      </w:r>
      <w:r w:rsidRPr="00C603B5">
        <w:tab/>
        <w:t xml:space="preserve">de bhrí, tar éis leathnú suntasach a bhaineann le géarchéim idir 2020 agus 2022, go meastar go mbeidh an staid fhioscach sa limistéar euro sriantach in 2023 agus 2024;  de bhrí gur cheart go leanfadh an staid fhioscach de bheith solúbtha i bhfianaise na héiginnteachta ard; </w:t>
      </w:r>
    </w:p>
    <w:p w:rsidR="00A12D0B" w:rsidRPr="00C603B5" w:rsidRDefault="00A12D0B" w:rsidP="00A12D0B">
      <w:pPr>
        <w:pStyle w:val="NormalHanging12a"/>
      </w:pPr>
      <w:r w:rsidRPr="00C603B5">
        <w:t>M.</w:t>
      </w:r>
      <w:r w:rsidRPr="00C603B5">
        <w:tab/>
        <w:t xml:space="preserve">de bhrí gur tháinig laghdú géar ar </w:t>
      </w:r>
      <w:proofErr w:type="spellStart"/>
      <w:r w:rsidRPr="00C603B5">
        <w:t>ghlaninfheistíocht</w:t>
      </w:r>
      <w:proofErr w:type="spellEnd"/>
      <w:r w:rsidRPr="00C603B5">
        <w:t xml:space="preserve"> phoiblí mar chéatadán de OTI san Aontas tar éis na géarchéime airgeadais mar thoradh ar </w:t>
      </w:r>
      <w:proofErr w:type="spellStart"/>
      <w:r w:rsidRPr="00C603B5">
        <w:t>phaindéim</w:t>
      </w:r>
      <w:proofErr w:type="spellEnd"/>
      <w:r w:rsidRPr="00C603B5">
        <w:t xml:space="preserve"> COVID-19, agus leibhéil dhiúltacha á mbaint amach i gcásanna áirithe;</w:t>
      </w:r>
      <w:r w:rsidR="00D534D1">
        <w:t xml:space="preserve"> </w:t>
      </w:r>
      <w:r w:rsidRPr="00C603B5">
        <w:t xml:space="preserve">de bhrí nár </w:t>
      </w:r>
      <w:proofErr w:type="spellStart"/>
      <w:r w:rsidRPr="00C603B5">
        <w:t>aisghabhadh</w:t>
      </w:r>
      <w:proofErr w:type="spellEnd"/>
      <w:r w:rsidRPr="00C603B5">
        <w:t xml:space="preserve"> an cóimheas sin go hiomlán go fóill;</w:t>
      </w:r>
      <w:r w:rsidR="00D534D1">
        <w:t xml:space="preserve"> </w:t>
      </w:r>
      <w:r w:rsidRPr="00C603B5">
        <w:t xml:space="preserve">de bhrí go bhfuil rath na mbeartas </w:t>
      </w:r>
      <w:proofErr w:type="spellStart"/>
      <w:r w:rsidRPr="00C603B5">
        <w:t>aeráidneodrach</w:t>
      </w:r>
      <w:proofErr w:type="spellEnd"/>
      <w:r w:rsidRPr="00C603B5">
        <w:t xml:space="preserve"> agus an chlaochlaithe </w:t>
      </w:r>
      <w:proofErr w:type="spellStart"/>
      <w:r w:rsidRPr="00C603B5">
        <w:t>dhigitigh</w:t>
      </w:r>
      <w:proofErr w:type="spellEnd"/>
      <w:r w:rsidRPr="00C603B5">
        <w:t xml:space="preserve"> ag brath ar chur chuige comhchoiteann Eorpach agus go bhfuil gá le bearta ar leibhéal an Aontais agus ar leibhéal na mBallstát araon;</w:t>
      </w:r>
      <w:r w:rsidR="00D534D1">
        <w:t xml:space="preserve"> </w:t>
      </w:r>
      <w:r w:rsidRPr="00C603B5">
        <w:t>de bhrí go bhfuil dlúthnasc idir athléimneacht an Aontais amach anseo agus infheistíochtaí méadaithe poiblí agus príobháideacha don fhás inbhuanaithe agus clár oibre uaillmhianach um athchóiriú struchtúrach;</w:t>
      </w:r>
      <w:r w:rsidR="00D534D1">
        <w:t xml:space="preserve"> </w:t>
      </w:r>
      <w:r w:rsidRPr="00C603B5">
        <w:t xml:space="preserve">de bhrí go bhfuil sé ríthábhachtach aghaidh a thabhairt ar an ngá atá le straitéis thráthúil chun leibhéil iomchuí infheistíochta poiblí a áirithiú tar éis dhul in éag na Saoráide Téarnaimh agus </w:t>
      </w:r>
      <w:proofErr w:type="spellStart"/>
      <w:r w:rsidRPr="00C603B5">
        <w:t>Athléimneachta</w:t>
      </w:r>
      <w:proofErr w:type="spellEnd"/>
      <w:r w:rsidRPr="00C603B5">
        <w:t xml:space="preserve"> (RRF) in 2026;</w:t>
      </w:r>
      <w:r w:rsidR="00D534D1">
        <w:t xml:space="preserve"> </w:t>
      </w:r>
      <w:r w:rsidRPr="00C603B5">
        <w:t xml:space="preserve">de bhrí go bhfuil gá le </w:t>
      </w:r>
      <w:proofErr w:type="spellStart"/>
      <w:r w:rsidRPr="00C603B5">
        <w:t>hinfheistíochtaí</w:t>
      </w:r>
      <w:proofErr w:type="spellEnd"/>
      <w:r w:rsidRPr="00C603B5">
        <w:t xml:space="preserve"> suntasacha poiblí agus príobháideacha chun spriocanna an Chomhaontaithe Ghlais don Eoraip agus Chomhaontú </w:t>
      </w:r>
      <w:proofErr w:type="spellStart"/>
      <w:r w:rsidRPr="00C603B5">
        <w:t>Pháras</w:t>
      </w:r>
      <w:proofErr w:type="spellEnd"/>
      <w:r w:rsidRPr="00C603B5">
        <w:t xml:space="preserve"> a bhaint amach; </w:t>
      </w:r>
    </w:p>
    <w:p w:rsidR="00A12D0B" w:rsidRPr="00C603B5" w:rsidRDefault="00A12D0B" w:rsidP="00A12D0B">
      <w:pPr>
        <w:pStyle w:val="NormalHanging12a"/>
      </w:pPr>
      <w:r w:rsidRPr="00C603B5">
        <w:t>N.</w:t>
      </w:r>
      <w:r w:rsidRPr="00C603B5">
        <w:tab/>
        <w:t xml:space="preserve">de bhrí gur gá do na Ballstáit na sásraí faireacháin agus iniúchóireachta is gá a bheith i bhfeidhm acu chun urraim don smacht reachta a áirithiú agus chun leasanna airgeadais an Aontais a chosaint, go háirithe chun calaois, éilliú agus </w:t>
      </w:r>
      <w:proofErr w:type="spellStart"/>
      <w:r w:rsidRPr="00C603B5">
        <w:t>coinbhleachtaí</w:t>
      </w:r>
      <w:proofErr w:type="spellEnd"/>
      <w:r w:rsidRPr="00C603B5">
        <w:t xml:space="preserve"> leasa a chosc agus chun trédhearcacht a áirithiú;</w:t>
      </w:r>
      <w:r w:rsidR="00D534D1">
        <w:t xml:space="preserve"> </w:t>
      </w:r>
      <w:r w:rsidRPr="00C603B5">
        <w:t>de bhrí go bhfuil sé tábhachtach go ndéanfaidh na Ballstáit na moltaí tír-shonracha ábhartha (</w:t>
      </w:r>
      <w:proofErr w:type="spellStart"/>
      <w:r w:rsidRPr="00C603B5">
        <w:t>CSRanna</w:t>
      </w:r>
      <w:proofErr w:type="spellEnd"/>
      <w:r w:rsidRPr="00C603B5">
        <w:t xml:space="preserve">) a chur chun feidhme i ndáil leis sin; </w:t>
      </w:r>
    </w:p>
    <w:p w:rsidR="00A12D0B" w:rsidRPr="00C603B5" w:rsidRDefault="00A12D0B" w:rsidP="00A12D0B">
      <w:pPr>
        <w:pStyle w:val="NormalHanging12a"/>
        <w:rPr>
          <w:b/>
        </w:rPr>
      </w:pPr>
      <w:r w:rsidRPr="00C603B5">
        <w:rPr>
          <w:b/>
          <w:i/>
        </w:rPr>
        <w:t>Ionchais eacnamaíocha don Aontas Eorpach</w:t>
      </w:r>
    </w:p>
    <w:p w:rsidR="00A12D0B" w:rsidRPr="00C603B5" w:rsidRDefault="00A12D0B" w:rsidP="00A12D0B">
      <w:pPr>
        <w:pStyle w:val="NormalHanging12a"/>
      </w:pPr>
      <w:r w:rsidRPr="00C603B5">
        <w:t>1.</w:t>
      </w:r>
      <w:r w:rsidRPr="00C603B5">
        <w:tab/>
        <w:t xml:space="preserve">á chur in iúl gur cúis </w:t>
      </w:r>
      <w:proofErr w:type="spellStart"/>
      <w:r w:rsidRPr="00C603B5">
        <w:t>bhuartha</w:t>
      </w:r>
      <w:proofErr w:type="spellEnd"/>
      <w:r w:rsidRPr="00C603B5">
        <w:t xml:space="preserve"> di an staid eacnamaíoch, an éiginnteacht leanúnach, an fás lag, an t-iomaíochas agus an táirgiúlacht san Aontas;</w:t>
      </w:r>
      <w:r w:rsidR="00D534D1">
        <w:t xml:space="preserve"> </w:t>
      </w:r>
      <w:r w:rsidRPr="00C603B5">
        <w:t>á thabhairt dá haire, agus é ina ábhar imní di, go bhfuil tionchar leanúnach ag praghsanna fuinnimh agus ag boilsciú ar chumhacht ceannaigh teaghlach, rud a fhágann go bhfuil baol níos mó bochtaineachta ann, lena n-áirítear bochtaineacht fuinnimh, do go leor Eorpach, agus ar chumas chuideachtaí an Aontais, lena n-áirítear fiontair bheaga agus mheánmhéide (</w:t>
      </w:r>
      <w:proofErr w:type="spellStart"/>
      <w:r w:rsidRPr="00C603B5">
        <w:t>FBManna</w:t>
      </w:r>
      <w:proofErr w:type="spellEnd"/>
      <w:r w:rsidRPr="00C603B5">
        <w:t>), feidhmiú;</w:t>
      </w:r>
      <w:r w:rsidR="00D534D1">
        <w:t xml:space="preserve"> </w:t>
      </w:r>
      <w:r w:rsidRPr="00C603B5">
        <w:t>á iarraidh go ndéanfadh na Ballstáit bearta breise chun na deacrachtaí sin a shárú agus chun bearta spriocdhírithe a chur chun feidhme chun iomaíocht chóir a áirithiú sa mhargadh aonair agus chun aghaidh a thabhairt ar bhrúnna boilscithe leanúnacha;</w:t>
      </w:r>
    </w:p>
    <w:p w:rsidR="00A12D0B" w:rsidRPr="00C603B5" w:rsidRDefault="00A12D0B" w:rsidP="00A12D0B">
      <w:pPr>
        <w:pStyle w:val="NormalHanging12a"/>
      </w:pPr>
      <w:r w:rsidRPr="00C603B5">
        <w:t>2.</w:t>
      </w:r>
      <w:r w:rsidRPr="00C603B5">
        <w:tab/>
        <w:t xml:space="preserve">á thabhairt dá haire go bhfuil go leor Ballstát thíos le dúshláin struchtúracha a chuireann bac ar a n-acmhainneacht fáis; á thabhairt chun suntais go bhfuil sé ríthábhachtach dul i </w:t>
      </w:r>
      <w:r w:rsidRPr="00C603B5">
        <w:lastRenderedPageBreak/>
        <w:t xml:space="preserve">ngleic le dúshláin struchtúracha chun téarnamh inbhuanaithe agus fás leanúnach a bhaint amach, agus go bhfuil sé ríthábhachtach athchóirithe a chur chun feidhme chun aghaidh a thabhairt ar </w:t>
      </w:r>
      <w:proofErr w:type="spellStart"/>
      <w:r w:rsidRPr="00C603B5">
        <w:t>leochaileachtaí</w:t>
      </w:r>
      <w:proofErr w:type="spellEnd"/>
      <w:r w:rsidRPr="00C603B5">
        <w:t xml:space="preserve"> struchtúracha, ní hamháin chun feabhas a chur ar an gcumas dúshláin atá ann cheana a sheasamh agus aghaidh a thabhairt orthu ach freisin chun an dá aistriú a thabhairt i gcrích ar bhealach inbhuanaithe agus cothrom; á thabhairt chun suntais go bhfuil athchóirithe struchtúracha </w:t>
      </w:r>
      <w:proofErr w:type="spellStart"/>
      <w:r w:rsidRPr="00C603B5">
        <w:t>uaillmhianacha</w:t>
      </w:r>
      <w:proofErr w:type="spellEnd"/>
      <w:r w:rsidRPr="00C603B5">
        <w:t xml:space="preserve"> ríthábhachtach i gcónaí chun bonn eacnamaíoch an Aontais a neartú, chun cruthú gnó agus fiontraíocht a chur chun cinn agus chun iomaíochas, táirgiúlacht agus acmhainneacht fáis fhoriomlán an Aontais a neartú; </w:t>
      </w:r>
    </w:p>
    <w:p w:rsidR="00A12D0B" w:rsidRPr="00C603B5" w:rsidRDefault="00A12D0B" w:rsidP="00A12D0B">
      <w:pPr>
        <w:pStyle w:val="NormalHanging12a"/>
      </w:pPr>
      <w:r w:rsidRPr="00C603B5">
        <w:t>3.</w:t>
      </w:r>
      <w:r w:rsidRPr="00C603B5">
        <w:tab/>
        <w:t>á chur i bhfáth go bhfuil easpa infheistíochtaí poiblí agus príobháideacha i mBallstáit áirithe ag cur bac ar acmhainneacht an fháis atá cothrom ar bhonn sóisialta agus inbhuanaithe;</w:t>
      </w:r>
      <w:r w:rsidR="00D534D1">
        <w:t xml:space="preserve"> </w:t>
      </w:r>
      <w:r w:rsidRPr="00C603B5">
        <w:t>á mheas gur tosca ríthábhachtacha iad rialacha intuartha, cothrom na Féinne agus costais chomhlíonta laghdaithe chun infheistíocht a mhealladh;</w:t>
      </w:r>
      <w:r w:rsidR="00D534D1">
        <w:t xml:space="preserve"> </w:t>
      </w:r>
      <w:r w:rsidRPr="00C603B5">
        <w:t xml:space="preserve">á thabhairt chun suntais go bhfuil na </w:t>
      </w:r>
      <w:proofErr w:type="spellStart"/>
      <w:r w:rsidRPr="00C603B5">
        <w:t>hinfheistíochtaí</w:t>
      </w:r>
      <w:proofErr w:type="spellEnd"/>
      <w:r w:rsidRPr="00C603B5">
        <w:t xml:space="preserve"> sin ríthábhachtach do chumas an Aontais dul i ngleic leis na dúshláin atá ann cheana, lena n-áirítear na haistrithe córa glasa agus digiteacha, agus go gcuirfidh siad le </w:t>
      </w:r>
      <w:proofErr w:type="spellStart"/>
      <w:r w:rsidRPr="00C603B5">
        <w:t>hathléimneacht</w:t>
      </w:r>
      <w:proofErr w:type="spellEnd"/>
      <w:r w:rsidRPr="00C603B5">
        <w:t xml:space="preserve"> agus iomaíochas fadtéarmach an Aontais le linn na ndúshlán atá le teacht;</w:t>
      </w:r>
      <w:r w:rsidR="00D534D1">
        <w:t xml:space="preserve"> </w:t>
      </w:r>
      <w:r w:rsidRPr="00C603B5">
        <w:t xml:space="preserve">á chreidiúint gur cheart athchóirithe feabhsaithe fáis agus </w:t>
      </w:r>
      <w:proofErr w:type="spellStart"/>
      <w:r w:rsidRPr="00C603B5">
        <w:t>athléimneachta</w:t>
      </w:r>
      <w:proofErr w:type="spellEnd"/>
      <w:r w:rsidRPr="00C603B5">
        <w:t xml:space="preserve"> a bheith ag gabháil leis na </w:t>
      </w:r>
      <w:proofErr w:type="spellStart"/>
      <w:r w:rsidRPr="00C603B5">
        <w:t>hinfheistíochtaí</w:t>
      </w:r>
      <w:proofErr w:type="spellEnd"/>
      <w:r w:rsidRPr="00C603B5">
        <w:t xml:space="preserve"> sin;</w:t>
      </w:r>
      <w:r w:rsidR="00D534D1">
        <w:t xml:space="preserve"> </w:t>
      </w:r>
      <w:r w:rsidRPr="00C603B5">
        <w:t xml:space="preserve">ag tabhairt aird ar na </w:t>
      </w:r>
      <w:proofErr w:type="spellStart"/>
      <w:r w:rsidRPr="00C603B5">
        <w:t>hinfheistíochtaí</w:t>
      </w:r>
      <w:proofErr w:type="spellEnd"/>
      <w:r w:rsidRPr="00C603B5">
        <w:t xml:space="preserve"> i bhfoinsí in-athnuaite agus in éifeachtúlacht fuinnimh a bhfuil gá leo chun, i measc nithe eile, an tAontas a dhéanamh neamhspleách ar </w:t>
      </w:r>
      <w:proofErr w:type="spellStart"/>
      <w:r w:rsidRPr="00C603B5">
        <w:t>bhreoslaí</w:t>
      </w:r>
      <w:proofErr w:type="spellEnd"/>
      <w:r w:rsidRPr="00C603B5">
        <w:t xml:space="preserve"> iontaise </w:t>
      </w:r>
      <w:proofErr w:type="spellStart"/>
      <w:r w:rsidRPr="00C603B5">
        <w:t>allmhairithe</w:t>
      </w:r>
      <w:proofErr w:type="spellEnd"/>
      <w:r w:rsidRPr="00C603B5">
        <w:t xml:space="preserve"> agus chun srian a chur leis an mboilsciú arna spreagadh ag praghsanna fuinnimh;</w:t>
      </w:r>
      <w:r w:rsidR="00D534D1">
        <w:t xml:space="preserve"> </w:t>
      </w:r>
      <w:r w:rsidRPr="00C603B5">
        <w:t>ag cur sonrú sa staid fhioscach chrapthach a bhfuiltear ag súil léi in 2023 agus 2024;</w:t>
      </w:r>
      <w:r w:rsidR="00D534D1">
        <w:t xml:space="preserve"> </w:t>
      </w:r>
      <w:r w:rsidRPr="00C603B5">
        <w:t>á thabhairt chun suntais nár cheart go dtiocfadh aon chrapadh ar chostas infheistíochta, rud ar cheart a mhéadú ar fud an Aontais;</w:t>
      </w:r>
    </w:p>
    <w:p w:rsidR="00A12D0B" w:rsidRPr="00C603B5" w:rsidRDefault="00A12D0B" w:rsidP="00A12D0B">
      <w:pPr>
        <w:pStyle w:val="NormalHanging12a"/>
      </w:pPr>
      <w:r w:rsidRPr="00C603B5">
        <w:t>4.</w:t>
      </w:r>
      <w:r w:rsidRPr="00C603B5">
        <w:tab/>
        <w:t xml:space="preserve">á chur i bhfáth go </w:t>
      </w:r>
      <w:proofErr w:type="spellStart"/>
      <w:r w:rsidRPr="00C603B5">
        <w:t>gcabhrófaí</w:t>
      </w:r>
      <w:proofErr w:type="spellEnd"/>
      <w:r w:rsidRPr="00C603B5">
        <w:t xml:space="preserve"> le borradh a chur faoin infheistíocht phríobháideach dá ndéanfaí an margadh aonair a dhoimhniú tuilleadh agus deireadh a chur le bacainní ar infheistíocht, lena n-áirítear trí athchóirithe lena ndéantar pleanáil, ceadú agus nósanna imeachta riaracháin eile a </w:t>
      </w:r>
      <w:proofErr w:type="spellStart"/>
      <w:r w:rsidRPr="00C603B5">
        <w:t>chuíchóiriú</w:t>
      </w:r>
      <w:proofErr w:type="spellEnd"/>
      <w:r w:rsidRPr="00C603B5">
        <w:t xml:space="preserve"> agus a </w:t>
      </w:r>
      <w:proofErr w:type="spellStart"/>
      <w:r w:rsidRPr="00C603B5">
        <w:t>dhigitiú</w:t>
      </w:r>
      <w:proofErr w:type="spellEnd"/>
      <w:r w:rsidRPr="00C603B5">
        <w:t>;</w:t>
      </w:r>
      <w:r w:rsidR="00D534D1">
        <w:t xml:space="preserve"> </w:t>
      </w:r>
      <w:r w:rsidRPr="00C603B5">
        <w:t xml:space="preserve">á athdhearbhú gur féidir le beartas tionsclaíoch, chomh maith le margaí caipitil agus nuálaíocht an Aontais atá domhain agus comhtháite, rannchuidiú freisin trí thacú le hinfheistíocht, iomaíochas domhanda an Aontais a chosaint agus rioscaí a bhaineann le spleáchas iomarcach ar líon teoranta tíortha nach bhfuil san Aontas le haghaidh </w:t>
      </w:r>
      <w:proofErr w:type="spellStart"/>
      <w:r w:rsidRPr="00C603B5">
        <w:t>príomhtheicneolaíochtaí</w:t>
      </w:r>
      <w:proofErr w:type="spellEnd"/>
      <w:r w:rsidRPr="00C603B5">
        <w:t xml:space="preserve">, amhábhar agus ionchur tionsclaíoch a mhaolú; </w:t>
      </w:r>
    </w:p>
    <w:p w:rsidR="00A12D0B" w:rsidRPr="00C603B5" w:rsidRDefault="00A12D0B" w:rsidP="00A12D0B">
      <w:pPr>
        <w:pStyle w:val="NormalHanging12a"/>
      </w:pPr>
      <w:r w:rsidRPr="00C603B5">
        <w:t>5.</w:t>
      </w:r>
      <w:r w:rsidRPr="00C603B5">
        <w:tab/>
        <w:t>á iarraidh go ndéanfadh na Ballstáit athbhreithnithe caiteachais mar chuid rialta den phróiseas buiséadach (il)bhliantúil, rud a chabhródh le héifeachtúlacht agus cáilíocht an chaiteachais phoiblí a fheabhsú;</w:t>
      </w:r>
      <w:r w:rsidR="00D534D1">
        <w:t xml:space="preserve"> </w:t>
      </w:r>
      <w:r w:rsidRPr="00C603B5">
        <w:t xml:space="preserve">ag aontú leis an moladh ón gCoimisiún i Suirbhé Bliantúil Fáis Inbhuanaithe 2024 gur cheart do na Ballstáit deireadh a chur le bearta tacaíochta fuinnimh a bhaineann le géarchéimeanna agus deireadh a chur de réir a chéile le fóirdheontais do </w:t>
      </w:r>
      <w:proofErr w:type="spellStart"/>
      <w:r w:rsidRPr="00C603B5">
        <w:t>bhreoslaí</w:t>
      </w:r>
      <w:proofErr w:type="spellEnd"/>
      <w:r w:rsidRPr="00C603B5">
        <w:t xml:space="preserve"> iontaise a luaithe is féidir;</w:t>
      </w:r>
      <w:r w:rsidR="00D534D1">
        <w:t xml:space="preserve"> </w:t>
      </w:r>
      <w:r w:rsidRPr="00C603B5">
        <w:t xml:space="preserve">á chur i bhfáth go bhfuil ríthábhacht le hioncam agus caiteachas na rialtas araon chun inbhuanaitheacht an airgeadais phoiblí a ráthú; á iarraidh go ndéanfadh na Ballstáit gníomhaíocht chun dul i ngleic le calaois chánach, seachaint cánach, imghabháil cánach agus sciúradh airgid; á chur in iúl gur geal léi an comhaontú maidir leis an bpacáiste maidir le </w:t>
      </w:r>
      <w:proofErr w:type="spellStart"/>
      <w:r w:rsidRPr="00C603B5">
        <w:t>frithsciúradh</w:t>
      </w:r>
      <w:proofErr w:type="spellEnd"/>
      <w:r w:rsidRPr="00C603B5">
        <w:t xml:space="preserve"> airgid i ndáil leis sin; </w:t>
      </w:r>
    </w:p>
    <w:p w:rsidR="00A12D0B" w:rsidRPr="00C603B5" w:rsidRDefault="00A12D0B" w:rsidP="00A12D0B">
      <w:pPr>
        <w:pStyle w:val="NormalHanging12a"/>
      </w:pPr>
      <w:r w:rsidRPr="00C603B5">
        <w:t>6.</w:t>
      </w:r>
      <w:r w:rsidRPr="00C603B5">
        <w:tab/>
        <w:t xml:space="preserve">ag aontú le measúnú an Choimisiúin go bhfuil rioscaí a bhaineann le </w:t>
      </w:r>
      <w:proofErr w:type="spellStart"/>
      <w:r w:rsidRPr="00C603B5">
        <w:t>héagsúlachtaí</w:t>
      </w:r>
      <w:proofErr w:type="spellEnd"/>
      <w:r w:rsidRPr="00C603B5">
        <w:t xml:space="preserve"> arda fiachais agus praghsanna fós ábhartha, go háirithe sna Ballstáit ina bhfuil gá le tar-rolladh mór fiachais, nó i gcás ina bhfuil méaduithe móra ar íocaíochtaí </w:t>
      </w:r>
      <w:proofErr w:type="spellStart"/>
      <w:r w:rsidRPr="00C603B5">
        <w:t>úis</w:t>
      </w:r>
      <w:proofErr w:type="spellEnd"/>
      <w:r w:rsidRPr="00C603B5">
        <w:t xml:space="preserve"> le sárú ag an </w:t>
      </w:r>
      <w:r w:rsidRPr="00C603B5">
        <w:lastRenderedPageBreak/>
        <w:t xml:space="preserve">earnáil phríobháideach; </w:t>
      </w:r>
    </w:p>
    <w:p w:rsidR="00A12D0B" w:rsidRPr="00C603B5" w:rsidRDefault="00A12D0B" w:rsidP="00A12D0B">
      <w:pPr>
        <w:pStyle w:val="NormalHanging12a"/>
      </w:pPr>
      <w:r w:rsidRPr="00C603B5">
        <w:t>7.</w:t>
      </w:r>
      <w:r w:rsidRPr="00C603B5">
        <w:tab/>
        <w:t xml:space="preserve">á iarraidh go bhféachfadh na Ballstáit sa limistéar euro ar na modhanna uile chun an t-athbhreithniú ar Chonradh an </w:t>
      </w:r>
      <w:proofErr w:type="spellStart"/>
      <w:r w:rsidRPr="00C603B5">
        <w:t>tSásra</w:t>
      </w:r>
      <w:proofErr w:type="spellEnd"/>
      <w:r w:rsidRPr="00C603B5">
        <w:t xml:space="preserve"> Cobhsaíochta Eorpaigh a thabhairt chun críche chun go bhféadfaí an </w:t>
      </w:r>
      <w:proofErr w:type="spellStart"/>
      <w:r w:rsidRPr="00C603B5">
        <w:t>cúlstop</w:t>
      </w:r>
      <w:proofErr w:type="spellEnd"/>
      <w:r w:rsidRPr="00C603B5">
        <w:t xml:space="preserve"> coiteann a thabhairt isteach sa Chiste Réitigh Aonair, rud a neartódh athléimneacht an limistéir euro tuilleadh; </w:t>
      </w:r>
    </w:p>
    <w:p w:rsidR="00A12D0B" w:rsidRPr="00C603B5" w:rsidRDefault="00A12D0B" w:rsidP="00A12D0B">
      <w:pPr>
        <w:pStyle w:val="NormalHanging12a"/>
      </w:pPr>
      <w:r w:rsidRPr="00C603B5">
        <w:rPr>
          <w:b/>
          <w:i/>
        </w:rPr>
        <w:t xml:space="preserve">An Seimeastar Eorpach agus an tSaoráid Téarnaimh agus </w:t>
      </w:r>
      <w:proofErr w:type="spellStart"/>
      <w:r w:rsidRPr="00C603B5">
        <w:rPr>
          <w:b/>
          <w:i/>
        </w:rPr>
        <w:t>Athléimneachta</w:t>
      </w:r>
      <w:proofErr w:type="spellEnd"/>
    </w:p>
    <w:p w:rsidR="00A12D0B" w:rsidRPr="00C603B5" w:rsidRDefault="00A12D0B" w:rsidP="00A12D0B">
      <w:pPr>
        <w:pStyle w:val="NormalHanging12a"/>
      </w:pPr>
      <w:r w:rsidRPr="00C603B5">
        <w:t>8.</w:t>
      </w:r>
      <w:r w:rsidRPr="00C603B5">
        <w:tab/>
        <w:t xml:space="preserve">á mheabhrú gurb é an Seimeastar Eorpach an creat seanbhunaithe chun na beartais bhuiséadacha, eacnamaíocha, shóisialta agus fostaíochta a chomhordú ar fud an Aontais i gcomhréir leis na Conarthaí, lena n-áirítear Colún Eorpach na gCeart Sóisialta, agus, ar an gcaoi sin, a chobhsaíocht </w:t>
      </w:r>
      <w:proofErr w:type="spellStart"/>
      <w:r w:rsidRPr="00C603B5">
        <w:t>mhaicreacnamaíoch</w:t>
      </w:r>
      <w:proofErr w:type="spellEnd"/>
      <w:r w:rsidRPr="00C603B5">
        <w:t xml:space="preserve">, cóineasú marthanach fheidhmíocht eacnamaíoch na mBallstát agus comhtháthú sóisialta an Aontais a </w:t>
      </w:r>
      <w:proofErr w:type="spellStart"/>
      <w:r w:rsidRPr="00C603B5">
        <w:t>choimirciú</w:t>
      </w:r>
      <w:proofErr w:type="spellEnd"/>
      <w:r w:rsidRPr="00C603B5">
        <w:t>;</w:t>
      </w:r>
      <w:r w:rsidR="00D534D1">
        <w:t xml:space="preserve"> </w:t>
      </w:r>
      <w:r w:rsidRPr="00C603B5">
        <w:t xml:space="preserve"> á iarraidh go mbeadh úinéireacht náisiúnta níos láidre ag na Ballstáit ar an Seimeastar Eorpach, mar shampla trína n-údaráis áitiúla agus réigiúnacha; á thabhairt dá haire go bhfuil plean tionsclaíoch an Chomhaontaithe Ghlais do 2023 mar chuid de straitéis fáis an Aontais; </w:t>
      </w:r>
    </w:p>
    <w:p w:rsidR="00A12D0B" w:rsidRPr="00C603B5" w:rsidRDefault="00A12D0B" w:rsidP="00A12D0B">
      <w:pPr>
        <w:pStyle w:val="NormalHanging12a"/>
      </w:pPr>
      <w:r w:rsidRPr="00C603B5">
        <w:t>9.</w:t>
      </w:r>
      <w:r w:rsidRPr="00C603B5">
        <w:tab/>
        <w:t xml:space="preserve">ag teacht leis an tuairim gur gá </w:t>
      </w:r>
      <w:proofErr w:type="spellStart"/>
      <w:r w:rsidRPr="00C603B5">
        <w:t>CSRanna</w:t>
      </w:r>
      <w:proofErr w:type="spellEnd"/>
      <w:r w:rsidRPr="00C603B5">
        <w:t xml:space="preserve"> 2024 a dhíriú ar chritéir shonracha;</w:t>
      </w:r>
      <w:r w:rsidR="00D534D1">
        <w:t xml:space="preserve"> </w:t>
      </w:r>
      <w:r w:rsidRPr="00C603B5">
        <w:t xml:space="preserve">á chur i bhfios go láidir nach mór dóibh fónamh freisin chun fás eacnamaíoch fónta agus cuimsitheach a chur chun cinn, chun feabhas a chur ar an iomaíochas agus ar an gcobhsaíocht </w:t>
      </w:r>
      <w:proofErr w:type="spellStart"/>
      <w:r w:rsidRPr="00C603B5">
        <w:t>mhaicreacnamaíoch</w:t>
      </w:r>
      <w:proofErr w:type="spellEnd"/>
      <w:r w:rsidRPr="00C603B5">
        <w:t>, chun an t-aistriú glas agus an t-aistriú digiteach a chur chun cinn agus chun cothroime shóisialta agus idirghlúine a áirithiú;</w:t>
      </w:r>
      <w:r w:rsidR="00D534D1">
        <w:t xml:space="preserve"> </w:t>
      </w:r>
      <w:r w:rsidRPr="00C603B5">
        <w:t xml:space="preserve">ag cur san áireamh na difríochtaí maidir leis na </w:t>
      </w:r>
      <w:proofErr w:type="spellStart"/>
      <w:r w:rsidRPr="00C603B5">
        <w:t>réamhaisnéisí</w:t>
      </w:r>
      <w:proofErr w:type="spellEnd"/>
      <w:r w:rsidRPr="00C603B5">
        <w:t xml:space="preserve"> náisiúnta maidir le fás OTI, boilsciú, dífhostaíocht, comhardú ginearálta an rialtais, </w:t>
      </w:r>
      <w:proofErr w:type="spellStart"/>
      <w:r w:rsidRPr="00C603B5">
        <w:t>ollfhiachas</w:t>
      </w:r>
      <w:proofErr w:type="spellEnd"/>
      <w:r w:rsidRPr="00C603B5">
        <w:t xml:space="preserve"> poiblí agus iarmhéid an chuntais reatha agus á thabhairt dá haire go léiríonn siad go bhfuil gá le cuir chuige solúbtha bunaithe ar réaltacht shonrach gach Ballstáit; á iarraidh, ina leith sin, go ndéanfadh an Coimisiún na moltaí </w:t>
      </w:r>
      <w:proofErr w:type="spellStart"/>
      <w:r w:rsidRPr="00C603B5">
        <w:t>tírshonracha</w:t>
      </w:r>
      <w:proofErr w:type="spellEnd"/>
      <w:r w:rsidRPr="00C603B5">
        <w:t xml:space="preserve"> a nascadh ar bhealach níos dlúithe leis na tuarascálacha tíre faoi seach;</w:t>
      </w:r>
      <w:r w:rsidR="00D534D1">
        <w:t xml:space="preserve"> </w:t>
      </w:r>
      <w:r w:rsidRPr="00C603B5">
        <w:t xml:space="preserve">á iarraidh go ndéanfaí faireachán éifeachtúil ar chur chun feidhme na moltaí </w:t>
      </w:r>
      <w:proofErr w:type="spellStart"/>
      <w:r w:rsidRPr="00C603B5">
        <w:t>tírshonracha</w:t>
      </w:r>
      <w:proofErr w:type="spellEnd"/>
      <w:r w:rsidRPr="00C603B5">
        <w:t xml:space="preserve"> agus ar na hathchóirithe ábhartha, chomh maith leis an dul chun cinn maidir le bearnaí infheistíochta sainaitheanta a laghdú;</w:t>
      </w:r>
      <w:r w:rsidR="00D534D1">
        <w:t xml:space="preserve"> </w:t>
      </w:r>
      <w:r w:rsidRPr="00C603B5">
        <w:t xml:space="preserve">á chur i bhfáth nach mór </w:t>
      </w:r>
      <w:proofErr w:type="spellStart"/>
      <w:r w:rsidRPr="00C603B5">
        <w:t>leochaileachtaí</w:t>
      </w:r>
      <w:proofErr w:type="spellEnd"/>
      <w:r w:rsidRPr="00C603B5">
        <w:t xml:space="preserve"> sóisialta agus dífhostaíocht a chur san áireamh sna moltaí </w:t>
      </w:r>
      <w:proofErr w:type="spellStart"/>
      <w:r w:rsidRPr="00C603B5">
        <w:t>tírshonracha</w:t>
      </w:r>
      <w:proofErr w:type="spellEnd"/>
      <w:r w:rsidRPr="00C603B5">
        <w:t>;</w:t>
      </w:r>
      <w:r w:rsidR="00D534D1">
        <w:t xml:space="preserve"> </w:t>
      </w:r>
      <w:r w:rsidRPr="00C603B5">
        <w:t xml:space="preserve">á thabhairt dá haire go bhfuil laghdú ag teacht ar líon na moltaí tír-shonracha sóisialta atá bunaithe ar an </w:t>
      </w:r>
      <w:proofErr w:type="spellStart"/>
      <w:r w:rsidRPr="00C603B5">
        <w:t>scórchlár</w:t>
      </w:r>
      <w:proofErr w:type="spellEnd"/>
      <w:r w:rsidRPr="00C603B5">
        <w:t xml:space="preserve"> sóisialta; </w:t>
      </w:r>
    </w:p>
    <w:p w:rsidR="00A12D0B" w:rsidRPr="00C603B5" w:rsidRDefault="00A12D0B" w:rsidP="00A12D0B">
      <w:pPr>
        <w:pStyle w:val="NormalHanging12a"/>
      </w:pPr>
      <w:r w:rsidRPr="00C603B5">
        <w:t>10.</w:t>
      </w:r>
      <w:r w:rsidRPr="00C603B5">
        <w:tab/>
        <w:t xml:space="preserve">á chur in iúl gur geal léi an tsolúbthacht maidir leis an tSaoráid Téarnaimh agus </w:t>
      </w:r>
      <w:proofErr w:type="spellStart"/>
      <w:r w:rsidRPr="00C603B5">
        <w:t>Athléimneachta</w:t>
      </w:r>
      <w:proofErr w:type="spellEnd"/>
      <w:r w:rsidRPr="00C603B5">
        <w:t xml:space="preserve"> a choigeartú, </w:t>
      </w:r>
      <w:proofErr w:type="spellStart"/>
      <w:r w:rsidRPr="00C603B5">
        <w:t>e.g</w:t>
      </w:r>
      <w:proofErr w:type="spellEnd"/>
      <w:r w:rsidRPr="00C603B5">
        <w:t xml:space="preserve">. i gcomhthéacs </w:t>
      </w:r>
      <w:proofErr w:type="spellStart"/>
      <w:r w:rsidRPr="00C603B5">
        <w:t>REPowerEU</w:t>
      </w:r>
      <w:proofErr w:type="spellEnd"/>
      <w:r w:rsidRPr="00C603B5">
        <w:t>, bunaithe ar na ceachtanna a foghlaimíodh óna chur chun feidhme;</w:t>
      </w:r>
      <w:r w:rsidR="00D534D1">
        <w:t xml:space="preserve"> </w:t>
      </w:r>
      <w:r w:rsidRPr="00C603B5">
        <w:t xml:space="preserve">á thabhairt chun suntais gur cheart go mbeadh na </w:t>
      </w:r>
      <w:proofErr w:type="spellStart"/>
      <w:r w:rsidRPr="00C603B5">
        <w:t>garspriocanna</w:t>
      </w:r>
      <w:proofErr w:type="spellEnd"/>
      <w:r w:rsidRPr="00C603B5">
        <w:t xml:space="preserve"> agus na spriocanna sna pleananna téarnaimh náisiúnta comhsheasmhach leis na moltaí </w:t>
      </w:r>
      <w:proofErr w:type="spellStart"/>
      <w:r w:rsidRPr="00C603B5">
        <w:t>tírshonracha</w:t>
      </w:r>
      <w:proofErr w:type="spellEnd"/>
      <w:r w:rsidRPr="00C603B5">
        <w:t xml:space="preserve"> agus gur cheart do na Ballstáit aghaidh a thabhairt ar </w:t>
      </w:r>
      <w:proofErr w:type="spellStart"/>
      <w:r w:rsidRPr="00C603B5">
        <w:t>fhothacar</w:t>
      </w:r>
      <w:proofErr w:type="spellEnd"/>
      <w:r w:rsidRPr="00C603B5">
        <w:t xml:space="preserve"> suntasach de na moltaí </w:t>
      </w:r>
      <w:proofErr w:type="spellStart"/>
      <w:r w:rsidRPr="00C603B5">
        <w:t>tírshonracha</w:t>
      </w:r>
      <w:proofErr w:type="spellEnd"/>
      <w:r w:rsidRPr="00C603B5">
        <w:t xml:space="preserve"> ar a laghad, mar chuid dá bpleananna náisiúnta téarnaimh agus </w:t>
      </w:r>
      <w:proofErr w:type="spellStart"/>
      <w:r w:rsidRPr="00C603B5">
        <w:t>athléimneachta</w:t>
      </w:r>
      <w:proofErr w:type="spellEnd"/>
      <w:r w:rsidRPr="00C603B5">
        <w:t xml:space="preserve">; ag cur béim ar rath na Saoráide Téarnaimh agus </w:t>
      </w:r>
      <w:proofErr w:type="spellStart"/>
      <w:r w:rsidRPr="00C603B5">
        <w:t>Athléimneachta</w:t>
      </w:r>
      <w:proofErr w:type="spellEnd"/>
      <w:r w:rsidRPr="00C603B5">
        <w:t>; á mheabhrú go ndéanfar rath agus éifeachtacht na dtionscadal arna maoiniú a thomhas de réir a dtionchar ar an ngeilleagar agus ar an bhfostaíocht agus á iarraidh go ndéanfar na tionscadail sin a chur chun feidhme go tapa, go trédhearcach agus go héifeachtach;</w:t>
      </w:r>
      <w:r w:rsidR="00D534D1">
        <w:t xml:space="preserve"> </w:t>
      </w:r>
      <w:r w:rsidRPr="00C603B5">
        <w:t>á chur i bhfios go láidir, i ndáil leis sin, go bhfuil comhlíonadh Rialachán RRF agus cur chun feidhme cuí ríthábhachtach d’inchreidteacht RRF;</w:t>
      </w:r>
    </w:p>
    <w:p w:rsidR="00A12D0B" w:rsidRPr="00C603B5" w:rsidRDefault="00A12D0B" w:rsidP="00A12D0B">
      <w:pPr>
        <w:pStyle w:val="NormalHanging12a"/>
      </w:pPr>
      <w:r w:rsidRPr="00C603B5">
        <w:t>11.</w:t>
      </w:r>
      <w:r w:rsidRPr="00C603B5">
        <w:tab/>
        <w:t xml:space="preserve">ag cur sonrú sa ról atá ag RRF maidir le haghaidh a thabhairt ar dhúshláin dhomhanda a </w:t>
      </w:r>
      <w:r w:rsidRPr="00C603B5">
        <w:lastRenderedPageBreak/>
        <w:t>eascraíonn as an aistriú glas agus as claochlú digiteach an gheilleagair;</w:t>
      </w:r>
      <w:r w:rsidR="00D534D1">
        <w:t xml:space="preserve"> </w:t>
      </w:r>
      <w:r w:rsidRPr="00C603B5">
        <w:t xml:space="preserve">á chur i bhfáth go gcuireann athchóirithe agus infheistíochtaí faoi na pleananna téarnaimh agus </w:t>
      </w:r>
      <w:proofErr w:type="spellStart"/>
      <w:r w:rsidRPr="00C603B5">
        <w:t>athléimneachta</w:t>
      </w:r>
      <w:proofErr w:type="spellEnd"/>
      <w:r w:rsidRPr="00C603B5">
        <w:t xml:space="preserve"> le spriocanna aeráide Rialachán RRF agus go n-urramaíonn siad an prionsabal ‘gan dochar suntasach a dhéanamh’;</w:t>
      </w:r>
      <w:r w:rsidR="00D534D1">
        <w:t xml:space="preserve"> </w:t>
      </w:r>
      <w:r w:rsidRPr="00C603B5">
        <w:t xml:space="preserve"> á iarraidh go ndéanfadh na Ballstáit an leas is fearr is féidir a bhaint as an deis sin agus leas a bhaint as RRF chun a ngeilleagair a athrú ó bhonn agus iad a dhéanamh níos iomaíche; á mheabhrú a thábhachtaí atá sé a fhíorú go sroicheann na cistí an </w:t>
      </w:r>
      <w:proofErr w:type="spellStart"/>
      <w:r w:rsidRPr="00C603B5">
        <w:t>fíorgheilleagar</w:t>
      </w:r>
      <w:proofErr w:type="spellEnd"/>
      <w:r w:rsidRPr="00C603B5">
        <w:t xml:space="preserve"> agus </w:t>
      </w:r>
      <w:proofErr w:type="spellStart"/>
      <w:r w:rsidRPr="00C603B5">
        <w:t>FBManna</w:t>
      </w:r>
      <w:proofErr w:type="spellEnd"/>
      <w:r w:rsidRPr="00C603B5">
        <w:t xml:space="preserve"> agus á chur i bhfios go láidir a thábhachtaí atá cuntasacht agus trédhearcacht do chomhlachtaí a fhaigheann cistiú ón Aontas; </w:t>
      </w:r>
    </w:p>
    <w:p w:rsidR="00A12D0B" w:rsidRPr="00C603B5" w:rsidRDefault="00A12D0B" w:rsidP="00A12D0B">
      <w:pPr>
        <w:pStyle w:val="NormalHanging12a"/>
      </w:pPr>
      <w:r w:rsidRPr="00C603B5">
        <w:t>12.</w:t>
      </w:r>
      <w:r w:rsidRPr="00C603B5">
        <w:tab/>
        <w:t xml:space="preserve">á chur i bhfios go láidir a thábhachtaí atá infheistíocht phríobháideach agus phoiblí i gcomhthéacs an téarnaimh eacnamaíoch agus i </w:t>
      </w:r>
      <w:proofErr w:type="spellStart"/>
      <w:r w:rsidRPr="00C603B5">
        <w:t>mbainistiú</w:t>
      </w:r>
      <w:proofErr w:type="spellEnd"/>
      <w:r w:rsidRPr="00C603B5">
        <w:t xml:space="preserve"> an dá aistriú;</w:t>
      </w:r>
      <w:r w:rsidR="00D534D1">
        <w:t xml:space="preserve"> </w:t>
      </w:r>
      <w:r w:rsidRPr="00C603B5">
        <w:t>á mheabhrú nach dtagann RRF in ionad ról sonrach na hinfheistíochta poiblí náisiúnta;</w:t>
      </w:r>
      <w:r w:rsidR="00D534D1">
        <w:t xml:space="preserve"> </w:t>
      </w:r>
      <w:r w:rsidRPr="00C603B5">
        <w:t>á athdhearbhú gur gá cáilíocht, trédhearcacht agus cuntasacht a áirithiú san infheistíocht phoiblí agus i straitéisí náisiúnta chun ailíniú le cuspóirí an dá aistriú;</w:t>
      </w:r>
      <w:r w:rsidR="00D534D1">
        <w:t xml:space="preserve"> </w:t>
      </w:r>
      <w:r w:rsidRPr="00C603B5">
        <w:t xml:space="preserve">á thabhairt chun suntais gur cheart go mbeadh na straitéisí náisiúin sin don dá aistriú ina </w:t>
      </w:r>
      <w:proofErr w:type="spellStart"/>
      <w:r w:rsidRPr="00C603B5">
        <w:t>gcomhlánú</w:t>
      </w:r>
      <w:proofErr w:type="spellEnd"/>
      <w:r w:rsidRPr="00C603B5">
        <w:t xml:space="preserve"> ar an tSaoráid Téarnaimh agus </w:t>
      </w:r>
      <w:proofErr w:type="spellStart"/>
      <w:r w:rsidRPr="00C603B5">
        <w:t>Athléimneachta</w:t>
      </w:r>
      <w:proofErr w:type="spellEnd"/>
      <w:r w:rsidRPr="00C603B5">
        <w:t xml:space="preserve"> agus ar ionstraimí infheistíochta Eorpacha eile; </w:t>
      </w:r>
    </w:p>
    <w:p w:rsidR="00A12D0B" w:rsidRPr="00C603B5" w:rsidRDefault="00A12D0B" w:rsidP="00A12D0B">
      <w:pPr>
        <w:pStyle w:val="NormalHanging12a"/>
      </w:pPr>
      <w:r w:rsidRPr="00C603B5">
        <w:t>13.</w:t>
      </w:r>
      <w:r w:rsidRPr="00C603B5">
        <w:tab/>
        <w:t xml:space="preserve">ag tacú le cláir bheartas comhtháthaithe an Aontais a </w:t>
      </w:r>
      <w:proofErr w:type="spellStart"/>
      <w:r w:rsidRPr="00C603B5">
        <w:t>chuíchóiriú</w:t>
      </w:r>
      <w:proofErr w:type="spellEnd"/>
      <w:r w:rsidRPr="00C603B5">
        <w:t xml:space="preserve"> le riachtanais infheistíochta arna sainaithint faoin tSaoráid Téarnaimh agus </w:t>
      </w:r>
      <w:proofErr w:type="spellStart"/>
      <w:r w:rsidRPr="00C603B5">
        <w:t>Athléimneachta</w:t>
      </w:r>
      <w:proofErr w:type="spellEnd"/>
      <w:r w:rsidRPr="00C603B5">
        <w:t xml:space="preserve"> agus sna moltaí </w:t>
      </w:r>
      <w:proofErr w:type="spellStart"/>
      <w:r w:rsidRPr="00C603B5">
        <w:t>tírshonracha</w:t>
      </w:r>
      <w:proofErr w:type="spellEnd"/>
      <w:r w:rsidRPr="00C603B5">
        <w:t xml:space="preserve">; á mheabhrú go bhfónann an beartas comhtháthaithe do shraith níos leithne cuspóirí ná RRF agus go bhféadfadh sé na bearta a comhaontaíodh faoi RRF a chomhlánú; á iarraidh go ndéanfaí rannpháirtíocht geallsealbhóirí, lena n-áirítear rannpháirtíocht na gcomhpháirtithe sóisialta, eagraíochtaí na sochaí sibhialta agus na hearnála gnó, a ionchorprú ar bhealach inchomparáide i ndréachtú agus i gcur chun feidhme pleananna náisiúnta téarnaimh agus </w:t>
      </w:r>
      <w:proofErr w:type="spellStart"/>
      <w:r w:rsidRPr="00C603B5">
        <w:t>athléimneachta</w:t>
      </w:r>
      <w:proofErr w:type="spellEnd"/>
      <w:r w:rsidRPr="00C603B5">
        <w:t>, mar atá i gcás cláir beartais chomhtháthaithe;</w:t>
      </w:r>
    </w:p>
    <w:p w:rsidR="00A12D0B" w:rsidRPr="00C603B5" w:rsidRDefault="00A12D0B" w:rsidP="00A12D0B">
      <w:pPr>
        <w:pStyle w:val="NormalHanging12a"/>
      </w:pPr>
      <w:r w:rsidRPr="00C603B5">
        <w:t>14.</w:t>
      </w:r>
      <w:r w:rsidRPr="00C603B5">
        <w:tab/>
        <w:t xml:space="preserve">á chur i bhfios go láidir go bhfuil comhordú idir na húdaráis ábhartha, lena n-áirítear idir rialtais náisiúnta agus údaráis réigiúnacha agus áitiúla, </w:t>
      </w:r>
      <w:proofErr w:type="spellStart"/>
      <w:r w:rsidRPr="00C603B5">
        <w:t>bunriachtanach</w:t>
      </w:r>
      <w:proofErr w:type="spellEnd"/>
      <w:r w:rsidRPr="00C603B5">
        <w:t xml:space="preserve"> chun RRF a bhainistiú agus chun bacainní riaracháin agus maorlathas a shárú;</w:t>
      </w:r>
    </w:p>
    <w:p w:rsidR="00A12D0B" w:rsidRPr="00C603B5" w:rsidRDefault="00A12D0B" w:rsidP="00A12D0B">
      <w:pPr>
        <w:pStyle w:val="NormalHanging12a"/>
      </w:pPr>
      <w:r w:rsidRPr="00C603B5">
        <w:t>15.</w:t>
      </w:r>
      <w:r w:rsidRPr="00C603B5">
        <w:tab/>
        <w:t xml:space="preserve">á thabhairt dá haire gur tháinig na </w:t>
      </w:r>
      <w:proofErr w:type="spellStart"/>
      <w:r w:rsidRPr="00C603B5">
        <w:t>comhreachtóirí</w:t>
      </w:r>
      <w:proofErr w:type="spellEnd"/>
      <w:r w:rsidRPr="00C603B5">
        <w:t xml:space="preserve"> ar chomhaontú polaitiúil sealadach an 10 Feabhra 2024 maidir le creat rialachais eacnamaíoch an Aontais a athchóiriú, arb é is aidhm dó comhordú éifeachtach na mbeartas eacnamaíoch agus cóineasú marthanach fheidhmíocht eacnamaíoch agus shóisialta na mBallstát a áirithiú; </w:t>
      </w:r>
    </w:p>
    <w:p w:rsidR="00A12D0B" w:rsidRPr="00C603B5" w:rsidRDefault="00A12D0B" w:rsidP="00A12D0B">
      <w:pPr>
        <w:pStyle w:val="NormalHanging12a"/>
      </w:pPr>
      <w:r w:rsidRPr="00C603B5">
        <w:t>16.</w:t>
      </w:r>
      <w:r w:rsidRPr="00C603B5">
        <w:tab/>
        <w:t>á chur in iúl gur geal léi na ceachtanna a foghlaimíodh ó na roghanna deartha do rialachas RRF;</w:t>
      </w:r>
      <w:r w:rsidR="00D534D1">
        <w:t xml:space="preserve"> </w:t>
      </w:r>
      <w:r w:rsidRPr="00C603B5">
        <w:t xml:space="preserve">á thabhairt dá haire nach gcuirtear sásraí </w:t>
      </w:r>
      <w:proofErr w:type="spellStart"/>
      <w:r w:rsidRPr="00C603B5">
        <w:t>dreasachta</w:t>
      </w:r>
      <w:proofErr w:type="spellEnd"/>
      <w:r w:rsidRPr="00C603B5">
        <w:t xml:space="preserve"> airgeadais an Aontais ar fáil leis an athchóiriú ar an gcreat rialachais eacnamaíoch chun tacú le hathchóirithe agus infheistíochtaí beartais náisiúnta agus chun iad a chur chun cinn; á chur i bhfáth go bhfuil sé ríthábhachtach foráil a dhéanamh don leibhéal infheistíochta poiblí is gá chun príomhchuspóirí an athchóirithe ar an gcreat rialachais eacnamaíoch a bhaint amach agus chun aghaidh a thabhairt ar thosaíochtaí reatha an Aontais agus ar thosaíochtaí an Aontais amach anseo;</w:t>
      </w:r>
      <w:r w:rsidR="00D534D1">
        <w:t xml:space="preserve"> </w:t>
      </w:r>
      <w:r w:rsidRPr="00C603B5">
        <w:t xml:space="preserve">á chur in iúl gur cúis </w:t>
      </w:r>
      <w:proofErr w:type="spellStart"/>
      <w:r w:rsidRPr="00C603B5">
        <w:t>bhuartha</w:t>
      </w:r>
      <w:proofErr w:type="spellEnd"/>
      <w:r w:rsidRPr="00C603B5">
        <w:t xml:space="preserve"> di nach mbeidh an acmhainneacht airgeadais ag roinnt Ballstát an t-aistriú cóir glas agus digiteach a mhaoiniú astu féin;</w:t>
      </w:r>
    </w:p>
    <w:p w:rsidR="00A12D0B" w:rsidRPr="00C603B5" w:rsidRDefault="00A12D0B" w:rsidP="00A12D0B">
      <w:pPr>
        <w:pStyle w:val="NormalHanging12a"/>
      </w:pPr>
      <w:r w:rsidRPr="00C603B5">
        <w:t>17.</w:t>
      </w:r>
      <w:r w:rsidRPr="00C603B5">
        <w:tab/>
      </w:r>
      <w:proofErr w:type="spellStart"/>
      <w:r w:rsidRPr="00C603B5">
        <w:t>ág</w:t>
      </w:r>
      <w:proofErr w:type="spellEnd"/>
      <w:r w:rsidRPr="00C603B5">
        <w:t xml:space="preserve"> cur béim ar ról Pharlaimint na hEorpa i gcreat rialachais eacnamaíoch an Aontais agus á mholadh go mbeadh Parlaimint na hEorpa níos rannpháirtí sa Seimeastar </w:t>
      </w:r>
      <w:r w:rsidRPr="00C603B5">
        <w:lastRenderedPageBreak/>
        <w:t xml:space="preserve">Eorpach, agus </w:t>
      </w:r>
      <w:proofErr w:type="spellStart"/>
      <w:r w:rsidRPr="00C603B5">
        <w:t>lánurraim</w:t>
      </w:r>
      <w:proofErr w:type="spellEnd"/>
      <w:r w:rsidRPr="00C603B5">
        <w:t xml:space="preserve"> á tabhairt do na </w:t>
      </w:r>
      <w:proofErr w:type="spellStart"/>
      <w:r w:rsidRPr="00C603B5">
        <w:t>hinniúlachtaí</w:t>
      </w:r>
      <w:proofErr w:type="spellEnd"/>
      <w:r w:rsidRPr="00C603B5">
        <w:t xml:space="preserve"> arna mbunú leis na Conarthaí;</w:t>
      </w:r>
      <w:r w:rsidR="00D534D1">
        <w:t xml:space="preserve"> </w:t>
      </w:r>
      <w:r w:rsidRPr="00C603B5">
        <w:t>ag cur sonrú san idirphlé idir an Coimisiún agus na Ballstáit maidir lena bpleananna struchtúracha fioscacha aonair;</w:t>
      </w:r>
      <w:r w:rsidR="00D534D1">
        <w:t xml:space="preserve"> </w:t>
      </w:r>
      <w:r w:rsidRPr="00C603B5">
        <w:t>á chur i bhfáth gur gá caitheamh go cothrom le gach Ballstát;</w:t>
      </w:r>
      <w:r w:rsidR="00D534D1">
        <w:t xml:space="preserve"> </w:t>
      </w:r>
      <w:r w:rsidRPr="00C603B5">
        <w:t xml:space="preserve">á chur i bhfios go láidir nach mór comhlíonadh méadaithe na rialacha faoi </w:t>
      </w:r>
      <w:proofErr w:type="spellStart"/>
      <w:r w:rsidRPr="00C603B5">
        <w:t>ghrinnscrúdú</w:t>
      </w:r>
      <w:proofErr w:type="spellEnd"/>
      <w:r w:rsidRPr="00C603B5">
        <w:t xml:space="preserve"> an Bhoird </w:t>
      </w:r>
      <w:proofErr w:type="spellStart"/>
      <w:r w:rsidRPr="00C603B5">
        <w:t>Fhioscaigh</w:t>
      </w:r>
      <w:proofErr w:type="spellEnd"/>
      <w:r w:rsidRPr="00C603B5">
        <w:t xml:space="preserve"> Eorpaigh a bheith ag gabháil le méadú ar chumhacht lánroghnach an Choimisiúin sa phróiseas forbartha do na pleananna struchtúracha fioscacha meántéarmacha, chomh maith le cuntasacht mhéadaithe agus méadú ar an sreabhadh faisnéise i dtreo Pharlaimint na hEorpa;</w:t>
      </w:r>
      <w:r w:rsidR="00D534D1">
        <w:t xml:space="preserve"> </w:t>
      </w:r>
      <w:r w:rsidRPr="00C603B5">
        <w:t>á aithint go leagtar bonn úsáideach na cuntasachta leis an Idirphlé Eacnamaíoch mar chuid den Seimeastar Eorpach;</w:t>
      </w:r>
      <w:r w:rsidR="00D534D1">
        <w:t xml:space="preserve"> </w:t>
      </w:r>
      <w:r w:rsidRPr="00C603B5">
        <w:t xml:space="preserve">á mheas go n-éileodh cuntasacht chuí go mbeadh ionstraimí ag Parlaimint na hEorpa lena gceadaítear di iarmhairtí a chur i bhfeidhm bunaithe ar a measúnú ar fheidhmíocht an </w:t>
      </w:r>
      <w:proofErr w:type="spellStart"/>
      <w:r w:rsidRPr="00C603B5">
        <w:t>tSeimeastair</w:t>
      </w:r>
      <w:proofErr w:type="spellEnd"/>
      <w:r w:rsidRPr="00C603B5">
        <w:t xml:space="preserve"> Eorpaigh, i gcomhréir leis na Conarthaí;</w:t>
      </w:r>
    </w:p>
    <w:p w:rsidR="00A12D0B" w:rsidRPr="00C603B5" w:rsidRDefault="00A12D0B" w:rsidP="00A12D0B">
      <w:pPr>
        <w:pStyle w:val="NormalHanging12a"/>
        <w:jc w:val="center"/>
      </w:pPr>
      <w:r w:rsidRPr="00C603B5">
        <w:t>°</w:t>
      </w:r>
    </w:p>
    <w:p w:rsidR="00A12D0B" w:rsidRPr="00C603B5" w:rsidRDefault="00A12D0B" w:rsidP="00A12D0B">
      <w:pPr>
        <w:pStyle w:val="NormalHanging12a"/>
        <w:jc w:val="center"/>
      </w:pPr>
      <w:r w:rsidRPr="00C603B5">
        <w:t>°</w:t>
      </w:r>
      <w:r w:rsidRPr="00C603B5">
        <w:tab/>
        <w:t>°</w:t>
      </w:r>
    </w:p>
    <w:p w:rsidR="00A12D0B" w:rsidRPr="00C603B5" w:rsidRDefault="00A12D0B" w:rsidP="0041138E">
      <w:pPr>
        <w:pStyle w:val="NormalHanging12a"/>
      </w:pPr>
      <w:r w:rsidRPr="00C603B5">
        <w:t>18.</w:t>
      </w:r>
      <w:r w:rsidRPr="00C603B5">
        <w:tab/>
        <w:t xml:space="preserve">á threorú dá hUachtarán an rún seo a chur ar aghaidh chuig an gComhairle agus chuig an gCoimisiún. </w:t>
      </w:r>
    </w:p>
    <w:p w:rsidR="00E365E1" w:rsidRPr="00C603B5" w:rsidRDefault="00E365E1" w:rsidP="00D534D1">
      <w:bookmarkStart w:id="9" w:name="TextBodyEnd"/>
      <w:bookmarkEnd w:id="9"/>
    </w:p>
    <w:sectPr w:rsidR="00E365E1" w:rsidRPr="00C603B5" w:rsidSect="00C603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413" w:rsidRPr="00C603B5" w:rsidRDefault="00833413">
      <w:r w:rsidRPr="00C603B5">
        <w:separator/>
      </w:r>
    </w:p>
  </w:endnote>
  <w:endnote w:type="continuationSeparator" w:id="0">
    <w:p w:rsidR="00833413" w:rsidRPr="00C603B5" w:rsidRDefault="00833413">
      <w:r w:rsidRPr="00C603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3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3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3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413" w:rsidRPr="00C603B5" w:rsidRDefault="00833413">
      <w:r w:rsidRPr="00C603B5">
        <w:separator/>
      </w:r>
    </w:p>
  </w:footnote>
  <w:footnote w:type="continuationSeparator" w:id="0">
    <w:p w:rsidR="00833413" w:rsidRPr="00C603B5" w:rsidRDefault="00833413">
      <w:r w:rsidRPr="00C603B5">
        <w:continuationSeparator/>
      </w:r>
    </w:p>
  </w:footnote>
  <w:footnote w:id="1">
    <w:p w:rsidR="00A12D0B" w:rsidRPr="00C603B5" w:rsidRDefault="00A12D0B" w:rsidP="00C603B5">
      <w:pPr>
        <w:pStyle w:val="FootnoteText"/>
        <w:ind w:left="567" w:hanging="567"/>
        <w:rPr>
          <w:sz w:val="24"/>
          <w:lang w:val="ga-IE"/>
        </w:rPr>
      </w:pPr>
      <w:r w:rsidRPr="00C603B5">
        <w:rPr>
          <w:rStyle w:val="FootnoteReference"/>
          <w:sz w:val="24"/>
          <w:lang w:val="ga-IE"/>
        </w:rPr>
        <w:footnoteRef/>
      </w:r>
      <w:r w:rsidR="00C603B5" w:rsidRPr="00C603B5">
        <w:rPr>
          <w:sz w:val="24"/>
          <w:lang w:val="ga-IE"/>
        </w:rPr>
        <w:t xml:space="preserve"> </w:t>
      </w:r>
      <w:r w:rsidR="00C603B5" w:rsidRPr="00C603B5">
        <w:rPr>
          <w:sz w:val="24"/>
          <w:lang w:val="ga-IE"/>
        </w:rPr>
        <w:tab/>
      </w:r>
      <w:r w:rsidRPr="00C603B5">
        <w:rPr>
          <w:sz w:val="24"/>
          <w:lang w:val="ga-IE"/>
        </w:rPr>
        <w:t>IO L 306, 23.11.2011, lch. 41.</w:t>
      </w:r>
    </w:p>
  </w:footnote>
  <w:footnote w:id="2">
    <w:p w:rsidR="00A12D0B" w:rsidRPr="00C603B5" w:rsidRDefault="00A12D0B" w:rsidP="00C603B5">
      <w:pPr>
        <w:pStyle w:val="FootnoteText"/>
        <w:ind w:left="567" w:hanging="567"/>
        <w:rPr>
          <w:sz w:val="24"/>
          <w:lang w:val="ga-IE"/>
        </w:rPr>
      </w:pPr>
      <w:r w:rsidRPr="00C603B5">
        <w:rPr>
          <w:rStyle w:val="FootnoteReference"/>
          <w:sz w:val="24"/>
          <w:lang w:val="ga-IE"/>
        </w:rPr>
        <w:footnoteRef/>
      </w:r>
      <w:r w:rsidR="00C603B5" w:rsidRPr="00C603B5">
        <w:rPr>
          <w:sz w:val="24"/>
          <w:lang w:val="ga-IE"/>
        </w:rPr>
        <w:t xml:space="preserve"> </w:t>
      </w:r>
      <w:r w:rsidR="00C603B5" w:rsidRPr="00C603B5">
        <w:rPr>
          <w:sz w:val="24"/>
          <w:lang w:val="ga-IE"/>
        </w:rPr>
        <w:tab/>
      </w:r>
      <w:r w:rsidRPr="00C603B5">
        <w:rPr>
          <w:sz w:val="24"/>
          <w:lang w:val="ga-IE"/>
        </w:rPr>
        <w:t>IO L 306, 23.11.2011, lch. 33.</w:t>
      </w:r>
    </w:p>
  </w:footnote>
  <w:footnote w:id="3">
    <w:p w:rsidR="00A12D0B" w:rsidRPr="00C603B5" w:rsidRDefault="00A12D0B" w:rsidP="00C603B5">
      <w:pPr>
        <w:pStyle w:val="FootnoteText"/>
        <w:ind w:left="567" w:hanging="567"/>
        <w:rPr>
          <w:sz w:val="24"/>
          <w:lang w:val="ga-IE"/>
        </w:rPr>
      </w:pPr>
      <w:r w:rsidRPr="00C603B5">
        <w:rPr>
          <w:rStyle w:val="FootnoteReference"/>
          <w:sz w:val="24"/>
          <w:lang w:val="ga-IE"/>
        </w:rPr>
        <w:footnoteRef/>
      </w:r>
      <w:r w:rsidR="00C603B5" w:rsidRPr="00C603B5">
        <w:rPr>
          <w:sz w:val="24"/>
          <w:lang w:val="ga-IE"/>
        </w:rPr>
        <w:t xml:space="preserve"> </w:t>
      </w:r>
      <w:r w:rsidR="00C603B5" w:rsidRPr="00C603B5">
        <w:rPr>
          <w:sz w:val="24"/>
          <w:lang w:val="ga-IE"/>
        </w:rPr>
        <w:tab/>
      </w:r>
      <w:r w:rsidRPr="00C603B5">
        <w:rPr>
          <w:sz w:val="24"/>
          <w:lang w:val="ga-IE"/>
        </w:rPr>
        <w:t>IO L 306, 23.11.2011, lch. 1.</w:t>
      </w:r>
    </w:p>
  </w:footnote>
  <w:footnote w:id="4">
    <w:p w:rsidR="00A12D0B" w:rsidRPr="00C603B5" w:rsidRDefault="00A12D0B" w:rsidP="00C603B5">
      <w:pPr>
        <w:pStyle w:val="FootnoteText"/>
        <w:ind w:left="567" w:hanging="567"/>
        <w:rPr>
          <w:sz w:val="24"/>
          <w:lang w:val="ga-IE"/>
        </w:rPr>
      </w:pPr>
      <w:r w:rsidRPr="00C603B5">
        <w:rPr>
          <w:rStyle w:val="FootnoteReference"/>
          <w:sz w:val="24"/>
          <w:lang w:val="ga-IE"/>
        </w:rPr>
        <w:footnoteRef/>
      </w:r>
      <w:r w:rsidR="00C603B5" w:rsidRPr="00C603B5">
        <w:rPr>
          <w:sz w:val="24"/>
          <w:lang w:val="ga-IE"/>
        </w:rPr>
        <w:t xml:space="preserve"> </w:t>
      </w:r>
      <w:r w:rsidR="00C603B5" w:rsidRPr="00C603B5">
        <w:rPr>
          <w:sz w:val="24"/>
          <w:lang w:val="ga-IE"/>
        </w:rPr>
        <w:tab/>
      </w:r>
      <w:r w:rsidRPr="00C603B5">
        <w:rPr>
          <w:sz w:val="24"/>
          <w:lang w:val="ga-IE"/>
        </w:rPr>
        <w:t>IO L 306, 23.11.2011, lch. 8.</w:t>
      </w:r>
    </w:p>
  </w:footnote>
  <w:footnote w:id="5">
    <w:p w:rsidR="00A12D0B" w:rsidRPr="00C603B5" w:rsidRDefault="00A12D0B" w:rsidP="00C603B5">
      <w:pPr>
        <w:pStyle w:val="FootnoteText"/>
        <w:ind w:left="567" w:hanging="567"/>
        <w:rPr>
          <w:sz w:val="24"/>
          <w:lang w:val="ga-IE"/>
        </w:rPr>
      </w:pPr>
      <w:r w:rsidRPr="00C603B5">
        <w:rPr>
          <w:rStyle w:val="FootnoteReference"/>
          <w:sz w:val="24"/>
          <w:lang w:val="ga-IE"/>
        </w:rPr>
        <w:footnoteRef/>
      </w:r>
      <w:r w:rsidR="00C603B5" w:rsidRPr="00C603B5">
        <w:rPr>
          <w:sz w:val="24"/>
          <w:lang w:val="ga-IE"/>
        </w:rPr>
        <w:t xml:space="preserve"> </w:t>
      </w:r>
      <w:r w:rsidR="00C603B5" w:rsidRPr="00C603B5">
        <w:rPr>
          <w:sz w:val="24"/>
          <w:lang w:val="ga-IE"/>
        </w:rPr>
        <w:tab/>
      </w:r>
      <w:r w:rsidRPr="00C603B5">
        <w:rPr>
          <w:sz w:val="24"/>
          <w:lang w:val="ga-IE"/>
        </w:rPr>
        <w:t>IO L 306, 23.11.2011, lch. 12.</w:t>
      </w:r>
    </w:p>
  </w:footnote>
  <w:footnote w:id="6">
    <w:p w:rsidR="00A12D0B" w:rsidRPr="00C603B5" w:rsidRDefault="00A12D0B" w:rsidP="00C603B5">
      <w:pPr>
        <w:pStyle w:val="FootnoteText"/>
        <w:ind w:left="567" w:hanging="567"/>
        <w:rPr>
          <w:sz w:val="24"/>
          <w:lang w:val="ga-IE"/>
        </w:rPr>
      </w:pPr>
      <w:r w:rsidRPr="00C603B5">
        <w:rPr>
          <w:rStyle w:val="FootnoteReference"/>
          <w:sz w:val="24"/>
          <w:lang w:val="ga-IE"/>
        </w:rPr>
        <w:footnoteRef/>
      </w:r>
      <w:r w:rsidR="00C603B5" w:rsidRPr="00C603B5">
        <w:rPr>
          <w:sz w:val="24"/>
          <w:lang w:val="ga-IE"/>
        </w:rPr>
        <w:t xml:space="preserve"> </w:t>
      </w:r>
      <w:r w:rsidR="00C603B5" w:rsidRPr="00C603B5">
        <w:rPr>
          <w:sz w:val="24"/>
          <w:lang w:val="ga-IE"/>
        </w:rPr>
        <w:tab/>
      </w:r>
      <w:r w:rsidRPr="00C603B5">
        <w:rPr>
          <w:sz w:val="24"/>
          <w:lang w:val="ga-IE"/>
        </w:rPr>
        <w:t>IO L 306, 23.11.2011, lch. 25.</w:t>
      </w:r>
    </w:p>
  </w:footnote>
  <w:footnote w:id="7">
    <w:p w:rsidR="00A12D0B" w:rsidRPr="00C603B5" w:rsidRDefault="00A12D0B" w:rsidP="00C603B5">
      <w:pPr>
        <w:pStyle w:val="FootnoteText"/>
        <w:ind w:left="567" w:hanging="567"/>
        <w:rPr>
          <w:sz w:val="24"/>
          <w:lang w:val="ga-IE"/>
        </w:rPr>
      </w:pPr>
      <w:r w:rsidRPr="00C603B5">
        <w:rPr>
          <w:rStyle w:val="FootnoteReference"/>
          <w:sz w:val="24"/>
          <w:lang w:val="ga-IE"/>
        </w:rPr>
        <w:footnoteRef/>
      </w:r>
      <w:r w:rsidR="00C603B5" w:rsidRPr="00C603B5">
        <w:rPr>
          <w:sz w:val="24"/>
          <w:lang w:val="ga-IE"/>
        </w:rPr>
        <w:t xml:space="preserve"> </w:t>
      </w:r>
      <w:r w:rsidR="00C603B5" w:rsidRPr="00C603B5">
        <w:rPr>
          <w:sz w:val="24"/>
          <w:lang w:val="ga-IE"/>
        </w:rPr>
        <w:tab/>
      </w:r>
      <w:r w:rsidRPr="00C603B5">
        <w:rPr>
          <w:sz w:val="24"/>
          <w:lang w:val="ga-IE"/>
        </w:rPr>
        <w:t>IO L 140, 27.5.2013, lch. 1.</w:t>
      </w:r>
    </w:p>
  </w:footnote>
  <w:footnote w:id="8">
    <w:p w:rsidR="00A12D0B" w:rsidRPr="00C603B5" w:rsidRDefault="00A12D0B" w:rsidP="00C603B5">
      <w:pPr>
        <w:pStyle w:val="FootnoteText"/>
        <w:ind w:left="567" w:hanging="567"/>
        <w:rPr>
          <w:sz w:val="24"/>
          <w:lang w:val="ga-IE"/>
        </w:rPr>
      </w:pPr>
      <w:r w:rsidRPr="00C603B5">
        <w:rPr>
          <w:rStyle w:val="FootnoteReference"/>
          <w:sz w:val="24"/>
          <w:lang w:val="ga-IE"/>
        </w:rPr>
        <w:footnoteRef/>
      </w:r>
      <w:r w:rsidR="00C603B5" w:rsidRPr="00C603B5">
        <w:rPr>
          <w:sz w:val="24"/>
          <w:lang w:val="ga-IE"/>
        </w:rPr>
        <w:t xml:space="preserve"> </w:t>
      </w:r>
      <w:r w:rsidR="00C603B5" w:rsidRPr="00C603B5">
        <w:rPr>
          <w:sz w:val="24"/>
          <w:lang w:val="ga-IE"/>
        </w:rPr>
        <w:tab/>
      </w:r>
      <w:r w:rsidRPr="00C603B5">
        <w:rPr>
          <w:sz w:val="24"/>
          <w:lang w:val="ga-IE"/>
        </w:rPr>
        <w:t>IO L 140, 27.5.2013, lch. 11.</w:t>
      </w:r>
    </w:p>
  </w:footnote>
  <w:footnote w:id="9">
    <w:p w:rsidR="00A12D0B" w:rsidRPr="00C603B5" w:rsidRDefault="00A12D0B" w:rsidP="00C603B5">
      <w:pPr>
        <w:pStyle w:val="FootnoteText"/>
        <w:ind w:left="567" w:hanging="567"/>
        <w:rPr>
          <w:sz w:val="24"/>
          <w:lang w:val="ga-IE"/>
        </w:rPr>
      </w:pPr>
      <w:r w:rsidRPr="00C603B5">
        <w:rPr>
          <w:rStyle w:val="FootnoteReference"/>
          <w:sz w:val="24"/>
          <w:lang w:val="ga-IE"/>
        </w:rPr>
        <w:footnoteRef/>
      </w:r>
      <w:r w:rsidR="00C603B5" w:rsidRPr="00C603B5">
        <w:rPr>
          <w:sz w:val="24"/>
          <w:lang w:val="ga-IE"/>
        </w:rPr>
        <w:t xml:space="preserve"> </w:t>
      </w:r>
      <w:r w:rsidR="00C603B5" w:rsidRPr="00C603B5">
        <w:rPr>
          <w:sz w:val="24"/>
          <w:lang w:val="ga-IE"/>
        </w:rPr>
        <w:tab/>
      </w:r>
      <w:r w:rsidRPr="00C603B5">
        <w:rPr>
          <w:sz w:val="24"/>
          <w:lang w:val="ga-IE"/>
        </w:rPr>
        <w:t>IO L 57, 18.2.2021, lch. 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3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3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3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3/2024"/>
    <w:docVar w:name="dvlangue" w:val="GA"/>
    <w:docVar w:name="dvnumam" w:val="0"/>
    <w:docVar w:name="dvpe" w:val="757.014"/>
    <w:docVar w:name="dvrapporteur" w:val=" Rapóirtéir:"/>
    <w:docVar w:name="dvtitre" w:val="Rún ó Pharlaimint na hEorpa an xx Xxxx 2024 maidir leis an Seimeastar Eorpach um chomhordú an bheartais eacnamaíoch le haghaidh 2024(2023/2063(INI))"/>
  </w:docVars>
  <w:rsids>
    <w:rsidRoot w:val="0083341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793D"/>
    <w:rsid w:val="002767FF"/>
    <w:rsid w:val="002B18FE"/>
    <w:rsid w:val="002B5493"/>
    <w:rsid w:val="00343214"/>
    <w:rsid w:val="00361C00"/>
    <w:rsid w:val="00395FA1"/>
    <w:rsid w:val="003E15D4"/>
    <w:rsid w:val="0041138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41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D0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3B5"/>
    <w:rsid w:val="00C61C0C"/>
    <w:rsid w:val="00C941CB"/>
    <w:rsid w:val="00C96D85"/>
    <w:rsid w:val="00CC2357"/>
    <w:rsid w:val="00CF071A"/>
    <w:rsid w:val="00D058B8"/>
    <w:rsid w:val="00D534D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3E4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DCD69"/>
  <w15:chartTrackingRefBased/>
  <w15:docId w15:val="{A19510F6-5480-4108-88D9-FA415979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12D0B"/>
    <w:pPr>
      <w:spacing w:after="240"/>
      <w:ind w:left="567" w:hanging="567"/>
    </w:pPr>
  </w:style>
  <w:style w:type="paragraph" w:customStyle="1" w:styleId="EPComma">
    <w:name w:val="EPComma"/>
    <w:basedOn w:val="Normal"/>
    <w:rsid w:val="00A12D0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12D0B"/>
    <w:rPr>
      <w:sz w:val="24"/>
      <w:lang w:val="ga-IE"/>
    </w:rPr>
  </w:style>
  <w:style w:type="paragraph" w:styleId="BalloonText">
    <w:name w:val="Balloon Text"/>
    <w:basedOn w:val="Normal"/>
    <w:link w:val="BalloonTextChar"/>
    <w:rsid w:val="00D534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34D1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7AEA6-4DAB-4C57-9743-F1A4915FD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3991</Words>
  <Characters>21811</Characters>
  <Application>Microsoft Office Word</Application>
  <DocSecurity>4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GOROPECNIK Tina</cp:lastModifiedBy>
  <cp:revision>2</cp:revision>
  <cp:lastPrinted>2004-11-19T15:42:00Z</cp:lastPrinted>
  <dcterms:created xsi:type="dcterms:W3CDTF">2024-09-16T11:10:00Z</dcterms:created>
  <dcterms:modified xsi:type="dcterms:W3CDTF">2024-09-16T11:10:00Z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A9-0063/2024</vt:lpwstr>
  </property>
  <property fmtid="{D5CDD505-2E9C-101B-9397-08002B2CF9AE}" pid="4" name="&lt;Type&gt;">
    <vt:lpwstr>RR</vt:lpwstr>
  </property>
</Properties>
</file>