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14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1443" w:rsidRDefault="00254625" w:rsidP="0010095E">
            <w:pPr>
              <w:pStyle w:val="EPName"/>
            </w:pPr>
            <w:r w:rsidRPr="00671443">
              <w:t>Európsky parlament</w:t>
            </w:r>
          </w:p>
          <w:p w:rsidR="00751A4A" w:rsidRPr="006714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14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71443" w:rsidRDefault="00187494" w:rsidP="0010095E">
            <w:pPr>
              <w:pStyle w:val="EPLogo"/>
            </w:pPr>
            <w:r w:rsidRPr="006714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1443" w:rsidRDefault="00D058B8" w:rsidP="004C5D52">
      <w:pPr>
        <w:pStyle w:val="LineTop"/>
      </w:pPr>
    </w:p>
    <w:p w:rsidR="00680577" w:rsidRPr="00671443" w:rsidRDefault="00254625" w:rsidP="00680577">
      <w:pPr>
        <w:pStyle w:val="EPBodyTA1"/>
      </w:pPr>
      <w:r w:rsidRPr="00671443">
        <w:t>PRIJATÉ TEXTY</w:t>
      </w:r>
    </w:p>
    <w:p w:rsidR="00D058B8" w:rsidRPr="00671443" w:rsidRDefault="00D058B8" w:rsidP="00D058B8">
      <w:pPr>
        <w:pStyle w:val="LineBottom"/>
      </w:pPr>
    </w:p>
    <w:p w:rsidR="00254625" w:rsidRPr="00671443" w:rsidRDefault="00254625" w:rsidP="00254625">
      <w:pPr>
        <w:pStyle w:val="ATHeading1"/>
      </w:pPr>
      <w:bookmarkStart w:id="0" w:name="TANumber"/>
      <w:r w:rsidRPr="00671443">
        <w:t>P9_TA(2024)0</w:t>
      </w:r>
      <w:r w:rsidR="008579C6" w:rsidRPr="00671443">
        <w:t>15</w:t>
      </w:r>
      <w:bookmarkEnd w:id="0"/>
      <w:r w:rsidR="007D42AF" w:rsidRPr="00671443">
        <w:t>8</w:t>
      </w:r>
    </w:p>
    <w:p w:rsidR="00254625" w:rsidRPr="00671443" w:rsidRDefault="005A7C77" w:rsidP="00254625">
      <w:pPr>
        <w:pStyle w:val="ATHeading2"/>
      </w:pPr>
      <w:r w:rsidRPr="00671443">
        <w:t>Užšie väzby medzi EÚ a Arménskom a potrebe mierovej dohody medzi Azerbajdžanom a Arménskom</w:t>
      </w:r>
    </w:p>
    <w:p w:rsidR="00254625" w:rsidRPr="00671443" w:rsidRDefault="00254625" w:rsidP="00254625">
      <w:pPr>
        <w:rPr>
          <w:i/>
          <w:vanish/>
        </w:rPr>
      </w:pPr>
      <w:r w:rsidRPr="00671443">
        <w:rPr>
          <w:i/>
        </w:rPr>
        <w:fldChar w:fldCharType="begin"/>
      </w:r>
      <w:r w:rsidRPr="00671443">
        <w:rPr>
          <w:i/>
        </w:rPr>
        <w:instrText xml:space="preserve"> TC"(</w:instrText>
      </w:r>
      <w:bookmarkStart w:id="1" w:name="DocNumber"/>
      <w:r w:rsidRPr="00671443">
        <w:rPr>
          <w:i/>
        </w:rPr>
        <w:instrText>B9-0163, 0165, 0166, 0167 a 0168/2024</w:instrText>
      </w:r>
      <w:bookmarkEnd w:id="1"/>
      <w:r w:rsidRPr="00671443">
        <w:rPr>
          <w:i/>
        </w:rPr>
        <w:instrText xml:space="preserve">)"\l3 \n&gt; \* MERGEFORMAT </w:instrText>
      </w:r>
      <w:r w:rsidRPr="00671443">
        <w:rPr>
          <w:i/>
        </w:rPr>
        <w:fldChar w:fldCharType="end"/>
      </w:r>
    </w:p>
    <w:p w:rsidR="00254625" w:rsidRPr="00671443" w:rsidRDefault="00254625" w:rsidP="00254625">
      <w:pPr>
        <w:rPr>
          <w:vanish/>
        </w:rPr>
      </w:pPr>
      <w:bookmarkStart w:id="2" w:name="PE"/>
      <w:r w:rsidRPr="00671443">
        <w:rPr>
          <w:vanish/>
        </w:rPr>
        <w:t>PE760.475</w:t>
      </w:r>
      <w:bookmarkEnd w:id="2"/>
    </w:p>
    <w:p w:rsidR="00254625" w:rsidRPr="00671443" w:rsidRDefault="00254625" w:rsidP="00254625">
      <w:pPr>
        <w:pStyle w:val="ATHeading3"/>
      </w:pPr>
      <w:bookmarkStart w:id="3" w:name="Sujet"/>
      <w:r w:rsidRPr="00671443">
        <w:t xml:space="preserve">Uznesenie Európskeho parlamentu z </w:t>
      </w:r>
      <w:r w:rsidR="005A7C77" w:rsidRPr="00671443">
        <w:t>13</w:t>
      </w:r>
      <w:r w:rsidRPr="00671443">
        <w:t>. marca 2024 o užších väzbách medzi EÚ a Arménskom a potrebe mierovej dohody medzi Azerbajdžanom a Arménskom</w:t>
      </w:r>
      <w:bookmarkEnd w:id="3"/>
      <w:r w:rsidRPr="00671443">
        <w:t xml:space="preserve"> </w:t>
      </w:r>
      <w:bookmarkStart w:id="4" w:name="References"/>
      <w:r w:rsidRPr="00671443">
        <w:t>(2024/2580(RSP))</w:t>
      </w:r>
      <w:bookmarkEnd w:id="4"/>
    </w:p>
    <w:p w:rsidR="002F09D4" w:rsidRPr="00671443" w:rsidRDefault="002F09D4" w:rsidP="002F09D4">
      <w:pPr>
        <w:pStyle w:val="EPComma"/>
      </w:pPr>
      <w:bookmarkStart w:id="5" w:name="TextBodyBegin"/>
      <w:bookmarkEnd w:id="5"/>
      <w:r w:rsidRPr="00671443">
        <w:rPr>
          <w:i/>
          <w:iCs/>
        </w:rPr>
        <w:t>Európsky parlament</w:t>
      </w:r>
      <w:r w:rsidRPr="00671443">
        <w:t>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svoje predchádzajúce uznesenia o Arménsku, Azerbajdžane a situácii v Náhornom Karabachu,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 xml:space="preserve">so zreteľom na Chartu OSN, Helsinský záverečný akt a Deklaráciu z </w:t>
      </w:r>
      <w:proofErr w:type="spellStart"/>
      <w:r w:rsidRPr="00671443">
        <w:t>Alma-Aty</w:t>
      </w:r>
      <w:proofErr w:type="spellEnd"/>
      <w:r w:rsidRPr="00671443">
        <w:t xml:space="preserve"> z 21. decembra 1991,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Dohodu o komplexnom a posilnenom partnerstve medzi Európskou úniou a Európskym spoločenstvom pre atómovú energiu a ich členskými štátmi na jednej strane a Arménskou republikou na strane druhej</w:t>
      </w:r>
      <w:r w:rsidRPr="00671443">
        <w:rPr>
          <w:rStyle w:val="FootnoteReference"/>
        </w:rPr>
        <w:footnoteReference w:id="1"/>
      </w:r>
      <w:r w:rsidRPr="00671443">
        <w:t xml:space="preserve"> (ďalej len „komplexná a posilnená dohoda o partnerstve“), ktorá nadobudla plnú platnosť 1. marca 2021,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 xml:space="preserve">so zreteľom na prejav predsedu vlády Arménska Nikola </w:t>
      </w:r>
      <w:proofErr w:type="spellStart"/>
      <w:r w:rsidRPr="00671443">
        <w:t>Pašinjana</w:t>
      </w:r>
      <w:proofErr w:type="spellEnd"/>
      <w:r w:rsidRPr="00671443">
        <w:t xml:space="preserve"> na plenárnej schôdzi Európskeho parlamentu 17. októbra 2023,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závery druhého politického a bezpečnostného dialógu na vysokej úrovni medzi EÚ a Arménskom z 15. novembra 2023,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skutočnosť, že Arménsko sa 1. februára 2024 stalo zmluvnou stranou Rímskeho štatútu Medzinárodného trestného súdu (</w:t>
      </w:r>
      <w:r w:rsidR="005A7C77" w:rsidRPr="00671443">
        <w:t>ďalej len „</w:t>
      </w:r>
      <w:r w:rsidRPr="00671443">
        <w:t>MTS</w:t>
      </w:r>
      <w:r w:rsidR="005A7C77" w:rsidRPr="00671443">
        <w:t>“</w:t>
      </w:r>
      <w:r w:rsidRPr="00671443">
        <w:t>),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správu o vykonávaní partnerstva s Arménskom z 9. februára 2024,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výsledky piateho zasadnutia Rady pre partnerstvo medzi EÚ a Arménskom z 13. februára 2024,</w:t>
      </w:r>
    </w:p>
    <w:p w:rsidR="002F09D4" w:rsidRPr="00671443" w:rsidRDefault="002F09D4" w:rsidP="002F09D4">
      <w:pPr>
        <w:pStyle w:val="NormalHanging12a"/>
      </w:pPr>
      <w:r w:rsidRPr="00671443">
        <w:t>–</w:t>
      </w:r>
      <w:r w:rsidRPr="00671443">
        <w:tab/>
        <w:t>so zreteľom na článok 132 ods. 2 a 4 rokovacieho poriadku,</w:t>
      </w:r>
    </w:p>
    <w:p w:rsidR="002F09D4" w:rsidRPr="00671443" w:rsidRDefault="002F09D4" w:rsidP="002F09D4">
      <w:pPr>
        <w:pStyle w:val="NormalHanging12a"/>
      </w:pPr>
      <w:r w:rsidRPr="00671443">
        <w:lastRenderedPageBreak/>
        <w:t>A.</w:t>
      </w:r>
      <w:r w:rsidRPr="00671443">
        <w:tab/>
        <w:t>keďže vzťahy medzi EÚ a Arménskom sú založené na spoločných hodnotách, ako sú demokracia, právny štát, ľudské práva a základné slobody, regionálna spolupráca a aktívne zapojenie v rámci Východného partnerstva s cieľom prispieť k regionálnej spolupráci a stabilite;</w:t>
      </w:r>
    </w:p>
    <w:p w:rsidR="002F09D4" w:rsidRPr="00671443" w:rsidRDefault="002F09D4" w:rsidP="002F09D4">
      <w:pPr>
        <w:pStyle w:val="NormalHanging12a"/>
      </w:pPr>
      <w:r w:rsidRPr="00671443">
        <w:t>B.</w:t>
      </w:r>
      <w:r w:rsidRPr="00671443">
        <w:tab/>
      </w:r>
      <w:r w:rsidRPr="00671443">
        <w:rPr>
          <w:rStyle w:val="Aucun"/>
          <w:color w:val="000000"/>
        </w:rPr>
        <w:t>keďže Európska rada poverila podpredsedu Komisie/vysokého predstaviteľa Únie pre zahraničné veci a bezpečnostnú politiku a Komisiu preskúmaním spôsobov, ako posilniť všetky aspekty vzťahov medzi EÚ a Arménskom;</w:t>
      </w:r>
    </w:p>
    <w:p w:rsidR="002F09D4" w:rsidRPr="00671443" w:rsidRDefault="002F09D4" w:rsidP="002F09D4">
      <w:pPr>
        <w:pStyle w:val="NormalHanging12a"/>
      </w:pPr>
      <w:r w:rsidRPr="00671443">
        <w:t>C.</w:t>
      </w:r>
      <w:r w:rsidRPr="00671443">
        <w:tab/>
        <w:t xml:space="preserve">keďže 17. októbra 2023 predseda vlády Arménska Nikol </w:t>
      </w:r>
      <w:proofErr w:type="spellStart"/>
      <w:r w:rsidRPr="00671443">
        <w:t>Pašinjan</w:t>
      </w:r>
      <w:proofErr w:type="spellEnd"/>
      <w:r w:rsidRPr="00671443">
        <w:t xml:space="preserve"> vo svojom prejave v Európskom parlamente vyzval na spoločný záväzok k ďalšiemu posilňovaniu vzťahov medzi EÚ a Arménskom a zdôraznil, že „Arménska republika je pripravená priblížiť sa k Európskej únii natoľko, nakoľko to Európska únia považuje za možné“;</w:t>
      </w:r>
    </w:p>
    <w:p w:rsidR="002F09D4" w:rsidRPr="00671443" w:rsidRDefault="002F09D4" w:rsidP="002F09D4">
      <w:pPr>
        <w:pStyle w:val="NormalHanging12a"/>
      </w:pPr>
      <w:r w:rsidRPr="00671443">
        <w:t>D.</w:t>
      </w:r>
      <w:r w:rsidRPr="00671443">
        <w:tab/>
        <w:t xml:space="preserve">keďže 9. marca 2024 minister zahraničných vecí Arménska Ararat </w:t>
      </w:r>
      <w:proofErr w:type="spellStart"/>
      <w:r w:rsidRPr="00671443">
        <w:t>Mirzojan</w:t>
      </w:r>
      <w:proofErr w:type="spellEnd"/>
      <w:r w:rsidRPr="00671443">
        <w:t xml:space="preserve"> verejne uvažoval o predložení žiadosti Arménska o status kandidáta na pristúpenie k Európskej únii;</w:t>
      </w:r>
    </w:p>
    <w:p w:rsidR="002F09D4" w:rsidRPr="00671443" w:rsidRDefault="002F09D4" w:rsidP="002F09D4">
      <w:pPr>
        <w:pStyle w:val="NormalHanging12a"/>
      </w:pPr>
      <w:r w:rsidRPr="00671443">
        <w:t>E.</w:t>
      </w:r>
      <w:r w:rsidRPr="00671443">
        <w:tab/>
        <w:t>keďže Arménsko v posledných rokoch prechádzalo významnými politickými zmenami, pričom vláda sa zaviazala zabezpečiť fungujúce demokratické inštitúcie a využívať komplexnú a posilnenú dohodu o partnerstve medzi EÚ a Arménskom ako program reforiem na modernizáciu krajiny, a to aj napriek značným výzvam;</w:t>
      </w:r>
      <w:r w:rsidRPr="00671443">
        <w:rPr>
          <w:rStyle w:val="Aucun"/>
          <w:color w:val="000000"/>
        </w:rPr>
        <w:t xml:space="preserve"> </w:t>
      </w:r>
      <w:r w:rsidRPr="00671443">
        <w:t xml:space="preserve">keďže podľa indexu demokracie za rok 2023 uverejnenom v časopise </w:t>
      </w:r>
      <w:proofErr w:type="spellStart"/>
      <w:r w:rsidRPr="00671443">
        <w:rPr>
          <w:i/>
        </w:rPr>
        <w:t>The</w:t>
      </w:r>
      <w:proofErr w:type="spellEnd"/>
      <w:r w:rsidRPr="00671443">
        <w:rPr>
          <w:i/>
        </w:rPr>
        <w:t xml:space="preserve"> </w:t>
      </w:r>
      <w:proofErr w:type="spellStart"/>
      <w:r w:rsidRPr="00671443">
        <w:rPr>
          <w:i/>
        </w:rPr>
        <w:t>Economist</w:t>
      </w:r>
      <w:proofErr w:type="spellEnd"/>
      <w:r w:rsidRPr="00671443">
        <w:t xml:space="preserve"> je Arménsko vedúcou demokraciou v regióne;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t>F.</w:t>
      </w:r>
      <w:r w:rsidRPr="00671443">
        <w:tab/>
        <w:t>keďže Arménsko sa pozastavením svojho členstva v Organizácii zmluvy o kolektívnej bezpečnosti (</w:t>
      </w:r>
      <w:r w:rsidR="001B4BC6" w:rsidRPr="00671443">
        <w:t>ďalej len „</w:t>
      </w:r>
      <w:r w:rsidRPr="00671443">
        <w:t>CSTO</w:t>
      </w:r>
      <w:r w:rsidR="001B4BC6" w:rsidRPr="00671443">
        <w:t>“</w:t>
      </w:r>
      <w:r w:rsidRPr="00671443">
        <w:t xml:space="preserve">) snaží znížiť svoju bezpečnostnú závislosť od Ruskej federácie a začleniť do svojho bezpečnostného mixu nových aktérov, a to napríklad prostredníctvom intenzívnejšej vojenskej spolupráce s Francúzskom, Gréckom a ďalšími členskými štátmi EÚ; keďže na arménskej pôde sú stále nasadené tisíce ruských vojakov; keďže sa ukázalo, že údajná pripravenosť Ruska zaručiť bezpečnosť Arménska neexistuje; keďže Arménsko stále zostáva v Eurázijskej hospodárskej únii; keďže </w:t>
      </w:r>
      <w:r w:rsidRPr="00671443">
        <w:rPr>
          <w:rStyle w:val="Hyperlink0"/>
          <w:color w:val="000000"/>
        </w:rPr>
        <w:t>Arménsko sa stalo zmluvnou stranou Rímskeho štatútu MTS</w:t>
      </w:r>
      <w:r w:rsidRPr="00671443">
        <w:t>;</w:t>
      </w:r>
    </w:p>
    <w:p w:rsidR="002F09D4" w:rsidRPr="00671443" w:rsidRDefault="002F09D4" w:rsidP="002F09D4">
      <w:pPr>
        <w:pStyle w:val="NormalHanging12a"/>
      </w:pPr>
      <w:r w:rsidRPr="00671443">
        <w:t>G.</w:t>
      </w:r>
      <w:r w:rsidRPr="00671443">
        <w:rPr>
          <w:rStyle w:val="Hyperlink0"/>
          <w:color w:val="000000"/>
        </w:rPr>
        <w:tab/>
      </w:r>
      <w:r w:rsidRPr="00671443">
        <w:t>keďže Ruská federácia sa snaží oslabiť demokratickú dôveryhodnosť Arménska a šíri chaos a destabilizáciu neustálymi pokusmi o zasahovanie vrátane dezinformačných kampaní;</w:t>
      </w:r>
    </w:p>
    <w:p w:rsidR="002F09D4" w:rsidRPr="00671443" w:rsidRDefault="002F09D4" w:rsidP="002F09D4">
      <w:pPr>
        <w:pStyle w:val="NormalHanging12a"/>
      </w:pPr>
      <w:r w:rsidRPr="00671443">
        <w:t>H.</w:t>
      </w:r>
      <w:r w:rsidRPr="00671443">
        <w:tab/>
        <w:t xml:space="preserve">keďže arménske hospodárstvo je stále vo veľkej miere závislé od Ruska, ktoré predstavuje približne 35 % zahraničného obchodu Arménska, a jeho závislosť je zvlášť výrazná v strategickom odvetví energetiky; keďže predseda vlády Nikol </w:t>
      </w:r>
      <w:proofErr w:type="spellStart"/>
      <w:r w:rsidRPr="00671443">
        <w:t>Pašinjan</w:t>
      </w:r>
      <w:proofErr w:type="spellEnd"/>
      <w:r w:rsidRPr="00671443">
        <w:t xml:space="preserve"> vyzval na zvýšenie pomoci v rámci hospodárskeho a investičného plánu EÚ; keďže v rámci hospodárskeho a investičného plánu sa doteraz mobilizovalo približne 500 miliónov EUR na medziodvetvové investície;</w:t>
      </w:r>
      <w:r w:rsidRPr="00671443">
        <w:rPr>
          <w:rStyle w:val="Aucun"/>
          <w:color w:val="000000"/>
        </w:rPr>
        <w:t xml:space="preserve"> keďže EÚ zostáva kľúčovým reformným partnerom a najväčším poskytovateľom pomoci v Arménsku; </w:t>
      </w:r>
      <w:r w:rsidRPr="00671443">
        <w:t>keďže 5. októbra 2023 Komisia oznámila ďalšiu núdzovú pomoc vo výške 5,25 milióna EUR, zvýšenie finančných prostriedkov na program EU4Peace, dodatočné ročné programy určené na rozpočtovú podporu a technickú pomoc na riešenie otázok, ako je letecká bezpečnosť a jadrová bezpečnosť;</w:t>
      </w:r>
    </w:p>
    <w:p w:rsidR="002F09D4" w:rsidRPr="00671443" w:rsidRDefault="002F09D4" w:rsidP="002F09D4">
      <w:pPr>
        <w:pStyle w:val="NormalHanging12a"/>
      </w:pPr>
      <w:r w:rsidRPr="00671443">
        <w:t>I.</w:t>
      </w:r>
      <w:r w:rsidRPr="00671443">
        <w:tab/>
        <w:t xml:space="preserve">keďže prioritou nového programu partnerstva medzi EÚ a Arménskom, ktorý bol </w:t>
      </w:r>
      <w:r w:rsidRPr="00671443">
        <w:lastRenderedPageBreak/>
        <w:t>dohodnutý na piatom zasadnutí Rady pre partnerstvo medzi EÚ a Arménskom, bude na základe spoločných hodnôt zvýšenie odolnosti Arménska a diverzifikácia jeho hospodárstva, posilnenie bezpečnostnej spolupráce a zintenzívnenie investícií ako kľúča k hospodárskej spolupráci;</w:t>
      </w:r>
    </w:p>
    <w:p w:rsidR="002F09D4" w:rsidRPr="00671443" w:rsidRDefault="002F09D4" w:rsidP="002F09D4">
      <w:pPr>
        <w:pStyle w:val="NormalHanging12a"/>
        <w:rPr>
          <w:rStyle w:val="Aucun"/>
          <w:color w:val="000000"/>
          <w:szCs w:val="24"/>
        </w:rPr>
      </w:pPr>
      <w:r w:rsidRPr="00671443">
        <w:rPr>
          <w:rStyle w:val="Aucun"/>
          <w:color w:val="000000"/>
        </w:rPr>
        <w:t>J.</w:t>
      </w:r>
      <w:r w:rsidRPr="00671443">
        <w:tab/>
      </w:r>
      <w:r w:rsidRPr="00671443">
        <w:rPr>
          <w:rStyle w:val="Aucun"/>
          <w:color w:val="000000"/>
        </w:rPr>
        <w:t>keďže v nedávno uverejnenej správe o vykonávaní partnerstva sa opisuje pokrok, ktorý Arménsko s podporou EÚ dosiahlo pri vykonávaní komplexnej a posilnenej dohody o partnerstve, a to aj v oblasti reformy súdnictva, boja proti korupcii, vytvorenia ministerstva vnútra a reformy policajnej služby v Arménsku;</w:t>
      </w:r>
    </w:p>
    <w:p w:rsidR="002F09D4" w:rsidRPr="00671443" w:rsidRDefault="002F09D4" w:rsidP="002F09D4">
      <w:pPr>
        <w:pStyle w:val="NormalHanging12a"/>
      </w:pPr>
      <w:r w:rsidRPr="00671443">
        <w:t>K.</w:t>
      </w:r>
      <w:r w:rsidRPr="00671443">
        <w:rPr>
          <w:rStyle w:val="Aucun"/>
          <w:color w:val="000000"/>
        </w:rPr>
        <w:tab/>
      </w:r>
      <w:r w:rsidRPr="00671443">
        <w:t xml:space="preserve">keďže Rusko má naďalej prístup k tovaru podliehajúcemu obmedzeniam EÚ prostredníctvom dodávateľských reťazcov prechádzajúcich cez tretie krajiny vrátane Arménska; keďže po zavedení sankcií EÚ voči Rusku sa vývoz z Arménska do Ruska v roku 2022 strojnásobil a od januára do augusta 2023 sa zdvojnásobil; keďže osobitný vyslanec EÚ pre sankcie David </w:t>
      </w:r>
      <w:proofErr w:type="spellStart"/>
      <w:r w:rsidRPr="00671443">
        <w:t>O’Sullivan</w:t>
      </w:r>
      <w:proofErr w:type="spellEnd"/>
      <w:r w:rsidRPr="00671443">
        <w:t xml:space="preserve"> nevyjadril žiadne znepokojenie nad spoluprácou arménskych orgánov s EÚ v oblasti predchádzania obchádzaniu sankcií a pozitívne posúdil celkové výsledky spolupráce s Arménskom;</w:t>
      </w:r>
    </w:p>
    <w:p w:rsidR="002F09D4" w:rsidRPr="00671443" w:rsidRDefault="002F09D4" w:rsidP="002F09D4">
      <w:pPr>
        <w:pStyle w:val="NormalHanging12a"/>
        <w:rPr>
          <w:rFonts w:eastAsia="Calibri"/>
        </w:rPr>
      </w:pPr>
      <w:r w:rsidRPr="00671443">
        <w:t>L.</w:t>
      </w:r>
      <w:r w:rsidRPr="00671443">
        <w:tab/>
        <w:t xml:space="preserve">keďže 19. septembra 2023 Azerbajdžan po deväťmesačnej nezákonnej blokáde </w:t>
      </w:r>
      <w:proofErr w:type="spellStart"/>
      <w:r w:rsidRPr="00671443">
        <w:t>Lačinského</w:t>
      </w:r>
      <w:proofErr w:type="spellEnd"/>
      <w:r w:rsidRPr="00671443">
        <w:t xml:space="preserve"> koridoru bez ohľadu na svoje záväzky uvedené v dohode o prímerí z novembra 2020 a rozsudok Medzinárodného súdneho dvora (MSD) začal útok na zvyšné časti Náhorného Karabachu, ktoré ešte neboli pod jeho kontrolou; keďže viac ako 100 000 Arménov muselo z tejto oblasti utiecť, v dôsledku čoho v Náhornom Karabachu takmer vôbec nezostalo arménske obyvateľstvo, ktoré tam žilo už stáročia; keďže môže ísť o etnické čistky; keďže neuznané de </w:t>
      </w:r>
      <w:proofErr w:type="spellStart"/>
      <w:r w:rsidRPr="00671443">
        <w:t>facto</w:t>
      </w:r>
      <w:proofErr w:type="spellEnd"/>
      <w:r w:rsidRPr="00671443">
        <w:t xml:space="preserve"> orgány Náhorného Karabachu prestali existovať 1. januára 2024 po tom, ako pod nátlakom odsúhlasili svoje rozpustenie; keďže v Azerbajdžane je stále zadržiavaných mnoho Arménov vrátane bývalých vodcov Náhorného Karabachu, pričom niektorí z nich sú vypočúvaní a vystavení zvedavosti verejnosti, čo je v rozpore so Ženevskými dohovormi z roku 1929; keďže Arméni z Náhorného Karabachu prišli o svoje domovy a majetok, keď utiekli pred vojenským tlakom Azerbajdžanu, a odvtedy ich nedokázali získať späť;</w:t>
      </w:r>
    </w:p>
    <w:p w:rsidR="002F09D4" w:rsidRPr="00671443" w:rsidRDefault="002F09D4" w:rsidP="002F09D4">
      <w:pPr>
        <w:pStyle w:val="NormalHanging12a"/>
        <w:rPr>
          <w:rFonts w:eastAsia="Calibri"/>
        </w:rPr>
      </w:pPr>
      <w:r w:rsidRPr="00671443">
        <w:t>M.</w:t>
      </w:r>
      <w:r w:rsidRPr="00671443">
        <w:tab/>
        <w:t>keďže 13. februára 2024 Komisia oznámila pridelenie ďalších 5,5 milióna EUR na humanitárnu pomoc na podporu Arménov vysídlených z oblasti Náhorného Karabachu, a to nad rámec sumy 12,2 milióna EUR oznámenej v septembri 2023;</w:t>
      </w:r>
    </w:p>
    <w:p w:rsidR="002F09D4" w:rsidRPr="00671443" w:rsidRDefault="002F09D4" w:rsidP="002F09D4">
      <w:pPr>
        <w:pStyle w:val="NormalHanging12a"/>
      </w:pPr>
      <w:r w:rsidRPr="00671443">
        <w:t>N.</w:t>
      </w:r>
      <w:r w:rsidRPr="00671443">
        <w:tab/>
        <w:t>keďže EÚ plne podporuje zvrchovanosť a územnú celistvosť Arménska a Azerbajdžanu a aktívne podporuje úsilie o dosiahnutie udržateľnej mierovej dohody medzi Arménskom a Azerbajdžanom, ktorá sa dosiahne mierovými prostriedkami a pri rešpektovaní práv dotknutého obyvateľstva;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t>O.</w:t>
      </w:r>
      <w:r w:rsidRPr="00671443">
        <w:tab/>
        <w:t xml:space="preserve">keďže Arménsko a Azerbajdžan sa zapojili do priamych rokovaní o možnej mierovej dohode, ktorá by mohla otvoriť novú kapitolu v dvojstranných vzťahoch; keďže pretrvávajú nezhody, pokiaľ ide o vymedzenie a vytýčenie hraníc, ako aj o praktické opatrenia týkajúce sa dopravných spojení medzi samotným Azerbajdžanom a jeho </w:t>
      </w:r>
      <w:proofErr w:type="spellStart"/>
      <w:r w:rsidRPr="00671443">
        <w:t>exklávou</w:t>
      </w:r>
      <w:proofErr w:type="spellEnd"/>
      <w:r w:rsidRPr="00671443">
        <w:t xml:space="preserve"> Nachičevan; keďže Azerbajdžan požaduje koridor cez Arménsko spájajúci Azerbajdžan s jeho </w:t>
      </w:r>
      <w:proofErr w:type="spellStart"/>
      <w:r w:rsidRPr="00671443">
        <w:t>exklávou</w:t>
      </w:r>
      <w:proofErr w:type="spellEnd"/>
      <w:r w:rsidRPr="00671443">
        <w:t xml:space="preserve"> Nachičevan, ktorý by bol kontrolovaný ruskými pohraničnými jednotkami a bez arménskych colných alebo hraničných kontrol, čím by sa ignorovala zvrchovanosť Arménska;</w:t>
      </w:r>
      <w:r w:rsidRPr="00671443">
        <w:rPr>
          <w:rStyle w:val="Hyperlink0"/>
          <w:color w:val="000000"/>
        </w:rPr>
        <w:t xml:space="preserve"> keďže súčasťou návrhu Arménska s názvom Križovatky mieru sú prepojenia medzi Azerbajdžanom a Nachičevanom s arménskymi hraničnými a colnými kontrolami;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rPr>
          <w:rStyle w:val="Hyperlink0"/>
          <w:color w:val="000000"/>
        </w:rPr>
        <w:lastRenderedPageBreak/>
        <w:t>P.</w:t>
      </w:r>
      <w:r w:rsidRPr="00671443">
        <w:rPr>
          <w:rStyle w:val="Hyperlink0"/>
          <w:color w:val="000000"/>
        </w:rPr>
        <w:tab/>
      </w:r>
      <w:r w:rsidRPr="00671443">
        <w:t xml:space="preserve">keďže Arménsko v rámci gesta dobrej vôle nenamietalo proti zorganizovaniu konferencie COP29 v Baku; keďže 28. januára 2024 predseda vlády Arménska Nikol </w:t>
      </w:r>
      <w:proofErr w:type="spellStart"/>
      <w:r w:rsidRPr="00671443">
        <w:t>Pašinjan</w:t>
      </w:r>
      <w:proofErr w:type="spellEnd"/>
      <w:r w:rsidRPr="00671443">
        <w:t xml:space="preserve"> navrhol podpísanie paktu o neútočení s Azerbajdžanom; keďže bezpečnostná situácia zostáva medzičasom napätá, čoho príkladom je incident z 13. februára 2024, pri ktorom boli štyria arménski vojaci zabití a jeden zranený azerbajdžanskou paľbou v provincii </w:t>
      </w:r>
      <w:proofErr w:type="spellStart"/>
      <w:r w:rsidRPr="00671443">
        <w:t>Sjunik</w:t>
      </w:r>
      <w:proofErr w:type="spellEnd"/>
      <w:r w:rsidRPr="00671443">
        <w:t xml:space="preserve"> na juhu Arménska;</w:t>
      </w:r>
    </w:p>
    <w:p w:rsidR="002F09D4" w:rsidRPr="00671443" w:rsidRDefault="002F09D4" w:rsidP="002F09D4">
      <w:pPr>
        <w:pStyle w:val="NormalHanging12a"/>
      </w:pPr>
      <w:r w:rsidRPr="00671443">
        <w:rPr>
          <w:rStyle w:val="Hyperlink0"/>
          <w:color w:val="000000"/>
        </w:rPr>
        <w:t>Q.</w:t>
      </w:r>
      <w:r w:rsidRPr="00671443">
        <w:rPr>
          <w:rStyle w:val="Hyperlink0"/>
          <w:color w:val="000000"/>
        </w:rPr>
        <w:tab/>
      </w:r>
      <w:r w:rsidRPr="00671443">
        <w:t xml:space="preserve">keďže predseda vlády Nikol </w:t>
      </w:r>
      <w:proofErr w:type="spellStart"/>
      <w:r w:rsidRPr="00671443">
        <w:t>Pašinjan</w:t>
      </w:r>
      <w:proofErr w:type="spellEnd"/>
      <w:r w:rsidRPr="00671443">
        <w:t xml:space="preserve"> 15. a 16. februára 2024 poznamenal, že Azerbajdžan zamietol najnovšie návrhy Arménska na vymedzenie a vytýčenie hraníc a zverejnil svoju analýzu, že Azerbajdžan by sa mohol pripravovať na začatie „vojenských operácií v niektorých pohraničných oblastiach s cieľom premeniť ich na rozsiahlu vojnu proti Arménskej republike“; keďže 17. februára 2024 sa predseda vlády Nikol </w:t>
      </w:r>
      <w:proofErr w:type="spellStart"/>
      <w:r w:rsidRPr="00671443">
        <w:t>Pašinjan</w:t>
      </w:r>
      <w:proofErr w:type="spellEnd"/>
      <w:r w:rsidRPr="00671443">
        <w:t xml:space="preserve"> a azerbajdžanský prezident </w:t>
      </w:r>
      <w:proofErr w:type="spellStart"/>
      <w:r w:rsidRPr="00671443">
        <w:t>Ilham</w:t>
      </w:r>
      <w:proofErr w:type="spellEnd"/>
      <w:r w:rsidRPr="00671443">
        <w:t xml:space="preserve"> </w:t>
      </w:r>
      <w:proofErr w:type="spellStart"/>
      <w:r w:rsidRPr="00671443">
        <w:t>Alijev</w:t>
      </w:r>
      <w:proofErr w:type="spellEnd"/>
      <w:r w:rsidRPr="00671443">
        <w:t xml:space="preserve"> po prvýkrát od útoku Azerbajdžanu na Náhorný Karabach v septembri 2023 stretli v Mníchove, čo sprostredkoval nemecký kancelár </w:t>
      </w:r>
      <w:proofErr w:type="spellStart"/>
      <w:r w:rsidRPr="00671443">
        <w:t>Olaf</w:t>
      </w:r>
      <w:proofErr w:type="spellEnd"/>
      <w:r w:rsidRPr="00671443">
        <w:t xml:space="preserve"> </w:t>
      </w:r>
      <w:proofErr w:type="spellStart"/>
      <w:r w:rsidRPr="00671443">
        <w:t>Scholz</w:t>
      </w:r>
      <w:proofErr w:type="spellEnd"/>
      <w:r w:rsidRPr="00671443">
        <w:t>;</w:t>
      </w:r>
    </w:p>
    <w:p w:rsidR="002F09D4" w:rsidRPr="00671443" w:rsidRDefault="002F09D4" w:rsidP="002F09D4">
      <w:pPr>
        <w:pStyle w:val="NormalHanging12a"/>
        <w:rPr>
          <w:rStyle w:val="Aucun"/>
          <w:color w:val="000000"/>
          <w:szCs w:val="24"/>
        </w:rPr>
      </w:pPr>
      <w:r w:rsidRPr="00671443">
        <w:rPr>
          <w:rStyle w:val="Aucun"/>
          <w:color w:val="000000"/>
        </w:rPr>
        <w:t>R.</w:t>
      </w:r>
      <w:r w:rsidRPr="00671443">
        <w:tab/>
      </w:r>
      <w:r w:rsidRPr="00671443">
        <w:rPr>
          <w:rStyle w:val="Aucun"/>
          <w:color w:val="000000"/>
        </w:rPr>
        <w:t>keďže v Náhornom Karabachu sa nachádza mnoho kostolov, mešít, kamenných krížov a cintorínov; keďže po tom, ako Azerbajdžan spôsobil počas vojny v roku 2020 značné úmyselné škody na arménskom kultúrnom dedičstve, MSD vo svojom uznesení zo 7. decembra 2021</w:t>
      </w:r>
      <w:r w:rsidRPr="00671443">
        <w:rPr>
          <w:rStyle w:val="FootnoteReference"/>
          <w:rFonts w:eastAsiaTheme="majorEastAsia"/>
          <w:color w:val="000000"/>
          <w:szCs w:val="24"/>
        </w:rPr>
        <w:footnoteReference w:id="2"/>
      </w:r>
      <w:r w:rsidRPr="00671443">
        <w:rPr>
          <w:rStyle w:val="Aucun"/>
          <w:color w:val="000000"/>
        </w:rPr>
        <w:t xml:space="preserve"> uviedol, že Azerbajdžan musí „prijať všetky potrebné opatrenia na predchádzanie činom vandalizmu a znesväcovania arménskeho kultúrneho dedičstva, a to okrem iného vrátane kostolov a iných miest bohoslužieb, pamätníkov, pamätihodností, cintorínov a artefaktov, a na potrestanie takýchto činov“; keďže v posledných týždňoch azerbajdžanské orgány odstránili pamätníky a zbúrali významné budovy súvisiace s arménskym kultúrnym dedičstvom v Náhornom Karabachu vrátane budovy miestneho parlamentu;</w:t>
      </w:r>
    </w:p>
    <w:p w:rsidR="002F09D4" w:rsidRPr="00671443" w:rsidRDefault="002F09D4" w:rsidP="002F09D4">
      <w:pPr>
        <w:pStyle w:val="NormalHanging12a"/>
        <w:rPr>
          <w:rStyle w:val="Aucun"/>
          <w:color w:val="000000"/>
          <w:szCs w:val="24"/>
        </w:rPr>
      </w:pPr>
      <w:r w:rsidRPr="00671443">
        <w:rPr>
          <w:rStyle w:val="Aucun"/>
          <w:color w:val="000000"/>
        </w:rPr>
        <w:t>S.</w:t>
      </w:r>
      <w:r w:rsidRPr="00671443">
        <w:rPr>
          <w:rStyle w:val="Aucun"/>
          <w:color w:val="000000"/>
        </w:rPr>
        <w:tab/>
        <w:t>keďže azerbajdžanské vedenie naďalej vydáva iredentistické vyhlásenia týkajúce sa zvrchovaného územia Arménska; keďže azerbajdžanská armáda naďalej okupuje približne 170 km</w:t>
      </w:r>
      <w:r w:rsidRPr="00671443">
        <w:rPr>
          <w:rStyle w:val="Aucun"/>
          <w:color w:val="000000"/>
          <w:vertAlign w:val="superscript"/>
        </w:rPr>
        <w:t>2</w:t>
      </w:r>
      <w:r w:rsidRPr="00671443">
        <w:rPr>
          <w:rStyle w:val="Aucun"/>
          <w:color w:val="000000"/>
        </w:rPr>
        <w:t xml:space="preserve"> zvrchovaného územia Arménska;</w:t>
      </w:r>
    </w:p>
    <w:p w:rsidR="002F09D4" w:rsidRPr="00671443" w:rsidRDefault="002F09D4" w:rsidP="002F09D4">
      <w:pPr>
        <w:pStyle w:val="NormalHanging12a"/>
        <w:rPr>
          <w:rStyle w:val="Aucun"/>
          <w:color w:val="000000"/>
          <w:szCs w:val="24"/>
        </w:rPr>
      </w:pPr>
      <w:r w:rsidRPr="00671443">
        <w:rPr>
          <w:rStyle w:val="Aucun"/>
          <w:color w:val="000000"/>
        </w:rPr>
        <w:t>T.</w:t>
      </w:r>
      <w:r w:rsidRPr="00671443">
        <w:rPr>
          <w:rStyle w:val="Aucun"/>
          <w:color w:val="000000"/>
        </w:rPr>
        <w:tab/>
        <w:t>keďže vo februári 2023 sa v rámci spoločnej bezpečnostnej a obrannej politiky začala civilná misia EÚ v Arménsku (EUMA) s mandátom monitorovať vývoj na arménsko-azerbajdžanskej hranici a podávať o ňom správy; keďže EUMA môže pôsobiť len na arménskej strane hranice, pretože Azerbajdžan odmieta pôsobenie misie na svojej strane hranice; keďže ruský vojenský personál prítomný v Arménsku úmyselne bránil vykonávaniu mandátu EUMA; keďže EUMA je cieľom dezinformácií zo strany azerbajdžanských orgánov a médií kontrolovaných vládou; keďže v decembri 2023 sa Rada EÚ pre zahraničné veci dohodla na zvýšení prítomnosti v teréne zo 138 na 209 pracovníkov;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rPr>
          <w:rStyle w:val="Hyperlink0"/>
          <w:color w:val="000000"/>
        </w:rPr>
        <w:t>U.</w:t>
      </w:r>
      <w:r w:rsidRPr="00671443">
        <w:rPr>
          <w:rStyle w:val="Aucun"/>
          <w:color w:val="000000"/>
        </w:rPr>
        <w:tab/>
      </w:r>
      <w:r w:rsidRPr="00671443">
        <w:rPr>
          <w:rStyle w:val="Hyperlink0"/>
          <w:color w:val="000000"/>
        </w:rPr>
        <w:t>keďže Arménsko opakovane žiadalo EÚ, aby krajinu zaradila medzi príjemcov Európskeho mierového nástroja; keďže niekoľko členských štátov sa rozhodlo zvýšiť svoju podporu Arménsku poskytnutím vojenskej pomoci, aby Arménsku pomohli reformovať armádu a odrádzať od nových aktov vojenskej agresie voči jeho medzinárodne uznanému územiu;</w:t>
      </w:r>
    </w:p>
    <w:p w:rsidR="002F09D4" w:rsidRPr="00671443" w:rsidRDefault="002F09D4" w:rsidP="002F09D4">
      <w:pPr>
        <w:pStyle w:val="NormalHanging12a"/>
        <w:rPr>
          <w:rFonts w:eastAsia="Calibri"/>
        </w:rPr>
      </w:pPr>
      <w:r w:rsidRPr="00671443">
        <w:lastRenderedPageBreak/>
        <w:t>1.</w:t>
      </w:r>
      <w:r w:rsidRPr="00671443">
        <w:rPr>
          <w:rStyle w:val="Hyperlink0"/>
          <w:color w:val="000000"/>
        </w:rPr>
        <w:tab/>
      </w:r>
      <w:r w:rsidRPr="00671443">
        <w:t>uznáva a víta skutočnosť, že Arménsko jasne zdôraznilo svoje želanie posilniť a uprednostňovať vzťahy s Európskou úniou; domnieva sa, že Európska únia by mala reagovať pozitívne a v plnej miere využiť túto potenciálnu geopolitickú zmenu a pomôcť Arménsku pevnejšie sa ukotviť v spoločenstve demokracií;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rPr>
          <w:rStyle w:val="Hyperlink0"/>
          <w:color w:val="000000"/>
        </w:rPr>
        <w:t>2.</w:t>
      </w:r>
      <w:r w:rsidRPr="00671443">
        <w:tab/>
      </w:r>
      <w:r w:rsidRPr="00671443">
        <w:rPr>
          <w:rStyle w:val="Hyperlink0"/>
          <w:color w:val="000000"/>
        </w:rPr>
        <w:t xml:space="preserve">vyzýva na trvalé vykonávanie </w:t>
      </w:r>
      <w:proofErr w:type="spellStart"/>
      <w:r w:rsidRPr="00671443">
        <w:rPr>
          <w:rStyle w:val="Hyperlink0"/>
          <w:color w:val="000000"/>
        </w:rPr>
        <w:t>novodohodnutého</w:t>
      </w:r>
      <w:proofErr w:type="spellEnd"/>
      <w:r w:rsidRPr="00671443">
        <w:rPr>
          <w:rStyle w:val="Hyperlink0"/>
          <w:color w:val="000000"/>
        </w:rPr>
        <w:t xml:space="preserve"> programu partnerstva medzi EÚ a Arménskom, pričom zdôrazňuje potrebu aktívne presadzovať a dosahovať ambiciózne spoločné priority spolupráce; domnieva sa, že zásadné partnerstvo medzi EÚ a Arménskom je logickým krokom v súlade s rozhodnutím Arménska v prospech demokracie, právneho štátu, boja proti korupcii a dodržiavania medzinárodného poriadku založeného na pravidlách;</w:t>
      </w:r>
    </w:p>
    <w:p w:rsidR="002F09D4" w:rsidRPr="00671443" w:rsidRDefault="002F09D4" w:rsidP="002F09D4">
      <w:pPr>
        <w:pStyle w:val="NormalHanging12a"/>
      </w:pPr>
      <w:r w:rsidRPr="00671443">
        <w:t>3.</w:t>
      </w:r>
      <w:r w:rsidRPr="00671443">
        <w:rPr>
          <w:rStyle w:val="Hyperlink0"/>
          <w:color w:val="000000"/>
        </w:rPr>
        <w:tab/>
        <w:t xml:space="preserve">víta záväzok Arménska vykonávať DKPP a pokrok, ktorý dosiahlo pri vykonávaní plánu DKPP; víta skutočnosť, že arménska vláda uznáva DKPP ako strategický plán kľúčových reforiem v Arménsku; </w:t>
      </w:r>
      <w:r w:rsidRPr="00671443">
        <w:t xml:space="preserve">nabáda Komisiu a členské štáty, aby začali pracovať na pláne, ako zlepšiť vzťahy EÚ s Arménskom; domnieva sa, že skúsenosti vyplývajúce z dohôd o pridružení/prehĺbených a komplexných zónach voľného obchodu s Ukrajinou, Gruzínskom a Moldavskou republikou by mali slúžiť ako dobrý základ, najmä v súvislosti s postupným prepojením sektorov do jednotného trhu, ktoré by Arménsku malo priniesť hmatateľné výhody tak na makro, ako aj </w:t>
      </w:r>
      <w:proofErr w:type="spellStart"/>
      <w:r w:rsidRPr="00671443">
        <w:t>mikro</w:t>
      </w:r>
      <w:proofErr w:type="spellEnd"/>
      <w:r w:rsidRPr="00671443">
        <w:t xml:space="preserve"> úrovni;</w:t>
      </w:r>
    </w:p>
    <w:p w:rsidR="002F09D4" w:rsidRPr="00671443" w:rsidRDefault="002F09D4" w:rsidP="002F09D4">
      <w:pPr>
        <w:pStyle w:val="NormalHanging12a"/>
        <w:rPr>
          <w:shd w:val="clear" w:color="auto" w:fill="FFFFFF"/>
        </w:rPr>
      </w:pPr>
      <w:r w:rsidRPr="00671443">
        <w:t>4.</w:t>
      </w:r>
      <w:r w:rsidRPr="00671443">
        <w:tab/>
        <w:t xml:space="preserve">opätovne pripomína, že podľa článku 49 Zmluvy o Európskej únii môže ktorýkoľvek európsky štát požiadať o členstvo v Európskej únii pod podmienkou, že spĺňa kodanské kritériá a zásady demokracie, dodržiava základné slobody, ľudské práva a práva menšín a pridŕža sa zásad právneho štátu; </w:t>
      </w:r>
      <w:r w:rsidRPr="00671443">
        <w:rPr>
          <w:rStyle w:val="Hyperlink0"/>
          <w:color w:val="000000"/>
        </w:rPr>
        <w:t xml:space="preserve">domnieva sa, že ak by </w:t>
      </w:r>
      <w:r w:rsidRPr="00671443">
        <w:rPr>
          <w:rStyle w:val="Aucun"/>
          <w:color w:val="000000"/>
        </w:rPr>
        <w:t>Arménsko malo záujem požiadať o štatút kandidátskej krajiny</w:t>
      </w:r>
      <w:r w:rsidRPr="00671443">
        <w:rPr>
          <w:rStyle w:val="Hyperlink0"/>
          <w:color w:val="000000"/>
        </w:rPr>
        <w:t xml:space="preserve"> a pokračovať na svojej ceste k trvalým reformám upevňujúcim demokraciu v krajine, </w:t>
      </w:r>
      <w:r w:rsidRPr="00671443">
        <w:rPr>
          <w:rStyle w:val="Aucun"/>
          <w:color w:val="000000"/>
        </w:rPr>
        <w:t>mohlo by dôjsť k posunu vo vzťahoch medzi EÚ a Arménskom;</w:t>
      </w:r>
      <w:r w:rsidRPr="00671443">
        <w:rPr>
          <w:shd w:val="clear" w:color="auto" w:fill="FFFFFF"/>
        </w:rPr>
        <w:t xml:space="preserve"> vyzýva Komisiu a Radu, aby aktívne podporovali túžbu Arménska po užšej spolupráci s EÚ nielen v oblasti hospodárskeho partnerstva, ale aj politického dialógu, vzájomných medziľudských kontaktov, prepojenia sektorov a spolupráce v oblasti bezpečnosti;</w:t>
      </w:r>
    </w:p>
    <w:p w:rsidR="002F09D4" w:rsidRPr="00671443" w:rsidRDefault="002F09D4" w:rsidP="002F09D4">
      <w:pPr>
        <w:pStyle w:val="NormalHanging12a"/>
        <w:rPr>
          <w:color w:val="000000"/>
          <w:szCs w:val="24"/>
        </w:rPr>
      </w:pPr>
      <w:r w:rsidRPr="00671443">
        <w:rPr>
          <w:rStyle w:val="Hyperlink0"/>
          <w:color w:val="000000"/>
        </w:rPr>
        <w:t>5.</w:t>
      </w:r>
      <w:r w:rsidRPr="00671443">
        <w:rPr>
          <w:shd w:val="clear" w:color="auto" w:fill="FFFFFF"/>
        </w:rPr>
        <w:tab/>
      </w:r>
      <w:r w:rsidRPr="00671443">
        <w:rPr>
          <w:rStyle w:val="Hyperlink0"/>
          <w:color w:val="000000"/>
        </w:rPr>
        <w:t xml:space="preserve">podporuje Arménsko v jeho úsilí realizovať reformy a posilniť demokraciu, právny štát a dobrú správu vecí verejných; zdôrazňuje dôležitú úlohu občianskej spoločnosti pri realizácii kľúčových reforiem; vyzýva Arménsko, aby aj naďalej spolupracovalo v tejto veci s EÚ a vyzýva EÚ, aby zvýšila podporu v týchto oblastiach, najmä pokiaľ ide o technickú podporu a výmenu odborných poznatkov; </w:t>
      </w:r>
      <w:r w:rsidRPr="00671443">
        <w:rPr>
          <w:rStyle w:val="Aucun"/>
          <w:color w:val="000000"/>
        </w:rPr>
        <w:t xml:space="preserve">nabáda Arménsko, aby sa aktívne zapájalo do politiky Východného partnerstva ako prostriedku na podporu dobrých susedských vzťahov v </w:t>
      </w:r>
      <w:proofErr w:type="spellStart"/>
      <w:r w:rsidRPr="00671443">
        <w:rPr>
          <w:rStyle w:val="Aucun"/>
          <w:color w:val="000000"/>
        </w:rPr>
        <w:t>Zakaukazsku</w:t>
      </w:r>
      <w:proofErr w:type="spellEnd"/>
      <w:r w:rsidRPr="00671443">
        <w:rPr>
          <w:rStyle w:val="Aucun"/>
          <w:color w:val="000000"/>
        </w:rPr>
        <w:t>;</w:t>
      </w:r>
    </w:p>
    <w:p w:rsidR="002F09D4" w:rsidRPr="00671443" w:rsidRDefault="002F09D4" w:rsidP="002F09D4">
      <w:pPr>
        <w:pStyle w:val="NormalHanging12a"/>
      </w:pPr>
      <w:r w:rsidRPr="00671443">
        <w:t>6.</w:t>
      </w:r>
      <w:r w:rsidRPr="00671443">
        <w:tab/>
        <w:t>uznáva, že vplyv Ruskej federácie na arménsku ekonomiku je naďalej veľký, no nabáda Arménsko, aby dávalo pozor na možné prípady obchádzania sankcií EÚ, ku ktorým v krajine dochádza; plne si uvedomuje závažnosť a širokú škálu hrozieb, ktoré by Ruská federácia mohla použiť proti Arménsku, aby ho potrestala za jeho nezávislé politické a strategické rozhodnutia; domnieva sa, že EÚ musí byť pripravená poskytnúť Arménsku rýchlu pomoc s cieľom zmierniť negatívne dôsledky akýchkoľvek takýchto nepriateľských krokov;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rPr>
          <w:rStyle w:val="Hyperlink0"/>
          <w:color w:val="000000"/>
        </w:rPr>
        <w:t>7.</w:t>
      </w:r>
      <w:r w:rsidRPr="00671443">
        <w:tab/>
      </w:r>
      <w:r w:rsidRPr="00671443">
        <w:rPr>
          <w:rStyle w:val="Hyperlink0"/>
          <w:color w:val="000000"/>
        </w:rPr>
        <w:t xml:space="preserve">konštatuje, že za posledných 10 rokov sa objem dvojstranného obchodu medzi Arménskom a EÚ zvyšuje; nabáda Arménsko, EÚ a jej členské štáty, ako aj európske podniky a investorov, aby prijali potrebné kroky na výraznejšie posilnenie svojich </w:t>
      </w:r>
      <w:r w:rsidRPr="00671443">
        <w:rPr>
          <w:rStyle w:val="Hyperlink0"/>
          <w:color w:val="000000"/>
        </w:rPr>
        <w:lastRenderedPageBreak/>
        <w:t>hospodárskych a obchodných vzťahov; oceňuje úspech hospodárskeho a investičného plánu a nabáda EÚ a Arménsko, aby naďalej využívali verejné aj súkromné investície na podporu udržateľného rozvoja v Arménsku;</w:t>
      </w:r>
    </w:p>
    <w:p w:rsidR="002F09D4" w:rsidRPr="00671443" w:rsidRDefault="002F09D4" w:rsidP="002F09D4">
      <w:pPr>
        <w:pStyle w:val="NormalHanging12a"/>
      </w:pPr>
      <w:r w:rsidRPr="00671443">
        <w:t>8.</w:t>
      </w:r>
      <w:r w:rsidRPr="00671443">
        <w:rPr>
          <w:rStyle w:val="Hyperlink0"/>
          <w:color w:val="000000"/>
        </w:rPr>
        <w:tab/>
      </w:r>
      <w:r w:rsidRPr="00671443">
        <w:t xml:space="preserve">uznáva naliehavú potrebu posilniť spoluprácu medzi EÚ a Arménskom v oblasti bezpečnosti a obrany, kým Arménsko opätovne zvažuje svoje členstvo v CSTO; vyzýva EÚ, aby pozitívne reagovala na žiadosť Arménska o podporu z Európskeho mierového nástroja a aby poskytla podporu arménskej armáde; uvedomuje si pridanú hodnotu pravidelných politických a bezpečnostných dialógov medzi EÚ a Arménskom ako spoločnej platformy vo všetkých bezpečnostných otázkach; vyzýva na začatie prieskumu posúdenia hybridných hrozieb, ktorý Arménsku pomôže odhaliť hlavné zraniteľné miesta a navrhnúť cielené riešenia; </w:t>
      </w:r>
      <w:r w:rsidRPr="00671443">
        <w:rPr>
          <w:rStyle w:val="Hyperlink0"/>
          <w:color w:val="000000"/>
        </w:rPr>
        <w:t>víta opatrenia viacerých členských štátov v snahe poskytnúť Arménsku obrannú vojenskú pomoc a naliehavo vyzýva aj ďalšie členské štáty, aby podobné iniciatívy zvážili;</w:t>
      </w:r>
    </w:p>
    <w:p w:rsidR="002F09D4" w:rsidRPr="00671443" w:rsidRDefault="002F09D4" w:rsidP="002F09D4">
      <w:pPr>
        <w:pStyle w:val="NormalHanging12a"/>
      </w:pPr>
      <w:r w:rsidRPr="00671443">
        <w:t>9.</w:t>
      </w:r>
      <w:r w:rsidRPr="00671443">
        <w:tab/>
        <w:t xml:space="preserve">víta rozhodnutie Arménska prerušiť svoje členstvo v CSTO potom, čo táto organizácia nepomohla Arménsku v čase vojenskej agresie, a hľadať spoľahlivejšiu bezpečnostnú štruktúru; podporuje rozhodnutie Arménska oficiálne požiadať Ruskú federáciu, aby stiahla príslušníkov pohraničnej stráže </w:t>
      </w:r>
      <w:r w:rsidRPr="00671443">
        <w:rPr>
          <w:rStyle w:val="expandableitem"/>
        </w:rPr>
        <w:t xml:space="preserve">Federálnej bezpečnostnej služby </w:t>
      </w:r>
      <w:r w:rsidRPr="00671443">
        <w:t>z arménskeho medzinárodného letiska;</w:t>
      </w:r>
    </w:p>
    <w:p w:rsidR="002F09D4" w:rsidRPr="00671443" w:rsidRDefault="002F09D4" w:rsidP="002F09D4">
      <w:pPr>
        <w:pStyle w:val="NormalHanging12a"/>
      </w:pPr>
      <w:r w:rsidRPr="00671443">
        <w:t>10.</w:t>
      </w:r>
      <w:r w:rsidRPr="00671443">
        <w:tab/>
        <w:t>uznáva nevyužitý potenciál medziľudských kontaktov medzi EÚ a Arménskom; vyzýva, aby sa uznal pokrok, ktorý Arménsko dosiahlo pri vykonávaní dohôd o zjednodušení vízového režimu a readmisii; domnieva sa, že nastal čas začať dialóg o liberalizácii vízového režimu s Arménskom;</w:t>
      </w:r>
    </w:p>
    <w:p w:rsidR="002F09D4" w:rsidRPr="00671443" w:rsidRDefault="002F09D4" w:rsidP="002F09D4">
      <w:pPr>
        <w:pStyle w:val="NormalHanging12a"/>
      </w:pPr>
      <w:r w:rsidRPr="00671443">
        <w:t>11.</w:t>
      </w:r>
      <w:r w:rsidRPr="00671443">
        <w:tab/>
        <w:t xml:space="preserve">víta uzavretie dohody medzi EÚ a Arménskou republikou, ktorá umožní transfer operatívnych osobných údajov medzi </w:t>
      </w:r>
      <w:proofErr w:type="spellStart"/>
      <w:r w:rsidRPr="00671443">
        <w:t>Eurojustom</w:t>
      </w:r>
      <w:proofErr w:type="spellEnd"/>
      <w:r w:rsidRPr="00671443">
        <w:t xml:space="preserve"> a príslušnými orgánmi Arménska v rámci justičnej spolupráce v trestných veciach; zdôrazňuje, že je dôležité pokračovať v prehlbovaní spolupráce medzi EÚ a Arménskom v boji proti trestnej činnosti a terorizmu a pri ochrane bezpečnosti Únie v záujme vzájomného prospechu;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t>12.</w:t>
      </w:r>
      <w:r w:rsidRPr="00671443">
        <w:tab/>
        <w:t xml:space="preserve">vyjadruje podporu činnostiam EUMA a zdôrazňuje dôležitú úlohu, ktorú táto misia plní; žiada, aby sa jej mandát predĺžil na obdobie po roku 2025 a aby sa ďalej zvýšil počet jej zamestnancov; opätovne pripomína svoje sklamanie z nesúhlasu Azerbajdžanu s povolením misie na jeho strane hraníc, </w:t>
      </w:r>
      <w:r w:rsidRPr="00671443">
        <w:rPr>
          <w:rStyle w:val="Hyperlink0"/>
          <w:color w:val="000000"/>
        </w:rPr>
        <w:t>ako aj opakované diskreditujúce kampane z Azerbajdžanu proti misii EUMA</w:t>
      </w:r>
      <w:r w:rsidRPr="00671443">
        <w:t>;</w:t>
      </w:r>
      <w:r w:rsidRPr="00671443">
        <w:rPr>
          <w:rStyle w:val="Hyperlink0"/>
          <w:color w:val="000000"/>
        </w:rPr>
        <w:t xml:space="preserve"> vyjadruje poľutovanie nad tým, že posádka ruskej pohraničnej stráže v Arménsku odoprela zástupcom EUMA prístup do dediny </w:t>
      </w:r>
      <w:proofErr w:type="spellStart"/>
      <w:r w:rsidRPr="00671443">
        <w:rPr>
          <w:rStyle w:val="Hyperlink0"/>
          <w:color w:val="000000"/>
        </w:rPr>
        <w:t>Nerkin</w:t>
      </w:r>
      <w:proofErr w:type="spellEnd"/>
      <w:r w:rsidRPr="00671443">
        <w:rPr>
          <w:rStyle w:val="Hyperlink0"/>
          <w:color w:val="000000"/>
        </w:rPr>
        <w:t xml:space="preserve"> </w:t>
      </w:r>
      <w:proofErr w:type="spellStart"/>
      <w:r w:rsidRPr="00671443">
        <w:rPr>
          <w:rStyle w:val="Hyperlink0"/>
          <w:color w:val="000000"/>
        </w:rPr>
        <w:t>Hand</w:t>
      </w:r>
      <w:proofErr w:type="spellEnd"/>
      <w:r w:rsidRPr="00671443">
        <w:rPr>
          <w:rStyle w:val="Hyperlink0"/>
          <w:color w:val="000000"/>
        </w:rPr>
        <w:t xml:space="preserve">, v ktorej azerbajdžanské vojenské sily nedávno zabili </w:t>
      </w:r>
      <w:r w:rsidRPr="00671443">
        <w:t>štyroch arménskych vojakov, po údajnom zranení azerbajdžanského vojaka 13. februára 2024</w:t>
      </w:r>
      <w:r w:rsidRPr="00671443">
        <w:rPr>
          <w:rStyle w:val="Hyperlink0"/>
          <w:color w:val="000000"/>
        </w:rPr>
        <w:t>; odsudzuje štvavú rétoriku azerbajdžanských oficiálnych predstaviteľov proti EÚ, jej členským štátom, misii EUMA a arménskym orgánom;</w:t>
      </w:r>
    </w:p>
    <w:p w:rsidR="002F09D4" w:rsidRPr="00671443" w:rsidRDefault="002F09D4" w:rsidP="002F09D4">
      <w:pPr>
        <w:pStyle w:val="NormalHanging12a"/>
      </w:pPr>
      <w:r w:rsidRPr="00671443">
        <w:t>13.</w:t>
      </w:r>
      <w:r w:rsidRPr="00671443">
        <w:rPr>
          <w:rStyle w:val="Hyperlink0"/>
          <w:color w:val="000000"/>
        </w:rPr>
        <w:tab/>
      </w:r>
      <w:r w:rsidRPr="00671443">
        <w:t>zdôrazňuje, že EÚ by mala byť pripravená uvaliť sankcie na osoby a subjekty, ktoré ohrozujú zvrchovanosť, nezávislosť a územnú celistvosť Arménska;</w:t>
      </w:r>
    </w:p>
    <w:p w:rsidR="002F09D4" w:rsidRPr="00671443" w:rsidRDefault="002F09D4" w:rsidP="002F09D4">
      <w:pPr>
        <w:pStyle w:val="NormalHanging12a"/>
      </w:pPr>
      <w:r w:rsidRPr="00671443">
        <w:t>14.</w:t>
      </w:r>
      <w:r w:rsidRPr="00671443">
        <w:tab/>
        <w:t>vyzýva Azerbajdžan, aby vstúpil do skutočne komplexného a transparentného dialógu s </w:t>
      </w:r>
      <w:proofErr w:type="spellStart"/>
      <w:r w:rsidRPr="00671443">
        <w:t>karabašskými</w:t>
      </w:r>
      <w:proofErr w:type="spellEnd"/>
      <w:r w:rsidRPr="00671443">
        <w:t xml:space="preserve"> Arménmi v záujme zaručenia dodržiavania ich práv a ich bezpečnosti, vrátane práva na návrat domov, kde môžu viesť dôstojný a bezpečný život pod medzinárodným dohľadom, ako aj práva dostať sa k svojim pozemkom a k svojmu majetku, práva zachovať si vlastnú osobitú identitu a naplno uplatňovať občianske, </w:t>
      </w:r>
      <w:r w:rsidRPr="00671443">
        <w:lastRenderedPageBreak/>
        <w:t xml:space="preserve">kultúrne, sociálne a náboženské práva; </w:t>
      </w:r>
      <w:r w:rsidRPr="00671443">
        <w:rPr>
          <w:rStyle w:val="Hyperlink0"/>
          <w:color w:val="000000"/>
        </w:rPr>
        <w:t xml:space="preserve">vyzýva Azerbajdžan, aby prepustil a udelil plošnú amnestiu všetkým obyvateľom Náhorného Karabachu a Arménska, ktorých Azerbajdžan naďalej zadržiava; </w:t>
      </w:r>
      <w:r w:rsidRPr="00671443">
        <w:t>vyzýva na úplnú, okamžitú a účinnú implementáciu všetkých uznesení MSD vo veci uplatňovania Medzinárodného dohovoru o odstránení všetkých foriem rasovej diskriminácie (Arménsko/Azerbajdžan);</w:t>
      </w:r>
    </w:p>
    <w:p w:rsidR="002F09D4" w:rsidRPr="00671443" w:rsidRDefault="002F09D4" w:rsidP="002F09D4">
      <w:pPr>
        <w:pStyle w:val="NormalHanging12a"/>
        <w:rPr>
          <w:rFonts w:eastAsia="Calibri"/>
        </w:rPr>
      </w:pPr>
      <w:r w:rsidRPr="00671443">
        <w:rPr>
          <w:rStyle w:val="Aucun"/>
          <w:color w:val="000000"/>
        </w:rPr>
        <w:t>15.</w:t>
      </w:r>
      <w:r w:rsidRPr="00671443">
        <w:tab/>
      </w:r>
      <w:r w:rsidRPr="00671443">
        <w:rPr>
          <w:rStyle w:val="Aucun"/>
          <w:color w:val="000000"/>
        </w:rPr>
        <w:t xml:space="preserve">opakovane odsudzuje vojenské vpády Azerbajdžanu na medzinárodne uznané územie Arménska a pokračujúcu okupáciu jeho častí; opakovane zdôrazňuje svoju požiadavku na stiahnutie azerbajdžanských vojsk z celého zvrchovaného územia Arménska; odmieta a je extrémne znepokojený iredentistickými a štvavými vyhláseniami azerbajdžanského prezidenta a ďalších azerbajdžanských oficiálnych predstaviteľov, ktoré ohrozujú územnú celistvosť a zvrchovanosť Arménska, vrátane vyhlásení požadujúcich vytvorenie exteritoriálneho koridoru spájajúceho Azerbajdžan s jeho </w:t>
      </w:r>
      <w:proofErr w:type="spellStart"/>
      <w:r w:rsidRPr="00671443">
        <w:rPr>
          <w:rStyle w:val="Aucun"/>
          <w:color w:val="000000"/>
        </w:rPr>
        <w:t>exklávou</w:t>
      </w:r>
      <w:proofErr w:type="spellEnd"/>
      <w:r w:rsidRPr="00671443">
        <w:rPr>
          <w:rStyle w:val="Aucun"/>
          <w:color w:val="000000"/>
        </w:rPr>
        <w:t xml:space="preserve"> Nachičevan; varuje Azerbajdžan pred akýmkoľvek potenciálnym vojenským </w:t>
      </w:r>
      <w:proofErr w:type="spellStart"/>
      <w:r w:rsidRPr="00671443">
        <w:rPr>
          <w:rStyle w:val="Aucun"/>
          <w:color w:val="000000"/>
        </w:rPr>
        <w:t>avanturizmom</w:t>
      </w:r>
      <w:proofErr w:type="spellEnd"/>
      <w:r w:rsidRPr="00671443">
        <w:rPr>
          <w:rStyle w:val="Aucun"/>
          <w:color w:val="000000"/>
        </w:rPr>
        <w:t xml:space="preserve"> zameraným proti samotnému Arménsku; </w:t>
      </w:r>
      <w:r w:rsidRPr="00671443">
        <w:t xml:space="preserve">zdôrazňuje, že problémy Azerbajdžanu v oblasti spojenia s jeho </w:t>
      </w:r>
      <w:proofErr w:type="spellStart"/>
      <w:r w:rsidRPr="00671443">
        <w:t>exklávou</w:t>
      </w:r>
      <w:proofErr w:type="spellEnd"/>
      <w:r w:rsidRPr="00671443">
        <w:t xml:space="preserve"> Nachičevan by sa mali riešiť pri plnom rešpektovaní zvrchovanosti a územnej celistvosti Arménska;</w:t>
      </w:r>
    </w:p>
    <w:p w:rsidR="002F09D4" w:rsidRPr="00671443" w:rsidRDefault="002F09D4" w:rsidP="002F09D4">
      <w:pPr>
        <w:pStyle w:val="NormalHanging12a"/>
      </w:pPr>
      <w:r w:rsidRPr="00671443">
        <w:t>16.</w:t>
      </w:r>
      <w:r w:rsidRPr="00671443">
        <w:tab/>
        <w:t xml:space="preserve">opakuje, že Európska únia jednoznačne podporuje zvrchovanosť, územnú celistvosť a nedotknuteľnosť hraníc Arménska; dôrazne podporuje normalizáciu vzťahov medzi Arménskom a Azerbajdžanom v súlade so zásadami vzájomného uznania územnej celistvosti a nedotknuteľnosti hraníc na základe deklarácie z </w:t>
      </w:r>
      <w:proofErr w:type="spellStart"/>
      <w:r w:rsidRPr="00671443">
        <w:t>Alma-Aty</w:t>
      </w:r>
      <w:proofErr w:type="spellEnd"/>
      <w:r w:rsidRPr="00671443">
        <w:t xml:space="preserve"> z roku 1991, vymedzenia hraníc na základe príslušných máp generálneho štábu ZSSR, ktoré boli poskytnuté obom stranám, a odblokovania regionálnej komunikácie, rešpektujúc pritom zvrchovanosť a jurisdikciu oboch krajín, a to na základe reciprocity a rovnosti;</w:t>
      </w:r>
    </w:p>
    <w:p w:rsidR="002F09D4" w:rsidRPr="00671443" w:rsidRDefault="002F09D4" w:rsidP="002F09D4">
      <w:pPr>
        <w:pStyle w:val="NormalHanging12a"/>
      </w:pPr>
      <w:r w:rsidRPr="00671443">
        <w:t>17.</w:t>
      </w:r>
      <w:r w:rsidRPr="00671443">
        <w:tab/>
        <w:t>vyjadruje podporu obnoveniu rozhovorov medzi Arménskom a Azerbajdžanom o všetkých nedoriešených otázkach v záujme uzavretia mierovej dohody a vyzýva obe strany, aby boli naďalej plne odhodlané dosiahnuť trvalé a mierové urovnanie tohto dlhodobého sporu prostredníctvom dialógu a rokovaní; domnieva sa, že o tejto dohode sa musí rokovať v dobrej viere a na základe uznania zvrchovanosti, územnej celistvosti a s vylúčením vojenskej sily; vyzýva EÚ, aby zintenzívnila svoj záväzok naďalej pomáhať pri zabezpečovaní komplexného a udržateľného mieru v prospech všetkých obyvateľov v danej oblasti; vyzýva Turecko a ďalších spojencov Azerbajdžanu, aby sa zdržali podnecovania agresívneho správania zo strany Baku a aby uplatnili svoj vplyv v prospech rýchleho ukončenia mierových rokovaní;</w:t>
      </w:r>
      <w:r w:rsidR="00175298" w:rsidRPr="00671443">
        <w:t xml:space="preserve"> naliehavo vyzýva Azerbajdžan, aby zavrel tzv. Park vojenských trofejí v Baku, ktorý bol slávnostne otvorený 12. apríla 2021, keďže podkopáva úsilie o vybudovanie vzájomnej dôvery medzi Arménskom a Azerbajdžanom;</w:t>
      </w:r>
    </w:p>
    <w:p w:rsidR="002F09D4" w:rsidRPr="00671443" w:rsidRDefault="002F09D4" w:rsidP="002F09D4">
      <w:pPr>
        <w:pStyle w:val="NormalHanging12a"/>
      </w:pPr>
      <w:r w:rsidRPr="00671443">
        <w:t>18.</w:t>
      </w:r>
      <w:r w:rsidRPr="00671443">
        <w:tab/>
      </w:r>
      <w:r w:rsidRPr="00671443">
        <w:rPr>
          <w:rStyle w:val="Hyperlink0"/>
          <w:color w:val="000000"/>
        </w:rPr>
        <w:t xml:space="preserve">rozhodne nesúhlasí s tónom niektorých nedávnych vyhlásení vedúcich predstaviteľov Komisie a Európskej rady, ktorí zablahoželali prezidentovi </w:t>
      </w:r>
      <w:proofErr w:type="spellStart"/>
      <w:r w:rsidRPr="00671443">
        <w:rPr>
          <w:rStyle w:val="Hyperlink0"/>
          <w:color w:val="000000"/>
        </w:rPr>
        <w:t>Alijevovi</w:t>
      </w:r>
      <w:proofErr w:type="spellEnd"/>
      <w:r w:rsidRPr="00671443">
        <w:rPr>
          <w:rStyle w:val="Hyperlink0"/>
          <w:color w:val="000000"/>
        </w:rPr>
        <w:t xml:space="preserve"> k jeho opätovnému zvoleniu bez toho, aby spomenuli absenciu demokracie v Azerbajdžane a nesprávne označili Azerbajdžan za spoľahlivého partnera; potvrdzuje, že tieto vyhlásenia neodrážajú pozíciu Európskej únie a nikdy nemali byť vyslovené vzhľadom na etnické čistky, ktoré Azerbajdžan pácha v Náhornom Karabachu; </w:t>
      </w:r>
      <w:r w:rsidRPr="00671443">
        <w:t xml:space="preserve">naliehavo vyzýva </w:t>
      </w:r>
      <w:r w:rsidRPr="00671443">
        <w:rPr>
          <w:rStyle w:val="Aucun"/>
          <w:color w:val="000000"/>
        </w:rPr>
        <w:t xml:space="preserve">podpredsedu Komisie/vysokého predstaviteľa Únie pre zahraničné veci a bezpečnostnú politiku, </w:t>
      </w:r>
      <w:r w:rsidRPr="00671443">
        <w:t xml:space="preserve">ako aj Európsku službu pre vonkajšiu činnosť, aby pokračovali v rokovaniach o obnovenej dohode o partnerstve pod podmienkou, že Azerbajdžan preukáže svoju skutočnú ochotu rešpektovať práva a obavy o bezpečnosť </w:t>
      </w:r>
      <w:proofErr w:type="spellStart"/>
      <w:r w:rsidRPr="00671443">
        <w:t>karabašských</w:t>
      </w:r>
      <w:proofErr w:type="spellEnd"/>
      <w:r w:rsidRPr="00671443">
        <w:t xml:space="preserve"> Arménov a výrazne prispeje k uzavretiu komplexnej a udržateľnej mierovej dohody s Arménskom;</w:t>
      </w:r>
    </w:p>
    <w:p w:rsidR="002F09D4" w:rsidRPr="00671443" w:rsidRDefault="002F09D4" w:rsidP="002F09D4">
      <w:pPr>
        <w:pStyle w:val="NormalHanging12a"/>
        <w:rPr>
          <w:rStyle w:val="Hyperlink0"/>
          <w:color w:val="000000"/>
        </w:rPr>
      </w:pPr>
      <w:r w:rsidRPr="00671443">
        <w:rPr>
          <w:rStyle w:val="Aucun"/>
          <w:color w:val="000000"/>
        </w:rPr>
        <w:lastRenderedPageBreak/>
        <w:t>19.</w:t>
      </w:r>
      <w:r w:rsidRPr="00671443">
        <w:tab/>
      </w:r>
      <w:r w:rsidRPr="00671443">
        <w:rPr>
          <w:rStyle w:val="Aucun"/>
          <w:color w:val="000000"/>
        </w:rPr>
        <w:t xml:space="preserve">vyjadruje vážne znepokojenie nad neschopnosťou chrániť kultúrne, náboženské a historické dedičstvo arménskych obyvateľov Náhorného Karabachu, čo je v rozpore s uznesením MSD zo 7. decembra 2021; odsudzuje všetky prípady ničenia, vandalizmu a znesvätenia miest, ktoré pripomínajú stáročia trvajúcu prítomnosť Arménov na území Náhorného Karabachu; vyzýva azerbajdžanské orgány, aby udržiavali, chránili a propagovali bohaté a rozmanité dedičstvo tohto regiónu; </w:t>
      </w:r>
      <w:r w:rsidRPr="00671443">
        <w:rPr>
          <w:rStyle w:val="Hyperlink0"/>
          <w:color w:val="000000"/>
        </w:rPr>
        <w:t xml:space="preserve">naliehavo vyzýva UNESCO, aby prijalo okamžité opatrenia na zachovanie a ochranu arménskeho kultúrneho dedičstva ohrozeného v Náhornom Karabachu; vyzýva na posilnenie spolupráce medzi Arménskom a EÚ, pokiaľ ide o monitorovanie systematického ničenia arménskeho </w:t>
      </w:r>
      <w:bookmarkStart w:id="6" w:name="_GoBack"/>
      <w:r w:rsidRPr="00671443">
        <w:rPr>
          <w:rStyle w:val="Hyperlink0"/>
          <w:color w:val="000000"/>
        </w:rPr>
        <w:t xml:space="preserve">kultúrneho dedičstva (kostolov, kláštorov, cintorínov, palácov atď.) Azerbajdžanom, </w:t>
      </w:r>
      <w:bookmarkEnd w:id="6"/>
      <w:r w:rsidRPr="00671443">
        <w:rPr>
          <w:rStyle w:val="Hyperlink0"/>
          <w:color w:val="000000"/>
        </w:rPr>
        <w:t>najmä zapojením Satelitného strediska EÚ;</w:t>
      </w:r>
    </w:p>
    <w:p w:rsidR="002F09D4" w:rsidRPr="00671443" w:rsidRDefault="002F09D4" w:rsidP="002F09D4">
      <w:pPr>
        <w:pStyle w:val="NormalHanging12a"/>
      </w:pPr>
      <w:r w:rsidRPr="00671443">
        <w:t>20.</w:t>
      </w:r>
      <w:r w:rsidRPr="00671443">
        <w:rPr>
          <w:rStyle w:val="Hyperlink0"/>
          <w:color w:val="000000"/>
        </w:rPr>
        <w:tab/>
      </w:r>
      <w:r w:rsidRPr="00671443">
        <w:rPr>
          <w:rStyle w:val="Aucun"/>
          <w:color w:val="000000"/>
        </w:rPr>
        <w:t>poveruje svoju predsedníčku, aby toto uznesenie postúpila Rade, Komisii, podpredsedovi Komisie/vysokému predstaviteľovi Únie pre zahraničné veci a bezpečnostnú politiku, prezidentovi, vláde a parlamentu Arménskej republiky, ako aj prezidentovi, vláde a parlamentu Azerbajdžanskej republiky, Organizácii pre bezpečnosť a spoluprácu v Európe, Organizácii Spojených národov a Rade Európy.</w:t>
      </w:r>
    </w:p>
    <w:p w:rsidR="002F09D4" w:rsidRPr="00671443" w:rsidRDefault="002F09D4" w:rsidP="002F09D4"/>
    <w:p w:rsidR="00E365E1" w:rsidRPr="00671443" w:rsidRDefault="00E365E1" w:rsidP="00254625">
      <w:bookmarkStart w:id="7" w:name="TextBodyEnd"/>
      <w:bookmarkEnd w:id="7"/>
    </w:p>
    <w:sectPr w:rsidR="00E365E1" w:rsidRPr="00671443" w:rsidSect="00F320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625" w:rsidRPr="00F320AA" w:rsidRDefault="00254625">
      <w:r w:rsidRPr="00F320AA">
        <w:separator/>
      </w:r>
    </w:p>
  </w:endnote>
  <w:endnote w:type="continuationSeparator" w:id="0">
    <w:p w:rsidR="00254625" w:rsidRPr="00F320AA" w:rsidRDefault="00254625">
      <w:r w:rsidRPr="00F320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0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0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0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625" w:rsidRPr="00F320AA" w:rsidRDefault="00254625">
      <w:r w:rsidRPr="00F320AA">
        <w:separator/>
      </w:r>
    </w:p>
  </w:footnote>
  <w:footnote w:type="continuationSeparator" w:id="0">
    <w:p w:rsidR="00254625" w:rsidRPr="00F320AA" w:rsidRDefault="00254625">
      <w:r w:rsidRPr="00F320AA">
        <w:continuationSeparator/>
      </w:r>
    </w:p>
  </w:footnote>
  <w:footnote w:id="1">
    <w:p w:rsidR="002F09D4" w:rsidRPr="00F320AA" w:rsidRDefault="002F09D4" w:rsidP="00F320AA">
      <w:pPr>
        <w:pStyle w:val="FootnoteText"/>
        <w:ind w:left="567" w:hanging="567"/>
        <w:rPr>
          <w:sz w:val="24"/>
          <w:lang w:val="sk-SK"/>
        </w:rPr>
      </w:pPr>
      <w:r w:rsidRPr="00F320AA">
        <w:rPr>
          <w:rStyle w:val="FootnoteReference"/>
          <w:sz w:val="24"/>
          <w:lang w:val="sk-SK"/>
        </w:rPr>
        <w:footnoteRef/>
      </w:r>
      <w:r w:rsidR="00F320AA" w:rsidRPr="00F320AA">
        <w:rPr>
          <w:sz w:val="24"/>
          <w:lang w:val="sk-SK"/>
        </w:rPr>
        <w:t xml:space="preserve"> </w:t>
      </w:r>
      <w:r w:rsidR="00F320AA" w:rsidRPr="00F320AA">
        <w:rPr>
          <w:sz w:val="24"/>
          <w:lang w:val="sk-SK"/>
        </w:rPr>
        <w:tab/>
      </w:r>
      <w:r w:rsidRPr="00F320AA">
        <w:rPr>
          <w:sz w:val="24"/>
          <w:lang w:val="sk-SK"/>
        </w:rPr>
        <w:t>Ú. v. EÚ L 23, 26.1.2018, s. 4.</w:t>
      </w:r>
    </w:p>
  </w:footnote>
  <w:footnote w:id="2">
    <w:p w:rsidR="002F09D4" w:rsidRPr="00F320AA" w:rsidRDefault="002F09D4" w:rsidP="00F320AA">
      <w:pPr>
        <w:pStyle w:val="FootnoteText"/>
        <w:ind w:left="567" w:hanging="567"/>
        <w:rPr>
          <w:sz w:val="24"/>
          <w:lang w:val="sk-SK"/>
        </w:rPr>
      </w:pPr>
      <w:r w:rsidRPr="00F320AA">
        <w:rPr>
          <w:rStyle w:val="FootnoteReference"/>
          <w:rFonts w:eastAsiaTheme="majorEastAsia"/>
          <w:sz w:val="24"/>
          <w:lang w:val="sk-SK"/>
        </w:rPr>
        <w:footnoteRef/>
      </w:r>
      <w:r w:rsidR="00F320AA" w:rsidRPr="00F320AA">
        <w:rPr>
          <w:sz w:val="24"/>
          <w:lang w:val="sk-SK"/>
        </w:rPr>
        <w:t xml:space="preserve"> </w:t>
      </w:r>
      <w:r w:rsidR="00F320AA" w:rsidRPr="00F320AA">
        <w:rPr>
          <w:sz w:val="24"/>
          <w:lang w:val="sk-SK"/>
        </w:rPr>
        <w:tab/>
      </w:r>
      <w:r w:rsidRPr="00F320AA">
        <w:rPr>
          <w:sz w:val="24"/>
          <w:lang w:val="sk-SK"/>
        </w:rPr>
        <w:t>Uznesenie MSD zo 7. decembra 2021 o žiadosti o určenie dočasných opatrení na uplatňovanie Medzinárodného dohovoru o odstránení všetkých foriem rasovej diskriminácie (</w:t>
      </w:r>
      <w:r w:rsidRPr="00F320AA">
        <w:rPr>
          <w:i/>
          <w:sz w:val="24"/>
          <w:lang w:val="sk-SK"/>
        </w:rPr>
        <w:t>Arménsko/Azerbajdžan</w:t>
      </w:r>
      <w:r w:rsidRPr="00F320AA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0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0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0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3, 0165, 0166, 0167 a 0168/2024"/>
    <w:docVar w:name="dvlangue" w:val="SK"/>
    <w:docVar w:name="dvnumam" w:val="0"/>
    <w:docVar w:name="dvpe" w:val="760.475"/>
    <w:docVar w:name="dvtitre" w:val="Uznesenie Európskeho parlamentu z xx. marca 2024 o užších väzbách medzi EÚ a Arménskom a potrebe mierovej dohody medzi Azerbajdžanom a Arménskom(2024/2580(RSP))"/>
  </w:docVars>
  <w:rsids>
    <w:rsidRoot w:val="00254625"/>
    <w:rsid w:val="00002272"/>
    <w:rsid w:val="00064002"/>
    <w:rsid w:val="000677B9"/>
    <w:rsid w:val="000831BA"/>
    <w:rsid w:val="000A42CC"/>
    <w:rsid w:val="000E7DD9"/>
    <w:rsid w:val="0010095E"/>
    <w:rsid w:val="00125B37"/>
    <w:rsid w:val="00175298"/>
    <w:rsid w:val="00187494"/>
    <w:rsid w:val="001B4BC6"/>
    <w:rsid w:val="001F32AE"/>
    <w:rsid w:val="00254625"/>
    <w:rsid w:val="002767FF"/>
    <w:rsid w:val="002B18FE"/>
    <w:rsid w:val="002B5493"/>
    <w:rsid w:val="002F09D4"/>
    <w:rsid w:val="00343214"/>
    <w:rsid w:val="0034759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223"/>
    <w:rsid w:val="0050519A"/>
    <w:rsid w:val="005072A1"/>
    <w:rsid w:val="00514517"/>
    <w:rsid w:val="00545827"/>
    <w:rsid w:val="00560270"/>
    <w:rsid w:val="005A7C77"/>
    <w:rsid w:val="005C2568"/>
    <w:rsid w:val="006037C0"/>
    <w:rsid w:val="006631B6"/>
    <w:rsid w:val="0067144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7FF"/>
    <w:rsid w:val="007D1690"/>
    <w:rsid w:val="007D42AF"/>
    <w:rsid w:val="007E22AD"/>
    <w:rsid w:val="00817416"/>
    <w:rsid w:val="00842779"/>
    <w:rsid w:val="008579C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D57"/>
    <w:rsid w:val="00B53083"/>
    <w:rsid w:val="00B558F0"/>
    <w:rsid w:val="00BD48FE"/>
    <w:rsid w:val="00BD7BD8"/>
    <w:rsid w:val="00BE6ADC"/>
    <w:rsid w:val="00C05BFE"/>
    <w:rsid w:val="00C23CD4"/>
    <w:rsid w:val="00C57DF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210E"/>
    <w:rsid w:val="00EB006A"/>
    <w:rsid w:val="00EB4772"/>
    <w:rsid w:val="00ED169E"/>
    <w:rsid w:val="00ED4235"/>
    <w:rsid w:val="00F04346"/>
    <w:rsid w:val="00F075DC"/>
    <w:rsid w:val="00F149E9"/>
    <w:rsid w:val="00F320AA"/>
    <w:rsid w:val="00F5134D"/>
    <w:rsid w:val="00F74202"/>
    <w:rsid w:val="00F87713"/>
    <w:rsid w:val="00FB4360"/>
    <w:rsid w:val="00FD0C70"/>
    <w:rsid w:val="00FD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FFD0B-3E6F-473F-B0DB-AC2C5EB7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09D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F09D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F09D4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sid w:val="002F09D4"/>
    <w:rPr>
      <w:sz w:val="24"/>
      <w:lang w:val="sk-SK"/>
    </w:rPr>
  </w:style>
  <w:style w:type="character" w:customStyle="1" w:styleId="Aucun">
    <w:name w:val="Aucun"/>
    <w:rsid w:val="002F09D4"/>
  </w:style>
  <w:style w:type="character" w:customStyle="1" w:styleId="Hyperlink0">
    <w:name w:val="Hyperlink.0"/>
    <w:basedOn w:val="Aucun"/>
    <w:rsid w:val="002F09D4"/>
    <w:rPr>
      <w:lang w:val="sk-SK"/>
    </w:rPr>
  </w:style>
  <w:style w:type="character" w:customStyle="1" w:styleId="expandableitem">
    <w:name w:val="expandableitem"/>
    <w:basedOn w:val="DefaultParagraphFont"/>
    <w:rsid w:val="002F0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0A4B2-DEEB-4EB1-8C88-8A54A1C9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3138</Words>
  <Characters>19645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2024-03-13T18:02:00Z</dcterms:created>
  <dcterms:modified xsi:type="dcterms:W3CDTF">2024-03-13T18:02:00Z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B9-0163, 0165, 0166, 0167 a 0168/2024</vt:lpwstr>
  </property>
  <property fmtid="{D5CDD505-2E9C-101B-9397-08002B2CF9AE}" pid="4" name="&lt;Type&gt;">
    <vt:lpwstr>RR</vt:lpwstr>
  </property>
</Properties>
</file>