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36C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F36C4" w:rsidRDefault="00FD28D6" w:rsidP="0010095E">
            <w:pPr>
              <w:pStyle w:val="EPName"/>
            </w:pPr>
            <w:r w:rsidRPr="00DF36C4">
              <w:t>Parlamento europeo</w:t>
            </w:r>
          </w:p>
          <w:p w:rsidR="00751A4A" w:rsidRPr="00DF36C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36C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F36C4" w:rsidRDefault="00187494" w:rsidP="0010095E">
            <w:pPr>
              <w:pStyle w:val="EPLogo"/>
            </w:pPr>
            <w:r w:rsidRPr="00DF36C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F36C4" w:rsidRDefault="00D058B8" w:rsidP="004C5D52">
      <w:pPr>
        <w:pStyle w:val="LineTop"/>
      </w:pPr>
    </w:p>
    <w:p w:rsidR="00680577" w:rsidRPr="00DF36C4" w:rsidRDefault="00FD28D6" w:rsidP="00680577">
      <w:pPr>
        <w:pStyle w:val="EPBodyTA1"/>
      </w:pPr>
      <w:r w:rsidRPr="00DF36C4">
        <w:t>TESTI APPROVATI</w:t>
      </w:r>
    </w:p>
    <w:p w:rsidR="00D058B8" w:rsidRPr="00DF36C4" w:rsidRDefault="00D058B8" w:rsidP="00D058B8">
      <w:pPr>
        <w:pStyle w:val="LineBottom"/>
      </w:pPr>
    </w:p>
    <w:p w:rsidR="00FD28D6" w:rsidRPr="00DF36C4" w:rsidRDefault="00FD28D6" w:rsidP="00FD28D6">
      <w:pPr>
        <w:pStyle w:val="ATHeading1"/>
      </w:pPr>
      <w:bookmarkStart w:id="0" w:name="TANumber"/>
      <w:r w:rsidRPr="00DF36C4">
        <w:t>P9_</w:t>
      </w:r>
      <w:proofErr w:type="gramStart"/>
      <w:r w:rsidRPr="00DF36C4">
        <w:t>TA(</w:t>
      </w:r>
      <w:proofErr w:type="gramEnd"/>
      <w:r w:rsidRPr="00DF36C4">
        <w:t>2024)0</w:t>
      </w:r>
      <w:bookmarkEnd w:id="0"/>
      <w:r w:rsidR="00E40751" w:rsidRPr="00DF36C4">
        <w:t>159</w:t>
      </w:r>
    </w:p>
    <w:p w:rsidR="00FD28D6" w:rsidRPr="00DF36C4" w:rsidRDefault="00FD28D6" w:rsidP="00FD28D6">
      <w:pPr>
        <w:pStyle w:val="ATHeading2"/>
      </w:pPr>
      <w:bookmarkStart w:id="1" w:name="title"/>
      <w:r w:rsidRPr="00DF36C4">
        <w:t>Il rischio immediato di una carestia di massa a Gaza e gli attacchi alle consegne di aiuti umanitari</w:t>
      </w:r>
      <w:bookmarkEnd w:id="1"/>
    </w:p>
    <w:p w:rsidR="00FD28D6" w:rsidRPr="00DF36C4" w:rsidRDefault="00FD28D6" w:rsidP="00FD28D6">
      <w:pPr>
        <w:rPr>
          <w:i/>
          <w:vanish/>
        </w:rPr>
      </w:pPr>
      <w:r w:rsidRPr="00DF36C4">
        <w:rPr>
          <w:i/>
        </w:rPr>
        <w:fldChar w:fldCharType="begin"/>
      </w:r>
      <w:r w:rsidRPr="00DF36C4">
        <w:rPr>
          <w:i/>
        </w:rPr>
        <w:instrText xml:space="preserve"> TC"(</w:instrText>
      </w:r>
      <w:bookmarkStart w:id="2" w:name="DocNumber"/>
      <w:r w:rsidRPr="00DF36C4">
        <w:rPr>
          <w:i/>
        </w:rPr>
        <w:instrText>B9-0187</w:instrText>
      </w:r>
      <w:r w:rsidR="00051440" w:rsidRPr="00DF36C4">
        <w:rPr>
          <w:i/>
        </w:rPr>
        <w:instrText>, 0189, 0190 e 0192</w:instrText>
      </w:r>
      <w:r w:rsidRPr="00DF36C4">
        <w:rPr>
          <w:i/>
        </w:rPr>
        <w:instrText>/2024</w:instrText>
      </w:r>
      <w:bookmarkEnd w:id="2"/>
      <w:r w:rsidRPr="00DF36C4">
        <w:rPr>
          <w:i/>
        </w:rPr>
        <w:instrText xml:space="preserve">)"\l3 \n&gt; \* MERGEFORMAT </w:instrText>
      </w:r>
      <w:r w:rsidRPr="00DF36C4">
        <w:rPr>
          <w:i/>
        </w:rPr>
        <w:fldChar w:fldCharType="end"/>
      </w:r>
    </w:p>
    <w:p w:rsidR="00FD28D6" w:rsidRPr="00DF36C4" w:rsidRDefault="00FD28D6" w:rsidP="00FD28D6">
      <w:pPr>
        <w:rPr>
          <w:vanish/>
        </w:rPr>
      </w:pPr>
      <w:bookmarkStart w:id="3" w:name="PE"/>
      <w:r w:rsidRPr="00DF36C4">
        <w:rPr>
          <w:vanish/>
        </w:rPr>
        <w:t>PE760.498</w:t>
      </w:r>
      <w:bookmarkEnd w:id="3"/>
    </w:p>
    <w:p w:rsidR="00FD28D6" w:rsidRPr="00DF36C4" w:rsidRDefault="00FD28D6" w:rsidP="00FD28D6">
      <w:pPr>
        <w:pStyle w:val="ATHeading3"/>
      </w:pPr>
      <w:bookmarkStart w:id="4" w:name="Sujet"/>
      <w:r w:rsidRPr="00DF36C4">
        <w:t>Risoluzione del Parlamento europeo del 14 marzo 2024 sul rischio immediato di una carestia di massa a Gaza e gli attacchi alle consegne di aiuti umanitari</w:t>
      </w:r>
      <w:bookmarkEnd w:id="4"/>
      <w:r w:rsidRPr="00DF36C4">
        <w:t xml:space="preserve"> </w:t>
      </w:r>
      <w:bookmarkStart w:id="5" w:name="References"/>
      <w:r w:rsidRPr="00DF36C4">
        <w:t>(2024/2616(RSP))</w:t>
      </w:r>
      <w:bookmarkEnd w:id="5"/>
    </w:p>
    <w:p w:rsidR="00A70C14" w:rsidRPr="00DF36C4" w:rsidRDefault="00A70C14" w:rsidP="00A70C14">
      <w:pPr>
        <w:pStyle w:val="EPComma"/>
      </w:pPr>
      <w:bookmarkStart w:id="6" w:name="TextBodyBegin"/>
      <w:bookmarkEnd w:id="6"/>
      <w:r w:rsidRPr="00DF36C4">
        <w:rPr>
          <w:i/>
          <w:iCs/>
        </w:rPr>
        <w:t>Il Parlamento europeo</w:t>
      </w:r>
      <w:r w:rsidRPr="00DF36C4">
        <w:t>,</w:t>
      </w:r>
    </w:p>
    <w:p w:rsidR="00A70C14" w:rsidRPr="00DF36C4" w:rsidRDefault="00A70C14" w:rsidP="00A70C14">
      <w:pPr>
        <w:pStyle w:val="NormalHanging12a"/>
      </w:pPr>
      <w:r w:rsidRPr="00DF36C4">
        <w:t>–</w:t>
      </w:r>
      <w:r w:rsidRPr="00DF36C4">
        <w:tab/>
        <w:t>visti l'articolo 144, paragrafo 5, e l'articolo 132, paragrafo 4, del suo regolamento,</w:t>
      </w:r>
    </w:p>
    <w:p w:rsidR="00A70C14" w:rsidRPr="00DF36C4" w:rsidRDefault="00A70C14" w:rsidP="00A70C14">
      <w:pPr>
        <w:pStyle w:val="NormalHanging12a"/>
        <w:rPr>
          <w:szCs w:val="24"/>
        </w:rPr>
      </w:pPr>
      <w:r w:rsidRPr="00DF36C4">
        <w:t>A.</w:t>
      </w:r>
      <w:r w:rsidRPr="00DF36C4">
        <w:tab/>
        <w:t xml:space="preserve">considerando che il 7 ottobre 2023 i terroristi di </w:t>
      </w:r>
      <w:proofErr w:type="spellStart"/>
      <w:r w:rsidRPr="00DF36C4">
        <w:t>Hamas</w:t>
      </w:r>
      <w:proofErr w:type="spellEnd"/>
      <w:r w:rsidRPr="00DF36C4">
        <w:t xml:space="preserve"> hanno attaccato Israele uccidendo deliberatamente 1 139 cittadini israeliani e stranieri; che 134 ostaggi sono tuttora detenuti in condizioni terribili;</w:t>
      </w:r>
    </w:p>
    <w:p w:rsidR="00A70C14" w:rsidRPr="00DF36C4" w:rsidRDefault="00A70C14" w:rsidP="00A70C14">
      <w:pPr>
        <w:pStyle w:val="NormalHanging12a"/>
        <w:rPr>
          <w:szCs w:val="24"/>
        </w:rPr>
      </w:pPr>
      <w:r w:rsidRPr="00DF36C4">
        <w:t>B.</w:t>
      </w:r>
      <w:r w:rsidRPr="00DF36C4">
        <w:tab/>
        <w:t>considerando che il Parlamento ha ripetutamente condannato questo spregevole attacco e ha ribadito il diritto di Israele all'autodifesa entro i limiti del diritto internazionale; che la risposta sproporzionata di Israele ha provocato oltre 30 000 morti e 70 000 feriti a Gaza dopo l'attacco;</w:t>
      </w:r>
    </w:p>
    <w:p w:rsidR="00A70C14" w:rsidRPr="00DF36C4" w:rsidRDefault="00A70C14" w:rsidP="00A70C14">
      <w:pPr>
        <w:pStyle w:val="NormalHanging12a"/>
        <w:rPr>
          <w:szCs w:val="24"/>
        </w:rPr>
      </w:pPr>
      <w:r w:rsidRPr="00DF36C4">
        <w:t>C.</w:t>
      </w:r>
      <w:r w:rsidRPr="00DF36C4">
        <w:tab/>
        <w:t>considerando che a Gaza si registra una situazione disperata di insicurezza alimentare e di imminente carestia; che, secondo l'OMS, quasi il 16 % dei bambini di Gaza soffre già di malnutrizione acuta; che i palestinesi versano in condizioni terribili e potenzialmente letali a causa della mancanza di accesso a cibo sufficiente, e altre necessità di base;</w:t>
      </w:r>
    </w:p>
    <w:p w:rsidR="00A70C14" w:rsidRPr="00DF36C4" w:rsidRDefault="00A70C14" w:rsidP="00A70C14">
      <w:pPr>
        <w:pStyle w:val="NormalHanging12a"/>
        <w:rPr>
          <w:szCs w:val="24"/>
        </w:rPr>
      </w:pPr>
      <w:r w:rsidRPr="00DF36C4">
        <w:t>D.</w:t>
      </w:r>
      <w:r w:rsidRPr="00DF36C4">
        <w:tab/>
        <w:t xml:space="preserve">considerando che, il 29 febbraio 2024, oltre 100 palestinesi sono stati tragicamente uccisi e 700 sono rimasti feriti quando le truppe israeliane hanno aperto il fuoco durante le consegne di aiuti umanitari; che dal 20 febbraio </w:t>
      </w:r>
      <w:r w:rsidR="00967041" w:rsidRPr="00DF36C4">
        <w:t xml:space="preserve">2024 </w:t>
      </w:r>
      <w:r w:rsidRPr="00DF36C4">
        <w:t>le Nazioni Unite hanno sospeso le consegne di generi alimentari al nord di Gaza, dopo che i convogli hanno subito attacchi e saccheggi;</w:t>
      </w:r>
    </w:p>
    <w:p w:rsidR="00A70C14" w:rsidRPr="00DF36C4" w:rsidRDefault="00A70C14" w:rsidP="00A70C14">
      <w:pPr>
        <w:pStyle w:val="NormalHanging12a"/>
        <w:rPr>
          <w:szCs w:val="24"/>
        </w:rPr>
      </w:pPr>
      <w:r w:rsidRPr="00DF36C4">
        <w:t>1.</w:t>
      </w:r>
      <w:r w:rsidRPr="00DF36C4">
        <w:tab/>
        <w:t xml:space="preserve">condanna fermamente il blocco degli aiuti umanitari e gli attacchi contro i convogli umanitari; </w:t>
      </w:r>
      <w:r w:rsidR="00051440" w:rsidRPr="00DF36C4">
        <w:t xml:space="preserve">condanna fermamente il dirottamento e il saccheggio dei convogli di aiuti da parte di </w:t>
      </w:r>
      <w:proofErr w:type="spellStart"/>
      <w:r w:rsidR="00051440" w:rsidRPr="00DF36C4">
        <w:t>Hamas</w:t>
      </w:r>
      <w:proofErr w:type="spellEnd"/>
      <w:r w:rsidR="00051440" w:rsidRPr="00DF36C4">
        <w:t xml:space="preserve">; </w:t>
      </w:r>
      <w:r w:rsidRPr="00DF36C4">
        <w:t>esorta Israele a consentire e ad agevolare immediatamente la consegna completa, senza ostacoli e sicura degli aiuti a Gaza e in tutto il suo territorio, attraverso tutti i valichi esistenti; accoglie con favore i corridoi umanitari marittimi, ma ricorda che la priorità va data alla distribuzione via terra;</w:t>
      </w:r>
    </w:p>
    <w:p w:rsidR="00A70C14" w:rsidRPr="00DF36C4" w:rsidRDefault="00A70C14" w:rsidP="00A70C14">
      <w:pPr>
        <w:pStyle w:val="NormalHanging12a"/>
        <w:rPr>
          <w:szCs w:val="24"/>
        </w:rPr>
      </w:pPr>
      <w:r w:rsidRPr="00DF36C4">
        <w:lastRenderedPageBreak/>
        <w:t>2.</w:t>
      </w:r>
      <w:r w:rsidRPr="00DF36C4">
        <w:tab/>
        <w:t>condanna fermamente i ripetuti attacchi contro i civili che cercano aiuto, e contro le strutture e gli operatori umanitari e sanitari; deplora il loro impatto catastrofico sui civili a Gaza, in particolare sui bambini; esorta tutte le parti a cessare immediatamente tali attacchi; esige un'indagine internazionale indipendente;</w:t>
      </w:r>
    </w:p>
    <w:p w:rsidR="00A70C14" w:rsidRPr="00DF36C4" w:rsidRDefault="00A70C14" w:rsidP="00A70C14">
      <w:pPr>
        <w:pStyle w:val="NormalHanging12a"/>
      </w:pPr>
      <w:r w:rsidRPr="00DF36C4">
        <w:t>3.</w:t>
      </w:r>
      <w:r w:rsidRPr="00DF36C4">
        <w:tab/>
        <w:t>condanna l'uccisione di 161 operatori umanitari delle Nazioni Unite, 340 operatori sanitari</w:t>
      </w:r>
      <w:r w:rsidR="00051440" w:rsidRPr="00DF36C4">
        <w:t>,</w:t>
      </w:r>
      <w:r w:rsidRPr="00DF36C4">
        <w:t xml:space="preserve"> 7 membri del personale umanitario</w:t>
      </w:r>
      <w:r w:rsidR="00051440" w:rsidRPr="00DF36C4">
        <w:t xml:space="preserve"> e 133 giornalisti e operatori dei media</w:t>
      </w:r>
      <w:r w:rsidRPr="00DF36C4">
        <w:t>;</w:t>
      </w:r>
    </w:p>
    <w:p w:rsidR="00A70C14" w:rsidRPr="00DF36C4" w:rsidRDefault="00A70C14" w:rsidP="00A70C14">
      <w:pPr>
        <w:pStyle w:val="NormalHanging12a"/>
        <w:rPr>
          <w:szCs w:val="24"/>
        </w:rPr>
      </w:pPr>
      <w:r w:rsidRPr="00DF36C4">
        <w:t>4.</w:t>
      </w:r>
      <w:r w:rsidRPr="00DF36C4">
        <w:tab/>
        <w:t>ribadisce la richiesta di un cessate il fuoco immediato e permanente per affrontare il rischio incombente di carestia di massa a Gaza e la richiesta di un rilascio immediato e incondizionato di tutti gli ostaggi;</w:t>
      </w:r>
      <w:r w:rsidR="00051440" w:rsidRPr="00DF36C4">
        <w:t xml:space="preserve"> condanna fermamente l'aumento della violenza dei coloni estremisti e gli attacchi delle forze armate israeliane nei confronti dei palestinesi in Cisgiordania, che hanno già causato centinaia di morti e migliaia di feriti tra i civili palestinesi; condanna con forza la colonizzazione illegale incalzante del territorio palestinese, che costituisce una violazione del diritto internazionale; chiede che il Comitato internazionale della Croce rossa ottenga l'accesso immediato a tutti gli ostaggi detenuti a Gaza e possa fornire loro le cure mediche necessarie;</w:t>
      </w:r>
    </w:p>
    <w:p w:rsidR="00A70C14" w:rsidRPr="00DF36C4" w:rsidRDefault="00A70C14" w:rsidP="00A70C14">
      <w:pPr>
        <w:pStyle w:val="NormalHanging12a"/>
      </w:pPr>
      <w:r w:rsidRPr="00DF36C4">
        <w:t>5.</w:t>
      </w:r>
      <w:r w:rsidRPr="00DF36C4">
        <w:tab/>
        <w:t xml:space="preserve">esprime profonda preoccupazione dinanzi alla catastrofica situazione umanitaria a Gaza, compresi il rischio di carestia imminente, la diffusione di malattie e la morte confermata di bambini per malnutrizione e disidratazione; esprime altresì preoccupazione per il fatto che gli aiuti sono consegnati in condizioni non sicure; sottolinea l'urgente necessità di un accesso umanitario rapido, sicuro e senza ostacoli; sollecita nuovamente le autorità israeliane a riaprire i valichi di Rafah, </w:t>
      </w:r>
      <w:proofErr w:type="spellStart"/>
      <w:r w:rsidRPr="00DF36C4">
        <w:t>Kerem</w:t>
      </w:r>
      <w:proofErr w:type="spellEnd"/>
      <w:r w:rsidRPr="00DF36C4">
        <w:t xml:space="preserve"> Shalom, </w:t>
      </w:r>
      <w:proofErr w:type="spellStart"/>
      <w:r w:rsidRPr="00DF36C4">
        <w:t>Karmi</w:t>
      </w:r>
      <w:proofErr w:type="spellEnd"/>
      <w:r w:rsidRPr="00DF36C4">
        <w:t xml:space="preserve"> ed </w:t>
      </w:r>
      <w:proofErr w:type="spellStart"/>
      <w:r w:rsidRPr="00DF36C4">
        <w:t>Erez</w:t>
      </w:r>
      <w:proofErr w:type="spellEnd"/>
      <w:r w:rsidRPr="00DF36C4">
        <w:t>; riconosce il ruolo indispensabile dell'UNRWA nella regione;</w:t>
      </w:r>
    </w:p>
    <w:p w:rsidR="00DF36C4" w:rsidRPr="00DF36C4" w:rsidRDefault="00DF36C4" w:rsidP="00A70C14">
      <w:pPr>
        <w:pStyle w:val="NormalHanging12a"/>
        <w:rPr>
          <w:szCs w:val="24"/>
        </w:rPr>
      </w:pPr>
      <w:r w:rsidRPr="00DF36C4">
        <w:rPr>
          <w:szCs w:val="24"/>
        </w:rPr>
        <w:t>6.</w:t>
      </w:r>
      <w:r w:rsidRPr="00DF36C4">
        <w:rPr>
          <w:szCs w:val="24"/>
        </w:rPr>
        <w:tab/>
        <w:t>esprime profonda preoccupazione per il rischio di un'escalation del conflitto, in particolare in Libano;</w:t>
      </w:r>
    </w:p>
    <w:p w:rsidR="00A70C14" w:rsidRPr="00DF36C4" w:rsidRDefault="00DF36C4" w:rsidP="00A70C14">
      <w:pPr>
        <w:pStyle w:val="NormalHanging12a"/>
      </w:pPr>
      <w:r w:rsidRPr="00DF36C4">
        <w:t>7</w:t>
      </w:r>
      <w:r w:rsidR="00A70C14" w:rsidRPr="00DF36C4">
        <w:t>.</w:t>
      </w:r>
      <w:r w:rsidR="00A70C14" w:rsidRPr="00DF36C4">
        <w:tab/>
        <w:t>invita Israele a rispettare le disposizioni del diritto internazionale umanitario e a conformarsi alla risoluzione 2712 del Consiglio di sicurezza delle Nazioni Unite, che chiede l'uso di "tutte le rotte disponibili verso e attraverso la Striscia di Gaza" per facilitare la consegna degli aiuti; esige la messa in atto delle ordinanze della CIG del 26 gennaio 2024, comprese "misure immediate ed efficaci per consentire la fornitura di servizi di base e assistenza umanitaria urgentemente necessari";</w:t>
      </w:r>
    </w:p>
    <w:p w:rsidR="00DF36C4" w:rsidRPr="00DF36C4" w:rsidRDefault="00DF36C4" w:rsidP="00A70C14">
      <w:pPr>
        <w:pStyle w:val="NormalHanging12a"/>
        <w:rPr>
          <w:szCs w:val="24"/>
        </w:rPr>
      </w:pPr>
      <w:r w:rsidRPr="00DF36C4">
        <w:rPr>
          <w:szCs w:val="24"/>
        </w:rPr>
        <w:t>8.</w:t>
      </w:r>
      <w:r w:rsidRPr="00DF36C4">
        <w:rPr>
          <w:szCs w:val="24"/>
        </w:rPr>
        <w:tab/>
        <w:t>accoglie con favore l'intenzione del vicepresidente della Commissione/alto rappresentante dell'Unione per gli affari esteri e la politica di sicurezza di discutere con i ministri degli Esteri del rispetto da parte di Israele della clausola sui diritti umani contenuta nell'Accordo di associazione</w:t>
      </w:r>
      <w:r w:rsidRPr="00DF36C4">
        <w:rPr>
          <w:rStyle w:val="FootnoteReference"/>
          <w:szCs w:val="24"/>
        </w:rPr>
        <w:footnoteReference w:id="1"/>
      </w:r>
      <w:r w:rsidR="008A7FD6">
        <w:rPr>
          <w:szCs w:val="24"/>
        </w:rPr>
        <w:t>;</w:t>
      </w:r>
      <w:bookmarkStart w:id="7" w:name="_GoBack"/>
      <w:bookmarkEnd w:id="7"/>
    </w:p>
    <w:p w:rsidR="00A70C14" w:rsidRPr="00DF36C4" w:rsidRDefault="00DF36C4" w:rsidP="00A70C14">
      <w:pPr>
        <w:pStyle w:val="NormalHanging12a"/>
      </w:pPr>
      <w:r w:rsidRPr="00DF36C4">
        <w:t>9</w:t>
      </w:r>
      <w:r w:rsidR="00A70C14" w:rsidRPr="00DF36C4">
        <w:t>.</w:t>
      </w:r>
      <w:r w:rsidR="00A70C14" w:rsidRPr="00DF36C4">
        <w:tab/>
        <w:t>chiede l'immediato ripristino delle infrastrutture vitali per impedire un peggioramento della situazione catastrofica di fame e insicurezza alimentare; ribadisce che occorre intraprendere ogni sforzo per evitare ulteriori perdite di vite civili innocenti;</w:t>
      </w:r>
    </w:p>
    <w:p w:rsidR="00DF36C4" w:rsidRPr="00DF36C4" w:rsidRDefault="00DF36C4" w:rsidP="00A70C14">
      <w:pPr>
        <w:pStyle w:val="NormalHanging12a"/>
        <w:rPr>
          <w:szCs w:val="24"/>
        </w:rPr>
      </w:pPr>
      <w:r w:rsidRPr="00DF36C4">
        <w:t>10.</w:t>
      </w:r>
      <w:r w:rsidRPr="00DF36C4">
        <w:tab/>
        <w:t xml:space="preserve">è fermamente convinto che non ci potrà essere alcuna prospettiva di pace, sicurezza, stabilità e prosperità per Gaza o per la riconciliazione israelo-palestinese finché </w:t>
      </w:r>
      <w:proofErr w:type="spellStart"/>
      <w:r w:rsidRPr="00DF36C4">
        <w:t>Hamas</w:t>
      </w:r>
      <w:proofErr w:type="spellEnd"/>
      <w:r w:rsidRPr="00DF36C4">
        <w:t xml:space="preserve"> </w:t>
      </w:r>
      <w:r w:rsidRPr="00DF36C4">
        <w:lastRenderedPageBreak/>
        <w:t>e altri gruppi terroristici giocheranno un qualsiasi ruolo nella Striscia di Gaza; ribadisce che il terrorismo, l'istigazione e la violenza sono incompatibili con la risoluzione pacifica del conflitto israelo-palestinese;</w:t>
      </w:r>
    </w:p>
    <w:p w:rsidR="00E365E1" w:rsidRPr="00DF36C4" w:rsidRDefault="00DF36C4" w:rsidP="00967041">
      <w:pPr>
        <w:pStyle w:val="NormalHanging12a"/>
      </w:pPr>
      <w:r w:rsidRPr="00DF36C4">
        <w:t>11</w:t>
      </w:r>
      <w:r w:rsidR="00A70C14" w:rsidRPr="00DF36C4">
        <w:t>.</w:t>
      </w:r>
      <w:r w:rsidR="00A70C14" w:rsidRPr="00DF36C4">
        <w:tab/>
        <w:t>incarica la sua Presidente di trasmettere la presente risoluzione al Consiglio e alla Commissione nonché alle Nazioni Unite, al governo di Israele e all'Autorità palestinese.</w:t>
      </w:r>
      <w:bookmarkStart w:id="8" w:name="TextBodyEnd"/>
      <w:bookmarkEnd w:id="8"/>
    </w:p>
    <w:sectPr w:rsidR="00E365E1" w:rsidRPr="00DF36C4" w:rsidSect="006F4C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8D6" w:rsidRPr="006F4CCC" w:rsidRDefault="00FD28D6">
      <w:r w:rsidRPr="006F4CCC">
        <w:separator/>
      </w:r>
    </w:p>
  </w:endnote>
  <w:endnote w:type="continuationSeparator" w:id="0">
    <w:p w:rsidR="00FD28D6" w:rsidRPr="006F4CCC" w:rsidRDefault="00FD28D6">
      <w:r w:rsidRPr="006F4C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C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C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C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8D6" w:rsidRPr="006F4CCC" w:rsidRDefault="00FD28D6">
      <w:r w:rsidRPr="006F4CCC">
        <w:separator/>
      </w:r>
    </w:p>
  </w:footnote>
  <w:footnote w:type="continuationSeparator" w:id="0">
    <w:p w:rsidR="00FD28D6" w:rsidRPr="006F4CCC" w:rsidRDefault="00FD28D6">
      <w:r w:rsidRPr="006F4CCC">
        <w:continuationSeparator/>
      </w:r>
    </w:p>
  </w:footnote>
  <w:footnote w:id="1">
    <w:p w:rsidR="00DF36C4" w:rsidRPr="00DF36C4" w:rsidRDefault="00DF36C4" w:rsidP="00DF36C4">
      <w:pPr>
        <w:pStyle w:val="FootnoteText"/>
        <w:ind w:left="567" w:hanging="567"/>
        <w:rPr>
          <w:sz w:val="24"/>
          <w:lang w:val="it-IT"/>
        </w:rPr>
      </w:pPr>
      <w:r w:rsidRPr="00DF36C4">
        <w:rPr>
          <w:rStyle w:val="FootnoteReference"/>
          <w:sz w:val="24"/>
        </w:rPr>
        <w:footnoteRef/>
      </w:r>
      <w:r w:rsidRPr="00DF36C4">
        <w:rPr>
          <w:sz w:val="24"/>
          <w:lang w:val="it-IT"/>
        </w:rPr>
        <w:t xml:space="preserve"> </w:t>
      </w:r>
      <w:r w:rsidRPr="00DF36C4">
        <w:rPr>
          <w:sz w:val="24"/>
          <w:lang w:val="it-IT"/>
        </w:rPr>
        <w:tab/>
        <w:t xml:space="preserve">Accordo </w:t>
      </w:r>
      <w:proofErr w:type="spellStart"/>
      <w:r w:rsidRPr="00DF36C4">
        <w:rPr>
          <w:sz w:val="24"/>
          <w:lang w:val="it-IT"/>
        </w:rPr>
        <w:t>euromediterraneo</w:t>
      </w:r>
      <w:proofErr w:type="spellEnd"/>
      <w:r w:rsidRPr="00DF36C4">
        <w:rPr>
          <w:sz w:val="24"/>
          <w:lang w:val="it-IT"/>
        </w:rPr>
        <w:t xml:space="preserve"> che istituisce un'associazione tra le Comunità europee e i loro Stati membri, da una parte, e lo Stato di Israele, dall'altra (GU L 147 del 21.6.2000, pag. 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C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C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4C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87/2024"/>
    <w:docVar w:name="dvlangue" w:val="IT"/>
    <w:docVar w:name="dvnumam" w:val="0"/>
    <w:docVar w:name="dvpe" w:val="760.498"/>
    <w:docVar w:name="dvtitre" w:val="Risoluzione del Parlamento europeo del 14 marzo 2024 sul rischio immediato di una carestia di massa a Gaza e gli attacchi alle consegne di aiuti umanitari(2024/2616(RSP))"/>
  </w:docVars>
  <w:rsids>
    <w:rsidRoot w:val="00FD28D6"/>
    <w:rsid w:val="00002272"/>
    <w:rsid w:val="0005144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4CC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7FD6"/>
    <w:rsid w:val="008C2AC6"/>
    <w:rsid w:val="00930C23"/>
    <w:rsid w:val="0093193B"/>
    <w:rsid w:val="009509D8"/>
    <w:rsid w:val="00950B64"/>
    <w:rsid w:val="00967041"/>
    <w:rsid w:val="00981893"/>
    <w:rsid w:val="00A1687D"/>
    <w:rsid w:val="00A43E52"/>
    <w:rsid w:val="00A4678D"/>
    <w:rsid w:val="00A70C1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36C4"/>
    <w:rsid w:val="00E365E1"/>
    <w:rsid w:val="00E4075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38B358"/>
  <w15:chartTrackingRefBased/>
  <w15:docId w15:val="{E863219E-6A2F-439F-921A-CE4911911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70C14"/>
    <w:pPr>
      <w:spacing w:after="240"/>
      <w:ind w:left="567" w:hanging="567"/>
    </w:pPr>
  </w:style>
  <w:style w:type="paragraph" w:customStyle="1" w:styleId="EPComma">
    <w:name w:val="EPComma"/>
    <w:basedOn w:val="Normal"/>
    <w:rsid w:val="00A70C1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70C14"/>
    <w:rPr>
      <w:sz w:val="24"/>
      <w:lang w:val="it-IT"/>
    </w:rPr>
  </w:style>
  <w:style w:type="paragraph" w:styleId="BalloonText">
    <w:name w:val="Balloon Text"/>
    <w:basedOn w:val="Normal"/>
    <w:link w:val="BalloonTextChar"/>
    <w:rsid w:val="000514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51440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0E84E-5A93-44D1-BEFB-D044E631A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856</Words>
  <Characters>5021</Characters>
  <Application>Microsoft Office Word</Application>
  <DocSecurity>0</DocSecurity>
  <Lines>80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ARossi-START</dc:creator>
  <cp:keywords/>
  <cp:lastModifiedBy>ARossi-START</cp:lastModifiedBy>
  <cp:revision>2</cp:revision>
  <cp:lastPrinted>2004-11-19T15:42:00Z</cp:lastPrinted>
  <dcterms:created xsi:type="dcterms:W3CDTF">2024-03-14T14:43:00Z</dcterms:created>
  <dcterms:modified xsi:type="dcterms:W3CDTF">2024-03-14T14:43:00Z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B9-0187/2024</vt:lpwstr>
  </property>
  <property fmtid="{D5CDD505-2E9C-101B-9397-08002B2CF9AE}" pid="4" name="&lt;Type&gt;">
    <vt:lpwstr>RR</vt:lpwstr>
  </property>
</Properties>
</file>