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7CB8" w14:paraId="3DC79F6E" w14:textId="77777777" w:rsidTr="0010095E">
        <w:trPr>
          <w:trHeight w:hRule="exact" w:val="1418"/>
        </w:trPr>
        <w:tc>
          <w:tcPr>
            <w:tcW w:w="6804" w:type="dxa"/>
            <w:shd w:val="clear" w:color="auto" w:fill="auto"/>
            <w:vAlign w:val="center"/>
          </w:tcPr>
          <w:p w14:paraId="25BB3020" w14:textId="77777777" w:rsidR="00751A4A" w:rsidRPr="00F77CB8" w:rsidRDefault="000935F5" w:rsidP="0010095E">
            <w:pPr>
              <w:pStyle w:val="EPName"/>
            </w:pPr>
            <w:r w:rsidRPr="00F77CB8">
              <w:t>Europaparlamentet</w:t>
            </w:r>
          </w:p>
          <w:p w14:paraId="19320C7A" w14:textId="77777777" w:rsidR="00751A4A" w:rsidRPr="00F77CB8" w:rsidRDefault="00817416" w:rsidP="00756632">
            <w:pPr>
              <w:pStyle w:val="EPTerm"/>
              <w:rPr>
                <w:rStyle w:val="HideTWBExt"/>
                <w:noProof w:val="0"/>
                <w:vanish w:val="0"/>
                <w:color w:val="auto"/>
              </w:rPr>
            </w:pPr>
            <w:r w:rsidRPr="00F77CB8">
              <w:t>2019-2024</w:t>
            </w:r>
          </w:p>
        </w:tc>
        <w:tc>
          <w:tcPr>
            <w:tcW w:w="2268" w:type="dxa"/>
            <w:shd w:val="clear" w:color="auto" w:fill="auto"/>
          </w:tcPr>
          <w:p w14:paraId="3015576C" w14:textId="77777777" w:rsidR="00751A4A" w:rsidRPr="00F77CB8" w:rsidRDefault="00187494" w:rsidP="0010095E">
            <w:pPr>
              <w:pStyle w:val="EPLogo"/>
            </w:pPr>
            <w:r w:rsidRPr="00F77CB8">
              <w:rPr>
                <w:noProof/>
                <w:lang w:val="en-GB"/>
              </w:rPr>
              <w:drawing>
                <wp:inline distT="0" distB="0" distL="0" distR="0" wp14:anchorId="551E2C58" wp14:editId="019821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3C0698" w14:textId="77777777" w:rsidR="00D058B8" w:rsidRPr="00F77CB8" w:rsidRDefault="00D058B8" w:rsidP="004C5D52">
      <w:pPr>
        <w:pStyle w:val="LineTop"/>
      </w:pPr>
    </w:p>
    <w:p w14:paraId="4FD5C192" w14:textId="77777777" w:rsidR="00680577" w:rsidRPr="00F77CB8" w:rsidRDefault="000935F5" w:rsidP="00680577">
      <w:pPr>
        <w:pStyle w:val="EPBodyTA1"/>
      </w:pPr>
      <w:r w:rsidRPr="00F77CB8">
        <w:t>ANTAGNA TEXTER</w:t>
      </w:r>
    </w:p>
    <w:p w14:paraId="566FDB66" w14:textId="77777777" w:rsidR="00D058B8" w:rsidRPr="00F77CB8" w:rsidRDefault="00D058B8" w:rsidP="00D058B8">
      <w:pPr>
        <w:pStyle w:val="LineBottom"/>
      </w:pPr>
    </w:p>
    <w:p w14:paraId="1C40BE56" w14:textId="1AFCB304" w:rsidR="000935F5" w:rsidRPr="00F77CB8" w:rsidRDefault="000935F5" w:rsidP="000935F5">
      <w:pPr>
        <w:pStyle w:val="ATHeading1"/>
      </w:pPr>
      <w:bookmarkStart w:id="0" w:name="TANumber"/>
      <w:r w:rsidRPr="00F77CB8">
        <w:t>P9_TA(2024)0</w:t>
      </w:r>
      <w:r w:rsidR="00433E5B" w:rsidRPr="00F77CB8">
        <w:t>159</w:t>
      </w:r>
      <w:bookmarkEnd w:id="0"/>
    </w:p>
    <w:p w14:paraId="7AD29A64" w14:textId="77777777" w:rsidR="000935F5" w:rsidRPr="00F77CB8" w:rsidRDefault="000935F5" w:rsidP="000935F5">
      <w:pPr>
        <w:pStyle w:val="ATHeading2"/>
      </w:pPr>
      <w:bookmarkStart w:id="1" w:name="title"/>
      <w:r w:rsidRPr="00F77CB8">
        <w:t>Den omedelbara risken för massvält i Gaza och attackerna på leveranser av humanitärt bistånd</w:t>
      </w:r>
      <w:bookmarkEnd w:id="1"/>
    </w:p>
    <w:p w14:paraId="7C79F485" w14:textId="77777777" w:rsidR="000935F5" w:rsidRPr="00F77CB8" w:rsidRDefault="000935F5" w:rsidP="000935F5">
      <w:pPr>
        <w:rPr>
          <w:i/>
          <w:vanish/>
        </w:rPr>
      </w:pPr>
      <w:r w:rsidRPr="00F77CB8">
        <w:rPr>
          <w:i/>
        </w:rPr>
        <w:fldChar w:fldCharType="begin"/>
      </w:r>
      <w:r w:rsidRPr="00F77CB8">
        <w:rPr>
          <w:i/>
        </w:rPr>
        <w:instrText xml:space="preserve"> TC"(</w:instrText>
      </w:r>
      <w:bookmarkStart w:id="2" w:name="DocNumber"/>
      <w:r w:rsidRPr="00F77CB8">
        <w:rPr>
          <w:i/>
        </w:rPr>
        <w:instrText>B9-0187, 0189, 0190 och 0192/2024</w:instrText>
      </w:r>
      <w:bookmarkEnd w:id="2"/>
      <w:r w:rsidRPr="00F77CB8">
        <w:rPr>
          <w:i/>
        </w:rPr>
        <w:instrText xml:space="preserve">)"\l3 \n&gt; \* MERGEFORMAT </w:instrText>
      </w:r>
      <w:r w:rsidRPr="00F77CB8">
        <w:rPr>
          <w:i/>
        </w:rPr>
        <w:fldChar w:fldCharType="end"/>
      </w:r>
    </w:p>
    <w:p w14:paraId="6DA69ECE" w14:textId="77777777" w:rsidR="000935F5" w:rsidRPr="00F77CB8" w:rsidRDefault="000935F5" w:rsidP="000935F5">
      <w:pPr>
        <w:rPr>
          <w:vanish/>
        </w:rPr>
      </w:pPr>
      <w:bookmarkStart w:id="3" w:name="PE"/>
      <w:r w:rsidRPr="00F77CB8">
        <w:rPr>
          <w:vanish/>
        </w:rPr>
        <w:t>PE760.498</w:t>
      </w:r>
      <w:bookmarkEnd w:id="3"/>
    </w:p>
    <w:p w14:paraId="2C2734DB" w14:textId="77777777" w:rsidR="000935F5" w:rsidRPr="00F77CB8" w:rsidRDefault="000935F5" w:rsidP="000935F5">
      <w:pPr>
        <w:pStyle w:val="ATHeading3"/>
      </w:pPr>
      <w:bookmarkStart w:id="4" w:name="Sujet"/>
      <w:r w:rsidRPr="00F77CB8">
        <w:t xml:space="preserve">Europaparlamentets resolution av den </w:t>
      </w:r>
      <w:r w:rsidR="00720403" w:rsidRPr="00F77CB8">
        <w:t>14</w:t>
      </w:r>
      <w:r w:rsidRPr="00F77CB8">
        <w:t xml:space="preserve"> </w:t>
      </w:r>
      <w:r w:rsidR="00CE1A3E" w:rsidRPr="00F77CB8">
        <w:t>mars</w:t>
      </w:r>
      <w:r w:rsidRPr="00F77CB8">
        <w:t xml:space="preserve"> 2024 om </w:t>
      </w:r>
      <w:bookmarkStart w:id="5" w:name="_GoBack"/>
      <w:bookmarkEnd w:id="5"/>
      <w:r w:rsidRPr="00F77CB8">
        <w:t>den omedelbara risken för massvält i Gaza och attackerna på leveranser av humanitärt bistånd</w:t>
      </w:r>
      <w:bookmarkEnd w:id="4"/>
      <w:r w:rsidRPr="00F77CB8">
        <w:t xml:space="preserve"> </w:t>
      </w:r>
      <w:bookmarkStart w:id="6" w:name="References"/>
      <w:r w:rsidRPr="00F77CB8">
        <w:t>(2024/2616(RSP))</w:t>
      </w:r>
      <w:bookmarkEnd w:id="6"/>
    </w:p>
    <w:p w14:paraId="77237E50" w14:textId="77777777" w:rsidR="00C96B40" w:rsidRPr="00F77CB8" w:rsidRDefault="00C96B40" w:rsidP="00C96B40">
      <w:pPr>
        <w:pStyle w:val="EPComma"/>
        <w:widowControl/>
      </w:pPr>
      <w:bookmarkStart w:id="7" w:name="TextBodyBegin"/>
      <w:bookmarkEnd w:id="7"/>
      <w:r w:rsidRPr="00F77CB8">
        <w:rPr>
          <w:i/>
        </w:rPr>
        <w:t>Europaparlamentet utfärdar denna resolution</w:t>
      </w:r>
    </w:p>
    <w:p w14:paraId="27B1AB37" w14:textId="77777777" w:rsidR="00C96B40" w:rsidRPr="00F77CB8" w:rsidRDefault="00C96B40" w:rsidP="00C96B40">
      <w:pPr>
        <w:pStyle w:val="NormalHanging12a"/>
        <w:widowControl/>
      </w:pPr>
      <w:r w:rsidRPr="00F77CB8">
        <w:t>–</w:t>
      </w:r>
      <w:r w:rsidRPr="00F77CB8">
        <w:tab/>
        <w:t>med beaktande av artiklarna 144.5 och 132.4 i arbetsordningen, och av följande skäl:</w:t>
      </w:r>
    </w:p>
    <w:p w14:paraId="66022309" w14:textId="77777777" w:rsidR="00C96B40" w:rsidRPr="00F77CB8" w:rsidRDefault="00C96B40" w:rsidP="00C96B40">
      <w:pPr>
        <w:pStyle w:val="NormalHanging12a"/>
        <w:widowControl/>
        <w:rPr>
          <w:szCs w:val="24"/>
        </w:rPr>
      </w:pPr>
      <w:r w:rsidRPr="00F77CB8">
        <w:t>A.</w:t>
      </w:r>
      <w:r w:rsidRPr="00F77CB8">
        <w:tab/>
        <w:t>Den 7 oktober</w:t>
      </w:r>
      <w:r w:rsidR="00AF1849" w:rsidRPr="00F77CB8">
        <w:t> 2023</w:t>
      </w:r>
      <w:r w:rsidRPr="00F77CB8">
        <w:t xml:space="preserve"> genomförde Hamas terrorister en attack mot Israel, varvid de med berått mod mördade 1 139 israeliska och utländska medborgare. 134 gisslan hålls fortfarande kvar under fruktansvärda förhållanden.</w:t>
      </w:r>
    </w:p>
    <w:p w14:paraId="7B070A1A" w14:textId="77777777" w:rsidR="00C96B40" w:rsidRPr="00F77CB8" w:rsidRDefault="00C96B40" w:rsidP="00C96B40">
      <w:pPr>
        <w:pStyle w:val="NormalHanging12a"/>
        <w:widowControl/>
        <w:rPr>
          <w:szCs w:val="24"/>
        </w:rPr>
      </w:pPr>
      <w:r w:rsidRPr="00F77CB8">
        <w:t>B.</w:t>
      </w:r>
      <w:r w:rsidRPr="00F77CB8">
        <w:tab/>
        <w:t>Europaparlamentet har upprepade gånger fördömt detta avskyvärda angrepp och bekräftat Israels rätt till självförsvar inom ramen för internationell rätt. Sedan denna attack har Israels oproportionerliga svar lett till att över 30 000 människor dödats och 70 000 skadats i Gaza.</w:t>
      </w:r>
    </w:p>
    <w:p w14:paraId="581B6E9F" w14:textId="77777777" w:rsidR="00C96B40" w:rsidRPr="00F77CB8" w:rsidRDefault="00C96B40" w:rsidP="00C96B40">
      <w:pPr>
        <w:pStyle w:val="NormalHanging12a"/>
        <w:widowControl/>
        <w:rPr>
          <w:szCs w:val="24"/>
        </w:rPr>
      </w:pPr>
      <w:r w:rsidRPr="00F77CB8">
        <w:t>C.</w:t>
      </w:r>
      <w:r w:rsidRPr="00F77CB8">
        <w:tab/>
        <w:t>Det råder en desperat situation med osäker livsmedelsförsörjning och nära förestående risk för svält i Gaza. Enligt WHO lider nästan 16 % av barnen i Gaza redan av akut undernäring. Palestinierna står inför fruktansvärda, livshotande förhållanden på grund av brist på tillräcklig tillgång till mat, och brister avseende andra grundläggande behov.</w:t>
      </w:r>
    </w:p>
    <w:p w14:paraId="2F6FA83F" w14:textId="77777777" w:rsidR="00C96B40" w:rsidRPr="00F77CB8" w:rsidRDefault="00C96B40" w:rsidP="00C96B40">
      <w:pPr>
        <w:pStyle w:val="NormalHanging12a"/>
        <w:widowControl/>
        <w:rPr>
          <w:szCs w:val="24"/>
        </w:rPr>
      </w:pPr>
      <w:r w:rsidRPr="00F77CB8">
        <w:t>D.</w:t>
      </w:r>
      <w:r w:rsidRPr="00F77CB8">
        <w:tab/>
        <w:t>Den 29 februari</w:t>
      </w:r>
      <w:r w:rsidR="007B0921" w:rsidRPr="00F77CB8">
        <w:t> </w:t>
      </w:r>
      <w:r w:rsidR="00720403" w:rsidRPr="00F77CB8">
        <w:t xml:space="preserve">2024 </w:t>
      </w:r>
      <w:r w:rsidRPr="00F77CB8">
        <w:t>dödades över 100 palestinier tragiskt när israeliska trupper öppnade eld under humanitära biståndsleveranser och 700 skadades. Sedan den 20 februari</w:t>
      </w:r>
      <w:r w:rsidR="007B0921" w:rsidRPr="00F77CB8">
        <w:t> </w:t>
      </w:r>
      <w:r w:rsidR="00720403" w:rsidRPr="00F77CB8">
        <w:t xml:space="preserve">2024 </w:t>
      </w:r>
      <w:r w:rsidRPr="00F77CB8">
        <w:t>har FN avbrutit livsmedelsleveranserna till norra Gaza efter att konvojer drabbats av attacker och plundring.</w:t>
      </w:r>
    </w:p>
    <w:p w14:paraId="69965499" w14:textId="77777777" w:rsidR="00C96B40" w:rsidRPr="00F77CB8" w:rsidRDefault="00C96B40" w:rsidP="00C96B40">
      <w:pPr>
        <w:pStyle w:val="NormalHanging12a"/>
        <w:widowControl/>
        <w:rPr>
          <w:szCs w:val="24"/>
        </w:rPr>
      </w:pPr>
      <w:r w:rsidRPr="00F77CB8">
        <w:t>1.</w:t>
      </w:r>
      <w:r w:rsidRPr="00F77CB8">
        <w:tab/>
        <w:t xml:space="preserve">Europaparlamentet fördömer kraftfullt hindrandet av det humanitära biståndet och attackerna mot humanitära konvojer. </w:t>
      </w:r>
      <w:r w:rsidR="005F20AD" w:rsidRPr="00F77CB8">
        <w:t xml:space="preserve">Parlamentet fördömer skarpt Hamas kapning och plundring av biståndskonvojer. </w:t>
      </w:r>
      <w:r w:rsidRPr="00F77CB8">
        <w:t>Parlamentet uppmanar med kraft Israel att omedelbart tillåta och underlätta fullständiga, obehindrade och säkra leveranser av humanitärt bistånd till och i hela Gaza via alla befintliga gränsövergångar. Parlamentet välkomnar maritima biståndskorridorer, men påminner om att distribution landvägen måste prioriteras.</w:t>
      </w:r>
    </w:p>
    <w:p w14:paraId="47385802" w14:textId="77777777" w:rsidR="00C96B40" w:rsidRPr="00F77CB8" w:rsidRDefault="00C96B40" w:rsidP="00C96B40">
      <w:pPr>
        <w:pStyle w:val="NormalHanging12a"/>
        <w:widowControl/>
        <w:rPr>
          <w:szCs w:val="24"/>
        </w:rPr>
      </w:pPr>
      <w:r w:rsidRPr="00F77CB8">
        <w:lastRenderedPageBreak/>
        <w:t>2.</w:t>
      </w:r>
      <w:r w:rsidRPr="00F77CB8">
        <w:tab/>
        <w:t>Europaparlamentet fördömer skarpt upprepade attacker mot civila som söker bistånd, humanitära och medicinska inrättningar och personal. Parlamentet beklagar djupt de katastrofala konsekvenserna av attackerna för civilbefolkningen i Gaza, och särskilt för barn. Parlamentet uppmanar med kraft alla parter att omedelbart upphöra med dessa attacker. Parlamentet kräver en oberoende internationell utredning.</w:t>
      </w:r>
    </w:p>
    <w:p w14:paraId="57952A2E" w14:textId="721639EA" w:rsidR="00C96B40" w:rsidRPr="00F77CB8" w:rsidRDefault="00C96B40" w:rsidP="00C96B40">
      <w:pPr>
        <w:pStyle w:val="NormalHanging12a"/>
        <w:widowControl/>
        <w:rPr>
          <w:szCs w:val="24"/>
        </w:rPr>
      </w:pPr>
      <w:r w:rsidRPr="00F77CB8">
        <w:t>3.</w:t>
      </w:r>
      <w:r w:rsidRPr="00F77CB8">
        <w:tab/>
        <w:t>Europaparlamentet fördömer dödandet av 161 FN-biståndsarbetare, 340 hälso- och sjukvårdspersonal</w:t>
      </w:r>
      <w:r w:rsidR="00405959" w:rsidRPr="00F77CB8">
        <w:t>,</w:t>
      </w:r>
      <w:r w:rsidRPr="00F77CB8">
        <w:t xml:space="preserve"> 7 humanitära arbetare</w:t>
      </w:r>
      <w:r w:rsidR="00405959" w:rsidRPr="00F77CB8">
        <w:t xml:space="preserve"> och 133 journalister och mediearbetare</w:t>
      </w:r>
      <w:r w:rsidRPr="00F77CB8">
        <w:t>.</w:t>
      </w:r>
    </w:p>
    <w:p w14:paraId="107FFE4E" w14:textId="59B8A76A" w:rsidR="00C96B40" w:rsidRPr="00F77CB8" w:rsidRDefault="00C96B40" w:rsidP="00C96B40">
      <w:pPr>
        <w:pStyle w:val="NormalHanging12a"/>
        <w:widowControl/>
        <w:rPr>
          <w:szCs w:val="24"/>
        </w:rPr>
      </w:pPr>
      <w:r w:rsidRPr="00F77CB8">
        <w:t>4.</w:t>
      </w:r>
      <w:r w:rsidRPr="00F77CB8">
        <w:tab/>
        <w:t xml:space="preserve">Europaparlamentet upprepar sitt krav på en omedelbar och permanent vapenvila för att </w:t>
      </w:r>
      <w:r w:rsidR="00CA301A" w:rsidRPr="00F77CB8">
        <w:t>hantera</w:t>
      </w:r>
      <w:r w:rsidRPr="00F77CB8">
        <w:t xml:space="preserve"> den hotande risken för massvält i Gaza, samt ett omedelbart och villkorslöst frigivande av alla i gisslan.</w:t>
      </w:r>
      <w:r w:rsidR="00405959" w:rsidRPr="00F77CB8">
        <w:t xml:space="preserve"> Parlamentet fördömer skarpt ökningen av våldet från extremistiska bosättare och attackerna från de israeliska väpnade styrkorna mot palestinier på Västbanken, som redan har dödat hundratals och sårat tusentals palestinska civila. Parlamentet fördömer kraftfullt den accelererande olagliga bosättningen på palestinsk mark, vilken utgör en kränkning av internationell rätt.</w:t>
      </w:r>
      <w:r w:rsidR="000D7C6F" w:rsidRPr="00F77CB8">
        <w:t xml:space="preserve"> Parlamentet begär att Internationella rödakorskommittén omedelbart ska få tillträde till alla gisslan som hålls i Gaza och att ge dem medicinsk vård.</w:t>
      </w:r>
    </w:p>
    <w:p w14:paraId="194BB6C7" w14:textId="7183157A" w:rsidR="00C96B40" w:rsidRPr="00F77CB8" w:rsidRDefault="00C96B40" w:rsidP="00C96B40">
      <w:pPr>
        <w:pStyle w:val="NormalHanging12a"/>
        <w:widowControl/>
      </w:pPr>
      <w:r w:rsidRPr="00F77CB8">
        <w:t>5.</w:t>
      </w:r>
      <w:r w:rsidRPr="00F77CB8">
        <w:tab/>
        <w:t>Europaparlamentet uttrycker djup oro över den katastrofala humanitära situationen i Gaza, inbegripet den omedelbara risken för svält, spridningen av sjukdomar och de bekräftade dödsfallen bland barn på grund av undernäring och uttorkning. Parlamentet är djupt oroat över leveranser av humanitärt bistånd under osäkra förhållanden. Parlamentet understryker det akuta behovet av snabbt, säkert och obehindrat tillträde för humanitärt bistånd. Parlamentet uppmanar återigen de israeliska myndigheterna att öppna gränsövergångarna Rafah, Kerem Shalom, Karmi och Erez. Parlamentet erkänner UNRWA:s oumbärliga roll i regionen.</w:t>
      </w:r>
    </w:p>
    <w:p w14:paraId="4CDBEF37" w14:textId="793A6A4B" w:rsidR="00FF5116" w:rsidRPr="00F77CB8" w:rsidRDefault="00BC18FC" w:rsidP="00C96B40">
      <w:pPr>
        <w:pStyle w:val="NormalHanging12a"/>
        <w:widowControl/>
        <w:rPr>
          <w:szCs w:val="24"/>
        </w:rPr>
      </w:pPr>
      <w:r w:rsidRPr="00F77CB8">
        <w:rPr>
          <w:szCs w:val="24"/>
        </w:rPr>
        <w:t>6</w:t>
      </w:r>
      <w:r w:rsidR="00FF5116" w:rsidRPr="00F77CB8">
        <w:rPr>
          <w:szCs w:val="24"/>
        </w:rPr>
        <w:t>.</w:t>
      </w:r>
      <w:r w:rsidR="00FF5116" w:rsidRPr="00F77CB8">
        <w:rPr>
          <w:szCs w:val="24"/>
        </w:rPr>
        <w:tab/>
        <w:t>Europaparlamentet uttrycker sin djupa oro över risken för en upptrappning av konflikten, i synnerhet i Libanon.</w:t>
      </w:r>
    </w:p>
    <w:p w14:paraId="08AFABDD" w14:textId="1BFB6C72" w:rsidR="00C96B40" w:rsidRPr="00F77CB8" w:rsidRDefault="00BC18FC" w:rsidP="00C96B40">
      <w:pPr>
        <w:pStyle w:val="NormalHanging12a"/>
        <w:widowControl/>
      </w:pPr>
      <w:r w:rsidRPr="00F77CB8">
        <w:t>7</w:t>
      </w:r>
      <w:r w:rsidR="00C96B40" w:rsidRPr="00F77CB8">
        <w:t>.</w:t>
      </w:r>
      <w:r w:rsidR="00C96B40" w:rsidRPr="00F77CB8">
        <w:tab/>
        <w:t>Europaparlamentet uppmanar Israel att respektera bestämmelserna i internationell humanitär rätt och att följa FN:s säkerhetsråds resolution 2712, där det föreskrivs att ”alla tillgängliga rutter till och över hela Gazaremsan” ska användas för att underlätta leveranser av humanitärt bistånd. Parlamentet kräver att Internationella domstolens beslut av den 26 januari 2024 genomförs, inbegripet ”omedelbara och effektiva åtgärder för att möjliggöra tillhandahållande av grundläggande tjänster och humanitärt bistånd som det finns ett akut behov av”.</w:t>
      </w:r>
    </w:p>
    <w:p w14:paraId="1971CD79" w14:textId="1638F7B2" w:rsidR="00FF5116" w:rsidRPr="00F77CB8" w:rsidRDefault="00BC18FC" w:rsidP="00C96B40">
      <w:pPr>
        <w:pStyle w:val="NormalHanging12a"/>
        <w:widowControl/>
        <w:rPr>
          <w:szCs w:val="24"/>
        </w:rPr>
      </w:pPr>
      <w:r w:rsidRPr="00F77CB8">
        <w:rPr>
          <w:szCs w:val="24"/>
        </w:rPr>
        <w:t>8</w:t>
      </w:r>
      <w:r w:rsidR="00FF5116" w:rsidRPr="00F77CB8">
        <w:rPr>
          <w:szCs w:val="24"/>
        </w:rPr>
        <w:t>.</w:t>
      </w:r>
      <w:r w:rsidR="00FF5116" w:rsidRPr="00F77CB8">
        <w:rPr>
          <w:szCs w:val="24"/>
        </w:rPr>
        <w:tab/>
        <w:t>Europaparlamentet välkomnar att vice ordföranden för kommissionen/unionens höga representant för utrikes frågor och säkerhetspolitik har för avsikt att diskutera Israels efterlevnad av människorättsklausulen i associeringsavtalet</w:t>
      </w:r>
      <w:r w:rsidR="00FF5116" w:rsidRPr="00F77CB8">
        <w:rPr>
          <w:rStyle w:val="FootnoteReference"/>
          <w:szCs w:val="24"/>
        </w:rPr>
        <w:footnoteReference w:id="1"/>
      </w:r>
      <w:r w:rsidR="00FF5116" w:rsidRPr="00F77CB8">
        <w:rPr>
          <w:szCs w:val="24"/>
        </w:rPr>
        <w:t xml:space="preserve"> med utrikesministrarna.</w:t>
      </w:r>
    </w:p>
    <w:p w14:paraId="56610045" w14:textId="0C568838" w:rsidR="00C96B40" w:rsidRPr="00F77CB8" w:rsidRDefault="00BC18FC" w:rsidP="00C96B40">
      <w:pPr>
        <w:pStyle w:val="NormalHanging12a"/>
        <w:widowControl/>
      </w:pPr>
      <w:r w:rsidRPr="00F77CB8">
        <w:t>9</w:t>
      </w:r>
      <w:r w:rsidR="00C96B40" w:rsidRPr="00F77CB8">
        <w:t>.</w:t>
      </w:r>
      <w:r w:rsidR="00C96B40" w:rsidRPr="00F77CB8">
        <w:tab/>
        <w:t>Europaparlamentet kräver att viktig infrastruktur omedelbart återställs för att förhindra att den katastrofala svälten och den osäkra livsmedelsförsörjningen förvärras. Parlamentet upprepar att alla ansträngningar måste göras för att förhindra ytterligare förluster av oskyldiga civila liv.</w:t>
      </w:r>
    </w:p>
    <w:p w14:paraId="4552C012" w14:textId="16215B6F" w:rsidR="00E75216" w:rsidRPr="00F77CB8" w:rsidRDefault="00BC18FC" w:rsidP="00C96B40">
      <w:pPr>
        <w:pStyle w:val="NormalHanging12a"/>
        <w:widowControl/>
        <w:rPr>
          <w:szCs w:val="24"/>
        </w:rPr>
      </w:pPr>
      <w:r w:rsidRPr="00F77CB8">
        <w:rPr>
          <w:szCs w:val="24"/>
        </w:rPr>
        <w:t>10</w:t>
      </w:r>
      <w:r w:rsidR="00E75216" w:rsidRPr="00F77CB8">
        <w:rPr>
          <w:szCs w:val="24"/>
        </w:rPr>
        <w:t>.</w:t>
      </w:r>
      <w:r w:rsidR="00E75216" w:rsidRPr="00F77CB8">
        <w:rPr>
          <w:szCs w:val="24"/>
        </w:rPr>
        <w:tab/>
        <w:t>Europaparlamentet är fast övertygat om att det inte kan finnas några utsikter till fred, säkerhet, stabilitet och välstånd för Gaza eller för palestinsk-israelisk försoning så länge Hamas och andra terroristgrupper spelar någon roll på Gazaremsan. Parlamentet upprepar att terrorism, uppvigling och våld är oförenliga med en fredlig lösning av konflikten mellan Israel och Palestina.</w:t>
      </w:r>
    </w:p>
    <w:p w14:paraId="62543FBD" w14:textId="6EB47793" w:rsidR="00C96B40" w:rsidRPr="00CF5158" w:rsidRDefault="00BC18FC" w:rsidP="00C96B40">
      <w:pPr>
        <w:pStyle w:val="NormalHanging12a"/>
        <w:widowControl/>
      </w:pPr>
      <w:r w:rsidRPr="00F77CB8">
        <w:t>11</w:t>
      </w:r>
      <w:r w:rsidR="00C96B40" w:rsidRPr="00F77CB8">
        <w:t>.</w:t>
      </w:r>
      <w:r w:rsidR="00C96B40" w:rsidRPr="00F77CB8">
        <w:tab/>
        <w:t>Europaparlamentet uppdrar åt talmannen att översända denna resolution till rådet, kommissionen, FN, Israels regering och den palestinska myndigheten.</w:t>
      </w:r>
    </w:p>
    <w:sectPr w:rsidR="00C96B40" w:rsidRPr="00CF5158" w:rsidSect="00CF51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AAD1D" w14:textId="77777777" w:rsidR="000935F5" w:rsidRPr="00CF5158" w:rsidRDefault="000935F5">
      <w:r w:rsidRPr="00CF5158">
        <w:separator/>
      </w:r>
    </w:p>
  </w:endnote>
  <w:endnote w:type="continuationSeparator" w:id="0">
    <w:p w14:paraId="21BB01D5" w14:textId="77777777" w:rsidR="000935F5" w:rsidRPr="00CF5158" w:rsidRDefault="000935F5">
      <w:r w:rsidRPr="00CF51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D89A7" w14:textId="77777777" w:rsidR="00064002" w:rsidRPr="00CF51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ABC59" w14:textId="77777777" w:rsidR="00064002" w:rsidRPr="00CF51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5C93B" w14:textId="77777777" w:rsidR="00064002" w:rsidRPr="00CF51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4D07B" w14:textId="77777777" w:rsidR="000935F5" w:rsidRPr="00CF5158" w:rsidRDefault="000935F5">
      <w:r w:rsidRPr="00CF5158">
        <w:separator/>
      </w:r>
    </w:p>
  </w:footnote>
  <w:footnote w:type="continuationSeparator" w:id="0">
    <w:p w14:paraId="505CD3B2" w14:textId="77777777" w:rsidR="000935F5" w:rsidRPr="00CF5158" w:rsidRDefault="000935F5">
      <w:r w:rsidRPr="00CF5158">
        <w:continuationSeparator/>
      </w:r>
    </w:p>
  </w:footnote>
  <w:footnote w:id="1">
    <w:p w14:paraId="12A986F0" w14:textId="53AC7B51" w:rsidR="00FF5116" w:rsidRPr="00F77CB8" w:rsidRDefault="00FF5116" w:rsidP="00F77CB8">
      <w:pPr>
        <w:pStyle w:val="FootnoteText"/>
        <w:ind w:left="567" w:hanging="567"/>
        <w:rPr>
          <w:sz w:val="24"/>
          <w:szCs w:val="24"/>
          <w:lang w:val="sv-SE"/>
        </w:rPr>
      </w:pPr>
      <w:r w:rsidRPr="00F77CB8">
        <w:rPr>
          <w:rStyle w:val="FootnoteReference"/>
          <w:sz w:val="24"/>
          <w:szCs w:val="24"/>
        </w:rPr>
        <w:footnoteRef/>
      </w:r>
      <w:r w:rsidRPr="00F77CB8">
        <w:rPr>
          <w:sz w:val="24"/>
          <w:szCs w:val="24"/>
          <w:lang w:val="sv-SE"/>
        </w:rPr>
        <w:t xml:space="preserve"> </w:t>
      </w:r>
      <w:r w:rsidRPr="00F77CB8">
        <w:rPr>
          <w:sz w:val="24"/>
          <w:szCs w:val="24"/>
          <w:lang w:val="sv-SE"/>
        </w:rPr>
        <w:tab/>
        <w:t>Europa–Medelhavsavtal om upprättande av en associering mellan Europeiska gemenskaperna och deras medlemsstater, å ena sidan, och Staten Israel, å andra sidan (EUT L 147, 21.6.2000, s.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A401F" w14:textId="77777777" w:rsidR="00064002" w:rsidRPr="00CF51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71B44" w14:textId="77777777" w:rsidR="00064002" w:rsidRPr="00CF51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5C993" w14:textId="77777777" w:rsidR="00064002" w:rsidRPr="00CF51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87, 0189, 0190 och 0192/2024"/>
    <w:docVar w:name="dvlangue" w:val="SV"/>
    <w:docVar w:name="dvnumam" w:val="0"/>
    <w:docVar w:name="dvpe" w:val="760.498"/>
    <w:docVar w:name="dvtitre" w:val="Europaparlamentets resolution av den xx xx 2024 om den omedelbara risken för massvält i Gaza och attackerna på leveranser av humanitärt bistånd(2024/2616(RSP))"/>
  </w:docVars>
  <w:rsids>
    <w:rsidRoot w:val="000935F5"/>
    <w:rsid w:val="00002272"/>
    <w:rsid w:val="00064002"/>
    <w:rsid w:val="000677B9"/>
    <w:rsid w:val="000831BA"/>
    <w:rsid w:val="000935F5"/>
    <w:rsid w:val="000A42CC"/>
    <w:rsid w:val="000D7C6F"/>
    <w:rsid w:val="000E7DD9"/>
    <w:rsid w:val="0010095E"/>
    <w:rsid w:val="00125B37"/>
    <w:rsid w:val="00187494"/>
    <w:rsid w:val="001C6693"/>
    <w:rsid w:val="001F32AE"/>
    <w:rsid w:val="002767FF"/>
    <w:rsid w:val="002B18FE"/>
    <w:rsid w:val="002B5493"/>
    <w:rsid w:val="00343214"/>
    <w:rsid w:val="00361C00"/>
    <w:rsid w:val="00395FA1"/>
    <w:rsid w:val="003E15D4"/>
    <w:rsid w:val="003E7FBA"/>
    <w:rsid w:val="00405959"/>
    <w:rsid w:val="00411CCE"/>
    <w:rsid w:val="0041666E"/>
    <w:rsid w:val="00421060"/>
    <w:rsid w:val="00433E5B"/>
    <w:rsid w:val="00471C19"/>
    <w:rsid w:val="004867E3"/>
    <w:rsid w:val="00494A28"/>
    <w:rsid w:val="004C0004"/>
    <w:rsid w:val="004C5D52"/>
    <w:rsid w:val="0050519A"/>
    <w:rsid w:val="005072A1"/>
    <w:rsid w:val="00514517"/>
    <w:rsid w:val="00545827"/>
    <w:rsid w:val="00560270"/>
    <w:rsid w:val="0057518E"/>
    <w:rsid w:val="005C2568"/>
    <w:rsid w:val="005F20AD"/>
    <w:rsid w:val="006037C0"/>
    <w:rsid w:val="006631B6"/>
    <w:rsid w:val="00680577"/>
    <w:rsid w:val="006F74FA"/>
    <w:rsid w:val="00720403"/>
    <w:rsid w:val="00731ADD"/>
    <w:rsid w:val="00734777"/>
    <w:rsid w:val="00747932"/>
    <w:rsid w:val="00751A4A"/>
    <w:rsid w:val="00756632"/>
    <w:rsid w:val="00762C74"/>
    <w:rsid w:val="00786EC0"/>
    <w:rsid w:val="007B092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5B5"/>
    <w:rsid w:val="00A1687D"/>
    <w:rsid w:val="00A43E52"/>
    <w:rsid w:val="00A4678D"/>
    <w:rsid w:val="00A778C7"/>
    <w:rsid w:val="00AB441E"/>
    <w:rsid w:val="00AB6293"/>
    <w:rsid w:val="00AE0928"/>
    <w:rsid w:val="00AF1849"/>
    <w:rsid w:val="00AF3B82"/>
    <w:rsid w:val="00B12E95"/>
    <w:rsid w:val="00B22876"/>
    <w:rsid w:val="00B558F0"/>
    <w:rsid w:val="00BC18FC"/>
    <w:rsid w:val="00BD48FE"/>
    <w:rsid w:val="00BD7BD8"/>
    <w:rsid w:val="00BE6ADC"/>
    <w:rsid w:val="00C05BFE"/>
    <w:rsid w:val="00C23CD4"/>
    <w:rsid w:val="00C61C0C"/>
    <w:rsid w:val="00C941CB"/>
    <w:rsid w:val="00C96B40"/>
    <w:rsid w:val="00CA301A"/>
    <w:rsid w:val="00CC2357"/>
    <w:rsid w:val="00CC6C01"/>
    <w:rsid w:val="00CE1A3E"/>
    <w:rsid w:val="00CF071A"/>
    <w:rsid w:val="00CF5158"/>
    <w:rsid w:val="00D058B8"/>
    <w:rsid w:val="00D31365"/>
    <w:rsid w:val="00D56C11"/>
    <w:rsid w:val="00D834A0"/>
    <w:rsid w:val="00D872DF"/>
    <w:rsid w:val="00D91E21"/>
    <w:rsid w:val="00DA7FCD"/>
    <w:rsid w:val="00E15D16"/>
    <w:rsid w:val="00E365E1"/>
    <w:rsid w:val="00E75216"/>
    <w:rsid w:val="00E820A4"/>
    <w:rsid w:val="00EB006A"/>
    <w:rsid w:val="00EB4772"/>
    <w:rsid w:val="00ED169E"/>
    <w:rsid w:val="00ED4235"/>
    <w:rsid w:val="00F04346"/>
    <w:rsid w:val="00F075DC"/>
    <w:rsid w:val="00F149E9"/>
    <w:rsid w:val="00F5134D"/>
    <w:rsid w:val="00F74202"/>
    <w:rsid w:val="00F77CB8"/>
    <w:rsid w:val="00F87713"/>
    <w:rsid w:val="00FB4360"/>
    <w:rsid w:val="00FD0C70"/>
    <w:rsid w:val="00FF5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E8B43"/>
  <w15:chartTrackingRefBased/>
  <w15:docId w15:val="{2A603057-2D2E-4A84-B456-467510501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96B40"/>
    <w:pPr>
      <w:spacing w:after="240"/>
      <w:ind w:left="567" w:hanging="567"/>
    </w:pPr>
  </w:style>
  <w:style w:type="paragraph" w:customStyle="1" w:styleId="EPComma">
    <w:name w:val="EPComma"/>
    <w:basedOn w:val="Normal"/>
    <w:rsid w:val="00C96B40"/>
    <w:pPr>
      <w:spacing w:before="480" w:after="240"/>
    </w:pPr>
  </w:style>
  <w:style w:type="character" w:customStyle="1" w:styleId="NormalHanging12aChar">
    <w:name w:val="NormalHanging12a Char"/>
    <w:basedOn w:val="DefaultParagraphFont"/>
    <w:link w:val="NormalHanging12a"/>
    <w:locked/>
    <w:rsid w:val="00C96B40"/>
    <w:rPr>
      <w:sz w:val="24"/>
      <w:lang w:val="sv-SE"/>
    </w:rPr>
  </w:style>
  <w:style w:type="paragraph" w:styleId="BalloonText">
    <w:name w:val="Balloon Text"/>
    <w:basedOn w:val="Normal"/>
    <w:link w:val="BalloonTextChar"/>
    <w:rsid w:val="003E7FBA"/>
    <w:rPr>
      <w:rFonts w:ascii="Segoe UI" w:hAnsi="Segoe UI" w:cs="Segoe UI"/>
      <w:sz w:val="18"/>
      <w:szCs w:val="18"/>
    </w:rPr>
  </w:style>
  <w:style w:type="character" w:customStyle="1" w:styleId="BalloonTextChar">
    <w:name w:val="Balloon Text Char"/>
    <w:basedOn w:val="DefaultParagraphFont"/>
    <w:link w:val="BalloonText"/>
    <w:rsid w:val="003E7FBA"/>
    <w:rPr>
      <w:rFonts w:ascii="Segoe UI" w:hAnsi="Segoe UI" w:cs="Segoe UI"/>
      <w:sz w:val="18"/>
      <w:szCs w:val="18"/>
      <w:lang w:val="sv-SE"/>
    </w:rPr>
  </w:style>
  <w:style w:type="character" w:styleId="CommentReference">
    <w:name w:val="annotation reference"/>
    <w:basedOn w:val="DefaultParagraphFont"/>
    <w:rsid w:val="00D31365"/>
    <w:rPr>
      <w:sz w:val="16"/>
      <w:szCs w:val="16"/>
    </w:rPr>
  </w:style>
  <w:style w:type="paragraph" w:styleId="CommentText">
    <w:name w:val="annotation text"/>
    <w:basedOn w:val="Normal"/>
    <w:link w:val="CommentTextChar"/>
    <w:rsid w:val="00D31365"/>
    <w:rPr>
      <w:sz w:val="20"/>
    </w:rPr>
  </w:style>
  <w:style w:type="character" w:customStyle="1" w:styleId="CommentTextChar">
    <w:name w:val="Comment Text Char"/>
    <w:basedOn w:val="DefaultParagraphFont"/>
    <w:link w:val="CommentText"/>
    <w:rsid w:val="00D31365"/>
    <w:rPr>
      <w:lang w:val="sv-SE"/>
    </w:rPr>
  </w:style>
  <w:style w:type="paragraph" w:styleId="CommentSubject">
    <w:name w:val="annotation subject"/>
    <w:basedOn w:val="CommentText"/>
    <w:next w:val="CommentText"/>
    <w:link w:val="CommentSubjectChar"/>
    <w:rsid w:val="00D31365"/>
    <w:rPr>
      <w:b/>
      <w:bCs/>
    </w:rPr>
  </w:style>
  <w:style w:type="character" w:customStyle="1" w:styleId="CommentSubjectChar">
    <w:name w:val="Comment Subject Char"/>
    <w:basedOn w:val="CommentTextChar"/>
    <w:link w:val="CommentSubject"/>
    <w:rsid w:val="00D3136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55358-A448-4A66-9D4C-33B30FE84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766</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2024-03-14T15:01:00Z</dcterms:created>
  <dcterms:modified xsi:type="dcterms:W3CDTF">2024-03-14T15:01:00Z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P9_TA-PROV(2024)0159_CHANGES_B9-0187, 0189, 0190 och 0192_2024_SV_r</vt:lpwstr>
  </property>
  <property fmtid="{D5CDD505-2E9C-101B-9397-08002B2CF9AE}" pid="4" name="&lt;Type&gt;">
    <vt:lpwstr>RR</vt:lpwstr>
  </property>
</Properties>
</file>