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0DE8" w14:paraId="584C9F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21E1E0" w14:textId="77777777" w:rsidR="00751A4A" w:rsidRPr="00150DE8" w:rsidRDefault="00084BE7" w:rsidP="0010095E">
            <w:pPr>
              <w:pStyle w:val="EPName"/>
            </w:pPr>
            <w:r w:rsidRPr="00150DE8">
              <w:t>Parlamento Europeo</w:t>
            </w:r>
          </w:p>
          <w:p w14:paraId="7AE31A6D" w14:textId="77777777" w:rsidR="00751A4A" w:rsidRPr="00150DE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0DE8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579AF72" w14:textId="77777777" w:rsidR="00751A4A" w:rsidRPr="00150DE8" w:rsidRDefault="00187494" w:rsidP="0010095E">
            <w:pPr>
              <w:pStyle w:val="EPLogo"/>
            </w:pPr>
            <w:r w:rsidRPr="00150DE8">
              <w:rPr>
                <w:noProof/>
                <w:lang w:val="en-GB"/>
              </w:rPr>
              <w:drawing>
                <wp:inline distT="0" distB="0" distL="0" distR="0" wp14:anchorId="652B6CF3" wp14:editId="4DFF83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89172F" w14:textId="77777777" w:rsidR="00D058B8" w:rsidRPr="00150DE8" w:rsidRDefault="00D058B8" w:rsidP="004C5D52">
      <w:pPr>
        <w:pStyle w:val="LineTop"/>
      </w:pPr>
    </w:p>
    <w:p w14:paraId="3C4B2C5C" w14:textId="77777777" w:rsidR="00680577" w:rsidRPr="00150DE8" w:rsidRDefault="00084BE7" w:rsidP="00680577">
      <w:pPr>
        <w:pStyle w:val="EPBodyTA1"/>
      </w:pPr>
      <w:r w:rsidRPr="00150DE8">
        <w:t>TEXTOS APROBADOS</w:t>
      </w:r>
    </w:p>
    <w:p w14:paraId="2AF1876F" w14:textId="77777777" w:rsidR="00D058B8" w:rsidRPr="00150DE8" w:rsidRDefault="00D058B8" w:rsidP="00D058B8">
      <w:pPr>
        <w:pStyle w:val="LineBottom"/>
      </w:pPr>
    </w:p>
    <w:p w14:paraId="0EE58824" w14:textId="77777777" w:rsidR="00084BE7" w:rsidRPr="00150DE8" w:rsidRDefault="00084BE7" w:rsidP="00084BE7">
      <w:pPr>
        <w:pStyle w:val="ATHeading1"/>
      </w:pPr>
      <w:bookmarkStart w:id="0" w:name="TANumber"/>
      <w:r w:rsidRPr="00150DE8">
        <w:t>P9_TA(2024)</w:t>
      </w:r>
      <w:bookmarkEnd w:id="0"/>
      <w:r w:rsidR="00FE6CAA" w:rsidRPr="00150DE8">
        <w:t>0160</w:t>
      </w:r>
    </w:p>
    <w:p w14:paraId="16A48640" w14:textId="77777777" w:rsidR="00084BE7" w:rsidRPr="00150DE8" w:rsidRDefault="00084BE7" w:rsidP="00084BE7">
      <w:pPr>
        <w:pStyle w:val="ATHeading2"/>
      </w:pPr>
      <w:bookmarkStart w:id="1" w:name="title"/>
      <w:r w:rsidRPr="00150DE8">
        <w:t>Ambiente represivo en Afganistán, en particular las ejecuciones públicas y la violencia contra las mujeres</w:t>
      </w:r>
      <w:bookmarkEnd w:id="1"/>
    </w:p>
    <w:p w14:paraId="40BF0F6E" w14:textId="77777777" w:rsidR="00084BE7" w:rsidRPr="00150DE8" w:rsidRDefault="00084BE7" w:rsidP="00084BE7">
      <w:pPr>
        <w:rPr>
          <w:i/>
          <w:vanish/>
        </w:rPr>
      </w:pPr>
      <w:r w:rsidRPr="00150DE8">
        <w:rPr>
          <w:i/>
        </w:rPr>
        <w:fldChar w:fldCharType="begin"/>
      </w:r>
      <w:r w:rsidRPr="00150DE8">
        <w:rPr>
          <w:i/>
        </w:rPr>
        <w:instrText xml:space="preserve"> TC"(</w:instrText>
      </w:r>
      <w:bookmarkStart w:id="2" w:name="DocNumber"/>
      <w:r w:rsidRPr="00150DE8">
        <w:rPr>
          <w:i/>
        </w:rPr>
        <w:instrText>B9-0175</w:instrText>
      </w:r>
      <w:r w:rsidR="00EE0DE2" w:rsidRPr="00150DE8">
        <w:rPr>
          <w:i/>
        </w:rPr>
        <w:instrText>, 0177, 0185, 0188 y 0193</w:instrText>
      </w:r>
      <w:r w:rsidRPr="00150DE8">
        <w:rPr>
          <w:i/>
        </w:rPr>
        <w:instrText>/2024</w:instrText>
      </w:r>
      <w:bookmarkEnd w:id="2"/>
      <w:r w:rsidRPr="00150DE8">
        <w:rPr>
          <w:i/>
        </w:rPr>
        <w:instrText xml:space="preserve">)"\l3 \n&gt; \* MERGEFORMAT </w:instrText>
      </w:r>
      <w:r w:rsidRPr="00150DE8">
        <w:rPr>
          <w:i/>
        </w:rPr>
        <w:fldChar w:fldCharType="end"/>
      </w:r>
    </w:p>
    <w:p w14:paraId="7CBFC20E" w14:textId="77777777" w:rsidR="00084BE7" w:rsidRPr="00150DE8" w:rsidRDefault="00084BE7" w:rsidP="00084BE7">
      <w:pPr>
        <w:rPr>
          <w:vanish/>
        </w:rPr>
      </w:pPr>
      <w:bookmarkStart w:id="3" w:name="PE"/>
      <w:r w:rsidRPr="00150DE8">
        <w:rPr>
          <w:vanish/>
        </w:rPr>
        <w:t>PE760.486</w:t>
      </w:r>
      <w:bookmarkEnd w:id="3"/>
    </w:p>
    <w:p w14:paraId="63847DC8" w14:textId="77777777" w:rsidR="00084BE7" w:rsidRPr="00150DE8" w:rsidRDefault="00084BE7" w:rsidP="00084BE7">
      <w:pPr>
        <w:pStyle w:val="ATHeading3"/>
      </w:pPr>
      <w:bookmarkStart w:id="4" w:name="Sujet"/>
      <w:r w:rsidRPr="00150DE8">
        <w:t>Resolución del Parlamento Europeo, de 14 de marzo de 2024, sobre el ambiente represivo en Afganistán, en particular las ejecuciones públicas y la violencia contra las mujeres</w:t>
      </w:r>
      <w:bookmarkEnd w:id="4"/>
      <w:r w:rsidRPr="00150DE8">
        <w:t xml:space="preserve"> </w:t>
      </w:r>
      <w:bookmarkStart w:id="5" w:name="References"/>
      <w:r w:rsidRPr="00150DE8">
        <w:t>(2024/2617(RSP))</w:t>
      </w:r>
      <w:bookmarkEnd w:id="5"/>
    </w:p>
    <w:p w14:paraId="6CDA54AB" w14:textId="77777777" w:rsidR="00084BE7" w:rsidRPr="00150DE8" w:rsidRDefault="00084BE7" w:rsidP="00084BE7"/>
    <w:p w14:paraId="0EEF1D5C" w14:textId="77777777" w:rsidR="00D74504" w:rsidRPr="00150DE8" w:rsidRDefault="00D74504" w:rsidP="00FA6F0F">
      <w:pPr>
        <w:pStyle w:val="EPComma"/>
        <w:spacing w:before="120"/>
      </w:pPr>
      <w:bookmarkStart w:id="6" w:name="TextBodyBegin"/>
      <w:bookmarkEnd w:id="6"/>
      <w:r w:rsidRPr="00150DE8">
        <w:rPr>
          <w:i/>
        </w:rPr>
        <w:t>El Parlamento Europeo</w:t>
      </w:r>
      <w:r w:rsidRPr="00150DE8">
        <w:t>,</w:t>
      </w:r>
    </w:p>
    <w:p w14:paraId="06460201" w14:textId="77777777" w:rsidR="00D74504" w:rsidRPr="00150DE8" w:rsidRDefault="00D74504" w:rsidP="00D74504">
      <w:pPr>
        <w:pStyle w:val="NormalHanging12a"/>
      </w:pPr>
      <w:r w:rsidRPr="00150DE8">
        <w:t>–</w:t>
      </w:r>
      <w:r w:rsidRPr="00150DE8">
        <w:tab/>
        <w:t>Vistas sus anteriores Resoluciones sobre Afganistán,</w:t>
      </w:r>
    </w:p>
    <w:p w14:paraId="46C7A0F4" w14:textId="77777777" w:rsidR="00D74504" w:rsidRPr="00150DE8" w:rsidRDefault="00D74504" w:rsidP="00D74504">
      <w:pPr>
        <w:pStyle w:val="NormalHanging12a"/>
      </w:pPr>
      <w:r w:rsidRPr="00150DE8">
        <w:t>–</w:t>
      </w:r>
      <w:r w:rsidRPr="00150DE8">
        <w:tab/>
        <w:t>Vistos el artículo 144, apartado 5, y el artículo 132, apartado 4, de su Reglamento interno,</w:t>
      </w:r>
    </w:p>
    <w:p w14:paraId="73767A24" w14:textId="77777777" w:rsidR="00D74504" w:rsidRPr="00150DE8" w:rsidRDefault="00D74504" w:rsidP="00D74504">
      <w:pPr>
        <w:pStyle w:val="NormalHanging12a"/>
      </w:pPr>
      <w:r w:rsidRPr="00150DE8">
        <w:t>A.</w:t>
      </w:r>
      <w:r w:rsidRPr="00150DE8">
        <w:tab/>
        <w:t xml:space="preserve">Considerando que los talibanes, desde que tomaron el país, han desmantelado el sistema judicial, han ordenado a los jueces que apliquen plenamente la </w:t>
      </w:r>
      <w:r w:rsidRPr="00150DE8">
        <w:rPr>
          <w:i/>
          <w:iCs/>
        </w:rPr>
        <w:t>sharía</w:t>
      </w:r>
      <w:r w:rsidRPr="00150DE8">
        <w:t xml:space="preserve"> y han reanudado las ejecuciones públicas y las penas crueles, como la flagelación y la lapidación; que, desde entonces, se han llevado a cabo cinco ejecuciones públicas delante de miles de personas;</w:t>
      </w:r>
    </w:p>
    <w:p w14:paraId="2338BE8D" w14:textId="77777777" w:rsidR="00D74504" w:rsidRPr="00150DE8" w:rsidRDefault="00D74504" w:rsidP="00D74504">
      <w:pPr>
        <w:pStyle w:val="NormalHanging12a"/>
      </w:pPr>
      <w:r w:rsidRPr="00150DE8">
        <w:t>B.</w:t>
      </w:r>
      <w:r w:rsidRPr="00150DE8">
        <w:tab/>
        <w:t>Considerando que los talibanes prácticamente han borrado a las mujeres y a las niñas de la vida pública; que las restricciones de sus derechos contemplan la prohibición del acceso al mercado laboral, los viajes y la asistencia sanitaria sin un familiar masculino; la prohibición de la educación a partir del sexto año de escolaridad; la denegación del acceso a lugares públicos y al deporte; la aplicación violenta de un código de vestimenta estricto y la disolución del sistema de apoyo a las víctimas de la violencia;</w:t>
      </w:r>
    </w:p>
    <w:p w14:paraId="52F2EA48" w14:textId="77777777" w:rsidR="00D74504" w:rsidRPr="00150DE8" w:rsidRDefault="00D74504" w:rsidP="00D74504">
      <w:pPr>
        <w:pStyle w:val="NormalHanging12a"/>
      </w:pPr>
      <w:r w:rsidRPr="00150DE8">
        <w:t>C.</w:t>
      </w:r>
      <w:r w:rsidRPr="00150DE8">
        <w:tab/>
        <w:t>Considerando que minorías como los hazaras y los tayikos se enfrentan a una creciente represión y discriminación;</w:t>
      </w:r>
    </w:p>
    <w:p w14:paraId="4C12BBCD" w14:textId="77777777" w:rsidR="00D74504" w:rsidRPr="00150DE8" w:rsidRDefault="00D74504" w:rsidP="00D74504">
      <w:pPr>
        <w:pStyle w:val="NormalHanging12a"/>
      </w:pPr>
      <w:r w:rsidRPr="00150DE8">
        <w:t>1.</w:t>
      </w:r>
      <w:r w:rsidRPr="00150DE8">
        <w:tab/>
        <w:t>Expresa su profunda preocupación por las crisis humanitarias y de derechos humanos que atraviesa Afganistán desde la toma del poder por parte de los talibanes; recuerda las obligaciones internacionales de Afganistán en materia de derechos humanos; reitera su compromiso inquebrantable con el pueblo afgano y con la defensa de sus derechos y libertades garantizados a lo largo de los últimos veinte años;</w:t>
      </w:r>
    </w:p>
    <w:p w14:paraId="05BB73AE" w14:textId="77777777" w:rsidR="00D74504" w:rsidRPr="00150DE8" w:rsidRDefault="00D74504" w:rsidP="00D74504">
      <w:pPr>
        <w:pStyle w:val="NormalHanging12a"/>
      </w:pPr>
      <w:r w:rsidRPr="00150DE8">
        <w:t>2.</w:t>
      </w:r>
      <w:r w:rsidRPr="00150DE8">
        <w:tab/>
        <w:t xml:space="preserve">Condena la interpretación y la aplicación radicales que hacen los talibanes de la </w:t>
      </w:r>
      <w:r w:rsidRPr="00150DE8">
        <w:rPr>
          <w:i/>
          <w:iCs/>
        </w:rPr>
        <w:t>sharía</w:t>
      </w:r>
      <w:r w:rsidRPr="00150DE8">
        <w:t xml:space="preserve">, así como el intento de borrar a las mujeres y las niñas de la vida pública, lo que equivale </w:t>
      </w:r>
      <w:r w:rsidRPr="00150DE8">
        <w:lastRenderedPageBreak/>
        <w:t xml:space="preserve">a persecución de género y </w:t>
      </w:r>
      <w:r w:rsidRPr="00150DE8">
        <w:rPr>
          <w:i/>
          <w:iCs/>
        </w:rPr>
        <w:t>apartheid</w:t>
      </w:r>
      <w:r w:rsidRPr="00150DE8">
        <w:t xml:space="preserve"> de género; pide que se restablezca inmediatamente la participación plena, igualitaria y significativa de las mujeres y las niñas en la vida pública, en particular su acceso a la educación y al mercado laboral; elogia el valor de las mujeres afganas y se solidariza con ellas;</w:t>
      </w:r>
    </w:p>
    <w:p w14:paraId="03518347" w14:textId="4CCD1101" w:rsidR="00495B8F" w:rsidRPr="00150DE8" w:rsidRDefault="009C6C1D" w:rsidP="00D74504">
      <w:pPr>
        <w:pStyle w:val="NormalHanging12a"/>
      </w:pPr>
      <w:r w:rsidRPr="00150DE8">
        <w:t>3.</w:t>
      </w:r>
      <w:r w:rsidR="00495B8F" w:rsidRPr="00150DE8">
        <w:tab/>
        <w:t>Pide a las autoridades de facto de Afganistán que reanuden el sistema nacional de apoyo a las víctimas de la violencia contra las mujeres y las niñas, y que garanticen formas de obtener refugio, atención médica, recurso legal y reparación;</w:t>
      </w:r>
    </w:p>
    <w:p w14:paraId="6925DC95" w14:textId="49E8A315" w:rsidR="00495B8F" w:rsidRPr="00150DE8" w:rsidRDefault="009C6C1D" w:rsidP="00D74504">
      <w:pPr>
        <w:pStyle w:val="NormalHanging12a"/>
      </w:pPr>
      <w:r w:rsidRPr="00150DE8">
        <w:t>4.</w:t>
      </w:r>
      <w:r w:rsidR="00495B8F" w:rsidRPr="00150DE8">
        <w:tab/>
        <w:t>Pide que se libere a las víctimas de la violencia contra las mujeres y las niñas, que están detenidas en condiciones inhumanas que van en detrimento de su salud mental y física</w:t>
      </w:r>
      <w:r w:rsidR="00495B8F" w:rsidRPr="00150DE8">
        <w:rPr>
          <w:rStyle w:val="FootnoteReference"/>
        </w:rPr>
        <w:footnoteReference w:id="1"/>
      </w:r>
      <w:r w:rsidR="00495B8F" w:rsidRPr="00150DE8">
        <w:t>;</w:t>
      </w:r>
    </w:p>
    <w:p w14:paraId="6C8C3D42" w14:textId="2E09E321" w:rsidR="00D74504" w:rsidRPr="00150DE8" w:rsidRDefault="009C6C1D" w:rsidP="00D74504">
      <w:pPr>
        <w:pStyle w:val="NormalHanging12a"/>
      </w:pPr>
      <w:r w:rsidRPr="00150DE8">
        <w:t>5</w:t>
      </w:r>
      <w:r w:rsidR="00D74504" w:rsidRPr="00150DE8">
        <w:t>.</w:t>
      </w:r>
      <w:r w:rsidR="00D74504" w:rsidRPr="00150DE8">
        <w:tab/>
        <w:t xml:space="preserve">Insta a las autoridades </w:t>
      </w:r>
      <w:r w:rsidR="00D74504" w:rsidRPr="00150DE8">
        <w:rPr>
          <w:i/>
          <w:iCs/>
        </w:rPr>
        <w:t>de facto</w:t>
      </w:r>
      <w:r w:rsidR="00D74504" w:rsidRPr="00150DE8">
        <w:t xml:space="preserve"> de Afganistán a abolir la pena capital y poner fin de inmediato a las ejecuciones públicas, a otros castigos crueles o inhumanos y a la discriminación y hostigamiento salvaje de las mujeres y las niñas, y en particular las personas LGBTIQ+, así co</w:t>
      </w:r>
      <w:bookmarkStart w:id="7" w:name="_GoBack"/>
      <w:bookmarkEnd w:id="7"/>
      <w:r w:rsidR="00D74504" w:rsidRPr="00150DE8">
        <w:t>mo de las minorías étnicas y religiosas;</w:t>
      </w:r>
    </w:p>
    <w:p w14:paraId="5B170ADB" w14:textId="4C5B3F28" w:rsidR="00D74504" w:rsidRPr="00150DE8" w:rsidRDefault="009C6C1D" w:rsidP="00D74504">
      <w:pPr>
        <w:pStyle w:val="NormalHanging12a"/>
      </w:pPr>
      <w:r w:rsidRPr="00150DE8">
        <w:t>6</w:t>
      </w:r>
      <w:r w:rsidR="00D74504" w:rsidRPr="00150DE8">
        <w:t>.</w:t>
      </w:r>
      <w:r w:rsidR="00D74504" w:rsidRPr="00150DE8">
        <w:tab/>
        <w:t>Condena la detención arbitraria de defensores de los derechos humanos, como Manizha Sediqi, Ahmad Fahim Azimi, Sediqulah Afgan, Fardin Fedayi y Ezatulah Zuab; pide su liberación inmediata e incondicional;</w:t>
      </w:r>
    </w:p>
    <w:p w14:paraId="1E085365" w14:textId="6392CE07" w:rsidR="00D74504" w:rsidRPr="00150DE8" w:rsidRDefault="009C6C1D" w:rsidP="00D74504">
      <w:pPr>
        <w:pStyle w:val="NormalHanging12a"/>
      </w:pPr>
      <w:r w:rsidRPr="00150DE8">
        <w:t>7</w:t>
      </w:r>
      <w:r w:rsidR="00D74504" w:rsidRPr="00150DE8">
        <w:t>.</w:t>
      </w:r>
      <w:r w:rsidR="00D74504" w:rsidRPr="00150DE8">
        <w:tab/>
        <w:t>Insiste en mantener un compromiso estrictamente condicional con los talibanes que se base en los cinco criterios de referencia establecidos por el Consejo y las recomendaciones del relator especial de las Naciones Unidas;</w:t>
      </w:r>
    </w:p>
    <w:p w14:paraId="40740961" w14:textId="11F6BCFC" w:rsidR="00D74504" w:rsidRPr="00150DE8" w:rsidRDefault="009C6C1D" w:rsidP="00D74504">
      <w:pPr>
        <w:pStyle w:val="NormalHanging12a"/>
      </w:pPr>
      <w:r w:rsidRPr="00150DE8">
        <w:t>8</w:t>
      </w:r>
      <w:r w:rsidR="00D74504" w:rsidRPr="00150DE8">
        <w:t>.</w:t>
      </w:r>
      <w:r w:rsidR="00D74504" w:rsidRPr="00150DE8">
        <w:tab/>
        <w:t xml:space="preserve">Apoya los llamamientos de la sociedad civil afgana para que las autoridades </w:t>
      </w:r>
      <w:r w:rsidR="00D74504" w:rsidRPr="00150DE8">
        <w:rPr>
          <w:i/>
          <w:iCs/>
        </w:rPr>
        <w:t>de facto</w:t>
      </w:r>
      <w:r w:rsidR="00D74504" w:rsidRPr="00150DE8">
        <w:t xml:space="preserve"> rindan cuentas de sus crímenes, en particular mediante la investigación de la Corte Penal Internacional, estableciendo un Mecanismo de Investigación Independiente de las Naciones Unidas y ampliando las medidas restrictivas que aplica la Unión;</w:t>
      </w:r>
    </w:p>
    <w:p w14:paraId="3E98B737" w14:textId="41BCCC3D" w:rsidR="00D74504" w:rsidRPr="00150DE8" w:rsidRDefault="009C6C1D" w:rsidP="00D74504">
      <w:pPr>
        <w:pStyle w:val="NormalHanging12a"/>
      </w:pPr>
      <w:r w:rsidRPr="00150DE8">
        <w:t>9</w:t>
      </w:r>
      <w:r w:rsidR="00D74504" w:rsidRPr="00150DE8">
        <w:t>.</w:t>
      </w:r>
      <w:r w:rsidR="00D74504" w:rsidRPr="00150DE8">
        <w:tab/>
        <w:t>Insta a la Unión y a los Estados miembros a que aumenten la ayuda humanitaria y la financiación a fin de cubrir las necesidades básicas y los medios de subsistencia y brindar apoyo a la sociedad civil afgana; insta a los Estados miembros a que expidan visados humanitarios a las mujeres y a los defensores de los derechos humanos víctimas de la persecución y a que terminen de evacuar al personal local afgano que permanece en el país;</w:t>
      </w:r>
    </w:p>
    <w:p w14:paraId="03B97ED1" w14:textId="02F41EF3" w:rsidR="00D74504" w:rsidRPr="00150DE8" w:rsidRDefault="009C6C1D" w:rsidP="00D74504">
      <w:pPr>
        <w:pStyle w:val="NormalHanging12a"/>
      </w:pPr>
      <w:r w:rsidRPr="00150DE8">
        <w:t>10</w:t>
      </w:r>
      <w:r w:rsidR="00D74504" w:rsidRPr="00150DE8">
        <w:t>.</w:t>
      </w:r>
      <w:r w:rsidR="00D74504" w:rsidRPr="00150DE8">
        <w:tab/>
        <w:t xml:space="preserve">Pide a la comunidad internacional y, en particular, a los actores regionales que sigan presionando a las autoridades </w:t>
      </w:r>
      <w:r w:rsidR="00D74504" w:rsidRPr="00150DE8">
        <w:rPr>
          <w:i/>
          <w:iCs/>
        </w:rPr>
        <w:t>de facto</w:t>
      </w:r>
      <w:r w:rsidR="00D74504" w:rsidRPr="00150DE8">
        <w:t xml:space="preserve"> de Afganistán; destaca que los afganos que se ven obligados a regresar corren peligro;</w:t>
      </w:r>
    </w:p>
    <w:p w14:paraId="7E42D67D" w14:textId="6A53FB22" w:rsidR="00D74504" w:rsidRPr="00150DE8" w:rsidRDefault="009C6C1D" w:rsidP="00D74504">
      <w:pPr>
        <w:pStyle w:val="NormalHanging12a"/>
      </w:pPr>
      <w:r w:rsidRPr="00150DE8">
        <w:t>11</w:t>
      </w:r>
      <w:r w:rsidR="00D74504" w:rsidRPr="00150DE8">
        <w:t>.</w:t>
      </w:r>
      <w:r w:rsidR="00D74504" w:rsidRPr="00150DE8">
        <w:tab/>
        <w:t xml:space="preserve">Encarga a su presidenta que transmita la presente Resolución al Consejo, a la Comisión, al vicepresidente de la Comisión / alto representante de la Unión para Asuntos Exteriores y Política de Seguridad, a los Estados miembros, a las Naciones Unidas y a las autoridades </w:t>
      </w:r>
      <w:r w:rsidR="00D74504" w:rsidRPr="00150DE8">
        <w:rPr>
          <w:i/>
          <w:iCs/>
        </w:rPr>
        <w:t>de facto</w:t>
      </w:r>
      <w:r w:rsidR="00D74504" w:rsidRPr="00150DE8">
        <w:t xml:space="preserve"> de Afganistán.</w:t>
      </w:r>
    </w:p>
    <w:sectPr w:rsidR="00D74504" w:rsidRPr="00150DE8" w:rsidSect="006C613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9ADCCC" w14:textId="77777777" w:rsidR="00084BE7" w:rsidRPr="006C6138" w:rsidRDefault="00084BE7">
      <w:r w:rsidRPr="006C6138">
        <w:separator/>
      </w:r>
    </w:p>
  </w:endnote>
  <w:endnote w:type="continuationSeparator" w:id="0">
    <w:p w14:paraId="2C7F2D20" w14:textId="77777777" w:rsidR="00084BE7" w:rsidRPr="006C6138" w:rsidRDefault="00084BE7">
      <w:r w:rsidRPr="006C61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E14336" w14:textId="77777777" w:rsidR="00084BE7" w:rsidRPr="006C6138" w:rsidRDefault="00084BE7">
      <w:r w:rsidRPr="006C6138">
        <w:separator/>
      </w:r>
    </w:p>
  </w:footnote>
  <w:footnote w:type="continuationSeparator" w:id="0">
    <w:p w14:paraId="18A706C8" w14:textId="77777777" w:rsidR="00084BE7" w:rsidRPr="006C6138" w:rsidRDefault="00084BE7">
      <w:r w:rsidRPr="006C6138">
        <w:continuationSeparator/>
      </w:r>
    </w:p>
  </w:footnote>
  <w:footnote w:id="1">
    <w:p w14:paraId="1DBDD610" w14:textId="77777777" w:rsidR="00495B8F" w:rsidRPr="00150DE8" w:rsidRDefault="00495B8F" w:rsidP="00150DE8">
      <w:pPr>
        <w:pStyle w:val="FootnoteText"/>
        <w:ind w:left="567" w:hanging="567"/>
        <w:rPr>
          <w:lang w:val="es-E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s-ES"/>
        </w:rPr>
        <w:tab/>
      </w:r>
      <w:r w:rsidRPr="00150DE8">
        <w:rPr>
          <w:sz w:val="24"/>
          <w:szCs w:val="24"/>
        </w:rPr>
        <w:t xml:space="preserve">Misión de Asistencia de las Naciones Unidas en Afganistán, </w:t>
      </w:r>
      <w:r w:rsidRPr="00150DE8">
        <w:rPr>
          <w:iCs/>
          <w:sz w:val="24"/>
          <w:szCs w:val="24"/>
        </w:rPr>
        <w:t>Divergence of Practice: The Handling of Complaints of Gender-Based Violence against Women and Girls by Afghanistan de facto Authorities</w:t>
      </w:r>
      <w:r w:rsidRPr="00150DE8">
        <w:rPr>
          <w:sz w:val="24"/>
          <w:szCs w:val="24"/>
        </w:rPr>
        <w:t>, diciembre de 2023.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5/2024"/>
    <w:docVar w:name="dvlangue" w:val="ES"/>
    <w:docVar w:name="dvnumam" w:val="0"/>
    <w:docVar w:name="dvpe" w:val="760.486"/>
    <w:docVar w:name="dvtitre" w:val="Resolución del Parlamento Europeo, de 14 de marzo de 2024, sobre el ambiente represivo en Afganistán, en particular las ejecuciones públicas y la violencia contra las mujeres(2024/2617(RSP))"/>
  </w:docVars>
  <w:rsids>
    <w:rsidRoot w:val="00084BE7"/>
    <w:rsid w:val="00002272"/>
    <w:rsid w:val="0002369C"/>
    <w:rsid w:val="00064002"/>
    <w:rsid w:val="000677B9"/>
    <w:rsid w:val="000831BA"/>
    <w:rsid w:val="00084BE7"/>
    <w:rsid w:val="000A42CC"/>
    <w:rsid w:val="000E7DD9"/>
    <w:rsid w:val="0010095E"/>
    <w:rsid w:val="00125B37"/>
    <w:rsid w:val="00150DE8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5B8F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613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C1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4504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DE2"/>
    <w:rsid w:val="00F04346"/>
    <w:rsid w:val="00F075DC"/>
    <w:rsid w:val="00F149E9"/>
    <w:rsid w:val="00F5134D"/>
    <w:rsid w:val="00F74202"/>
    <w:rsid w:val="00F87713"/>
    <w:rsid w:val="00FA6F0F"/>
    <w:rsid w:val="00FB4360"/>
    <w:rsid w:val="00FD0C70"/>
    <w:rsid w:val="00FE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966C56"/>
  <w15:chartTrackingRefBased/>
  <w15:docId w15:val="{027808BF-6B87-4086-89F4-E60E2985E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74504"/>
    <w:pPr>
      <w:spacing w:after="240"/>
      <w:ind w:left="567" w:hanging="567"/>
    </w:pPr>
  </w:style>
  <w:style w:type="paragraph" w:customStyle="1" w:styleId="EPComma">
    <w:name w:val="EPComma"/>
    <w:basedOn w:val="Normal"/>
    <w:rsid w:val="00D7450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D74504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FE6C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E6CAA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495B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B8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95B8F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495B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95B8F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20B71-E4FA-4DDA-928D-A652EC77D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 START</cp:lastModifiedBy>
  <cp:revision>2</cp:revision>
  <cp:lastPrinted>2004-11-19T15:42:00Z</cp:lastPrinted>
  <dcterms:created xsi:type="dcterms:W3CDTF">2024-03-14T15:06:00Z</dcterms:created>
  <dcterms:modified xsi:type="dcterms:W3CDTF">2024-03-14T15:06:00Z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B9-0175/2024</vt:lpwstr>
  </property>
  <property fmtid="{D5CDD505-2E9C-101B-9397-08002B2CF9AE}" pid="4" name="&lt;Type&gt;">
    <vt:lpwstr>RR</vt:lpwstr>
  </property>
</Properties>
</file>