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53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5393" w:rsidRDefault="00223184" w:rsidP="0010095E">
            <w:pPr>
              <w:pStyle w:val="EPName"/>
            </w:pPr>
            <w:r w:rsidRPr="00D75393">
              <w:t>Parlament Europejski</w:t>
            </w:r>
          </w:p>
          <w:p w:rsidR="00751A4A" w:rsidRPr="00D753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53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5393" w:rsidRDefault="00187494" w:rsidP="0010095E">
            <w:pPr>
              <w:pStyle w:val="EPLogo"/>
            </w:pPr>
            <w:r w:rsidRPr="00D753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5393" w:rsidRDefault="00D058B8" w:rsidP="004C5D52">
      <w:pPr>
        <w:pStyle w:val="LineTop"/>
      </w:pPr>
    </w:p>
    <w:p w:rsidR="00680577" w:rsidRPr="00D75393" w:rsidRDefault="00223184" w:rsidP="00680577">
      <w:pPr>
        <w:pStyle w:val="EPBodyTA1"/>
      </w:pPr>
      <w:r w:rsidRPr="00D75393">
        <w:t>TEKSTY PRZYJĘTE</w:t>
      </w:r>
    </w:p>
    <w:p w:rsidR="00D058B8" w:rsidRPr="00D75393" w:rsidRDefault="00D058B8" w:rsidP="00D058B8">
      <w:pPr>
        <w:pStyle w:val="LineBottom"/>
      </w:pPr>
    </w:p>
    <w:p w:rsidR="00223184" w:rsidRPr="00D75393" w:rsidRDefault="00223184" w:rsidP="00223184">
      <w:pPr>
        <w:pStyle w:val="ATHeading1"/>
      </w:pPr>
      <w:bookmarkStart w:id="0" w:name="TANumber"/>
      <w:r w:rsidRPr="00D75393">
        <w:t>P9_TA(2024)0</w:t>
      </w:r>
      <w:bookmarkEnd w:id="0"/>
      <w:r w:rsidR="002644EF">
        <w:t>160</w:t>
      </w:r>
    </w:p>
    <w:p w:rsidR="00223184" w:rsidRPr="00D75393" w:rsidRDefault="00223184" w:rsidP="00223184">
      <w:pPr>
        <w:pStyle w:val="ATHeading2"/>
      </w:pPr>
      <w:bookmarkStart w:id="1" w:name="title"/>
      <w:r w:rsidRPr="00D75393">
        <w:t>Represyjne środowisko w Afganistanie, zwłaszcza publiczne egzekucje i przemoc wobec kobiet</w:t>
      </w:r>
      <w:bookmarkEnd w:id="1"/>
    </w:p>
    <w:p w:rsidR="00223184" w:rsidRPr="00D75393" w:rsidRDefault="00223184" w:rsidP="00223184">
      <w:pPr>
        <w:rPr>
          <w:i/>
          <w:vanish/>
        </w:rPr>
      </w:pPr>
      <w:r w:rsidRPr="00D75393">
        <w:rPr>
          <w:i/>
        </w:rPr>
        <w:fldChar w:fldCharType="begin"/>
      </w:r>
      <w:r w:rsidRPr="00D75393">
        <w:rPr>
          <w:i/>
        </w:rPr>
        <w:instrText xml:space="preserve"> TC"(</w:instrText>
      </w:r>
      <w:bookmarkStart w:id="2" w:name="DocNumber"/>
      <w:r w:rsidR="00D95058" w:rsidRPr="00766582">
        <w:rPr>
          <w:i/>
        </w:rPr>
        <w:instrText>B9-0175</w:instrText>
      </w:r>
      <w:r w:rsidR="00D95058">
        <w:rPr>
          <w:i/>
        </w:rPr>
        <w:instrText>, 0177, 0185, 0188 oraz</w:instrText>
      </w:r>
      <w:proofErr w:type="gramStart"/>
      <w:r w:rsidR="00D95058">
        <w:rPr>
          <w:i/>
        </w:rPr>
        <w:instrText xml:space="preserve"> 0193</w:instrText>
      </w:r>
      <w:r w:rsidR="00D95058" w:rsidRPr="00766582">
        <w:rPr>
          <w:i/>
        </w:rPr>
        <w:instrText>/2024</w:instrText>
      </w:r>
      <w:bookmarkEnd w:id="2"/>
      <w:r w:rsidRPr="00D75393">
        <w:rPr>
          <w:i/>
        </w:rPr>
        <w:instrText>)"\l</w:instrText>
      </w:r>
      <w:proofErr w:type="gramEnd"/>
      <w:r w:rsidRPr="00D75393">
        <w:rPr>
          <w:i/>
        </w:rPr>
        <w:instrText xml:space="preserve">3 \n&gt; \* MERGEFORMAT </w:instrText>
      </w:r>
      <w:r w:rsidRPr="00D75393">
        <w:rPr>
          <w:i/>
        </w:rPr>
        <w:fldChar w:fldCharType="end"/>
      </w:r>
    </w:p>
    <w:p w:rsidR="00223184" w:rsidRPr="00D75393" w:rsidRDefault="00223184" w:rsidP="00223184">
      <w:pPr>
        <w:rPr>
          <w:vanish/>
        </w:rPr>
      </w:pPr>
      <w:bookmarkStart w:id="3" w:name="PE"/>
      <w:r w:rsidRPr="00D75393">
        <w:rPr>
          <w:vanish/>
        </w:rPr>
        <w:t>PE760.486</w:t>
      </w:r>
      <w:bookmarkEnd w:id="3"/>
    </w:p>
    <w:p w:rsidR="00223184" w:rsidRPr="00D75393" w:rsidRDefault="00223184" w:rsidP="00223184">
      <w:pPr>
        <w:pStyle w:val="ATHeading3"/>
      </w:pPr>
      <w:bookmarkStart w:id="4" w:name="Sujet"/>
      <w:r w:rsidRPr="00D75393">
        <w:t xml:space="preserve">Rezolucja Parlamentu Europejskiego z dnia </w:t>
      </w:r>
      <w:r w:rsidR="00D95058">
        <w:t>14 marca</w:t>
      </w:r>
      <w:r w:rsidRPr="00D75393">
        <w:t xml:space="preserve"> 2024 r. w sprawie represyjnego środowiska w Afganistanie, zwłaszcza publicznych egzekucji i przemocy wobec kobiet</w:t>
      </w:r>
      <w:bookmarkEnd w:id="4"/>
      <w:r w:rsidRPr="00D75393">
        <w:t xml:space="preserve"> </w:t>
      </w:r>
      <w:bookmarkStart w:id="5" w:name="References"/>
      <w:r w:rsidRPr="00D75393">
        <w:t>(2024/2617(RSP))</w:t>
      </w:r>
      <w:bookmarkEnd w:id="5"/>
    </w:p>
    <w:p w:rsidR="00E96D09" w:rsidRPr="00D75393" w:rsidRDefault="00E96D09" w:rsidP="00E96D09">
      <w:pPr>
        <w:pStyle w:val="EPComma"/>
      </w:pPr>
      <w:bookmarkStart w:id="6" w:name="TextBodyBegin"/>
      <w:bookmarkEnd w:id="6"/>
      <w:r w:rsidRPr="00D75393">
        <w:rPr>
          <w:i/>
          <w:iCs/>
        </w:rPr>
        <w:t>Parlament Europejski</w:t>
      </w:r>
      <w:r w:rsidRPr="00D75393">
        <w:t>,</w:t>
      </w:r>
    </w:p>
    <w:p w:rsidR="00E96D09" w:rsidRPr="00D75393" w:rsidRDefault="00E96D09" w:rsidP="00E96D09">
      <w:pPr>
        <w:pStyle w:val="NormalHanging12a"/>
      </w:pPr>
      <w:r w:rsidRPr="00D75393">
        <w:t>–</w:t>
      </w:r>
      <w:r w:rsidRPr="00D75393">
        <w:tab/>
        <w:t>uwzględniając swoje poprzednie rezolucje w sprawie Afganistanu,</w:t>
      </w:r>
    </w:p>
    <w:p w:rsidR="00E96D09" w:rsidRPr="00D75393" w:rsidRDefault="00E96D09" w:rsidP="00E96D09">
      <w:pPr>
        <w:pStyle w:val="NormalHanging12a"/>
      </w:pPr>
      <w:r w:rsidRPr="00D75393">
        <w:t>–</w:t>
      </w:r>
      <w:r w:rsidRPr="00D75393">
        <w:tab/>
        <w:t>uwzględniając art. 144 ust. 5 i art. 132 ust. 4 Regulaminu,</w:t>
      </w:r>
    </w:p>
    <w:p w:rsidR="00E96D09" w:rsidRPr="00D75393" w:rsidRDefault="00E96D09" w:rsidP="00E96D09">
      <w:pPr>
        <w:pStyle w:val="NormalHanging12a"/>
      </w:pPr>
      <w:r w:rsidRPr="00D75393">
        <w:t>A.</w:t>
      </w:r>
      <w:r w:rsidRPr="00D75393">
        <w:tab/>
      </w:r>
      <w:proofErr w:type="gramStart"/>
      <w:r w:rsidRPr="00D75393">
        <w:t>mając</w:t>
      </w:r>
      <w:proofErr w:type="gramEnd"/>
      <w:r w:rsidRPr="00D75393">
        <w:t xml:space="preserve"> na uwadze, że od momentu przejęcia władzy w kraju talibowie zdemontowali system wymiaru sprawiedliwości, nakazali sędziom pełne wdrożenie </w:t>
      </w:r>
      <w:proofErr w:type="spellStart"/>
      <w:r w:rsidRPr="00D75393">
        <w:t>szariatu</w:t>
      </w:r>
      <w:proofErr w:type="spellEnd"/>
      <w:r w:rsidRPr="00D75393">
        <w:t xml:space="preserve"> oraz wznowili publiczne egzekucje i okrutne kary, takie jak chłosta i kamienowanie; mając na uwadze, że od tego czasu odbyło się pięć publicznych egzekucji w obecności tysięcy osób;</w:t>
      </w:r>
    </w:p>
    <w:p w:rsidR="00E96D09" w:rsidRPr="00D75393" w:rsidRDefault="00E96D09" w:rsidP="00E96D09">
      <w:pPr>
        <w:pStyle w:val="NormalHanging12a"/>
      </w:pPr>
      <w:r w:rsidRPr="00D75393">
        <w:t>B.</w:t>
      </w:r>
      <w:r w:rsidRPr="00D75393">
        <w:tab/>
        <w:t xml:space="preserve">mając na uwadze, że talibowie praktycznie usunęli kobiety i dziewczęta z życia </w:t>
      </w:r>
      <w:proofErr w:type="gramStart"/>
      <w:r w:rsidRPr="00D75393">
        <w:t>publicznego</w:t>
      </w:r>
      <w:proofErr w:type="gramEnd"/>
      <w:r w:rsidRPr="00D75393">
        <w:t>; mając na uwadze, że ograniczenia ich praw obejmują zakaz pracy i podróżowania, odmowę dostępu do opieki zdrowotnej bez krewnych płci przeciwnej, zakaz kształcenia powyżej szóstej klasy, zakaz dostępu do miejsc publicznych i sportu, brutalne egzekwowanie rygorystycznych zasad dotyczących ubioru oraz likwidację systemu wsparcia dla ofiar przemocy;</w:t>
      </w:r>
    </w:p>
    <w:p w:rsidR="00E96D09" w:rsidRPr="00D75393" w:rsidRDefault="00E96D09" w:rsidP="00E96D09">
      <w:pPr>
        <w:pStyle w:val="NormalHanging12a"/>
      </w:pPr>
      <w:r w:rsidRPr="00D75393">
        <w:t>C.</w:t>
      </w:r>
      <w:r w:rsidRPr="00D75393">
        <w:tab/>
      </w:r>
      <w:proofErr w:type="gramStart"/>
      <w:r w:rsidRPr="00D75393">
        <w:t>mając</w:t>
      </w:r>
      <w:proofErr w:type="gramEnd"/>
      <w:r w:rsidRPr="00D75393">
        <w:t xml:space="preserve"> na uwadze, że mniejszości, takie jak Hazarowie i Tadżykowie, w coraz większym stopniu doświadczają represji i dyskryminacji;</w:t>
      </w:r>
    </w:p>
    <w:p w:rsidR="00E96D09" w:rsidRPr="00D75393" w:rsidRDefault="00E96D09" w:rsidP="00E96D09">
      <w:pPr>
        <w:pStyle w:val="NormalHanging12a"/>
      </w:pPr>
      <w:r w:rsidRPr="00D75393">
        <w:t>1.</w:t>
      </w:r>
      <w:r w:rsidRPr="00D75393">
        <w:tab/>
      </w:r>
      <w:proofErr w:type="gramStart"/>
      <w:r w:rsidRPr="00D75393">
        <w:t>wyraża</w:t>
      </w:r>
      <w:proofErr w:type="gramEnd"/>
      <w:r w:rsidRPr="00D75393">
        <w:t xml:space="preserve"> głębokie zaniepokojenie kryzysem humanitarnym i kryzysem praw człowieka w Afganistanie od czasu przejęcia władzy przez talibów; przypomina o międzynarodowych zobowiązaniach Afganistanu w zakresie praw człowieka; ponownie wyraża niezachwiane poparcie dla narodu afgańskiego oraz jednoznacznie opowiada się za przestrzeganiem jego praw i wolności zagwarantowanych w ciągu ostatnich 20 lat;</w:t>
      </w:r>
    </w:p>
    <w:p w:rsidR="00E96D09" w:rsidRDefault="00E96D09" w:rsidP="00E96D09">
      <w:pPr>
        <w:pStyle w:val="NormalHanging12a"/>
      </w:pPr>
      <w:r w:rsidRPr="00D75393">
        <w:t>2.</w:t>
      </w:r>
      <w:r w:rsidRPr="00D75393">
        <w:tab/>
      </w:r>
      <w:proofErr w:type="gramStart"/>
      <w:r w:rsidRPr="00D75393">
        <w:t>potępia</w:t>
      </w:r>
      <w:proofErr w:type="gramEnd"/>
      <w:r w:rsidRPr="00D75393">
        <w:t xml:space="preserve"> radykalną interpretację i takież egzekwowanie przez talibów </w:t>
      </w:r>
      <w:proofErr w:type="spellStart"/>
      <w:r w:rsidRPr="00D75393">
        <w:t>szariatu</w:t>
      </w:r>
      <w:proofErr w:type="spellEnd"/>
      <w:r w:rsidRPr="00D75393">
        <w:t xml:space="preserve"> oraz próbę usunięcia kobiet i dziewcząt z życia publicznego, co jest równoznaczne z </w:t>
      </w:r>
      <w:r w:rsidRPr="00D75393">
        <w:lastRenderedPageBreak/>
        <w:t>prześladowaniem ze względu na płeć i z apartheidem płciowym; wzywa do natychmiastowego przywrócenia pełnego, równego i znaczącego udziału kobiet i dziewcząt w życiu publicznym, w szczególności ich dostępu do edukacji i pracy; wyraża uznanie dla odwagi afgańskich kobiet i solidaryzuje się z nimi;</w:t>
      </w:r>
    </w:p>
    <w:p w:rsidR="002644EF" w:rsidRDefault="002644EF" w:rsidP="00E96D09">
      <w:pPr>
        <w:pStyle w:val="NormalHanging12a"/>
      </w:pPr>
      <w:r>
        <w:t>3</w:t>
      </w:r>
      <w:r w:rsidRPr="002644EF">
        <w:t>.</w:t>
      </w:r>
      <w:r w:rsidRPr="002644EF">
        <w:tab/>
      </w:r>
      <w:proofErr w:type="gramStart"/>
      <w:r w:rsidRPr="002644EF">
        <w:t>wzywa</w:t>
      </w:r>
      <w:proofErr w:type="gramEnd"/>
      <w:r w:rsidRPr="002644EF">
        <w:t xml:space="preserve"> faktyczne władze afgańskie do ponownego wprowadzenia ogólnokrajowego systemu wsparcia dla ofiar przemocy wobec kobiet i dziewcząt oraz do zapewnienia możliwości starania się o schronienie, dostęp do opieki medycznej, środki odwoławcze i zadośćuczynienie;</w:t>
      </w:r>
    </w:p>
    <w:p w:rsidR="002644EF" w:rsidRPr="00D75393" w:rsidRDefault="002644EF" w:rsidP="00E96D09">
      <w:pPr>
        <w:pStyle w:val="NormalHanging12a"/>
      </w:pPr>
      <w:r>
        <w:t>4</w:t>
      </w:r>
      <w:r w:rsidRPr="002644EF">
        <w:t>.</w:t>
      </w:r>
      <w:r w:rsidRPr="002644EF">
        <w:tab/>
      </w:r>
      <w:proofErr w:type="gramStart"/>
      <w:r w:rsidRPr="002644EF">
        <w:t>wzywa</w:t>
      </w:r>
      <w:proofErr w:type="gramEnd"/>
      <w:r w:rsidRPr="002644EF">
        <w:t xml:space="preserve"> do uwolnienia ofiar przemocy wobec kobiet i dziewcząt z więzienia, gdzie są przetrzymywane w nieludzkich warunkach ze szkodą dla ich zdr</w:t>
      </w:r>
      <w:r>
        <w:t>owia psychicznego i fizycznego</w:t>
      </w:r>
      <w:r>
        <w:rPr>
          <w:rStyle w:val="FootnoteReference"/>
        </w:rPr>
        <w:footnoteReference w:id="1"/>
      </w:r>
      <w:r w:rsidRPr="002644EF">
        <w:t xml:space="preserve">; </w:t>
      </w:r>
    </w:p>
    <w:p w:rsidR="00E96D09" w:rsidRPr="00D75393" w:rsidRDefault="002644EF" w:rsidP="00E96D09">
      <w:pPr>
        <w:pStyle w:val="NormalHanging12a"/>
      </w:pPr>
      <w:r>
        <w:t>5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wzywa</w:t>
      </w:r>
      <w:proofErr w:type="gramEnd"/>
      <w:r w:rsidR="00E96D09" w:rsidRPr="00D75393">
        <w:t xml:space="preserve"> de facto władze afgańskie do zniesienia kary śmierci i do natychmiastowego wstrzymania publicznych egzekucji, zaprzestania innych okrutnych lub nieludzkich kar oraz dyskryminacji i barbarzyńskich prześladowań kobiet i dziewcząt, a w szczególności osób LGBTIQ+ oraz mniejszości etnicznych i religijnych;</w:t>
      </w:r>
    </w:p>
    <w:p w:rsidR="00E96D09" w:rsidRPr="00D75393" w:rsidRDefault="002644EF" w:rsidP="00E96D09">
      <w:pPr>
        <w:pStyle w:val="NormalHanging12a"/>
      </w:pPr>
      <w:r>
        <w:t>6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potępia</w:t>
      </w:r>
      <w:proofErr w:type="gramEnd"/>
      <w:r w:rsidR="00E96D09" w:rsidRPr="00D75393">
        <w:t xml:space="preserve"> arbitralne zatrzymania obrońców praw człowieka, w tym </w:t>
      </w:r>
      <w:proofErr w:type="spellStart"/>
      <w:r w:rsidR="00E96D09" w:rsidRPr="00D75393">
        <w:t>Manizhy</w:t>
      </w:r>
      <w:proofErr w:type="spellEnd"/>
      <w:r w:rsidR="00E96D09" w:rsidRPr="00D75393">
        <w:t xml:space="preserve"> </w:t>
      </w:r>
      <w:proofErr w:type="spellStart"/>
      <w:r w:rsidR="00E96D09" w:rsidRPr="00D75393">
        <w:t>Seddiqi</w:t>
      </w:r>
      <w:proofErr w:type="spellEnd"/>
      <w:r w:rsidR="00E96D09" w:rsidRPr="00D75393">
        <w:t xml:space="preserve">, </w:t>
      </w:r>
      <w:proofErr w:type="spellStart"/>
      <w:r w:rsidR="00E96D09" w:rsidRPr="00D75393">
        <w:t>Ahmada</w:t>
      </w:r>
      <w:proofErr w:type="spellEnd"/>
      <w:r w:rsidR="00E96D09" w:rsidRPr="00D75393">
        <w:t xml:space="preserve"> </w:t>
      </w:r>
      <w:proofErr w:type="spellStart"/>
      <w:r w:rsidR="00E96D09" w:rsidRPr="00D75393">
        <w:t>Fahima</w:t>
      </w:r>
      <w:proofErr w:type="spellEnd"/>
      <w:r w:rsidR="00E96D09" w:rsidRPr="00D75393">
        <w:t xml:space="preserve"> </w:t>
      </w:r>
      <w:proofErr w:type="spellStart"/>
      <w:r w:rsidR="00E96D09" w:rsidRPr="00D75393">
        <w:t>Azimiego</w:t>
      </w:r>
      <w:proofErr w:type="spellEnd"/>
      <w:r w:rsidR="00E96D09" w:rsidRPr="00D75393">
        <w:t xml:space="preserve">, </w:t>
      </w:r>
      <w:proofErr w:type="spellStart"/>
      <w:r w:rsidR="00E96D09" w:rsidRPr="00D75393">
        <w:t>Sediqullaha</w:t>
      </w:r>
      <w:proofErr w:type="spellEnd"/>
      <w:r w:rsidR="00E96D09" w:rsidRPr="00D75393">
        <w:t xml:space="preserve"> </w:t>
      </w:r>
      <w:proofErr w:type="spellStart"/>
      <w:r w:rsidR="00E96D09" w:rsidRPr="00D75393">
        <w:t>Afghana</w:t>
      </w:r>
      <w:proofErr w:type="spellEnd"/>
      <w:r w:rsidR="00E96D09" w:rsidRPr="00D75393">
        <w:t xml:space="preserve">, </w:t>
      </w:r>
      <w:proofErr w:type="spellStart"/>
      <w:r w:rsidR="00E96D09" w:rsidRPr="00D75393">
        <w:t>Fardina</w:t>
      </w:r>
      <w:proofErr w:type="spellEnd"/>
      <w:r w:rsidR="00E96D09" w:rsidRPr="00D75393">
        <w:t xml:space="preserve"> </w:t>
      </w:r>
      <w:proofErr w:type="spellStart"/>
      <w:r w:rsidR="00E96D09" w:rsidRPr="00D75393">
        <w:t>Fedayee</w:t>
      </w:r>
      <w:proofErr w:type="spellEnd"/>
      <w:r w:rsidR="00E96D09" w:rsidRPr="00D75393">
        <w:t xml:space="preserve"> i </w:t>
      </w:r>
      <w:proofErr w:type="spellStart"/>
      <w:r w:rsidR="00E96D09" w:rsidRPr="00D75393">
        <w:t>Ezatullaha</w:t>
      </w:r>
      <w:proofErr w:type="spellEnd"/>
      <w:r w:rsidR="00E96D09" w:rsidRPr="00D75393">
        <w:t xml:space="preserve"> </w:t>
      </w:r>
      <w:proofErr w:type="spellStart"/>
      <w:r w:rsidR="00E96D09" w:rsidRPr="00D75393">
        <w:t>Zwaba</w:t>
      </w:r>
      <w:proofErr w:type="spellEnd"/>
      <w:r w:rsidR="00E96D09" w:rsidRPr="00D75393">
        <w:t>; wzywa do ich bezzwłocznego i bezwarunkowego uwolnienia;</w:t>
      </w:r>
    </w:p>
    <w:p w:rsidR="00E96D09" w:rsidRPr="00D75393" w:rsidRDefault="002644EF" w:rsidP="00E96D09">
      <w:pPr>
        <w:pStyle w:val="NormalHanging12a"/>
      </w:pPr>
      <w:r>
        <w:t>7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domaga</w:t>
      </w:r>
      <w:proofErr w:type="gramEnd"/>
      <w:r w:rsidR="00E96D09" w:rsidRPr="00D75393">
        <w:t xml:space="preserve"> się utrzymania ściśle warunkowej współpracy z talibami w oparciu o pięć kryteriów określonych przez Radę i wynikających z zaleceń specjalnego sprawozdawcy ONZ;</w:t>
      </w:r>
    </w:p>
    <w:p w:rsidR="00E96D09" w:rsidRPr="00D75393" w:rsidRDefault="002644EF" w:rsidP="00E96D09">
      <w:pPr>
        <w:pStyle w:val="NormalHanging12a"/>
      </w:pPr>
      <w:r>
        <w:t>8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popiera</w:t>
      </w:r>
      <w:proofErr w:type="gramEnd"/>
      <w:r w:rsidR="00E96D09" w:rsidRPr="00D75393">
        <w:t xml:space="preserve"> apele afgańskiego społeczeństwa obywatelskiego o pociągnięcie faktycznych władz do odpowiedzialności za ich zbrodnie, w szczególności w ramach dochodzenia Międzynarodowego Trybunału Karnego, poprzez ustanowienie niezależnego mechanizmu śledczego ONZ i rozszerzenie unijnych środków ograniczających;</w:t>
      </w:r>
    </w:p>
    <w:p w:rsidR="00E96D09" w:rsidRPr="00D75393" w:rsidRDefault="002644EF" w:rsidP="00E96D09">
      <w:pPr>
        <w:pStyle w:val="NormalHanging12a"/>
      </w:pPr>
      <w:r>
        <w:t>9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wzywa</w:t>
      </w:r>
      <w:proofErr w:type="gramEnd"/>
      <w:r w:rsidR="00E96D09" w:rsidRPr="00D75393">
        <w:t xml:space="preserve"> UE i państwa członkowskie do zwiększenia pomocy humanitarnej i finansowej w celu zaspokojenia podstawowych potrzeb i zagwarantowania źródeł utrzymania oraz w celu wsparcia afgańskiego społeczeństwa obywatelskiego; wzywa państwa członkowskie do wydawania wiz humanitarnych prześladowanym kobietom i obrońcom praw człowieka oraz do zakończenia ewakuacji miejscowego personelu afgańskiego pozostawionego bez pomocy;</w:t>
      </w:r>
    </w:p>
    <w:p w:rsidR="00E96D09" w:rsidRPr="00D75393" w:rsidRDefault="002644EF" w:rsidP="00E96D09">
      <w:pPr>
        <w:pStyle w:val="NormalHanging12a"/>
      </w:pPr>
      <w:r>
        <w:t>10</w:t>
      </w:r>
      <w:r w:rsidR="00E96D09" w:rsidRPr="00D75393">
        <w:t>.</w:t>
      </w:r>
      <w:r w:rsidR="00E96D09" w:rsidRPr="00D75393">
        <w:tab/>
      </w:r>
      <w:proofErr w:type="gramStart"/>
      <w:r w:rsidR="00E96D09" w:rsidRPr="00D75393">
        <w:t>wzywa</w:t>
      </w:r>
      <w:proofErr w:type="gramEnd"/>
      <w:r w:rsidR="00E96D09" w:rsidRPr="00D75393">
        <w:t xml:space="preserve"> społeczność międzynarodową, w szczególności podmioty regionalne, do utrzymania presji na faktyczne władze afgańskie; podkreśla, że przymusowy powrót Afgańczyków zagraża ich bezpieczeństwu;</w:t>
      </w:r>
    </w:p>
    <w:p w:rsidR="00E96D09" w:rsidRPr="00D75393" w:rsidRDefault="002644EF" w:rsidP="00E96D09">
      <w:pPr>
        <w:pStyle w:val="NormalHanging12a"/>
      </w:pPr>
      <w:r>
        <w:t>11</w:t>
      </w:r>
      <w:bookmarkStart w:id="7" w:name="_GoBack"/>
      <w:bookmarkEnd w:id="7"/>
      <w:r w:rsidR="00E96D09" w:rsidRPr="00D75393">
        <w:t>.</w:t>
      </w:r>
      <w:r w:rsidR="00E96D09" w:rsidRPr="00D75393">
        <w:tab/>
      </w:r>
      <w:proofErr w:type="gramStart"/>
      <w:r w:rsidR="00E96D09" w:rsidRPr="00D75393">
        <w:t>zobowiązuje</w:t>
      </w:r>
      <w:proofErr w:type="gramEnd"/>
      <w:r w:rsidR="00E96D09" w:rsidRPr="00D75393">
        <w:t xml:space="preserve"> swoją przewodniczącą do przekazania niniejszej rezolucji Radzie, Komisji, wiceprzewodniczącemu Komisji / wysokiemu przedstawicielowi Unii do spraw zagranicznych i polityki bezpieczeństwa, państwom członkowskim, Organizacji </w:t>
      </w:r>
      <w:r w:rsidR="00E96D09" w:rsidRPr="00D75393">
        <w:lastRenderedPageBreak/>
        <w:t>Narodów Zjednoczonych i faktycznym władzom Afganistanu.</w:t>
      </w:r>
    </w:p>
    <w:sectPr w:rsidR="00E96D09" w:rsidRPr="00D75393" w:rsidSect="00D753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184" w:rsidRPr="00D75393" w:rsidRDefault="00223184">
      <w:r w:rsidRPr="00D75393">
        <w:separator/>
      </w:r>
    </w:p>
  </w:endnote>
  <w:endnote w:type="continuationSeparator" w:id="0">
    <w:p w:rsidR="00223184" w:rsidRPr="00D75393" w:rsidRDefault="00223184">
      <w:r w:rsidRPr="00D753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184" w:rsidRPr="00D75393" w:rsidRDefault="00223184">
      <w:r w:rsidRPr="00D75393">
        <w:separator/>
      </w:r>
    </w:p>
  </w:footnote>
  <w:footnote w:type="continuationSeparator" w:id="0">
    <w:p w:rsidR="00223184" w:rsidRPr="00D75393" w:rsidRDefault="00223184">
      <w:r w:rsidRPr="00D75393">
        <w:continuationSeparator/>
      </w:r>
    </w:p>
  </w:footnote>
  <w:footnote w:id="1">
    <w:p w:rsidR="002644EF" w:rsidRPr="002644EF" w:rsidRDefault="002644EF">
      <w:pPr>
        <w:pStyle w:val="FootnoteText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ab/>
      </w:r>
      <w:proofErr w:type="spellStart"/>
      <w:r w:rsidRPr="002644EF">
        <w:rPr>
          <w:sz w:val="24"/>
          <w:szCs w:val="24"/>
          <w:lang w:val="en-US"/>
        </w:rPr>
        <w:t>Misja</w:t>
      </w:r>
      <w:proofErr w:type="spellEnd"/>
      <w:r w:rsidRPr="002644EF">
        <w:rPr>
          <w:sz w:val="24"/>
          <w:szCs w:val="24"/>
          <w:lang w:val="en-US"/>
        </w:rPr>
        <w:t xml:space="preserve"> </w:t>
      </w:r>
      <w:proofErr w:type="spellStart"/>
      <w:r w:rsidRPr="002644EF">
        <w:rPr>
          <w:sz w:val="24"/>
          <w:szCs w:val="24"/>
          <w:lang w:val="en-US"/>
        </w:rPr>
        <w:t>pomocowa</w:t>
      </w:r>
      <w:proofErr w:type="spellEnd"/>
      <w:r w:rsidRPr="002644EF">
        <w:rPr>
          <w:sz w:val="24"/>
          <w:szCs w:val="24"/>
          <w:lang w:val="en-US"/>
        </w:rPr>
        <w:t xml:space="preserve"> </w:t>
      </w:r>
      <w:proofErr w:type="spellStart"/>
      <w:r w:rsidRPr="002644EF">
        <w:rPr>
          <w:sz w:val="24"/>
          <w:szCs w:val="24"/>
          <w:lang w:val="en-US"/>
        </w:rPr>
        <w:t>Organizacji</w:t>
      </w:r>
      <w:proofErr w:type="spellEnd"/>
      <w:r w:rsidRPr="002644EF">
        <w:rPr>
          <w:sz w:val="24"/>
          <w:szCs w:val="24"/>
          <w:lang w:val="en-US"/>
        </w:rPr>
        <w:t xml:space="preserve"> </w:t>
      </w:r>
      <w:proofErr w:type="spellStart"/>
      <w:r w:rsidRPr="002644EF">
        <w:rPr>
          <w:sz w:val="24"/>
          <w:szCs w:val="24"/>
          <w:lang w:val="en-US"/>
        </w:rPr>
        <w:t>Narodów</w:t>
      </w:r>
      <w:proofErr w:type="spellEnd"/>
      <w:r w:rsidRPr="002644EF">
        <w:rPr>
          <w:sz w:val="24"/>
          <w:szCs w:val="24"/>
          <w:lang w:val="en-US"/>
        </w:rPr>
        <w:t xml:space="preserve"> </w:t>
      </w:r>
      <w:proofErr w:type="spellStart"/>
      <w:r w:rsidRPr="002644EF">
        <w:rPr>
          <w:sz w:val="24"/>
          <w:szCs w:val="24"/>
          <w:lang w:val="en-US"/>
        </w:rPr>
        <w:t>Zjednoczonych</w:t>
      </w:r>
      <w:proofErr w:type="spellEnd"/>
      <w:r w:rsidRPr="002644EF">
        <w:rPr>
          <w:sz w:val="24"/>
          <w:szCs w:val="24"/>
          <w:lang w:val="en-US"/>
        </w:rPr>
        <w:t xml:space="preserve"> w </w:t>
      </w:r>
      <w:proofErr w:type="spellStart"/>
      <w:r w:rsidRPr="002644EF">
        <w:rPr>
          <w:sz w:val="24"/>
          <w:szCs w:val="24"/>
          <w:lang w:val="en-US"/>
        </w:rPr>
        <w:t>Afganistanie</w:t>
      </w:r>
      <w:proofErr w:type="spellEnd"/>
      <w:r w:rsidRPr="002644EF">
        <w:rPr>
          <w:sz w:val="24"/>
          <w:szCs w:val="24"/>
          <w:lang w:val="en-US"/>
        </w:rPr>
        <w:t>, Divergence of Practice: The Handling of Complaints of Gender-Based Violence against Women and Girls by Afghanistan’s de facto Authorities [</w:t>
      </w:r>
      <w:proofErr w:type="spellStart"/>
      <w:r w:rsidRPr="002644EF">
        <w:rPr>
          <w:sz w:val="24"/>
          <w:szCs w:val="24"/>
          <w:lang w:val="en-US"/>
        </w:rPr>
        <w:t>Rozbieżne</w:t>
      </w:r>
      <w:proofErr w:type="spellEnd"/>
      <w:r w:rsidRPr="002644EF">
        <w:rPr>
          <w:sz w:val="24"/>
          <w:szCs w:val="24"/>
          <w:lang w:val="en-US"/>
        </w:rPr>
        <w:t xml:space="preserve"> </w:t>
      </w:r>
      <w:proofErr w:type="spellStart"/>
      <w:r w:rsidRPr="002644EF">
        <w:rPr>
          <w:sz w:val="24"/>
          <w:szCs w:val="24"/>
          <w:lang w:val="en-US"/>
        </w:rPr>
        <w:t>praktyki</w:t>
      </w:r>
      <w:proofErr w:type="spellEnd"/>
      <w:r w:rsidRPr="002644EF">
        <w:rPr>
          <w:sz w:val="24"/>
          <w:szCs w:val="24"/>
          <w:lang w:val="en-US"/>
        </w:rPr>
        <w:t xml:space="preserve">. </w:t>
      </w:r>
      <w:r w:rsidRPr="002644EF">
        <w:rPr>
          <w:sz w:val="24"/>
          <w:szCs w:val="24"/>
          <w:lang w:val="pl-PL"/>
        </w:rPr>
        <w:t>Rozpatrywanie skarg dotyczących przemocy ze względu na płeć wobec kobiet i dziewcząt przez faktyczne władze Afganistanu], grudzień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53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PL"/>
    <w:docVar w:name="dvnumam" w:val="0"/>
    <w:docVar w:name="dvpe" w:val="760.486"/>
    <w:docVar w:name="dvtitre" w:val="Rezolucja Parlamentu Europejskiego z dnia  2024 r. w sprawie represyjnego środowiska w Afganistanie, zwłaszcza publicznych egzekucji i przemocy wobec kobiet(2024/2617(RSP))"/>
  </w:docVars>
  <w:rsids>
    <w:rsidRoot w:val="002231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184"/>
    <w:rsid w:val="002644E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393"/>
    <w:rsid w:val="00D834A0"/>
    <w:rsid w:val="00D872DF"/>
    <w:rsid w:val="00D91E21"/>
    <w:rsid w:val="00D95058"/>
    <w:rsid w:val="00DA7FCD"/>
    <w:rsid w:val="00E365E1"/>
    <w:rsid w:val="00E820A4"/>
    <w:rsid w:val="00E96D0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21E51"/>
  <w15:chartTrackingRefBased/>
  <w15:docId w15:val="{377169D0-EAB1-4F03-9975-91C0C890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6D09"/>
    <w:pPr>
      <w:spacing w:after="240"/>
      <w:ind w:left="567" w:hanging="567"/>
    </w:pPr>
  </w:style>
  <w:style w:type="paragraph" w:customStyle="1" w:styleId="EPComma">
    <w:name w:val="EPComma"/>
    <w:basedOn w:val="Normal"/>
    <w:rsid w:val="00E96D0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96D0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6079D-031D-4FED-ABDE-08B8BC87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2024-03-14T14:49:00Z</dcterms:created>
  <dcterms:modified xsi:type="dcterms:W3CDTF">2024-03-14T14:49:00Z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