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17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172C" w:rsidRDefault="001B68AB" w:rsidP="0010095E">
            <w:pPr>
              <w:pStyle w:val="EPName"/>
            </w:pPr>
            <w:r w:rsidRPr="00C3172C">
              <w:t>Parlamento Europeo</w:t>
            </w:r>
          </w:p>
          <w:p w:rsidR="00751A4A" w:rsidRPr="00C317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17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3172C" w:rsidRDefault="00187494" w:rsidP="0010095E">
            <w:pPr>
              <w:pStyle w:val="EPLogo"/>
            </w:pPr>
            <w:r w:rsidRPr="00C317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172C" w:rsidRDefault="00D058B8" w:rsidP="004C5D52">
      <w:pPr>
        <w:pStyle w:val="LineTop"/>
      </w:pPr>
    </w:p>
    <w:p w:rsidR="00680577" w:rsidRPr="00C3172C" w:rsidRDefault="001B68AB" w:rsidP="00680577">
      <w:pPr>
        <w:pStyle w:val="EPBodyTA1"/>
      </w:pPr>
      <w:r w:rsidRPr="00C3172C">
        <w:t>TEXTOS APROBADOS</w:t>
      </w:r>
    </w:p>
    <w:p w:rsidR="00D058B8" w:rsidRPr="00C3172C" w:rsidRDefault="00D058B8" w:rsidP="00D058B8">
      <w:pPr>
        <w:pStyle w:val="LineBottom"/>
      </w:pPr>
    </w:p>
    <w:p w:rsidR="001B68AB" w:rsidRPr="00C3172C" w:rsidRDefault="001B68AB" w:rsidP="001B68AB">
      <w:pPr>
        <w:pStyle w:val="ATHeading1"/>
      </w:pPr>
      <w:bookmarkStart w:id="0" w:name="TANumber"/>
      <w:r w:rsidRPr="00C3172C">
        <w:t>P9_</w:t>
      </w:r>
      <w:proofErr w:type="gramStart"/>
      <w:r w:rsidRPr="00C3172C">
        <w:t>TA(</w:t>
      </w:r>
      <w:proofErr w:type="gramEnd"/>
      <w:r w:rsidRPr="00C3172C">
        <w:t>2024)</w:t>
      </w:r>
      <w:bookmarkEnd w:id="0"/>
      <w:r w:rsidR="00910CF1" w:rsidRPr="00C3172C">
        <w:t>0161</w:t>
      </w:r>
    </w:p>
    <w:p w:rsidR="001B68AB" w:rsidRPr="00C3172C" w:rsidRDefault="001B68AB" w:rsidP="001B68AB">
      <w:pPr>
        <w:pStyle w:val="ATHeading2"/>
      </w:pPr>
      <w:bookmarkStart w:id="1" w:name="title"/>
      <w:r w:rsidRPr="00C3172C">
        <w:t>Casos de Rocío San Miguel y el general Hernández Da Costa, entre otros prisioneros políticos en Venezuela</w:t>
      </w:r>
      <w:bookmarkEnd w:id="1"/>
    </w:p>
    <w:p w:rsidR="001B68AB" w:rsidRPr="00C3172C" w:rsidRDefault="001B68AB" w:rsidP="001B68AB">
      <w:pPr>
        <w:rPr>
          <w:i/>
          <w:vanish/>
        </w:rPr>
      </w:pPr>
      <w:r w:rsidRPr="00C3172C">
        <w:rPr>
          <w:i/>
        </w:rPr>
        <w:fldChar w:fldCharType="begin"/>
      </w:r>
      <w:r w:rsidRPr="00C3172C">
        <w:rPr>
          <w:i/>
        </w:rPr>
        <w:instrText xml:space="preserve"> TC"(</w:instrText>
      </w:r>
      <w:bookmarkStart w:id="2" w:name="DocNumber"/>
      <w:r w:rsidRPr="00C3172C">
        <w:rPr>
          <w:i/>
        </w:rPr>
        <w:instrText>B9-0179, 0182 y 0184/2024</w:instrText>
      </w:r>
      <w:bookmarkEnd w:id="2"/>
      <w:r w:rsidRPr="00C3172C">
        <w:rPr>
          <w:i/>
        </w:rPr>
        <w:instrText xml:space="preserve">)"\l3 \n&gt; \* MERGEFORMAT </w:instrText>
      </w:r>
      <w:r w:rsidRPr="00C3172C">
        <w:rPr>
          <w:i/>
        </w:rPr>
        <w:fldChar w:fldCharType="end"/>
      </w:r>
    </w:p>
    <w:p w:rsidR="001B68AB" w:rsidRPr="00C3172C" w:rsidRDefault="001B68AB" w:rsidP="001B68AB">
      <w:pPr>
        <w:rPr>
          <w:vanish/>
        </w:rPr>
      </w:pPr>
      <w:bookmarkStart w:id="3" w:name="PE"/>
      <w:r w:rsidRPr="00C3172C">
        <w:rPr>
          <w:vanish/>
        </w:rPr>
        <w:t>PE760.490</w:t>
      </w:r>
      <w:bookmarkEnd w:id="3"/>
    </w:p>
    <w:p w:rsidR="001B68AB" w:rsidRPr="00C3172C" w:rsidRDefault="001B68AB" w:rsidP="001B68AB">
      <w:pPr>
        <w:pStyle w:val="ATHeading3"/>
      </w:pPr>
      <w:bookmarkStart w:id="4" w:name="Sujet"/>
      <w:r w:rsidRPr="00C3172C">
        <w:t>Resolución del Parlamento Europeo, de 14 de marzo de 2024, sobr</w:t>
      </w:r>
      <w:bookmarkStart w:id="5" w:name="_GoBack"/>
      <w:bookmarkEnd w:id="5"/>
      <w:r w:rsidRPr="00C3172C">
        <w:t>e los casos de Rocío San Miguel y el general Hernández Da Costa, entre otros prisioneros políticos en Venezuela</w:t>
      </w:r>
      <w:bookmarkEnd w:id="4"/>
      <w:r w:rsidRPr="00C3172C">
        <w:t xml:space="preserve"> </w:t>
      </w:r>
      <w:bookmarkStart w:id="6" w:name="References"/>
      <w:r w:rsidRPr="00C3172C">
        <w:t>(2024/2618(RSP))</w:t>
      </w:r>
      <w:bookmarkEnd w:id="6"/>
    </w:p>
    <w:p w:rsidR="001B68AB" w:rsidRPr="00C3172C" w:rsidRDefault="001B68AB" w:rsidP="001B68AB"/>
    <w:p w:rsidR="00137128" w:rsidRPr="00C3172C" w:rsidRDefault="00137128" w:rsidP="00F81B5D">
      <w:pPr>
        <w:pStyle w:val="EPComma"/>
        <w:spacing w:before="120"/>
      </w:pPr>
      <w:bookmarkStart w:id="7" w:name="TextBodyBegin"/>
      <w:bookmarkEnd w:id="7"/>
      <w:r w:rsidRPr="00C3172C">
        <w:rPr>
          <w:i/>
        </w:rPr>
        <w:t>El Parlamento Europeo</w:t>
      </w:r>
      <w:r w:rsidRPr="00C3172C">
        <w:t>,</w:t>
      </w:r>
    </w:p>
    <w:p w:rsidR="00137128" w:rsidRPr="00C3172C" w:rsidRDefault="00137128" w:rsidP="00137128">
      <w:pPr>
        <w:pStyle w:val="NormalHanging12a"/>
      </w:pPr>
      <w:r w:rsidRPr="00C3172C">
        <w:t>–</w:t>
      </w:r>
      <w:r w:rsidRPr="00C3172C">
        <w:tab/>
        <w:t>Vistos el artículo 144, apartado 5, y el artículo 132, apartado 4, de su Reglamento interno,</w:t>
      </w:r>
    </w:p>
    <w:p w:rsidR="00137128" w:rsidRPr="00C3172C" w:rsidRDefault="00137128" w:rsidP="00137128">
      <w:pPr>
        <w:pStyle w:val="NormalHanging12a"/>
      </w:pPr>
      <w:r w:rsidRPr="00C3172C">
        <w:t>A.</w:t>
      </w:r>
      <w:r w:rsidRPr="00C3172C">
        <w:tab/>
        <w:t>Considerando que hay más de 300 prisioneros políticos en Venezuela;</w:t>
      </w:r>
    </w:p>
    <w:p w:rsidR="00137128" w:rsidRPr="00C3172C" w:rsidRDefault="00137128" w:rsidP="00137128">
      <w:pPr>
        <w:pStyle w:val="NormalHanging12a"/>
      </w:pPr>
      <w:r w:rsidRPr="00C3172C">
        <w:t>B.</w:t>
      </w:r>
      <w:r w:rsidRPr="00C3172C">
        <w:tab/>
        <w:t>Considerando que, el 9 de febrero de 2024, Rocío San Miguel, abogada y militante pro derechos humanos de nacionalidad española, fue secuestrada por el régimen venezolano y condenada, por motivos políticos, por presunta conspiración contra Nicolás Maduro y su régimen; que actualmente está detenida en la prisión de El Helicoide, conocida por sus violaciones de los derechos humanos, incluida la tortura;</w:t>
      </w:r>
    </w:p>
    <w:p w:rsidR="00137128" w:rsidRPr="00C3172C" w:rsidRDefault="00137128" w:rsidP="00137128">
      <w:pPr>
        <w:pStyle w:val="NormalHanging12a"/>
      </w:pPr>
      <w:r w:rsidRPr="00C3172C">
        <w:t>C.</w:t>
      </w:r>
      <w:r w:rsidRPr="00C3172C">
        <w:tab/>
        <w:t>Considerando que el régimen de Maduro suspendió las actividades de la Oficina del Alto Comisionado de las Naciones Unidas para los Derechos Humanos (ACNUDH) tras acusar a su personal de un comportamiento «colonialista y abusivo» y de fomentar la oposición política, a raíz de la condena de la detención de San Miguel por parte del comisario de las Naciones Unidas;</w:t>
      </w:r>
    </w:p>
    <w:p w:rsidR="00137128" w:rsidRPr="00C3172C" w:rsidRDefault="00137128" w:rsidP="00137128">
      <w:pPr>
        <w:pStyle w:val="NormalHanging12a"/>
      </w:pPr>
      <w:r w:rsidRPr="00C3172C">
        <w:t>D.</w:t>
      </w:r>
      <w:r w:rsidRPr="00C3172C">
        <w:tab/>
        <w:t>Considerando que el general Hernández Da Costa es prisionero político desde agosto de 2018; que, el 19 de febrero de 2024, fue trasladado por la fuerza a la cárcel de El Rodeo I, utilizada para encarcelar a prisioneros políticos; que también se trasladó a un número desconocido de prisioneros, incluidos algunos ciudadanos de la Unión; que el general padece enfermedades médicas que requieren un tratamiento constante, que se le está denegando;</w:t>
      </w:r>
    </w:p>
    <w:p w:rsidR="00137128" w:rsidRPr="00C3172C" w:rsidRDefault="00137128" w:rsidP="00137128">
      <w:pPr>
        <w:pStyle w:val="NormalHanging12a"/>
      </w:pPr>
      <w:r w:rsidRPr="00C3172C">
        <w:t>E.</w:t>
      </w:r>
      <w:r w:rsidRPr="00C3172C">
        <w:tab/>
        <w:t>Considerando que cuatro coordinadores de campaña — Juan Freites, Luis </w:t>
      </w:r>
      <w:proofErr w:type="spellStart"/>
      <w:r w:rsidRPr="00C3172C">
        <w:t>Camacaro</w:t>
      </w:r>
      <w:proofErr w:type="spellEnd"/>
      <w:r w:rsidRPr="00C3172C">
        <w:t>, Guillermo López y Emil </w:t>
      </w:r>
      <w:proofErr w:type="spellStart"/>
      <w:r w:rsidRPr="00C3172C">
        <w:t>Brandt</w:t>
      </w:r>
      <w:proofErr w:type="spellEnd"/>
      <w:r w:rsidRPr="00C3172C">
        <w:t xml:space="preserve"> — que trabajan para la candidata de la oposición a la presidencia del régimen, María Corina Machado, también han sido detenidos por motivos políticos y están incomunicados;</w:t>
      </w:r>
    </w:p>
    <w:p w:rsidR="00137128" w:rsidRPr="00C3172C" w:rsidRDefault="00137128" w:rsidP="00137128">
      <w:pPr>
        <w:pStyle w:val="NormalHanging12a"/>
      </w:pPr>
      <w:r w:rsidRPr="00C3172C">
        <w:lastRenderedPageBreak/>
        <w:t>F.</w:t>
      </w:r>
      <w:r w:rsidRPr="00C3172C">
        <w:tab/>
        <w:t>Considerando que, en enero de 2024, la Asamblea Nacional, no reconocida, reanudó su examen para imponer una ley destinada a restringir, penalizar y obstaculizar el trabajo de las organizaciones no gubernamentales;</w:t>
      </w:r>
    </w:p>
    <w:p w:rsidR="00137128" w:rsidRPr="00C3172C" w:rsidRDefault="00137128" w:rsidP="00137128">
      <w:pPr>
        <w:pStyle w:val="NormalHanging12a"/>
      </w:pPr>
      <w:r w:rsidRPr="00C3172C">
        <w:t>1.</w:t>
      </w:r>
      <w:r w:rsidRPr="00C3172C">
        <w:tab/>
        <w:t>Condena enérgicamente el régimen de Maduro por el encarcelamiento de cientos de prisioneros políticos;</w:t>
      </w:r>
    </w:p>
    <w:p w:rsidR="00137128" w:rsidRPr="00C3172C" w:rsidRDefault="00137128" w:rsidP="00137128">
      <w:pPr>
        <w:pStyle w:val="NormalHanging12a"/>
      </w:pPr>
      <w:r w:rsidRPr="00C3172C">
        <w:t>2.</w:t>
      </w:r>
      <w:r w:rsidRPr="00C3172C">
        <w:tab/>
        <w:t>Lamenta que estos prisioneros se encuentren detenidos en condiciones que vulneran las Reglas mínimas de las Naciones Unidas para el tratamiento de los reclusos;</w:t>
      </w:r>
    </w:p>
    <w:p w:rsidR="00137128" w:rsidRPr="00C3172C" w:rsidRDefault="00137128" w:rsidP="00137128">
      <w:pPr>
        <w:pStyle w:val="NormalHanging12a"/>
      </w:pPr>
      <w:r w:rsidRPr="00C3172C">
        <w:t>3.</w:t>
      </w:r>
      <w:r w:rsidRPr="00C3172C">
        <w:tab/>
        <w:t>Exige la liberación inmediata e incondicional de todos los prisioneros políticos y de las personas detenidas arbitrariamente, así como el pleno restablecimiento de sus derechos; insta al régimen a que ponga fin a su política de represión y a sus ataques contra la sociedad civil y la oposición;</w:t>
      </w:r>
    </w:p>
    <w:p w:rsidR="00137128" w:rsidRPr="00C3172C" w:rsidRDefault="00137128" w:rsidP="00137128">
      <w:pPr>
        <w:pStyle w:val="NormalHanging12a"/>
      </w:pPr>
      <w:r w:rsidRPr="00C3172C">
        <w:t>4.</w:t>
      </w:r>
      <w:r w:rsidRPr="00C3172C">
        <w:tab/>
        <w:t>Insta a las autoridades chilenas a que investiguen exhaustivamente el asesinato de Ronald Ojeda, antiguo prisionero político que escapó del régimen de Maduro;</w:t>
      </w:r>
    </w:p>
    <w:p w:rsidR="00137128" w:rsidRPr="00C3172C" w:rsidRDefault="00137128" w:rsidP="00137128">
      <w:pPr>
        <w:pStyle w:val="NormalHanging12a"/>
      </w:pPr>
      <w:r w:rsidRPr="00C3172C">
        <w:t>5.</w:t>
      </w:r>
      <w:r w:rsidRPr="00C3172C">
        <w:tab/>
        <w:t>Pide al AR/VP y al Consejo que aumenten las sanciones al régimen, incluidos funcionarios de alto nivel, miembros de las fuerzas de seguridad, el Tribunal Supremo de Justicia del régimen y el propio Maduro;</w:t>
      </w:r>
    </w:p>
    <w:p w:rsidR="00137128" w:rsidRPr="00C3172C" w:rsidRDefault="00137128" w:rsidP="00137128">
      <w:pPr>
        <w:pStyle w:val="NormalHanging12a"/>
      </w:pPr>
      <w:r w:rsidRPr="00C3172C">
        <w:t>6.</w:t>
      </w:r>
      <w:r w:rsidRPr="00C3172C">
        <w:tab/>
        <w:t>Insta a la Corte Penal Internacional a que incluya las violaciones de los derechos humanos y las detenciones arbitrarias en curso en su investigación sobre los presuntos crímenes contra la humanidad del régimen de Maduro;</w:t>
      </w:r>
    </w:p>
    <w:p w:rsidR="00137128" w:rsidRPr="00C3172C" w:rsidRDefault="00137128" w:rsidP="00137128">
      <w:pPr>
        <w:pStyle w:val="NormalHanging12a"/>
      </w:pPr>
      <w:r w:rsidRPr="00C3172C">
        <w:t>7.</w:t>
      </w:r>
      <w:r w:rsidRPr="00C3172C">
        <w:tab/>
        <w:t>Pide a la comunidad internacional que apoye el retorno a la democracia en Venezuela, en particular a la luz de las próximas elecciones, en las que debe permitirse la plena participación de la líder de la oposición al régimen, María Corina Machado;</w:t>
      </w:r>
    </w:p>
    <w:p w:rsidR="00137128" w:rsidRPr="00C3172C" w:rsidRDefault="00137128" w:rsidP="00137128">
      <w:pPr>
        <w:pStyle w:val="NormalHanging12a"/>
      </w:pPr>
      <w:r w:rsidRPr="00C3172C">
        <w:t>8.</w:t>
      </w:r>
      <w:r w:rsidRPr="00C3172C">
        <w:tab/>
        <w:t>Insta a las autoridades venezolanas a que restablezcan la ACNUDH y garanticen su acceso a las cárceles, así como el acceso sin trabas a los titulares de mandatos de procedimientos especiales de las Naciones Unidas;</w:t>
      </w:r>
    </w:p>
    <w:p w:rsidR="00137128" w:rsidRPr="00C3172C" w:rsidRDefault="00137128" w:rsidP="00137128">
      <w:pPr>
        <w:pStyle w:val="NormalHanging12a"/>
      </w:pPr>
      <w:r w:rsidRPr="00C3172C">
        <w:t>9.</w:t>
      </w:r>
      <w:r w:rsidRPr="00C3172C">
        <w:tab/>
        <w:t xml:space="preserve">Encarga a su presidenta que transmita la presente Resolución al Consejo, al AR/VP, a los Estados miembros, a la Comunidad de Estados Latinoamericanos y </w:t>
      </w:r>
      <w:proofErr w:type="gramStart"/>
      <w:r w:rsidRPr="00C3172C">
        <w:t>Caribeños</w:t>
      </w:r>
      <w:proofErr w:type="gramEnd"/>
      <w:r w:rsidRPr="00C3172C">
        <w:t>, a la Organización de Estados Americanos, al secretario general de las Naciones Unidas y al régimen venezolano.</w:t>
      </w:r>
    </w:p>
    <w:p w:rsidR="00E365E1" w:rsidRPr="00C3172C" w:rsidRDefault="00E365E1" w:rsidP="001B68AB">
      <w:bookmarkStart w:id="8" w:name="TextBodyEnd"/>
      <w:bookmarkEnd w:id="8"/>
    </w:p>
    <w:sectPr w:rsidR="00E365E1" w:rsidRPr="00C3172C" w:rsidSect="00284E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8AB" w:rsidRPr="00284ED4" w:rsidRDefault="001B68AB">
      <w:r w:rsidRPr="00284ED4">
        <w:separator/>
      </w:r>
    </w:p>
  </w:endnote>
  <w:endnote w:type="continuationSeparator" w:id="0">
    <w:p w:rsidR="001B68AB" w:rsidRPr="00284ED4" w:rsidRDefault="001B68AB">
      <w:r w:rsidRPr="00284E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8AB" w:rsidRPr="00284ED4" w:rsidRDefault="001B68AB">
      <w:r w:rsidRPr="00284ED4">
        <w:separator/>
      </w:r>
    </w:p>
  </w:footnote>
  <w:footnote w:type="continuationSeparator" w:id="0">
    <w:p w:rsidR="001B68AB" w:rsidRPr="00284ED4" w:rsidRDefault="001B68AB">
      <w:r w:rsidRPr="00284E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E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y 0184/2024"/>
    <w:docVar w:name="dvlangue" w:val="ES"/>
    <w:docVar w:name="dvnumam" w:val="0"/>
    <w:docVar w:name="dvpe" w:val="760.490"/>
    <w:docVar w:name="dvtitre" w:val="Resolución del Parlamento Europeo, de 14 de marzo de 2024, sobre los casos de Rocío San Miguel y el general Hernández Da Costa, entre otros prisioneros políticos en Venezuela(2024/2618(RSP))"/>
  </w:docVars>
  <w:rsids>
    <w:rsidRoot w:val="001B68AB"/>
    <w:rsid w:val="00002272"/>
    <w:rsid w:val="00064002"/>
    <w:rsid w:val="000677B9"/>
    <w:rsid w:val="000831BA"/>
    <w:rsid w:val="000A42CC"/>
    <w:rsid w:val="000E7DD9"/>
    <w:rsid w:val="0010095E"/>
    <w:rsid w:val="00125B37"/>
    <w:rsid w:val="00137128"/>
    <w:rsid w:val="00187494"/>
    <w:rsid w:val="001B68AB"/>
    <w:rsid w:val="001F32AE"/>
    <w:rsid w:val="002767FF"/>
    <w:rsid w:val="00284ED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CF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72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B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32B4A-6794-41F0-BF1E-617CDA42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37128"/>
    <w:pPr>
      <w:spacing w:after="240"/>
      <w:ind w:left="567" w:hanging="567"/>
    </w:pPr>
  </w:style>
  <w:style w:type="paragraph" w:customStyle="1" w:styleId="EPComma">
    <w:name w:val="EPComma"/>
    <w:basedOn w:val="Normal"/>
    <w:rsid w:val="0013712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37128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910C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0CF1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87C8-805F-4176-B484-B12EE80C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2024-03-14T15:06:00Z</dcterms:created>
  <dcterms:modified xsi:type="dcterms:W3CDTF">2024-03-14T15:06:00Z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B9-0179, 0182 y 0184/2024</vt:lpwstr>
  </property>
  <property fmtid="{D5CDD505-2E9C-101B-9397-08002B2CF9AE}" pid="4" name="&lt;Type&gt;">
    <vt:lpwstr>RR</vt:lpwstr>
  </property>
</Properties>
</file>