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32F81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32F81" w:rsidRDefault="00B475E1" w:rsidP="0010095E">
            <w:pPr>
              <w:pStyle w:val="EPName"/>
            </w:pPr>
            <w:bookmarkStart w:id="0" w:name="_GoBack"/>
            <w:bookmarkEnd w:id="0"/>
            <w:r w:rsidRPr="00732F81">
              <w:t>Parlamento europeo</w:t>
            </w:r>
          </w:p>
          <w:p w:rsidR="00751A4A" w:rsidRPr="00732F81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32F81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32F81" w:rsidRDefault="00187494" w:rsidP="0010095E">
            <w:pPr>
              <w:pStyle w:val="EPLogo"/>
            </w:pPr>
            <w:r w:rsidRPr="00732F81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32F81" w:rsidRDefault="00D058B8" w:rsidP="004C5D52">
      <w:pPr>
        <w:pStyle w:val="LineTop"/>
      </w:pPr>
    </w:p>
    <w:p w:rsidR="00680577" w:rsidRPr="00732F81" w:rsidRDefault="00B475E1" w:rsidP="00680577">
      <w:pPr>
        <w:pStyle w:val="EPBodyTA1"/>
      </w:pPr>
      <w:r w:rsidRPr="00732F81">
        <w:t>TESTI APPROVATI</w:t>
      </w:r>
    </w:p>
    <w:p w:rsidR="00D058B8" w:rsidRPr="00732F81" w:rsidRDefault="00D058B8" w:rsidP="00D058B8">
      <w:pPr>
        <w:pStyle w:val="LineBottom"/>
      </w:pPr>
    </w:p>
    <w:p w:rsidR="00B475E1" w:rsidRPr="00732F81" w:rsidRDefault="00B475E1" w:rsidP="00B475E1">
      <w:pPr>
        <w:pStyle w:val="ATHeading1"/>
      </w:pPr>
      <w:bookmarkStart w:id="1" w:name="TANumber"/>
      <w:r w:rsidRPr="00732F81">
        <w:t>P9_</w:t>
      </w:r>
      <w:proofErr w:type="gramStart"/>
      <w:r w:rsidRPr="00732F81">
        <w:t>TA(</w:t>
      </w:r>
      <w:proofErr w:type="gramEnd"/>
      <w:r w:rsidRPr="00732F81">
        <w:t>2024)0</w:t>
      </w:r>
      <w:bookmarkEnd w:id="1"/>
      <w:r w:rsidR="00732F81" w:rsidRPr="00732F81">
        <w:t>161</w:t>
      </w:r>
    </w:p>
    <w:p w:rsidR="00B475E1" w:rsidRPr="00732F81" w:rsidRDefault="00B475E1" w:rsidP="00B475E1">
      <w:pPr>
        <w:pStyle w:val="ATHeading2"/>
      </w:pPr>
      <w:bookmarkStart w:id="2" w:name="title"/>
      <w:r w:rsidRPr="00732F81">
        <w:t xml:space="preserve">I casi di </w:t>
      </w:r>
      <w:proofErr w:type="spellStart"/>
      <w:r w:rsidRPr="00732F81">
        <w:t>Rocío</w:t>
      </w:r>
      <w:proofErr w:type="spellEnd"/>
      <w:r w:rsidRPr="00732F81">
        <w:t xml:space="preserve"> San Miguel e del generale </w:t>
      </w:r>
      <w:proofErr w:type="spellStart"/>
      <w:r w:rsidRPr="00732F81">
        <w:t>Hernández</w:t>
      </w:r>
      <w:proofErr w:type="spellEnd"/>
      <w:r w:rsidRPr="00732F81">
        <w:t xml:space="preserve"> Da Costa, tra gli altri prigionieri politici in Venezuela</w:t>
      </w:r>
      <w:bookmarkEnd w:id="2"/>
    </w:p>
    <w:p w:rsidR="00B475E1" w:rsidRPr="00732F81" w:rsidRDefault="00B475E1" w:rsidP="00B475E1">
      <w:pPr>
        <w:rPr>
          <w:i/>
          <w:vanish/>
        </w:rPr>
      </w:pPr>
      <w:r w:rsidRPr="00732F81">
        <w:rPr>
          <w:i/>
        </w:rPr>
        <w:fldChar w:fldCharType="begin"/>
      </w:r>
      <w:r w:rsidRPr="00732F81">
        <w:rPr>
          <w:i/>
        </w:rPr>
        <w:instrText xml:space="preserve"> TC"(</w:instrText>
      </w:r>
      <w:bookmarkStart w:id="3" w:name="DocNumber"/>
      <w:r w:rsidRPr="00732F81">
        <w:rPr>
          <w:i/>
        </w:rPr>
        <w:instrText>B9-0179</w:instrText>
      </w:r>
      <w:r w:rsidR="00C205B5" w:rsidRPr="00732F81">
        <w:rPr>
          <w:i/>
        </w:rPr>
        <w:instrText>, 0182 e 0184</w:instrText>
      </w:r>
      <w:r w:rsidRPr="00732F81">
        <w:rPr>
          <w:i/>
        </w:rPr>
        <w:instrText>/2024</w:instrText>
      </w:r>
      <w:bookmarkEnd w:id="3"/>
      <w:r w:rsidRPr="00732F81">
        <w:rPr>
          <w:i/>
        </w:rPr>
        <w:instrText xml:space="preserve">)"\l3 \n&gt; \* MERGEFORMAT </w:instrText>
      </w:r>
      <w:r w:rsidRPr="00732F81">
        <w:rPr>
          <w:i/>
        </w:rPr>
        <w:fldChar w:fldCharType="end"/>
      </w:r>
    </w:p>
    <w:p w:rsidR="00B475E1" w:rsidRPr="00732F81" w:rsidRDefault="00B475E1" w:rsidP="00B475E1">
      <w:pPr>
        <w:rPr>
          <w:vanish/>
        </w:rPr>
      </w:pPr>
      <w:bookmarkStart w:id="4" w:name="PE"/>
      <w:r w:rsidRPr="00732F81">
        <w:rPr>
          <w:vanish/>
        </w:rPr>
        <w:t>PE760.490</w:t>
      </w:r>
      <w:bookmarkEnd w:id="4"/>
    </w:p>
    <w:p w:rsidR="00B475E1" w:rsidRPr="00732F81" w:rsidRDefault="00B475E1" w:rsidP="00C205B5">
      <w:pPr>
        <w:pStyle w:val="ATHeading3"/>
      </w:pPr>
      <w:bookmarkStart w:id="5" w:name="Sujet"/>
      <w:r w:rsidRPr="00732F81">
        <w:t xml:space="preserve">Risoluzione del Parlamento europeo del 14 marzo 2024 sui casi di </w:t>
      </w:r>
      <w:proofErr w:type="spellStart"/>
      <w:r w:rsidRPr="00732F81">
        <w:t>Rocío</w:t>
      </w:r>
      <w:proofErr w:type="spellEnd"/>
      <w:r w:rsidRPr="00732F81">
        <w:t xml:space="preserve"> San Miguel e del generale </w:t>
      </w:r>
      <w:proofErr w:type="spellStart"/>
      <w:r w:rsidRPr="00732F81">
        <w:t>Hernández</w:t>
      </w:r>
      <w:proofErr w:type="spellEnd"/>
      <w:r w:rsidRPr="00732F81">
        <w:t xml:space="preserve"> Da Costa, tra gli altri prigionieri politici in Venezuela</w:t>
      </w:r>
      <w:bookmarkEnd w:id="5"/>
      <w:r w:rsidRPr="00732F81">
        <w:t xml:space="preserve"> </w:t>
      </w:r>
      <w:bookmarkStart w:id="6" w:name="References"/>
      <w:r w:rsidRPr="00732F81">
        <w:t>(2024/2618(RSP))</w:t>
      </w:r>
      <w:bookmarkEnd w:id="6"/>
    </w:p>
    <w:p w:rsidR="00BA0E4B" w:rsidRPr="00732F81" w:rsidRDefault="00BA0E4B" w:rsidP="00BA0E4B">
      <w:pPr>
        <w:pStyle w:val="EPComma"/>
        <w:rPr>
          <w:i/>
        </w:rPr>
      </w:pPr>
      <w:bookmarkStart w:id="7" w:name="TextBodyBegin"/>
      <w:bookmarkEnd w:id="7"/>
      <w:r w:rsidRPr="00732F81">
        <w:rPr>
          <w:i/>
        </w:rPr>
        <w:t>Il Parlamento europeo,</w:t>
      </w:r>
    </w:p>
    <w:p w:rsidR="00BA0E4B" w:rsidRPr="00732F81" w:rsidRDefault="00BA0E4B" w:rsidP="00BA0E4B">
      <w:pPr>
        <w:pStyle w:val="NormalHanging12a"/>
      </w:pPr>
      <w:r w:rsidRPr="00732F81">
        <w:t>–</w:t>
      </w:r>
      <w:r w:rsidRPr="00732F81">
        <w:tab/>
        <w:t>visti l'articolo 144, paragrafo 5, e l'articolo 132, paragrafo 4, del suo regolamento,</w:t>
      </w:r>
    </w:p>
    <w:p w:rsidR="00BA0E4B" w:rsidRPr="00732F81" w:rsidRDefault="00BA0E4B" w:rsidP="00BA0E4B">
      <w:pPr>
        <w:pStyle w:val="NormalHanging12a"/>
      </w:pPr>
      <w:r w:rsidRPr="00732F81">
        <w:t>A.</w:t>
      </w:r>
      <w:r w:rsidRPr="00732F81">
        <w:tab/>
        <w:t>considerando che vi sono più di 300 prigionieri politici in Venezuela;</w:t>
      </w:r>
    </w:p>
    <w:p w:rsidR="00BA0E4B" w:rsidRPr="00732F81" w:rsidRDefault="00BA0E4B" w:rsidP="00BA0E4B">
      <w:pPr>
        <w:pStyle w:val="NormalHanging12a"/>
      </w:pPr>
      <w:r w:rsidRPr="00732F81">
        <w:t>B.</w:t>
      </w:r>
      <w:r w:rsidRPr="00732F81">
        <w:tab/>
        <w:t xml:space="preserve">considerando che il 9 febbraio 2024 </w:t>
      </w:r>
      <w:proofErr w:type="spellStart"/>
      <w:r w:rsidRPr="00732F81">
        <w:t>Rocío</w:t>
      </w:r>
      <w:proofErr w:type="spellEnd"/>
      <w:r w:rsidRPr="00732F81">
        <w:t xml:space="preserve"> San Miguel, avvocata e attivista per i diritti umani di nazionalità spagnola, è stata sequestrata dal regime venezuelano e condannata sulla base di motivi politici per sospetta cospirazione contro </w:t>
      </w:r>
      <w:proofErr w:type="spellStart"/>
      <w:r w:rsidRPr="00732F81">
        <w:t>Nicolás</w:t>
      </w:r>
      <w:proofErr w:type="spellEnd"/>
      <w:r w:rsidRPr="00732F81">
        <w:t xml:space="preserve"> </w:t>
      </w:r>
      <w:proofErr w:type="spellStart"/>
      <w:r w:rsidRPr="00732F81">
        <w:t>Maduro</w:t>
      </w:r>
      <w:proofErr w:type="spellEnd"/>
      <w:r w:rsidRPr="00732F81">
        <w:t xml:space="preserve"> e il suo regime; che è attualmente detenuta nel carcere di </w:t>
      </w:r>
      <w:proofErr w:type="spellStart"/>
      <w:r w:rsidRPr="00732F81">
        <w:t>El</w:t>
      </w:r>
      <w:proofErr w:type="spellEnd"/>
      <w:r w:rsidRPr="00732F81">
        <w:t xml:space="preserve"> </w:t>
      </w:r>
      <w:proofErr w:type="spellStart"/>
      <w:r w:rsidRPr="00732F81">
        <w:t>Helicoide</w:t>
      </w:r>
      <w:proofErr w:type="spellEnd"/>
      <w:r w:rsidRPr="00732F81">
        <w:t>, noto per violazioni dei diritti umani, compresa la tortura;</w:t>
      </w:r>
    </w:p>
    <w:p w:rsidR="00BA0E4B" w:rsidRPr="00732F81" w:rsidRDefault="00BA0E4B" w:rsidP="00BA0E4B">
      <w:pPr>
        <w:pStyle w:val="NormalHanging12a"/>
      </w:pPr>
      <w:r w:rsidRPr="00732F81">
        <w:t>C.</w:t>
      </w:r>
      <w:r w:rsidRPr="00732F81">
        <w:tab/>
        <w:t xml:space="preserve">considerando che il regime di </w:t>
      </w:r>
      <w:proofErr w:type="spellStart"/>
      <w:r w:rsidRPr="00732F81">
        <w:t>Maduro</w:t>
      </w:r>
      <w:proofErr w:type="spellEnd"/>
      <w:r w:rsidRPr="00732F81">
        <w:t xml:space="preserve"> ha espulso l'Ufficio dell'Alto Commissario delle Nazioni Unite per i diritti umani (OHCHR) accusando i membri che lo compongono di comportamenti "colonialisti e abusivi" e di fomentare l'opposizione politica, a seguito della condanna dell'arresto di San Miguel da parte del commissario delle Nazioni Unite;</w:t>
      </w:r>
    </w:p>
    <w:p w:rsidR="00BA0E4B" w:rsidRPr="00732F81" w:rsidRDefault="00BA0E4B" w:rsidP="00BA0E4B">
      <w:pPr>
        <w:pStyle w:val="NormalHanging12a"/>
      </w:pPr>
      <w:r w:rsidRPr="00732F81">
        <w:t>D.</w:t>
      </w:r>
      <w:r w:rsidRPr="00732F81">
        <w:tab/>
        <w:t xml:space="preserve">considerando che il generale </w:t>
      </w:r>
      <w:proofErr w:type="spellStart"/>
      <w:r w:rsidRPr="00732F81">
        <w:t>Hernández</w:t>
      </w:r>
      <w:proofErr w:type="spellEnd"/>
      <w:r w:rsidRPr="00732F81">
        <w:t xml:space="preserve"> Da Costa è prigioniero politico dall'agosto 2018; che il 19 febbraio 2024 è stato trasferito con la forza nel carcere di </w:t>
      </w:r>
      <w:proofErr w:type="spellStart"/>
      <w:r w:rsidRPr="00732F81">
        <w:t>El</w:t>
      </w:r>
      <w:proofErr w:type="spellEnd"/>
      <w:r w:rsidRPr="00732F81">
        <w:t xml:space="preserve"> Rodeo 1, progettato per la detenzione di prigionieri politici; che anche un numero sconosciuto di prigionieri, tra cui alcuni cittadini dell'UE, vi sono stati trasferiti; che il generale soffre di patologie per cui sono necessarie cure costanti, che gli vengono negate;</w:t>
      </w:r>
    </w:p>
    <w:p w:rsidR="00BA0E4B" w:rsidRPr="00732F81" w:rsidRDefault="00BA0E4B" w:rsidP="00BA0E4B">
      <w:pPr>
        <w:pStyle w:val="NormalHanging12a"/>
      </w:pPr>
      <w:r w:rsidRPr="00732F81">
        <w:t>E.</w:t>
      </w:r>
      <w:r w:rsidRPr="00732F81">
        <w:tab/>
        <w:t xml:space="preserve">considerando che anche quattro coordinatori della campagna elettorale della candidata presidenziale di opposizione al regime, </w:t>
      </w:r>
      <w:proofErr w:type="spellStart"/>
      <w:r w:rsidRPr="00732F81">
        <w:t>María</w:t>
      </w:r>
      <w:proofErr w:type="spellEnd"/>
      <w:r w:rsidRPr="00732F81">
        <w:t xml:space="preserve"> Corina Machado − Juan </w:t>
      </w:r>
      <w:proofErr w:type="spellStart"/>
      <w:r w:rsidRPr="00732F81">
        <w:t>Freites</w:t>
      </w:r>
      <w:proofErr w:type="spellEnd"/>
      <w:r w:rsidRPr="00732F81">
        <w:t xml:space="preserve">, Luis </w:t>
      </w:r>
      <w:proofErr w:type="spellStart"/>
      <w:r w:rsidRPr="00732F81">
        <w:t>Camacaro</w:t>
      </w:r>
      <w:proofErr w:type="spellEnd"/>
      <w:r w:rsidRPr="00732F81">
        <w:t xml:space="preserve">, Guillermo Lopez ed </w:t>
      </w:r>
      <w:proofErr w:type="spellStart"/>
      <w:r w:rsidRPr="00732F81">
        <w:t>Emil</w:t>
      </w:r>
      <w:proofErr w:type="spellEnd"/>
      <w:r w:rsidRPr="00732F81">
        <w:t xml:space="preserve"> Brandt − sono detenuti per motivi politici e si trovano in isolamento;</w:t>
      </w:r>
    </w:p>
    <w:p w:rsidR="00BA0E4B" w:rsidRPr="00732F81" w:rsidRDefault="00BA0E4B" w:rsidP="00BA0E4B">
      <w:pPr>
        <w:pStyle w:val="NormalHanging12a"/>
      </w:pPr>
      <w:r w:rsidRPr="00732F81">
        <w:t>F.</w:t>
      </w:r>
      <w:r w:rsidRPr="00732F81">
        <w:tab/>
        <w:t xml:space="preserve">considerando che nel gennaio 2024 l'Assemblea nazionale non riconosciuta ha ripreso l'esame di una legge volta a limitare, criminalizzare e chiudere le organizzazioni non </w:t>
      </w:r>
      <w:r w:rsidRPr="00732F81">
        <w:lastRenderedPageBreak/>
        <w:t>governative;</w:t>
      </w:r>
    </w:p>
    <w:p w:rsidR="00BA0E4B" w:rsidRPr="00732F81" w:rsidRDefault="00BA0E4B" w:rsidP="00BA0E4B">
      <w:pPr>
        <w:pStyle w:val="NormalHanging12a"/>
      </w:pPr>
      <w:r w:rsidRPr="00732F81">
        <w:t>1.</w:t>
      </w:r>
      <w:r w:rsidRPr="00732F81">
        <w:tab/>
        <w:t xml:space="preserve">condanna fermamente il regime di </w:t>
      </w:r>
      <w:proofErr w:type="spellStart"/>
      <w:r w:rsidRPr="00732F81">
        <w:t>Maduro</w:t>
      </w:r>
      <w:proofErr w:type="spellEnd"/>
      <w:r w:rsidRPr="00732F81">
        <w:t xml:space="preserve"> per l'incarcerazione di centinaia di persone come prigionieri politici;</w:t>
      </w:r>
    </w:p>
    <w:p w:rsidR="00BA0E4B" w:rsidRPr="00732F81" w:rsidRDefault="00BA0E4B" w:rsidP="00BA0E4B">
      <w:pPr>
        <w:pStyle w:val="NormalHanging12a"/>
      </w:pPr>
      <w:r w:rsidRPr="00732F81">
        <w:t>2.</w:t>
      </w:r>
      <w:r w:rsidRPr="00732F81">
        <w:tab/>
        <w:t>deplora che tali prigionieri siano detenuti in condizioni che violano le regole minime standard delle Nazioni Unite per il trattamento dei detenuti;</w:t>
      </w:r>
    </w:p>
    <w:p w:rsidR="00BA0E4B" w:rsidRPr="00732F81" w:rsidRDefault="00BA0E4B" w:rsidP="00BA0E4B">
      <w:pPr>
        <w:pStyle w:val="NormalHanging12a"/>
      </w:pPr>
      <w:r w:rsidRPr="00732F81">
        <w:t>3.</w:t>
      </w:r>
      <w:r w:rsidRPr="00732F81">
        <w:tab/>
        <w:t>chiede il rilascio immediato e incondizionato di tutti i prigionieri politici e delle persone detenute arbitrariamente come pure il pieno ripristino dei loro diritti; esorta il regime a porre fine alla sua politica di repressione e agli attacchi contro la società civile e l'opposizione;</w:t>
      </w:r>
    </w:p>
    <w:p w:rsidR="00BA0E4B" w:rsidRPr="00732F81" w:rsidRDefault="00BA0E4B" w:rsidP="00BA0E4B">
      <w:pPr>
        <w:pStyle w:val="NormalHanging12a"/>
      </w:pPr>
      <w:r w:rsidRPr="00732F81">
        <w:t>4.</w:t>
      </w:r>
      <w:r w:rsidRPr="00732F81">
        <w:tab/>
        <w:t xml:space="preserve">esorta le autorità cilene a indagare a fondo sull'omicidio di Ronald </w:t>
      </w:r>
      <w:proofErr w:type="spellStart"/>
      <w:r w:rsidRPr="00732F81">
        <w:t>Ojeda</w:t>
      </w:r>
      <w:proofErr w:type="spellEnd"/>
      <w:r w:rsidRPr="00732F81">
        <w:t xml:space="preserve">, ex prigioniero politico fuggito dal regime di </w:t>
      </w:r>
      <w:proofErr w:type="spellStart"/>
      <w:r w:rsidRPr="00732F81">
        <w:t>Maduro</w:t>
      </w:r>
      <w:proofErr w:type="spellEnd"/>
      <w:r w:rsidRPr="00732F81">
        <w:t>;</w:t>
      </w:r>
    </w:p>
    <w:p w:rsidR="00BA0E4B" w:rsidRPr="00732F81" w:rsidRDefault="00BA0E4B" w:rsidP="00BA0E4B">
      <w:pPr>
        <w:pStyle w:val="NormalHanging12a"/>
      </w:pPr>
      <w:r w:rsidRPr="00732F81">
        <w:t>5.</w:t>
      </w:r>
      <w:r w:rsidRPr="00732F81">
        <w:tab/>
        <w:t xml:space="preserve">invita il VP/AR e il Consiglio ad aumentare le sanzioni nei confronti del regime, anche nei confronti di funzionari di alto livello, membri delle forze di sicurezza e della Corte suprema di giustizia del regime, nonché dello stesso </w:t>
      </w:r>
      <w:proofErr w:type="spellStart"/>
      <w:r w:rsidRPr="00732F81">
        <w:t>Maduro</w:t>
      </w:r>
      <w:proofErr w:type="spellEnd"/>
      <w:r w:rsidRPr="00732F81">
        <w:t>;</w:t>
      </w:r>
    </w:p>
    <w:p w:rsidR="00BA0E4B" w:rsidRPr="00732F81" w:rsidRDefault="00BA0E4B" w:rsidP="00BA0E4B">
      <w:pPr>
        <w:pStyle w:val="NormalHanging12a"/>
      </w:pPr>
      <w:r w:rsidRPr="00732F81">
        <w:t>6.</w:t>
      </w:r>
      <w:r w:rsidRPr="00732F81">
        <w:tab/>
        <w:t xml:space="preserve">esorta la Corte penale internazionale a includere le violazioni dei diritti umani in corso e le detenzioni arbitrarie nelle sue indagini sui presunti crimini contro l'umanità commessi dal regime di </w:t>
      </w:r>
      <w:proofErr w:type="spellStart"/>
      <w:r w:rsidRPr="00732F81">
        <w:t>Maduro</w:t>
      </w:r>
      <w:proofErr w:type="spellEnd"/>
      <w:r w:rsidRPr="00732F81">
        <w:t>;</w:t>
      </w:r>
    </w:p>
    <w:p w:rsidR="00BA0E4B" w:rsidRPr="00732F81" w:rsidRDefault="00BA0E4B" w:rsidP="00BA0E4B">
      <w:pPr>
        <w:pStyle w:val="NormalHanging12a"/>
      </w:pPr>
      <w:r w:rsidRPr="00732F81">
        <w:t>7.</w:t>
      </w:r>
      <w:r w:rsidRPr="00732F81">
        <w:tab/>
        <w:t xml:space="preserve">invita la comunità internazionale a sostenere un ritorno alla democrazia in Venezuela, in particolare in vista delle prossime elezioni, alle quali la leader dell'opposizione al regime, </w:t>
      </w:r>
      <w:proofErr w:type="spellStart"/>
      <w:r w:rsidRPr="00732F81">
        <w:t>María</w:t>
      </w:r>
      <w:proofErr w:type="spellEnd"/>
      <w:r w:rsidRPr="00732F81">
        <w:t xml:space="preserve"> Corina Machado, deve poter partecipare senza restrizioni;</w:t>
      </w:r>
    </w:p>
    <w:p w:rsidR="00BA0E4B" w:rsidRPr="00732F81" w:rsidRDefault="00BA0E4B" w:rsidP="00BA0E4B">
      <w:pPr>
        <w:pStyle w:val="NormalHanging12a"/>
      </w:pPr>
      <w:r w:rsidRPr="00732F81">
        <w:t>8.</w:t>
      </w:r>
      <w:r w:rsidRPr="00732F81">
        <w:tab/>
        <w:t>esorta le autorità venezuelane a riammettere l'OHCHR e a provvedere affinché quest'ultimo possa accedere alle carceri, nonché a garantire un accesso senza restrizioni ai titolari di mandati per le procedure speciali delle Nazioni Unite;</w:t>
      </w:r>
    </w:p>
    <w:p w:rsidR="00E365E1" w:rsidRPr="00732F81" w:rsidRDefault="00BA0E4B" w:rsidP="00C205B5">
      <w:pPr>
        <w:pStyle w:val="NormalHanging12a"/>
      </w:pPr>
      <w:r w:rsidRPr="00732F81">
        <w:t>9.</w:t>
      </w:r>
      <w:r w:rsidRPr="00732F81">
        <w:tab/>
        <w:t>incarica la sua Presidente di trasmettere la presente risoluzione al Consiglio, al VP/AR, agli Stati membri, alla Comunità degli Stati latinoamericani e caraibici, all'Organizzazione degli Stati americani, al Segretario generale delle Nazioni Unite e al regime venezuelano.</w:t>
      </w:r>
      <w:bookmarkStart w:id="8" w:name="TextBodyEnd"/>
      <w:bookmarkEnd w:id="8"/>
    </w:p>
    <w:sectPr w:rsidR="00E365E1" w:rsidRPr="00732F81" w:rsidSect="007829E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75E1" w:rsidRPr="007829E1" w:rsidRDefault="00B475E1">
      <w:r w:rsidRPr="007829E1">
        <w:separator/>
      </w:r>
    </w:p>
  </w:endnote>
  <w:endnote w:type="continuationSeparator" w:id="0">
    <w:p w:rsidR="00B475E1" w:rsidRPr="007829E1" w:rsidRDefault="00B475E1">
      <w:r w:rsidRPr="007829E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829E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829E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829E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75E1" w:rsidRPr="007829E1" w:rsidRDefault="00B475E1">
      <w:r w:rsidRPr="007829E1">
        <w:separator/>
      </w:r>
    </w:p>
  </w:footnote>
  <w:footnote w:type="continuationSeparator" w:id="0">
    <w:p w:rsidR="00B475E1" w:rsidRPr="007829E1" w:rsidRDefault="00B475E1">
      <w:r w:rsidRPr="007829E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829E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829E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829E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79/2024"/>
    <w:docVar w:name="dvlangue" w:val="IT"/>
    <w:docVar w:name="dvnumam" w:val="0"/>
    <w:docVar w:name="dvpe" w:val="760.490"/>
    <w:docVar w:name="dvtitre" w:val="Risoluzione del Parlamento europeo del 14 marzo 2024 sui casi di Rocío San Miguel e del generale Hernández Da Costa, tra gli altri prigionieri politici in Venezuela(2024/2618(RSP))"/>
  </w:docVars>
  <w:rsids>
    <w:rsidRoot w:val="00B475E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2F81"/>
    <w:rsid w:val="00734777"/>
    <w:rsid w:val="00747932"/>
    <w:rsid w:val="00751A4A"/>
    <w:rsid w:val="00756632"/>
    <w:rsid w:val="00762C74"/>
    <w:rsid w:val="007829E1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75E1"/>
    <w:rsid w:val="00B558F0"/>
    <w:rsid w:val="00BA0E4B"/>
    <w:rsid w:val="00BD48FE"/>
    <w:rsid w:val="00BD7BD8"/>
    <w:rsid w:val="00BE6ADC"/>
    <w:rsid w:val="00C05BFE"/>
    <w:rsid w:val="00C205B5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3A2A31"/>
  <w15:chartTrackingRefBased/>
  <w15:docId w15:val="{B342F45A-10C3-4209-9201-2FDCC764F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BA0E4B"/>
    <w:pPr>
      <w:spacing w:after="240"/>
      <w:ind w:left="567" w:hanging="567"/>
    </w:pPr>
  </w:style>
  <w:style w:type="paragraph" w:customStyle="1" w:styleId="EPComma">
    <w:name w:val="EPComma"/>
    <w:basedOn w:val="Normal"/>
    <w:rsid w:val="00BA0E4B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BA0E4B"/>
    <w:rPr>
      <w:sz w:val="24"/>
      <w:lang w:val="it-IT"/>
    </w:rPr>
  </w:style>
  <w:style w:type="paragraph" w:styleId="BalloonText">
    <w:name w:val="Balloon Text"/>
    <w:basedOn w:val="Normal"/>
    <w:link w:val="BalloonTextChar"/>
    <w:rsid w:val="00C205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205B5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5FCDA3-E8B2-4BDB-B5C8-1536C7B8D9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613</Words>
  <Characters>3547</Characters>
  <Application>Microsoft Office Word</Application>
  <DocSecurity>0</DocSecurity>
  <Lines>57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ARossi-</dc:creator>
  <cp:keywords/>
  <cp:lastModifiedBy>ARossi-START</cp:lastModifiedBy>
  <cp:revision>2</cp:revision>
  <cp:lastPrinted>2004-11-19T15:42:00Z</cp:lastPrinted>
  <dcterms:created xsi:type="dcterms:W3CDTF">2024-03-14T14:28:00Z</dcterms:created>
  <dcterms:modified xsi:type="dcterms:W3CDTF">2024-03-14T14:28:00Z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B9-0179/2024</vt:lpwstr>
  </property>
  <property fmtid="{D5CDD505-2E9C-101B-9397-08002B2CF9AE}" pid="4" name="&lt;Type&gt;">
    <vt:lpwstr>RR</vt:lpwstr>
  </property>
</Properties>
</file>