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7DF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7DF2" w:rsidRDefault="00876D2F" w:rsidP="0010095E">
            <w:pPr>
              <w:pStyle w:val="EPName"/>
            </w:pPr>
            <w:r w:rsidRPr="00387DF2">
              <w:t>Parlament Europejski</w:t>
            </w:r>
          </w:p>
          <w:p w:rsidR="00751A4A" w:rsidRPr="00387DF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7DF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87DF2" w:rsidRDefault="00187494" w:rsidP="0010095E">
            <w:pPr>
              <w:pStyle w:val="EPLogo"/>
            </w:pPr>
            <w:r w:rsidRPr="00387DF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7DF2" w:rsidRDefault="00D058B8" w:rsidP="004C5D52">
      <w:pPr>
        <w:pStyle w:val="LineTop"/>
      </w:pPr>
    </w:p>
    <w:p w:rsidR="00680577" w:rsidRPr="00387DF2" w:rsidRDefault="00876D2F" w:rsidP="00680577">
      <w:pPr>
        <w:pStyle w:val="EPBodyTA1"/>
      </w:pPr>
      <w:r w:rsidRPr="00387DF2">
        <w:t>TEKSTY PRZYJĘTE</w:t>
      </w:r>
    </w:p>
    <w:p w:rsidR="00D058B8" w:rsidRPr="00387DF2" w:rsidRDefault="00D058B8" w:rsidP="00D058B8">
      <w:pPr>
        <w:pStyle w:val="LineBottom"/>
      </w:pPr>
    </w:p>
    <w:p w:rsidR="00876D2F" w:rsidRPr="00387DF2" w:rsidRDefault="00876D2F" w:rsidP="00876D2F">
      <w:pPr>
        <w:pStyle w:val="ATHeading1"/>
      </w:pPr>
      <w:bookmarkStart w:id="0" w:name="TANumber"/>
      <w:r w:rsidRPr="00387DF2">
        <w:t>P9_TA(2024)0</w:t>
      </w:r>
      <w:bookmarkEnd w:id="0"/>
      <w:r w:rsidR="00741AAF">
        <w:t>161</w:t>
      </w:r>
      <w:bookmarkStart w:id="1" w:name="_GoBack"/>
      <w:bookmarkEnd w:id="1"/>
    </w:p>
    <w:p w:rsidR="00876D2F" w:rsidRPr="00387DF2" w:rsidRDefault="00BA0B7D" w:rsidP="00BA0B7D">
      <w:pPr>
        <w:pStyle w:val="ATHeading2"/>
      </w:pPr>
      <w:r w:rsidRPr="00BA0B7D">
        <w:rPr>
          <w:bCs/>
        </w:rPr>
        <w:t xml:space="preserve">Sprawa </w:t>
      </w:r>
      <w:proofErr w:type="spellStart"/>
      <w:r w:rsidRPr="00BA0B7D">
        <w:rPr>
          <w:bCs/>
        </w:rPr>
        <w:t>Rocío</w:t>
      </w:r>
      <w:proofErr w:type="spellEnd"/>
      <w:r w:rsidRPr="00BA0B7D">
        <w:rPr>
          <w:bCs/>
        </w:rPr>
        <w:t xml:space="preserve"> San Miguel i generała </w:t>
      </w:r>
      <w:proofErr w:type="spellStart"/>
      <w:r w:rsidRPr="00BA0B7D">
        <w:rPr>
          <w:bCs/>
        </w:rPr>
        <w:t>Hernándeza</w:t>
      </w:r>
      <w:proofErr w:type="spellEnd"/>
      <w:r w:rsidRPr="00BA0B7D">
        <w:rPr>
          <w:bCs/>
        </w:rPr>
        <w:t xml:space="preserve"> Da </w:t>
      </w:r>
      <w:proofErr w:type="spellStart"/>
      <w:r w:rsidRPr="00BA0B7D">
        <w:rPr>
          <w:bCs/>
        </w:rPr>
        <w:t>Costy</w:t>
      </w:r>
      <w:proofErr w:type="spellEnd"/>
      <w:r w:rsidRPr="00BA0B7D">
        <w:rPr>
          <w:bCs/>
        </w:rPr>
        <w:t xml:space="preserve"> oraz innych więźniów politycznych w</w:t>
      </w:r>
      <w:r>
        <w:rPr>
          <w:bCs/>
        </w:rPr>
        <w:t xml:space="preserve"> </w:t>
      </w:r>
      <w:r w:rsidRPr="00BA0B7D">
        <w:rPr>
          <w:bCs/>
        </w:rPr>
        <w:t>Wenezueli</w:t>
      </w:r>
    </w:p>
    <w:p w:rsidR="00876D2F" w:rsidRPr="00387DF2" w:rsidRDefault="00876D2F" w:rsidP="00876D2F">
      <w:pPr>
        <w:rPr>
          <w:i/>
          <w:vanish/>
        </w:rPr>
      </w:pPr>
      <w:r w:rsidRPr="00387DF2">
        <w:rPr>
          <w:i/>
        </w:rPr>
        <w:fldChar w:fldCharType="begin"/>
      </w:r>
      <w:r w:rsidRPr="00387DF2">
        <w:rPr>
          <w:i/>
        </w:rPr>
        <w:instrText xml:space="preserve"> TC"(</w:instrText>
      </w:r>
      <w:bookmarkStart w:id="2" w:name="DocNumber"/>
      <w:r w:rsidRPr="00387DF2">
        <w:rPr>
          <w:i/>
        </w:rPr>
        <w:instrText>B9-0179</w:instrText>
      </w:r>
      <w:r w:rsidR="00BA0B7D">
        <w:rPr>
          <w:i/>
        </w:rPr>
        <w:instrText>, 0182 oraz</w:instrText>
      </w:r>
      <w:proofErr w:type="gramStart"/>
      <w:r w:rsidR="00BA0B7D">
        <w:rPr>
          <w:i/>
        </w:rPr>
        <w:instrText xml:space="preserve"> 0184</w:instrText>
      </w:r>
      <w:r w:rsidRPr="00387DF2">
        <w:rPr>
          <w:i/>
        </w:rPr>
        <w:instrText>/2024</w:instrText>
      </w:r>
      <w:bookmarkEnd w:id="2"/>
      <w:r w:rsidRPr="00387DF2">
        <w:rPr>
          <w:i/>
        </w:rPr>
        <w:instrText>)"\l</w:instrText>
      </w:r>
      <w:proofErr w:type="gramEnd"/>
      <w:r w:rsidRPr="00387DF2">
        <w:rPr>
          <w:i/>
        </w:rPr>
        <w:instrText xml:space="preserve">3 \n&gt; \* MERGEFORMAT </w:instrText>
      </w:r>
      <w:r w:rsidRPr="00387DF2">
        <w:rPr>
          <w:i/>
        </w:rPr>
        <w:fldChar w:fldCharType="end"/>
      </w:r>
    </w:p>
    <w:p w:rsidR="00876D2F" w:rsidRPr="00387DF2" w:rsidRDefault="00876D2F" w:rsidP="00876D2F">
      <w:pPr>
        <w:rPr>
          <w:vanish/>
        </w:rPr>
      </w:pPr>
      <w:bookmarkStart w:id="3" w:name="PE"/>
      <w:r w:rsidRPr="00387DF2">
        <w:rPr>
          <w:vanish/>
        </w:rPr>
        <w:t>PE760.490</w:t>
      </w:r>
      <w:bookmarkEnd w:id="3"/>
    </w:p>
    <w:p w:rsidR="00876D2F" w:rsidRPr="00387DF2" w:rsidRDefault="00876D2F" w:rsidP="00876D2F">
      <w:pPr>
        <w:pStyle w:val="ATHeading3"/>
      </w:pPr>
      <w:bookmarkStart w:id="4" w:name="Sujet"/>
      <w:r w:rsidRPr="00387DF2">
        <w:t xml:space="preserve">Rezolucja Parlamentu Europejskiego z dnia </w:t>
      </w:r>
      <w:r w:rsidR="00BA0B7D">
        <w:t>14 marca</w:t>
      </w:r>
      <w:r w:rsidRPr="00387DF2">
        <w:t xml:space="preserve"> 2024 r. w sprawie </w:t>
      </w:r>
      <w:proofErr w:type="spellStart"/>
      <w:r w:rsidRPr="00387DF2">
        <w:t>Rocío</w:t>
      </w:r>
      <w:proofErr w:type="spellEnd"/>
      <w:r w:rsidRPr="00387DF2">
        <w:t xml:space="preserve"> San Miguel i generała </w:t>
      </w:r>
      <w:proofErr w:type="spellStart"/>
      <w:r w:rsidRPr="00387DF2">
        <w:t>Hernándeza</w:t>
      </w:r>
      <w:proofErr w:type="spellEnd"/>
      <w:r w:rsidRPr="00387DF2">
        <w:t xml:space="preserve"> Da </w:t>
      </w:r>
      <w:proofErr w:type="spellStart"/>
      <w:r w:rsidRPr="00387DF2">
        <w:t>Costy</w:t>
      </w:r>
      <w:proofErr w:type="spellEnd"/>
      <w:r w:rsidRPr="00387DF2">
        <w:t xml:space="preserve"> oraz innych więźniów politycznych w Wenezueli</w:t>
      </w:r>
      <w:bookmarkEnd w:id="4"/>
      <w:r w:rsidRPr="00387DF2">
        <w:t xml:space="preserve"> </w:t>
      </w:r>
      <w:bookmarkStart w:id="5" w:name="References"/>
      <w:r w:rsidRPr="00387DF2">
        <w:t>(2024/2618(RSP))</w:t>
      </w:r>
      <w:bookmarkEnd w:id="5"/>
    </w:p>
    <w:p w:rsidR="00876D2F" w:rsidRPr="00387DF2" w:rsidRDefault="00876D2F" w:rsidP="00876D2F"/>
    <w:p w:rsidR="00A02BED" w:rsidRPr="00387DF2" w:rsidRDefault="00A02BED" w:rsidP="00A02BED">
      <w:pPr>
        <w:pStyle w:val="EPComma"/>
      </w:pPr>
      <w:bookmarkStart w:id="6" w:name="TextBodyBegin"/>
      <w:bookmarkEnd w:id="6"/>
      <w:r w:rsidRPr="00387DF2">
        <w:rPr>
          <w:i/>
        </w:rPr>
        <w:t>Parlament Europejski</w:t>
      </w:r>
      <w:r w:rsidRPr="00387DF2">
        <w:t>,</w:t>
      </w:r>
    </w:p>
    <w:p w:rsidR="00A02BED" w:rsidRPr="00387DF2" w:rsidRDefault="00A02BED" w:rsidP="00A02BED">
      <w:pPr>
        <w:pStyle w:val="NormalHanging12a"/>
      </w:pPr>
      <w:r w:rsidRPr="00387DF2">
        <w:t>–</w:t>
      </w:r>
      <w:r w:rsidRPr="00387DF2">
        <w:tab/>
        <w:t>uwzględniając art. 144 ust. 5 i art. 132 ust. 4 Regulaminu,</w:t>
      </w:r>
    </w:p>
    <w:p w:rsidR="00A02BED" w:rsidRPr="00387DF2" w:rsidRDefault="00A02BED" w:rsidP="00A02BED">
      <w:pPr>
        <w:pStyle w:val="NormalHanging12a"/>
      </w:pPr>
      <w:r w:rsidRPr="00387DF2">
        <w:t>A.</w:t>
      </w:r>
      <w:r w:rsidRPr="00387DF2">
        <w:tab/>
      </w:r>
      <w:proofErr w:type="gramStart"/>
      <w:r w:rsidRPr="00387DF2">
        <w:t>mając</w:t>
      </w:r>
      <w:proofErr w:type="gramEnd"/>
      <w:r w:rsidRPr="00387DF2">
        <w:t xml:space="preserve"> na uwadze, że w Wenezueli jest ponad 300 więźniów politycznych;</w:t>
      </w:r>
    </w:p>
    <w:p w:rsidR="00A02BED" w:rsidRPr="00387DF2" w:rsidRDefault="00A02BED" w:rsidP="00A02BED">
      <w:pPr>
        <w:pStyle w:val="NormalHanging12a"/>
      </w:pPr>
      <w:r w:rsidRPr="00387DF2">
        <w:t>B.</w:t>
      </w:r>
      <w:r w:rsidRPr="00387DF2">
        <w:tab/>
        <w:t xml:space="preserve">mając na uwadze, że 9 lutego 2024 r. </w:t>
      </w:r>
      <w:proofErr w:type="spellStart"/>
      <w:r w:rsidRPr="00387DF2">
        <w:t>Rocío</w:t>
      </w:r>
      <w:proofErr w:type="spellEnd"/>
      <w:r w:rsidRPr="00387DF2">
        <w:t xml:space="preserve"> San Miguel, prawniczka i działaczka na rzecz praw człowieka posiadająca obywatelstwo hiszpańskie, została porwana przez reżim wenezuelski i skazana z powodów politycznych w związku z podejrzeniem o spisek przeciwko </w:t>
      </w:r>
      <w:proofErr w:type="spellStart"/>
      <w:r w:rsidRPr="00387DF2">
        <w:t>Nicolásowi</w:t>
      </w:r>
      <w:proofErr w:type="spellEnd"/>
      <w:r w:rsidRPr="00387DF2">
        <w:t xml:space="preserve"> Maduro i jego reżimowi; mając na uwadze, że jest ona obecnie przetrzymywana w więzieniu El </w:t>
      </w:r>
      <w:proofErr w:type="spellStart"/>
      <w:r w:rsidRPr="00387DF2">
        <w:t>Helicoide</w:t>
      </w:r>
      <w:proofErr w:type="spellEnd"/>
      <w:r w:rsidRPr="00387DF2">
        <w:t xml:space="preserve"> znanym z naruszeń praw człowieka, w tym tortur;</w:t>
      </w:r>
    </w:p>
    <w:p w:rsidR="00A02BED" w:rsidRPr="00387DF2" w:rsidRDefault="00A02BED" w:rsidP="00A02BED">
      <w:pPr>
        <w:pStyle w:val="NormalHanging12a"/>
      </w:pPr>
      <w:r w:rsidRPr="00387DF2">
        <w:t>C.</w:t>
      </w:r>
      <w:r w:rsidRPr="00387DF2">
        <w:tab/>
      </w:r>
      <w:proofErr w:type="gramStart"/>
      <w:r w:rsidRPr="00387DF2">
        <w:t>mając</w:t>
      </w:r>
      <w:proofErr w:type="gramEnd"/>
      <w:r w:rsidRPr="00387DF2">
        <w:t xml:space="preserve"> na uwadze, że reżim Maduro zamknął Biuro Wysokiego Komisarza Narodów Zjednoczonych ds. Praw Człowieka (OHCHR), oskarżywszy je – po tym, jak wysoki komisarz potępił aresztowanie San Miguel – o „kolonialne, stanowiące nadużycie” działania i podjudzanie opozycji;</w:t>
      </w:r>
    </w:p>
    <w:p w:rsidR="00A02BED" w:rsidRPr="00387DF2" w:rsidRDefault="00A02BED" w:rsidP="00A02BED">
      <w:pPr>
        <w:pStyle w:val="NormalHanging12a"/>
      </w:pPr>
      <w:r w:rsidRPr="00387DF2">
        <w:t>D.</w:t>
      </w:r>
      <w:r w:rsidRPr="00387DF2">
        <w:tab/>
      </w:r>
      <w:proofErr w:type="gramStart"/>
      <w:r w:rsidRPr="00387DF2">
        <w:t>mając</w:t>
      </w:r>
      <w:proofErr w:type="gramEnd"/>
      <w:r w:rsidRPr="00387DF2">
        <w:t xml:space="preserve"> na uwadze, że generał </w:t>
      </w:r>
      <w:proofErr w:type="spellStart"/>
      <w:r w:rsidRPr="00387DF2">
        <w:t>Hernández</w:t>
      </w:r>
      <w:proofErr w:type="spellEnd"/>
      <w:r w:rsidRPr="00387DF2">
        <w:t xml:space="preserve"> Da Costa jest więźniem politycznym od sierpnia 2018 r.; mając na uwadze, że 19 lutego 2024 r. siłą przeniesiono go do więzienia El Rodeo 1, w którym przetrzymuje się więźniów politycznych; mając na uwadze, że przeniesiono tam również nieznaną liczbę więźniów, w tym obywateli UE; mając na uwadze, że generał ma dolegliwości zdrowotne wymagające stałego leczenia, którego mu się odmawia;</w:t>
      </w:r>
    </w:p>
    <w:p w:rsidR="00A02BED" w:rsidRPr="00387DF2" w:rsidRDefault="00A02BED" w:rsidP="00A02BED">
      <w:pPr>
        <w:pStyle w:val="NormalHanging12a"/>
      </w:pPr>
      <w:r w:rsidRPr="00387DF2">
        <w:t>E.</w:t>
      </w:r>
      <w:r w:rsidRPr="00387DF2">
        <w:tab/>
      </w:r>
      <w:proofErr w:type="gramStart"/>
      <w:r w:rsidRPr="00387DF2">
        <w:t>mając</w:t>
      </w:r>
      <w:proofErr w:type="gramEnd"/>
      <w:r w:rsidRPr="00387DF2">
        <w:t xml:space="preserve"> na uwadze, że ze względów politycznych zatrzymano również czterech koordynatorów kampanii </w:t>
      </w:r>
      <w:proofErr w:type="spellStart"/>
      <w:r w:rsidRPr="00387DF2">
        <w:t>Maríi</w:t>
      </w:r>
      <w:proofErr w:type="spellEnd"/>
      <w:r w:rsidRPr="00387DF2">
        <w:t xml:space="preserve"> </w:t>
      </w:r>
      <w:proofErr w:type="spellStart"/>
      <w:r w:rsidRPr="00387DF2">
        <w:t>Coriny</w:t>
      </w:r>
      <w:proofErr w:type="spellEnd"/>
      <w:r w:rsidRPr="00387DF2">
        <w:t xml:space="preserve"> Machado, kandydatki antyreżimowej opozycji na prezydenta, a mianowicie Juana </w:t>
      </w:r>
      <w:proofErr w:type="spellStart"/>
      <w:r w:rsidRPr="00387DF2">
        <w:t>Freitesa</w:t>
      </w:r>
      <w:proofErr w:type="spellEnd"/>
      <w:r w:rsidRPr="00387DF2">
        <w:t xml:space="preserve">, Luisa </w:t>
      </w:r>
      <w:proofErr w:type="spellStart"/>
      <w:r w:rsidRPr="00387DF2">
        <w:t>Camacaro</w:t>
      </w:r>
      <w:proofErr w:type="spellEnd"/>
      <w:r w:rsidRPr="00387DF2">
        <w:t xml:space="preserve">, </w:t>
      </w:r>
      <w:proofErr w:type="spellStart"/>
      <w:r w:rsidRPr="00387DF2">
        <w:t>Guillerma</w:t>
      </w:r>
      <w:proofErr w:type="spellEnd"/>
      <w:r w:rsidRPr="00387DF2">
        <w:t xml:space="preserve"> Lopeza i Emila Brandta, z którymi nie ma kontaktu;</w:t>
      </w:r>
    </w:p>
    <w:p w:rsidR="00A02BED" w:rsidRPr="00387DF2" w:rsidRDefault="00A02BED" w:rsidP="00A02BED">
      <w:pPr>
        <w:pStyle w:val="NormalHanging12a"/>
      </w:pPr>
      <w:r w:rsidRPr="00387DF2">
        <w:lastRenderedPageBreak/>
        <w:t>F.</w:t>
      </w:r>
      <w:r w:rsidRPr="00387DF2">
        <w:tab/>
      </w:r>
      <w:proofErr w:type="gramStart"/>
      <w:r w:rsidRPr="00387DF2">
        <w:t>mając</w:t>
      </w:r>
      <w:proofErr w:type="gramEnd"/>
      <w:r w:rsidRPr="00387DF2">
        <w:t xml:space="preserve"> na uwadze, że w styczniu 2024 r. nieuznawane Zgromadzenie Narodowe wznowiło prace nad ustawą mającą na celu ograniczenie działalności, delegalizację i zamknięcie organizacji pozarządowych;</w:t>
      </w:r>
    </w:p>
    <w:p w:rsidR="00A02BED" w:rsidRPr="00387DF2" w:rsidRDefault="00A02BED" w:rsidP="00A02BED">
      <w:pPr>
        <w:pStyle w:val="NormalHanging12a"/>
      </w:pPr>
      <w:r w:rsidRPr="00387DF2">
        <w:t>1.</w:t>
      </w:r>
      <w:r w:rsidRPr="00387DF2">
        <w:tab/>
      </w:r>
      <w:proofErr w:type="gramStart"/>
      <w:r w:rsidRPr="00387DF2">
        <w:t>zdecydowanie</w:t>
      </w:r>
      <w:proofErr w:type="gramEnd"/>
      <w:r w:rsidRPr="00387DF2">
        <w:t xml:space="preserve"> potępia reżim Maduro za uwięzienie setek więźniów politycznych;</w:t>
      </w:r>
    </w:p>
    <w:p w:rsidR="00A02BED" w:rsidRPr="00387DF2" w:rsidRDefault="00A02BED" w:rsidP="00A02BED">
      <w:pPr>
        <w:pStyle w:val="NormalHanging12a"/>
      </w:pPr>
      <w:r w:rsidRPr="00387DF2">
        <w:t>2.</w:t>
      </w:r>
      <w:r w:rsidRPr="00387DF2">
        <w:tab/>
      </w:r>
      <w:proofErr w:type="gramStart"/>
      <w:r w:rsidRPr="00387DF2">
        <w:t>ubolewa</w:t>
      </w:r>
      <w:proofErr w:type="gramEnd"/>
      <w:r w:rsidRPr="00387DF2">
        <w:t>, że więźniowie ci są przetrzymywani w warunkach niezgodnych ze Wzorcowymi regułami minimalnymi ONZ dotyczącymi postępowania z więźniami;</w:t>
      </w:r>
    </w:p>
    <w:p w:rsidR="00A02BED" w:rsidRPr="00387DF2" w:rsidRDefault="00A02BED" w:rsidP="00A02BED">
      <w:pPr>
        <w:pStyle w:val="NormalHanging12a"/>
      </w:pPr>
      <w:r w:rsidRPr="00387DF2">
        <w:t>3.</w:t>
      </w:r>
      <w:r w:rsidRPr="00387DF2">
        <w:tab/>
      </w:r>
      <w:proofErr w:type="gramStart"/>
      <w:r w:rsidRPr="00387DF2">
        <w:t>domaga</w:t>
      </w:r>
      <w:proofErr w:type="gramEnd"/>
      <w:r w:rsidRPr="00387DF2">
        <w:t xml:space="preserve"> się natychmiastowego bezwarunkowego uwolnienia wszystkich więźniów politycznych i arbitralnie przetrzymywanych osób oraz przywrócenia im wszystkich praw; wzywa reżim do zaprzestania polityki represji i ataków na społeczeństwo obywatelskie i opozycję;</w:t>
      </w:r>
    </w:p>
    <w:p w:rsidR="00A02BED" w:rsidRPr="00387DF2" w:rsidRDefault="00A02BED" w:rsidP="00A02BED">
      <w:pPr>
        <w:pStyle w:val="NormalHanging12a"/>
      </w:pPr>
      <w:r w:rsidRPr="00387DF2">
        <w:t>4.</w:t>
      </w:r>
      <w:r w:rsidRPr="00387DF2">
        <w:tab/>
      </w:r>
      <w:proofErr w:type="gramStart"/>
      <w:r w:rsidRPr="00387DF2">
        <w:t>wzywa</w:t>
      </w:r>
      <w:proofErr w:type="gramEnd"/>
      <w:r w:rsidRPr="00387DF2">
        <w:t xml:space="preserve"> władze Chile do przeprowadzenia pełnego dochodzenia w sprawie zabójstwa Ronalda </w:t>
      </w:r>
      <w:proofErr w:type="spellStart"/>
      <w:r w:rsidRPr="00387DF2">
        <w:t>Ojedy</w:t>
      </w:r>
      <w:proofErr w:type="spellEnd"/>
      <w:r w:rsidRPr="00387DF2">
        <w:t>, byłego więźnia politycznego, który uciekł przed reżimem Maduro;</w:t>
      </w:r>
    </w:p>
    <w:p w:rsidR="00A02BED" w:rsidRPr="00387DF2" w:rsidRDefault="00A02BED" w:rsidP="00A02BED">
      <w:pPr>
        <w:pStyle w:val="NormalHanging12a"/>
      </w:pPr>
      <w:r w:rsidRPr="00387DF2">
        <w:t>5.</w:t>
      </w:r>
      <w:r w:rsidRPr="00387DF2">
        <w:tab/>
      </w:r>
      <w:proofErr w:type="gramStart"/>
      <w:r w:rsidRPr="00387DF2">
        <w:t>wzywa</w:t>
      </w:r>
      <w:proofErr w:type="gramEnd"/>
      <w:r w:rsidRPr="00387DF2">
        <w:t xml:space="preserve"> wiceprzewodniczącego / wysokiego przedstawiciela i Radę do zaostrzenia sankcji wobec reżimu, w tym wobec urzędników wysokiego szczebla, członków sił bezpieczeństwa, sędziów podporządkowanego reżimowi Sądu Najwyższego oraz samego Maduro;</w:t>
      </w:r>
    </w:p>
    <w:p w:rsidR="00A02BED" w:rsidRPr="00387DF2" w:rsidRDefault="00A02BED" w:rsidP="00A02BED">
      <w:pPr>
        <w:pStyle w:val="NormalHanging12a"/>
      </w:pPr>
      <w:r w:rsidRPr="00387DF2">
        <w:t>6.</w:t>
      </w:r>
      <w:r w:rsidRPr="00387DF2">
        <w:tab/>
      </w:r>
      <w:proofErr w:type="gramStart"/>
      <w:r w:rsidRPr="00387DF2">
        <w:t>wzywa</w:t>
      </w:r>
      <w:proofErr w:type="gramEnd"/>
      <w:r w:rsidRPr="00387DF2">
        <w:t xml:space="preserve"> Międzynarodowy Trybunał Karny, aby uwzględnił trwające naruszenia praw człowieka i arbitralne zatrzymania w dochodzeniu, które prowadzi w sprawie domniemanych zbrodni przeciwko ludzkości popełnionych przez reżim Maduro;</w:t>
      </w:r>
    </w:p>
    <w:p w:rsidR="00A02BED" w:rsidRPr="00387DF2" w:rsidRDefault="00A02BED" w:rsidP="00A02BED">
      <w:pPr>
        <w:pStyle w:val="NormalHanging12a"/>
      </w:pPr>
      <w:r w:rsidRPr="00387DF2">
        <w:t>7.</w:t>
      </w:r>
      <w:r w:rsidRPr="00387DF2">
        <w:tab/>
      </w:r>
      <w:proofErr w:type="gramStart"/>
      <w:r w:rsidRPr="00387DF2">
        <w:t>wzywa</w:t>
      </w:r>
      <w:proofErr w:type="gramEnd"/>
      <w:r w:rsidRPr="00387DF2">
        <w:t xml:space="preserve"> społeczność międzynarodową do pomocy Wenezueli w powrocie do demokracji, zwłaszcza w świetle zbliżających się wyborów, w których musi w pełni uczestniczyć przywódczyni antyreżimowej opozycji </w:t>
      </w:r>
      <w:proofErr w:type="spellStart"/>
      <w:r w:rsidRPr="00387DF2">
        <w:t>María</w:t>
      </w:r>
      <w:proofErr w:type="spellEnd"/>
      <w:r w:rsidRPr="00387DF2">
        <w:t xml:space="preserve"> </w:t>
      </w:r>
      <w:proofErr w:type="spellStart"/>
      <w:r w:rsidRPr="00387DF2">
        <w:t>Corina</w:t>
      </w:r>
      <w:proofErr w:type="spellEnd"/>
      <w:r w:rsidRPr="00387DF2">
        <w:t xml:space="preserve"> Machado;</w:t>
      </w:r>
    </w:p>
    <w:p w:rsidR="00A02BED" w:rsidRPr="00387DF2" w:rsidRDefault="00A02BED" w:rsidP="00A02BED">
      <w:pPr>
        <w:pStyle w:val="NormalHanging12a"/>
      </w:pPr>
      <w:r w:rsidRPr="00387DF2">
        <w:t>8.</w:t>
      </w:r>
      <w:r w:rsidRPr="00387DF2">
        <w:tab/>
      </w:r>
      <w:proofErr w:type="gramStart"/>
      <w:r w:rsidRPr="00387DF2">
        <w:t>wzywa</w:t>
      </w:r>
      <w:proofErr w:type="gramEnd"/>
      <w:r w:rsidRPr="00387DF2">
        <w:t xml:space="preserve"> władze Wenezueli, by ponownie otworzyły Biuro OHCHR oraz by zagwarantowały mu dostęp do więzień oraz niezakłócony kontakt z osobami upoważnionymi w ramach procedury specjalnej ONZ;</w:t>
      </w:r>
    </w:p>
    <w:p w:rsidR="00A02BED" w:rsidRPr="00387DF2" w:rsidRDefault="00A02BED" w:rsidP="00A02BED">
      <w:pPr>
        <w:pStyle w:val="NormalHanging12a"/>
      </w:pPr>
      <w:r w:rsidRPr="00387DF2">
        <w:t>9.</w:t>
      </w:r>
      <w:r w:rsidRPr="00387DF2">
        <w:tab/>
      </w:r>
      <w:proofErr w:type="gramStart"/>
      <w:r w:rsidRPr="00387DF2">
        <w:t>zobowiązuje</w:t>
      </w:r>
      <w:proofErr w:type="gramEnd"/>
      <w:r w:rsidRPr="00387DF2">
        <w:t xml:space="preserve"> swoją przewodniczącą do przekazania niniejszej rezolucji Radzie, wiceprzewodniczącemu / wysokiemu przedstawicielowi, państwom członkowskim, Wspólnocie Państw Ameryki Łacińskiej i Karaibów, Organizacji Państw Amerykańskich, Sekretarzowi Generalnemu ONZ oraz reżimowi wenezuelskiemu.</w:t>
      </w:r>
    </w:p>
    <w:p w:rsidR="00E365E1" w:rsidRPr="00387DF2" w:rsidRDefault="00E365E1" w:rsidP="00876D2F">
      <w:bookmarkStart w:id="7" w:name="TextBodyEnd"/>
      <w:bookmarkEnd w:id="7"/>
    </w:p>
    <w:sectPr w:rsidR="00E365E1" w:rsidRPr="00387DF2" w:rsidSect="00387D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D2F" w:rsidRPr="00387DF2" w:rsidRDefault="00876D2F">
      <w:r w:rsidRPr="00387DF2">
        <w:separator/>
      </w:r>
    </w:p>
  </w:endnote>
  <w:endnote w:type="continuationSeparator" w:id="0">
    <w:p w:rsidR="00876D2F" w:rsidRPr="00387DF2" w:rsidRDefault="00876D2F">
      <w:r w:rsidRPr="00387D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D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D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D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D2F" w:rsidRPr="00387DF2" w:rsidRDefault="00876D2F">
      <w:r w:rsidRPr="00387DF2">
        <w:separator/>
      </w:r>
    </w:p>
  </w:footnote>
  <w:footnote w:type="continuationSeparator" w:id="0">
    <w:p w:rsidR="00876D2F" w:rsidRPr="00387DF2" w:rsidRDefault="00876D2F">
      <w:r w:rsidRPr="00387D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D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D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D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/2024"/>
    <w:docVar w:name="dvlangue" w:val="PL"/>
    <w:docVar w:name="dvnumam" w:val="0"/>
    <w:docVar w:name="dvpe" w:val="760.490"/>
    <w:docVar w:name="dvtitre" w:val="Rezolucja Parlamentu Europejskiego z dnia  2024 r. w sprawie Rocío San Miguel i generała Hernándeza Da Costy oraz innych więźniów politycznych w Wenezueli(2024/2618(RSP))"/>
  </w:docVars>
  <w:rsids>
    <w:rsidRoot w:val="00876D2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7DF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1AA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D2F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BE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B7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106C9"/>
  <w15:chartTrackingRefBased/>
  <w15:docId w15:val="{020DF5FC-7E69-45CF-A8E5-8110E6FA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02BED"/>
    <w:pPr>
      <w:spacing w:after="240"/>
      <w:ind w:left="567" w:hanging="567"/>
    </w:pPr>
  </w:style>
  <w:style w:type="paragraph" w:customStyle="1" w:styleId="EPComma">
    <w:name w:val="EPComma"/>
    <w:basedOn w:val="Normal"/>
    <w:rsid w:val="00A02BE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02BE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5E3B1-9AC1-4C70-AE2E-70F50BC22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2024-03-14T12:00:00Z</dcterms:created>
  <dcterms:modified xsi:type="dcterms:W3CDTF">2024-03-14T12:00:00Z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B9-0179/2024</vt:lpwstr>
  </property>
  <property fmtid="{D5CDD505-2E9C-101B-9397-08002B2CF9AE}" pid="4" name="&lt;Type&gt;">
    <vt:lpwstr>RR</vt:lpwstr>
  </property>
</Properties>
</file>