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rsidTr="00425111">
        <w:trPr>
          <w:trHeight w:hRule="exact" w:val="1418"/>
        </w:trPr>
        <w:tc>
          <w:tcPr>
            <w:tcW w:w="6804" w:type="dxa"/>
            <w:shd w:val="clear" w:color="auto" w:fill="auto"/>
            <w:vAlign w:val="center"/>
          </w:tcPr>
          <w:p w:rsidR="00757DD5" w:rsidRPr="00695D15" w:rsidRDefault="00A26DEE" w:rsidP="00425111">
            <w:pPr>
              <w:pStyle w:val="EPName"/>
              <w:rPr>
                <w:lang w:val="en-GB"/>
              </w:rPr>
            </w:pPr>
            <w:r>
              <w:rPr>
                <w:lang w:val="en-GB"/>
              </w:rPr>
              <w:t>Europäisches Parlament</w:t>
            </w:r>
          </w:p>
          <w:p w:rsidR="00757DD5" w:rsidRPr="00695D15" w:rsidRDefault="00A26DEE" w:rsidP="00425111">
            <w:pPr>
              <w:pStyle w:val="EPTerm"/>
              <w:rPr>
                <w:rStyle w:val="HideTWBExt"/>
                <w:vanish w:val="0"/>
                <w:lang w:val="en-GB"/>
              </w:rPr>
            </w:pPr>
            <w:r w:rsidRPr="005A5867">
              <w:rPr>
                <w:lang w:val="en-GB"/>
              </w:rPr>
              <w:t>2019</w:t>
            </w:r>
            <w:r>
              <w:rPr>
                <w:lang w:val="en-GB"/>
              </w:rPr>
              <w:t xml:space="preserve"> - </w:t>
            </w:r>
            <w:r w:rsidRPr="005A5867">
              <w:rPr>
                <w:lang w:val="en-GB"/>
              </w:rPr>
              <w:t>2024</w:t>
            </w:r>
          </w:p>
        </w:tc>
        <w:tc>
          <w:tcPr>
            <w:tcW w:w="2268" w:type="dxa"/>
            <w:shd w:val="clear" w:color="auto" w:fill="auto"/>
          </w:tcPr>
          <w:p w:rsidR="00757DD5" w:rsidRPr="00695D15" w:rsidRDefault="00172070" w:rsidP="00425111">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RDefault="008E7632" w:rsidP="008E7632">
      <w:pPr>
        <w:pStyle w:val="LineTop"/>
        <w:rPr>
          <w:lang w:val="en-GB"/>
        </w:rPr>
      </w:pPr>
    </w:p>
    <w:p w:rsidR="008E7632" w:rsidRPr="00A26DEE" w:rsidRDefault="00A26DEE" w:rsidP="008E7632">
      <w:pPr>
        <w:pStyle w:val="ZSessionDoc"/>
        <w:rPr>
          <w:b/>
          <w:i w:val="0"/>
          <w:lang w:val="de-DE"/>
        </w:rPr>
      </w:pPr>
      <w:r w:rsidRPr="00A26DEE">
        <w:rPr>
          <w:b/>
          <w:i w:val="0"/>
          <w:lang w:val="de-DE"/>
        </w:rPr>
        <w:t>ANGENOMMENE TEXTE</w:t>
      </w:r>
    </w:p>
    <w:p w:rsidR="008E7632" w:rsidRPr="00A26DEE" w:rsidRDefault="00A26DEE" w:rsidP="008E7632">
      <w:pPr>
        <w:pStyle w:val="LineBottom"/>
        <w:rPr>
          <w:lang w:val="de-DE"/>
        </w:rPr>
      </w:pPr>
      <w:r w:rsidRPr="00A26DEE">
        <w:rPr>
          <w:rFonts w:cs="Arial"/>
          <w:i/>
          <w:sz w:val="20"/>
          <w:szCs w:val="22"/>
          <w:lang w:val="de-DE"/>
        </w:rPr>
        <w:t xml:space="preserve"> </w:t>
      </w:r>
    </w:p>
    <w:p w:rsidR="009C4014" w:rsidRPr="00A26DEE" w:rsidRDefault="00A26DEE" w:rsidP="008E7632">
      <w:pPr>
        <w:pStyle w:val="ATHeading1"/>
        <w:spacing w:before="480"/>
        <w:rPr>
          <w:lang w:val="de-DE"/>
        </w:rPr>
      </w:pPr>
      <w:bookmarkStart w:id="0" w:name="TA_Heading"/>
      <w:r w:rsidRPr="00A26DEE">
        <w:rPr>
          <w:lang w:val="de-DE"/>
        </w:rPr>
        <w:t>P</w:t>
      </w:r>
      <w:r w:rsidRPr="005A5867">
        <w:rPr>
          <w:lang w:val="de-DE"/>
        </w:rPr>
        <w:t>9</w:t>
      </w:r>
      <w:r w:rsidRPr="00A26DEE">
        <w:rPr>
          <w:lang w:val="de-DE"/>
        </w:rPr>
        <w:t>_TA(</w:t>
      </w:r>
      <w:r w:rsidRPr="005A5867">
        <w:rPr>
          <w:lang w:val="de-DE"/>
        </w:rPr>
        <w:t>2024</w:t>
      </w:r>
      <w:r w:rsidRPr="00A26DEE">
        <w:rPr>
          <w:lang w:val="de-DE"/>
        </w:rPr>
        <w:t>)</w:t>
      </w:r>
      <w:bookmarkStart w:id="1" w:name="TANumber"/>
      <w:bookmarkEnd w:id="0"/>
      <w:r w:rsidRPr="005A5867">
        <w:rPr>
          <w:lang w:val="de-DE"/>
        </w:rPr>
        <w:t>0</w:t>
      </w:r>
      <w:r w:rsidR="00F72FC4" w:rsidRPr="005A5867">
        <w:rPr>
          <w:lang w:val="de-DE"/>
        </w:rPr>
        <w:t>162</w:t>
      </w:r>
      <w:bookmarkEnd w:id="1"/>
    </w:p>
    <w:p w:rsidR="009C4014" w:rsidRPr="00A26DEE" w:rsidRDefault="00273EF5" w:rsidP="00273EF5">
      <w:pPr>
        <w:pStyle w:val="ATHeading2"/>
        <w:rPr>
          <w:lang w:val="de-DE"/>
        </w:rPr>
      </w:pPr>
      <w:bookmarkStart w:id="2" w:name="title"/>
      <w:r w:rsidRPr="00273EF5">
        <w:rPr>
          <w:lang w:val="de-DE"/>
        </w:rPr>
        <w:t>Zeichnung zusätzlicher Anteile am Kapital der EBWE durch die Union und</w:t>
      </w:r>
      <w:r>
        <w:rPr>
          <w:lang w:val="de-DE"/>
        </w:rPr>
        <w:t xml:space="preserve"> </w:t>
      </w:r>
      <w:r w:rsidRPr="00273EF5">
        <w:rPr>
          <w:lang w:val="de-DE"/>
        </w:rPr>
        <w:t>Änderung des Übereinkommens zur Errichtung der EBWE</w:t>
      </w:r>
      <w:bookmarkEnd w:id="2"/>
      <w:r w:rsidR="009C4014" w:rsidRPr="00A26DEE">
        <w:rPr>
          <w:lang w:val="de-DE"/>
        </w:rPr>
        <w:t xml:space="preserve"> </w:t>
      </w:r>
      <w:bookmarkStart w:id="3" w:name="Etoiles"/>
      <w:bookmarkEnd w:id="3"/>
    </w:p>
    <w:p w:rsidR="009C4014" w:rsidRPr="00A26DEE" w:rsidRDefault="009C4014" w:rsidP="009C4014">
      <w:pPr>
        <w:rPr>
          <w:i/>
          <w:vanish/>
          <w:lang w:val="de-DE"/>
        </w:rPr>
      </w:pPr>
      <w:r>
        <w:rPr>
          <w:i/>
        </w:rPr>
        <w:fldChar w:fldCharType="begin"/>
      </w:r>
      <w:r w:rsidRPr="00A26DEE">
        <w:rPr>
          <w:i/>
          <w:lang w:val="de-DE"/>
        </w:rPr>
        <w:instrText xml:space="preserve"> TC"</w:instrText>
      </w:r>
      <w:bookmarkStart w:id="4" w:name="DocNumber"/>
      <w:r w:rsidR="00A26DEE" w:rsidRPr="00A26DEE">
        <w:rPr>
          <w:i/>
          <w:lang w:val="de-DE"/>
        </w:rPr>
        <w:instrText>(C</w:instrText>
      </w:r>
      <w:r w:rsidR="00A26DEE" w:rsidRPr="005A5867">
        <w:rPr>
          <w:i/>
          <w:lang w:val="de-DE"/>
        </w:rPr>
        <w:instrText>9</w:instrText>
      </w:r>
      <w:r w:rsidR="00A26DEE" w:rsidRPr="00A26DEE">
        <w:rPr>
          <w:i/>
          <w:lang w:val="de-DE"/>
        </w:rPr>
        <w:instrText>-</w:instrText>
      </w:r>
      <w:r w:rsidR="00A26DEE" w:rsidRPr="005A5867">
        <w:rPr>
          <w:i/>
          <w:lang w:val="de-DE"/>
        </w:rPr>
        <w:instrText>0009</w:instrText>
      </w:r>
      <w:r w:rsidR="00A26DEE" w:rsidRPr="00A26DEE">
        <w:rPr>
          <w:i/>
          <w:lang w:val="de-DE"/>
        </w:rPr>
        <w:instrText>/</w:instrText>
      </w:r>
      <w:r w:rsidR="00A26DEE" w:rsidRPr="005A5867">
        <w:rPr>
          <w:i/>
          <w:lang w:val="de-DE"/>
        </w:rPr>
        <w:instrText>2024</w:instrText>
      </w:r>
      <w:r w:rsidR="00A26DEE" w:rsidRPr="00A26DEE">
        <w:rPr>
          <w:i/>
          <w:lang w:val="de-DE"/>
        </w:rPr>
        <w:instrText>)</w:instrText>
      </w:r>
      <w:bookmarkEnd w:id="4"/>
      <w:r w:rsidRPr="00A26DEE">
        <w:rPr>
          <w:i/>
          <w:lang w:val="de-DE"/>
        </w:rPr>
        <w:instrText>"\l</w:instrText>
      </w:r>
      <w:r w:rsidRPr="005A5867">
        <w:rPr>
          <w:i/>
          <w:lang w:val="de-DE"/>
        </w:rPr>
        <w:instrText>3</w:instrText>
      </w:r>
      <w:r w:rsidRPr="00A26DEE">
        <w:rPr>
          <w:i/>
          <w:lang w:val="de-DE"/>
        </w:rPr>
        <w:instrText xml:space="preserve"> \n&gt; \* MERGEFORMAT </w:instrText>
      </w:r>
      <w:r>
        <w:rPr>
          <w:i/>
        </w:rPr>
        <w:fldChar w:fldCharType="end"/>
      </w:r>
    </w:p>
    <w:p w:rsidR="00A26DEE" w:rsidRPr="00A26DEE" w:rsidRDefault="00273EF5" w:rsidP="009C4014">
      <w:pPr>
        <w:rPr>
          <w:vanish/>
          <w:lang w:val="de-DE"/>
        </w:rPr>
      </w:pPr>
      <w:bookmarkStart w:id="5" w:name="Commission"/>
      <w:r w:rsidRPr="00273EF5">
        <w:rPr>
          <w:vanish/>
          <w:lang w:val="de-DE"/>
        </w:rPr>
        <w:t>Ausschuss für Wirtschaft und Währung</w:t>
      </w:r>
    </w:p>
    <w:p w:rsidR="009C4014" w:rsidRPr="00A26DEE" w:rsidRDefault="00A26DEE" w:rsidP="009C4014">
      <w:pPr>
        <w:rPr>
          <w:vanish/>
          <w:lang w:val="de-DE"/>
        </w:rPr>
      </w:pPr>
      <w:bookmarkStart w:id="6" w:name="PE"/>
      <w:bookmarkEnd w:id="5"/>
      <w:r w:rsidRPr="00A26DEE">
        <w:rPr>
          <w:vanish/>
          <w:lang w:val="de-DE"/>
        </w:rPr>
        <w:t>PE</w:t>
      </w:r>
      <w:r w:rsidRPr="005A5867">
        <w:rPr>
          <w:vanish/>
          <w:lang w:val="de-DE"/>
        </w:rPr>
        <w:t>760</w:t>
      </w:r>
      <w:r w:rsidRPr="00A26DEE">
        <w:rPr>
          <w:vanish/>
          <w:lang w:val="de-DE"/>
        </w:rPr>
        <w:t>.</w:t>
      </w:r>
      <w:r w:rsidRPr="005A5867">
        <w:rPr>
          <w:vanish/>
          <w:lang w:val="de-DE"/>
        </w:rPr>
        <w:t>694</w:t>
      </w:r>
      <w:bookmarkEnd w:id="6"/>
    </w:p>
    <w:p w:rsidR="00A26DEE" w:rsidRDefault="00A26DEE" w:rsidP="00A26DEE">
      <w:pPr>
        <w:pStyle w:val="ATHeading3"/>
        <w:rPr>
          <w:lang w:val="de-DE"/>
        </w:rPr>
      </w:pPr>
      <w:bookmarkStart w:id="7" w:name="Sujet"/>
      <w:r>
        <w:rPr>
          <w:lang w:val="de-DE"/>
        </w:rPr>
        <w:t xml:space="preserve">Legislative Entschließung des Europäischen Parlaments vom </w:t>
      </w:r>
      <w:r w:rsidRPr="005A5867">
        <w:rPr>
          <w:lang w:val="de-DE"/>
        </w:rPr>
        <w:t>14</w:t>
      </w:r>
      <w:r>
        <w:rPr>
          <w:lang w:val="de-DE"/>
        </w:rPr>
        <w:t xml:space="preserve">. März </w:t>
      </w:r>
      <w:r w:rsidRPr="005A5867">
        <w:rPr>
          <w:lang w:val="de-DE"/>
        </w:rPr>
        <w:t>2024</w:t>
      </w:r>
      <w:r>
        <w:rPr>
          <w:lang w:val="de-DE"/>
        </w:rPr>
        <w:t xml:space="preserve"> zu dem </w:t>
      </w:r>
      <w:r w:rsidRPr="00A26DEE">
        <w:rPr>
          <w:lang w:val="de-DE"/>
        </w:rPr>
        <w:t>Vorschlag für einen</w:t>
      </w:r>
      <w:r>
        <w:rPr>
          <w:lang w:val="de-DE"/>
        </w:rPr>
        <w:t xml:space="preserve"> Beschluss des Europäischen Parlaments und des Rates </w:t>
      </w:r>
      <w:r w:rsidRPr="00A26DEE">
        <w:rPr>
          <w:lang w:val="de-DE"/>
        </w:rPr>
        <w:t>über die Zeichnung zusätzlicher Anteile am Kapital der Europäischen Bank für Wiederaufbau und Entwicklung (EBWE) durch die Europäische Union und die Änderung des Übereinkommens zur Errichtung der EBWE im Hinblick auf die begrenzte und schrittweise Ausdehnung des geografischen Tätigkeitsbereichs der EBWE auf afrikanische Länder südlich der Sahara und Irak und die Aufhebung der vorgeschriebenen Kapitalbeschränkung für ihre ordentliche Geschäftstätigkeit</w:t>
      </w:r>
      <w:bookmarkEnd w:id="7"/>
      <w:r>
        <w:rPr>
          <w:lang w:val="de-DE"/>
        </w:rPr>
        <w:t xml:space="preserve"> </w:t>
      </w:r>
      <w:r w:rsidRPr="00A26DEE">
        <w:rPr>
          <w:lang w:val="de-DE"/>
        </w:rPr>
        <w:t>(COM(</w:t>
      </w:r>
      <w:r w:rsidRPr="005A5867">
        <w:rPr>
          <w:lang w:val="de-DE"/>
        </w:rPr>
        <w:t>2024</w:t>
      </w:r>
      <w:r w:rsidRPr="00A26DEE">
        <w:rPr>
          <w:lang w:val="de-DE"/>
        </w:rPr>
        <w:t>)</w:t>
      </w:r>
      <w:r w:rsidRPr="005A5867">
        <w:rPr>
          <w:lang w:val="de-DE"/>
        </w:rPr>
        <w:t>0042</w:t>
      </w:r>
      <w:r w:rsidRPr="00A26DEE">
        <w:rPr>
          <w:lang w:val="de-DE"/>
        </w:rPr>
        <w:t xml:space="preserve"> – C</w:t>
      </w:r>
      <w:r w:rsidRPr="005A5867">
        <w:rPr>
          <w:lang w:val="de-DE"/>
        </w:rPr>
        <w:t>9</w:t>
      </w:r>
      <w:r w:rsidRPr="00A26DEE">
        <w:rPr>
          <w:lang w:val="de-DE"/>
        </w:rPr>
        <w:t>-</w:t>
      </w:r>
      <w:r w:rsidRPr="005A5867">
        <w:rPr>
          <w:lang w:val="de-DE"/>
        </w:rPr>
        <w:t>0009</w:t>
      </w:r>
      <w:r w:rsidRPr="00A26DEE">
        <w:rPr>
          <w:lang w:val="de-DE"/>
        </w:rPr>
        <w:t>/</w:t>
      </w:r>
      <w:r w:rsidRPr="005A5867">
        <w:rPr>
          <w:lang w:val="de-DE"/>
        </w:rPr>
        <w:t>2024</w:t>
      </w:r>
      <w:r w:rsidRPr="00A26DEE">
        <w:rPr>
          <w:lang w:val="de-DE"/>
        </w:rPr>
        <w:t xml:space="preserve"> – </w:t>
      </w:r>
      <w:r w:rsidRPr="005A5867">
        <w:rPr>
          <w:lang w:val="de-DE"/>
        </w:rPr>
        <w:t>2024</w:t>
      </w:r>
      <w:r w:rsidRPr="00A26DEE">
        <w:rPr>
          <w:lang w:val="de-DE"/>
        </w:rPr>
        <w:t>/</w:t>
      </w:r>
      <w:r w:rsidRPr="005A5867">
        <w:rPr>
          <w:lang w:val="de-DE"/>
        </w:rPr>
        <w:t>0019</w:t>
      </w:r>
      <w:r w:rsidRPr="00A26DEE">
        <w:rPr>
          <w:lang w:val="de-DE"/>
        </w:rPr>
        <w:t>(COD))</w:t>
      </w:r>
    </w:p>
    <w:p w:rsidR="009C4014" w:rsidRPr="00A26DEE" w:rsidRDefault="00A26DEE" w:rsidP="00A26DEE">
      <w:pPr>
        <w:pStyle w:val="ATHeading3"/>
        <w:rPr>
          <w:lang w:val="de-DE"/>
        </w:rPr>
      </w:pPr>
      <w:bookmarkStart w:id="8" w:name="References"/>
      <w:r w:rsidRPr="00A26DEE">
        <w:rPr>
          <w:lang w:val="de-DE"/>
        </w:rPr>
        <w:t>(Ordentliches Gesetzgebungsverfahren: erste Lesung)</w:t>
      </w:r>
      <w:bookmarkEnd w:id="8"/>
    </w:p>
    <w:p w:rsidR="006E5420" w:rsidRPr="00A26DEE" w:rsidRDefault="00A26DEE" w:rsidP="008B1C2E">
      <w:pPr>
        <w:pStyle w:val="Normal12"/>
        <w:spacing w:before="360"/>
        <w:rPr>
          <w:i/>
          <w:szCs w:val="24"/>
          <w:lang w:val="de-DE"/>
        </w:rPr>
      </w:pPr>
      <w:bookmarkStart w:id="9" w:name="TextBodyBegin"/>
      <w:bookmarkEnd w:id="9"/>
      <w:r w:rsidRPr="00A26DEE">
        <w:rPr>
          <w:i/>
          <w:szCs w:val="24"/>
          <w:lang w:val="de-DE"/>
        </w:rPr>
        <w:t>Das Europäische Parlament,</w:t>
      </w:r>
    </w:p>
    <w:p w:rsidR="00096316" w:rsidRPr="00096316" w:rsidRDefault="00096316" w:rsidP="00096316">
      <w:pPr>
        <w:pStyle w:val="Normal12"/>
        <w:ind w:left="567" w:hanging="567"/>
        <w:rPr>
          <w:szCs w:val="24"/>
          <w:lang w:val="de-DE"/>
        </w:rPr>
      </w:pPr>
      <w:r w:rsidRPr="00096316">
        <w:rPr>
          <w:szCs w:val="24"/>
          <w:lang w:val="de-DE"/>
        </w:rPr>
        <w:t>–</w:t>
      </w:r>
      <w:r w:rsidRPr="00096316">
        <w:rPr>
          <w:szCs w:val="24"/>
          <w:lang w:val="de-DE"/>
        </w:rPr>
        <w:tab/>
        <w:t>unter Hinweis auf den Vorschlag der Kommission an das Europäische</w:t>
      </w:r>
      <w:r>
        <w:rPr>
          <w:szCs w:val="24"/>
          <w:lang w:val="de-DE"/>
        </w:rPr>
        <w:t xml:space="preserve"> Parlament und den Rat (COM(</w:t>
      </w:r>
      <w:r w:rsidRPr="005A5867">
        <w:rPr>
          <w:szCs w:val="24"/>
          <w:lang w:val="de-DE"/>
        </w:rPr>
        <w:t>2024</w:t>
      </w:r>
      <w:r>
        <w:rPr>
          <w:szCs w:val="24"/>
          <w:lang w:val="de-DE"/>
        </w:rPr>
        <w:t>)</w:t>
      </w:r>
      <w:r w:rsidRPr="005A5867">
        <w:rPr>
          <w:szCs w:val="24"/>
          <w:lang w:val="de-DE"/>
        </w:rPr>
        <w:t>0042</w:t>
      </w:r>
      <w:r w:rsidRPr="00096316">
        <w:rPr>
          <w:szCs w:val="24"/>
          <w:lang w:val="de-DE"/>
        </w:rPr>
        <w:t>),</w:t>
      </w:r>
    </w:p>
    <w:p w:rsidR="00096316" w:rsidRPr="00096316" w:rsidRDefault="00096316" w:rsidP="00096316">
      <w:pPr>
        <w:pStyle w:val="Normal12"/>
        <w:ind w:left="567" w:hanging="567"/>
        <w:rPr>
          <w:szCs w:val="24"/>
          <w:lang w:val="de-DE"/>
        </w:rPr>
      </w:pPr>
      <w:r w:rsidRPr="00096316">
        <w:rPr>
          <w:szCs w:val="24"/>
          <w:lang w:val="de-DE"/>
        </w:rPr>
        <w:t>–</w:t>
      </w:r>
      <w:r w:rsidRPr="00096316">
        <w:rPr>
          <w:szCs w:val="24"/>
          <w:lang w:val="de-DE"/>
        </w:rPr>
        <w:tab/>
        <w:t xml:space="preserve">gestützt auf Artikel </w:t>
      </w:r>
      <w:r w:rsidRPr="005A5867">
        <w:rPr>
          <w:szCs w:val="24"/>
          <w:lang w:val="de-DE"/>
        </w:rPr>
        <w:t>294</w:t>
      </w:r>
      <w:r w:rsidRPr="00096316">
        <w:rPr>
          <w:szCs w:val="24"/>
          <w:lang w:val="de-DE"/>
        </w:rPr>
        <w:t xml:space="preserve"> Absatz </w:t>
      </w:r>
      <w:r w:rsidRPr="005A5867">
        <w:rPr>
          <w:szCs w:val="24"/>
          <w:lang w:val="de-DE"/>
        </w:rPr>
        <w:t>2</w:t>
      </w:r>
      <w:r w:rsidRPr="00096316">
        <w:rPr>
          <w:szCs w:val="24"/>
          <w:lang w:val="de-DE"/>
        </w:rPr>
        <w:t xml:space="preserve"> und Artikel </w:t>
      </w:r>
      <w:r w:rsidRPr="005A5867">
        <w:rPr>
          <w:szCs w:val="24"/>
          <w:lang w:val="de-DE"/>
        </w:rPr>
        <w:t>212</w:t>
      </w:r>
      <w:r w:rsidRPr="00096316">
        <w:rPr>
          <w:szCs w:val="24"/>
          <w:lang w:val="de-DE"/>
        </w:rPr>
        <w:t xml:space="preserve"> des Vertrags über die Arbeitsweise der Europäischen Union, auf deren Grundlage ihm der Vorschlag der Kommis</w:t>
      </w:r>
      <w:r>
        <w:rPr>
          <w:szCs w:val="24"/>
          <w:lang w:val="de-DE"/>
        </w:rPr>
        <w:t>sion unterbreitet wurde (C</w:t>
      </w:r>
      <w:r w:rsidRPr="005A5867">
        <w:rPr>
          <w:szCs w:val="24"/>
          <w:lang w:val="de-DE"/>
        </w:rPr>
        <w:t>9</w:t>
      </w:r>
      <w:r w:rsidR="00273EF5" w:rsidRPr="00273EF5">
        <w:rPr>
          <w:szCs w:val="24"/>
          <w:lang w:val="de-DE"/>
        </w:rPr>
        <w:t>-</w:t>
      </w:r>
      <w:r w:rsidR="0090533D" w:rsidRPr="005A5867">
        <w:rPr>
          <w:szCs w:val="24"/>
          <w:lang w:val="de-DE"/>
        </w:rPr>
        <w:t>000</w:t>
      </w:r>
      <w:r w:rsidRPr="005A5867">
        <w:rPr>
          <w:szCs w:val="24"/>
          <w:lang w:val="de-DE"/>
        </w:rPr>
        <w:t>9</w:t>
      </w:r>
      <w:r>
        <w:rPr>
          <w:szCs w:val="24"/>
          <w:lang w:val="de-DE"/>
        </w:rPr>
        <w:t>/</w:t>
      </w:r>
      <w:r w:rsidRPr="005A5867">
        <w:rPr>
          <w:szCs w:val="24"/>
          <w:lang w:val="de-DE"/>
        </w:rPr>
        <w:t>2024</w:t>
      </w:r>
      <w:r w:rsidRPr="00096316">
        <w:rPr>
          <w:szCs w:val="24"/>
          <w:lang w:val="de-DE"/>
        </w:rPr>
        <w:t>),</w:t>
      </w:r>
    </w:p>
    <w:p w:rsidR="00096316" w:rsidRDefault="00096316" w:rsidP="00096316">
      <w:pPr>
        <w:pStyle w:val="Normal12"/>
        <w:ind w:left="567" w:hanging="567"/>
        <w:rPr>
          <w:szCs w:val="24"/>
          <w:lang w:val="de-DE"/>
        </w:rPr>
      </w:pPr>
      <w:r w:rsidRPr="00096316">
        <w:rPr>
          <w:szCs w:val="24"/>
          <w:lang w:val="de-DE"/>
        </w:rPr>
        <w:t>–</w:t>
      </w:r>
      <w:r w:rsidRPr="00096316">
        <w:rPr>
          <w:szCs w:val="24"/>
          <w:lang w:val="de-DE"/>
        </w:rPr>
        <w:tab/>
        <w:t xml:space="preserve">gestützt auf Artikel </w:t>
      </w:r>
      <w:r w:rsidRPr="005A5867">
        <w:rPr>
          <w:szCs w:val="24"/>
          <w:lang w:val="de-DE"/>
        </w:rPr>
        <w:t>294</w:t>
      </w:r>
      <w:r w:rsidRPr="00096316">
        <w:rPr>
          <w:szCs w:val="24"/>
          <w:lang w:val="de-DE"/>
        </w:rPr>
        <w:t xml:space="preserve"> Absatz </w:t>
      </w:r>
      <w:r w:rsidRPr="005A5867">
        <w:rPr>
          <w:szCs w:val="24"/>
          <w:lang w:val="de-DE"/>
        </w:rPr>
        <w:t>3</w:t>
      </w:r>
      <w:r w:rsidRPr="00096316">
        <w:rPr>
          <w:szCs w:val="24"/>
          <w:lang w:val="de-DE"/>
        </w:rPr>
        <w:t xml:space="preserve"> des Vertrags über die Arbeitsweise der Europäischen Union,</w:t>
      </w:r>
    </w:p>
    <w:p w:rsidR="00096316" w:rsidRPr="00096316" w:rsidRDefault="00096316" w:rsidP="00096316">
      <w:pPr>
        <w:pStyle w:val="Normal12"/>
        <w:ind w:left="567" w:hanging="567"/>
        <w:rPr>
          <w:szCs w:val="24"/>
          <w:lang w:val="de-DE"/>
        </w:rPr>
      </w:pPr>
      <w:r w:rsidRPr="00096316">
        <w:rPr>
          <w:szCs w:val="24"/>
          <w:lang w:val="de-DE"/>
        </w:rPr>
        <w:t>–</w:t>
      </w:r>
      <w:r w:rsidRPr="00096316">
        <w:rPr>
          <w:szCs w:val="24"/>
          <w:lang w:val="de-DE"/>
        </w:rPr>
        <w:tab/>
        <w:t>unter Hinweis auf die vom Vertret</w:t>
      </w:r>
      <w:r>
        <w:rPr>
          <w:szCs w:val="24"/>
          <w:lang w:val="de-DE"/>
        </w:rPr>
        <w:t xml:space="preserve">er des Rates mit Schreiben vom </w:t>
      </w:r>
      <w:r w:rsidRPr="005A5867">
        <w:rPr>
          <w:szCs w:val="24"/>
          <w:lang w:val="de-DE"/>
        </w:rPr>
        <w:t>28</w:t>
      </w:r>
      <w:r>
        <w:rPr>
          <w:szCs w:val="24"/>
          <w:lang w:val="de-DE"/>
        </w:rPr>
        <w:t xml:space="preserve">. Februar </w:t>
      </w:r>
      <w:r w:rsidRPr="005A5867">
        <w:rPr>
          <w:szCs w:val="24"/>
          <w:lang w:val="de-DE"/>
        </w:rPr>
        <w:t>2024</w:t>
      </w:r>
      <w:r w:rsidRPr="00096316">
        <w:rPr>
          <w:szCs w:val="24"/>
          <w:lang w:val="de-DE"/>
        </w:rPr>
        <w:t xml:space="preserve"> gemachte Zusage, den Standpunkt des Europäischen Parlaments gemäß Artikel </w:t>
      </w:r>
      <w:r w:rsidRPr="005A5867">
        <w:rPr>
          <w:szCs w:val="24"/>
          <w:lang w:val="de-DE"/>
        </w:rPr>
        <w:t>294</w:t>
      </w:r>
      <w:r w:rsidRPr="00096316">
        <w:rPr>
          <w:szCs w:val="24"/>
          <w:lang w:val="de-DE"/>
        </w:rPr>
        <w:t xml:space="preserve"> Absatz </w:t>
      </w:r>
      <w:r w:rsidRPr="005A5867">
        <w:rPr>
          <w:szCs w:val="24"/>
          <w:lang w:val="de-DE"/>
        </w:rPr>
        <w:t>4</w:t>
      </w:r>
      <w:r w:rsidRPr="00096316">
        <w:rPr>
          <w:szCs w:val="24"/>
          <w:lang w:val="de-DE"/>
        </w:rPr>
        <w:t xml:space="preserve"> des Vertrags über die Arbeitsweise der Europäischen Union zu billigen,</w:t>
      </w:r>
    </w:p>
    <w:p w:rsidR="00096316" w:rsidRPr="00096316" w:rsidRDefault="00096316" w:rsidP="00273EF5">
      <w:pPr>
        <w:pStyle w:val="Normal12"/>
        <w:tabs>
          <w:tab w:val="left" w:pos="567"/>
        </w:tabs>
        <w:rPr>
          <w:szCs w:val="24"/>
          <w:lang w:val="de-DE"/>
        </w:rPr>
      </w:pPr>
      <w:r>
        <w:rPr>
          <w:szCs w:val="24"/>
          <w:lang w:val="de-DE"/>
        </w:rPr>
        <w:t>–</w:t>
      </w:r>
      <w:r>
        <w:rPr>
          <w:szCs w:val="24"/>
          <w:lang w:val="de-DE"/>
        </w:rPr>
        <w:tab/>
        <w:t xml:space="preserve">gestützt auf </w:t>
      </w:r>
      <w:r w:rsidR="00FF76D6">
        <w:rPr>
          <w:szCs w:val="24"/>
          <w:lang w:val="de-DE"/>
        </w:rPr>
        <w:t xml:space="preserve">die </w:t>
      </w:r>
      <w:r w:rsidRPr="00096316">
        <w:rPr>
          <w:szCs w:val="24"/>
          <w:lang w:val="de-DE"/>
        </w:rPr>
        <w:t xml:space="preserve">Artikel </w:t>
      </w:r>
      <w:r w:rsidRPr="005A5867">
        <w:rPr>
          <w:szCs w:val="24"/>
          <w:lang w:val="de-DE"/>
        </w:rPr>
        <w:t>59</w:t>
      </w:r>
      <w:r w:rsidRPr="00096316">
        <w:rPr>
          <w:szCs w:val="24"/>
          <w:lang w:val="de-DE"/>
        </w:rPr>
        <w:t xml:space="preserve"> </w:t>
      </w:r>
      <w:r w:rsidR="00FF76D6">
        <w:rPr>
          <w:szCs w:val="24"/>
          <w:lang w:val="de-DE"/>
        </w:rPr>
        <w:t xml:space="preserve">und 163 </w:t>
      </w:r>
      <w:r w:rsidRPr="00096316">
        <w:rPr>
          <w:szCs w:val="24"/>
          <w:lang w:val="de-DE"/>
        </w:rPr>
        <w:t>seiner Geschäftsordnung,</w:t>
      </w:r>
    </w:p>
    <w:p w:rsidR="00096316" w:rsidRPr="00096316" w:rsidRDefault="00096316" w:rsidP="00273EF5">
      <w:pPr>
        <w:pStyle w:val="Normal12"/>
        <w:tabs>
          <w:tab w:val="left" w:pos="567"/>
        </w:tabs>
        <w:rPr>
          <w:szCs w:val="24"/>
          <w:lang w:val="de-DE"/>
        </w:rPr>
      </w:pPr>
      <w:r w:rsidRPr="005A5867">
        <w:rPr>
          <w:szCs w:val="24"/>
          <w:lang w:val="de-DE"/>
        </w:rPr>
        <w:t>1</w:t>
      </w:r>
      <w:r w:rsidRPr="00096316">
        <w:rPr>
          <w:szCs w:val="24"/>
          <w:lang w:val="de-DE"/>
        </w:rPr>
        <w:t>.</w:t>
      </w:r>
      <w:r w:rsidRPr="00096316">
        <w:rPr>
          <w:szCs w:val="24"/>
          <w:lang w:val="de-DE"/>
        </w:rPr>
        <w:tab/>
        <w:t>legt den folgenden Standpunkt in erster Lesung fest;</w:t>
      </w:r>
    </w:p>
    <w:p w:rsidR="00096316" w:rsidRPr="00096316" w:rsidRDefault="00096316" w:rsidP="00273EF5">
      <w:pPr>
        <w:pStyle w:val="Normal12"/>
        <w:ind w:left="567" w:hanging="567"/>
        <w:rPr>
          <w:szCs w:val="24"/>
          <w:lang w:val="de-DE"/>
        </w:rPr>
      </w:pPr>
      <w:r w:rsidRPr="005A5867">
        <w:rPr>
          <w:szCs w:val="24"/>
          <w:lang w:val="de-DE"/>
        </w:rPr>
        <w:t>2</w:t>
      </w:r>
      <w:r w:rsidRPr="00096316">
        <w:rPr>
          <w:szCs w:val="24"/>
          <w:lang w:val="de-DE"/>
        </w:rPr>
        <w:t>.</w:t>
      </w:r>
      <w:r w:rsidRPr="00096316">
        <w:rPr>
          <w:szCs w:val="24"/>
          <w:lang w:val="de-DE"/>
        </w:rPr>
        <w:tab/>
        <w:t xml:space="preserve">fordert die Kommission auf, es erneut zu befassen, falls sie ihren Vorschlag ersetzt, </w:t>
      </w:r>
      <w:r w:rsidRPr="00096316">
        <w:rPr>
          <w:szCs w:val="24"/>
          <w:lang w:val="de-DE"/>
        </w:rPr>
        <w:lastRenderedPageBreak/>
        <w:t>entscheidend ändert oder beabsichtigt, ihn entscheidend zu ändern;</w:t>
      </w:r>
    </w:p>
    <w:p w:rsidR="00096316" w:rsidRDefault="00096316" w:rsidP="00273EF5">
      <w:pPr>
        <w:pStyle w:val="Normal12"/>
        <w:ind w:left="567" w:hanging="567"/>
        <w:rPr>
          <w:szCs w:val="24"/>
          <w:lang w:val="de-DE"/>
        </w:rPr>
        <w:sectPr w:rsidR="00096316"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5A5867">
        <w:rPr>
          <w:szCs w:val="24"/>
          <w:lang w:val="de-DE"/>
        </w:rPr>
        <w:t>3</w:t>
      </w:r>
      <w:r w:rsidRPr="00096316">
        <w:rPr>
          <w:szCs w:val="24"/>
          <w:lang w:val="de-DE"/>
        </w:rPr>
        <w:t>.</w:t>
      </w:r>
      <w:r w:rsidRPr="00096316">
        <w:rPr>
          <w:szCs w:val="24"/>
          <w:lang w:val="de-DE"/>
        </w:rPr>
        <w:tab/>
        <w:t>beauftragt seine Präsidentin, den Standpunkt des Parlaments dem Rat und der Kommission sowie den nationalen Parlamenten zu übermitteln.</w:t>
      </w:r>
    </w:p>
    <w:p w:rsidR="00A50BA2" w:rsidRPr="009F4798" w:rsidRDefault="00A50BA2" w:rsidP="00A50BA2">
      <w:pPr>
        <w:spacing w:after="240"/>
        <w:rPr>
          <w:b/>
          <w:snapToGrid w:val="0"/>
          <w:lang w:val="de-DE"/>
        </w:rPr>
      </w:pPr>
      <w:r>
        <w:rPr>
          <w:b/>
          <w:snapToGrid w:val="0"/>
          <w:lang w:val="de-DE"/>
        </w:rPr>
        <w:t>P</w:t>
      </w:r>
      <w:r w:rsidRPr="005A5867">
        <w:rPr>
          <w:b/>
          <w:snapToGrid w:val="0"/>
          <w:lang w:val="de-DE"/>
        </w:rPr>
        <w:t>9</w:t>
      </w:r>
      <w:r w:rsidRPr="009F4798">
        <w:rPr>
          <w:b/>
          <w:snapToGrid w:val="0"/>
          <w:lang w:val="de-DE"/>
        </w:rPr>
        <w:t>_TC</w:t>
      </w:r>
      <w:r w:rsidRPr="005A5867">
        <w:rPr>
          <w:b/>
          <w:snapToGrid w:val="0"/>
          <w:lang w:val="de-DE"/>
        </w:rPr>
        <w:t>1</w:t>
      </w:r>
      <w:r w:rsidRPr="009F4798">
        <w:rPr>
          <w:b/>
          <w:snapToGrid w:val="0"/>
          <w:lang w:val="de-DE"/>
        </w:rPr>
        <w:t>-COD(</w:t>
      </w:r>
      <w:r w:rsidRPr="005A5867">
        <w:rPr>
          <w:b/>
          <w:snapToGrid w:val="0"/>
          <w:lang w:val="de-DE"/>
        </w:rPr>
        <w:t>2024</w:t>
      </w:r>
      <w:r>
        <w:rPr>
          <w:b/>
          <w:snapToGrid w:val="0"/>
          <w:lang w:val="de-DE"/>
        </w:rPr>
        <w:t>)</w:t>
      </w:r>
      <w:r w:rsidRPr="005A5867">
        <w:rPr>
          <w:b/>
          <w:snapToGrid w:val="0"/>
          <w:lang w:val="de-DE"/>
        </w:rPr>
        <w:t>0019</w:t>
      </w:r>
    </w:p>
    <w:p w:rsidR="00A50BA2" w:rsidRDefault="00A50BA2" w:rsidP="001414C6">
      <w:pPr>
        <w:rPr>
          <w:rFonts w:eastAsia="Calibri"/>
          <w:b/>
          <w:noProof/>
          <w:szCs w:val="22"/>
          <w:lang w:val="de-DE" w:eastAsia="en-US"/>
        </w:rPr>
      </w:pPr>
      <w:r w:rsidRPr="009F4798">
        <w:rPr>
          <w:b/>
          <w:snapToGrid w:val="0"/>
          <w:lang w:val="de-DE"/>
        </w:rPr>
        <w:t>Standpunkt des Europäischen Parlaments festg</w:t>
      </w:r>
      <w:r>
        <w:rPr>
          <w:b/>
          <w:snapToGrid w:val="0"/>
          <w:lang w:val="de-DE"/>
        </w:rPr>
        <w:t xml:space="preserve">elegt in erster Lesung am </w:t>
      </w:r>
      <w:r w:rsidRPr="005A5867">
        <w:rPr>
          <w:b/>
          <w:snapToGrid w:val="0"/>
          <w:lang w:val="de-DE"/>
        </w:rPr>
        <w:t>14</w:t>
      </w:r>
      <w:r>
        <w:rPr>
          <w:b/>
          <w:snapToGrid w:val="0"/>
          <w:lang w:val="de-DE"/>
        </w:rPr>
        <w:t xml:space="preserve">. März </w:t>
      </w:r>
      <w:r w:rsidRPr="005A5867">
        <w:rPr>
          <w:b/>
          <w:snapToGrid w:val="0"/>
          <w:lang w:val="de-DE"/>
        </w:rPr>
        <w:t>2024</w:t>
      </w:r>
      <w:r w:rsidRPr="009F4798">
        <w:rPr>
          <w:b/>
          <w:snapToGrid w:val="0"/>
          <w:lang w:val="de-DE"/>
        </w:rPr>
        <w:t xml:space="preserve"> im Hinblick auf den</w:t>
      </w:r>
      <w:r>
        <w:rPr>
          <w:b/>
          <w:snapToGrid w:val="0"/>
          <w:lang w:val="de-DE"/>
        </w:rPr>
        <w:t xml:space="preserve"> Erlass des Beschlusses (EU) </w:t>
      </w:r>
      <w:r w:rsidRPr="005A5867">
        <w:rPr>
          <w:b/>
          <w:snapToGrid w:val="0"/>
          <w:lang w:val="de-DE"/>
        </w:rPr>
        <w:t>2024</w:t>
      </w:r>
      <w:r w:rsidRPr="009F4798">
        <w:rPr>
          <w:b/>
          <w:snapToGrid w:val="0"/>
          <w:lang w:val="de-DE"/>
        </w:rPr>
        <w:t xml:space="preserve">/... des Europäischen Parlaments und des Rates </w:t>
      </w:r>
      <w:r w:rsidRPr="00A50BA2">
        <w:rPr>
          <w:rFonts w:eastAsia="Calibri"/>
          <w:b/>
          <w:noProof/>
          <w:szCs w:val="22"/>
          <w:lang w:val="de-DE" w:eastAsia="en-US"/>
        </w:rPr>
        <w:t>über die Zeichnung zusätzlicher Anteile am Kapital der Europäischen Bank für Wiederaufbau und Entwicklung (EBWE) durch die Europäische Union und die Änderung des Übereinkommens zur Errichtung der EBWE im Hinblick auf die Ausdehnung des geografischen Tätigkeitsbereichs der EBWE auf afrikanische Länder südlich der Sahara und Irak und die Aufhebung der vorgeschriebenen Kapitalbeschränkung für ihre ordentliche Geschäftstätigkeit</w:t>
      </w:r>
    </w:p>
    <w:p w:rsidR="001414C6" w:rsidRPr="001414C6" w:rsidRDefault="001414C6" w:rsidP="001414C6">
      <w:pPr>
        <w:spacing w:before="240"/>
        <w:rPr>
          <w:i/>
          <w:lang w:val="de-DE"/>
        </w:rPr>
      </w:pPr>
      <w:r w:rsidRPr="001414C6">
        <w:rPr>
          <w:i/>
          <w:lang w:val="de-DE"/>
        </w:rPr>
        <w:t xml:space="preserve">(Da Parlament und Rat eine Einigung erzielt haben, entspricht der Standpunkt des Parlaments dem endgültigen Rechtsakt, </w:t>
      </w:r>
      <w:r>
        <w:rPr>
          <w:i/>
          <w:lang w:val="de-DE"/>
        </w:rPr>
        <w:t>B</w:t>
      </w:r>
      <w:bookmarkStart w:id="10" w:name="_GoBack"/>
      <w:bookmarkEnd w:id="10"/>
      <w:r>
        <w:rPr>
          <w:i/>
          <w:lang w:val="de-DE"/>
        </w:rPr>
        <w:t>eschluss</w:t>
      </w:r>
      <w:r w:rsidRPr="001414C6">
        <w:rPr>
          <w:i/>
          <w:lang w:val="de-DE"/>
        </w:rPr>
        <w:t xml:space="preserve"> (EU) 2024/1246.)</w:t>
      </w:r>
    </w:p>
    <w:sectPr w:rsidR="001414C6" w:rsidRPr="001414C6" w:rsidSect="001414C6">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BA2" w:rsidRDefault="00A50BA2" w:rsidP="009C4014">
      <w:r>
        <w:separator/>
      </w:r>
    </w:p>
  </w:endnote>
  <w:endnote w:type="continuationSeparator" w:id="0">
    <w:p w:rsidR="00A50BA2" w:rsidRDefault="00A50BA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Pr="00A50BA2" w:rsidRDefault="00A50BA2" w:rsidP="00A50B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BA2" w:rsidRDefault="00A50BA2" w:rsidP="009C4014">
      <w:r>
        <w:separator/>
      </w:r>
    </w:p>
  </w:footnote>
  <w:footnote w:type="continuationSeparator" w:id="0">
    <w:p w:rsidR="00A50BA2" w:rsidRDefault="00A50BA2"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A2" w:rsidRDefault="00A50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de-DE" w:vendorID="64" w:dllVersion="131078" w:nlCheck="1" w:checkStyle="0"/>
  <w:activeWritingStyle w:appName="MSWord" w:lang="fr-FR" w:vendorID="64" w:dllVersion="131078" w:nlCheck="1" w:checkStyle="0"/>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EE"/>
    <w:rsid w:val="00013B2A"/>
    <w:rsid w:val="00096316"/>
    <w:rsid w:val="000C2BFE"/>
    <w:rsid w:val="000F27A9"/>
    <w:rsid w:val="000F6208"/>
    <w:rsid w:val="00125CBC"/>
    <w:rsid w:val="001414C6"/>
    <w:rsid w:val="00172070"/>
    <w:rsid w:val="00185E15"/>
    <w:rsid w:val="001D4BBF"/>
    <w:rsid w:val="001D63A8"/>
    <w:rsid w:val="00273EF5"/>
    <w:rsid w:val="00282C3D"/>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A5867"/>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22F5"/>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533D"/>
    <w:rsid w:val="00907FE0"/>
    <w:rsid w:val="009865B7"/>
    <w:rsid w:val="009B7E10"/>
    <w:rsid w:val="009C4014"/>
    <w:rsid w:val="009F28EF"/>
    <w:rsid w:val="00A1739E"/>
    <w:rsid w:val="00A26DEE"/>
    <w:rsid w:val="00A50BA2"/>
    <w:rsid w:val="00B54403"/>
    <w:rsid w:val="00B54C72"/>
    <w:rsid w:val="00B85C1E"/>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72FC4"/>
    <w:rsid w:val="00F97E29"/>
    <w:rsid w:val="00FB1507"/>
    <w:rsid w:val="00FB3609"/>
    <w:rsid w:val="00FF76D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D8680"/>
  <w15:chartTrackingRefBased/>
  <w15:docId w15:val="{F097BF10-3BFE-472C-9A73-BB590EFA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EPFooter2">
    <w:name w:val="EPFooter2"/>
    <w:basedOn w:val="Normal"/>
    <w:next w:val="Normal"/>
    <w:rsid w:val="00A50BA2"/>
    <w:pPr>
      <w:tabs>
        <w:tab w:val="center" w:pos="4535"/>
        <w:tab w:val="right" w:pos="9921"/>
      </w:tabs>
      <w:ind w:left="-850" w:right="-850"/>
    </w:pPr>
    <w:rPr>
      <w:rFonts w:ascii="Arial" w:hAnsi="Arial" w:cs="Arial"/>
      <w:b/>
      <w:sz w:val="48"/>
      <w:lang w:val="de-DE"/>
    </w:rPr>
  </w:style>
  <w:style w:type="paragraph" w:customStyle="1" w:styleId="EPFooter">
    <w:name w:val="EPFooter"/>
    <w:basedOn w:val="Normal"/>
    <w:rsid w:val="00A50BA2"/>
    <w:pPr>
      <w:widowControl w:val="0"/>
      <w:tabs>
        <w:tab w:val="center" w:pos="4535"/>
        <w:tab w:val="right" w:pos="9071"/>
      </w:tabs>
      <w:spacing w:before="240" w:after="240"/>
    </w:pPr>
    <w:rPr>
      <w:color w:val="010000"/>
      <w:sz w:val="22"/>
      <w:lang w:val="de-DE"/>
    </w:rPr>
  </w:style>
  <w:style w:type="paragraph" w:styleId="BalloonText">
    <w:name w:val="Balloon Text"/>
    <w:basedOn w:val="Normal"/>
    <w:link w:val="BalloonTextChar"/>
    <w:rsid w:val="00273EF5"/>
    <w:rPr>
      <w:rFonts w:ascii="Segoe UI" w:hAnsi="Segoe UI" w:cs="Segoe UI"/>
      <w:sz w:val="18"/>
      <w:szCs w:val="18"/>
    </w:rPr>
  </w:style>
  <w:style w:type="character" w:customStyle="1" w:styleId="BalloonTextChar">
    <w:name w:val="Balloon Text Char"/>
    <w:basedOn w:val="DefaultParagraphFont"/>
    <w:link w:val="BalloonText"/>
    <w:rsid w:val="00273EF5"/>
    <w:rPr>
      <w:rFonts w:ascii="Segoe UI" w:hAnsi="Segoe UI" w:cs="Segoe UI"/>
      <w:sz w:val="18"/>
      <w:szCs w:val="18"/>
      <w:lang w:val="fr-FR"/>
    </w:rPr>
  </w:style>
  <w:style w:type="character" w:styleId="CommentReference">
    <w:name w:val="annotation reference"/>
    <w:basedOn w:val="DefaultParagraphFont"/>
    <w:rsid w:val="001414C6"/>
    <w:rPr>
      <w:sz w:val="16"/>
      <w:szCs w:val="16"/>
    </w:rPr>
  </w:style>
  <w:style w:type="paragraph" w:styleId="CommentText">
    <w:name w:val="annotation text"/>
    <w:basedOn w:val="Normal"/>
    <w:link w:val="CommentTextChar"/>
    <w:rsid w:val="001414C6"/>
    <w:rPr>
      <w:sz w:val="20"/>
    </w:rPr>
  </w:style>
  <w:style w:type="character" w:customStyle="1" w:styleId="CommentTextChar">
    <w:name w:val="Comment Text Char"/>
    <w:basedOn w:val="DefaultParagraphFont"/>
    <w:link w:val="CommentText"/>
    <w:rsid w:val="001414C6"/>
    <w:rPr>
      <w:lang w:val="fr-FR"/>
    </w:rPr>
  </w:style>
  <w:style w:type="character" w:styleId="Hyperlink">
    <w:name w:val="Hyperlink"/>
    <w:basedOn w:val="DefaultParagraphFont"/>
    <w:rsid w:val="00141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42A2B-54B3-4EB6-9E39-30B37A942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371</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EF_Start</dc:creator>
  <cp:keywords/>
  <cp:lastModifiedBy>EF_Start</cp:lastModifiedBy>
  <cp:revision>2</cp:revision>
  <cp:lastPrinted>2014-08-07T13:15:00Z</cp:lastPrinted>
  <dcterms:created xsi:type="dcterms:W3CDTF">2024-06-25T14:34:00Z</dcterms:created>
  <dcterms:modified xsi:type="dcterms:W3CDTF">2024-06-25T14:34:00Z</dcterms:modified>
</cp:coreProperties>
</file>