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503B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D503B5" w:rsidRDefault="008F1AD4" w:rsidP="00425111">
            <w:pPr>
              <w:pStyle w:val="EPName"/>
              <w:rPr>
                <w:lang w:val="en-GB"/>
              </w:rPr>
            </w:pPr>
            <w:r w:rsidRPr="00D503B5">
              <w:rPr>
                <w:lang w:val="en-GB"/>
              </w:rPr>
              <w:t>Parlamento europeo</w:t>
            </w:r>
          </w:p>
          <w:p w:rsidR="00757DD5" w:rsidRPr="00D503B5" w:rsidRDefault="008F1AD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F6A83">
              <w:rPr>
                <w:lang w:val="en-GB"/>
              </w:rPr>
              <w:t>2019</w:t>
            </w:r>
            <w:r w:rsidRPr="00D503B5">
              <w:rPr>
                <w:lang w:val="en-GB"/>
              </w:rPr>
              <w:t xml:space="preserve"> - </w:t>
            </w:r>
            <w:r w:rsidRPr="00FF6A83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D503B5" w:rsidRDefault="00172070" w:rsidP="00425111">
            <w:pPr>
              <w:pStyle w:val="EPLogo"/>
            </w:pPr>
            <w:r w:rsidRPr="00D503B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D503B5" w:rsidRDefault="008E7632" w:rsidP="008E7632">
      <w:pPr>
        <w:pStyle w:val="LineTop"/>
        <w:rPr>
          <w:lang w:val="en-GB"/>
        </w:rPr>
      </w:pPr>
    </w:p>
    <w:p w:rsidR="008E7632" w:rsidRPr="00D503B5" w:rsidRDefault="008F1AD4" w:rsidP="008E7632">
      <w:pPr>
        <w:pStyle w:val="ZSessionDoc"/>
        <w:rPr>
          <w:b/>
          <w:i w:val="0"/>
          <w:lang w:val="it-IT"/>
        </w:rPr>
      </w:pPr>
      <w:r w:rsidRPr="00D503B5">
        <w:rPr>
          <w:b/>
          <w:i w:val="0"/>
          <w:lang w:val="it-IT"/>
        </w:rPr>
        <w:t>TESTI APPROVATI</w:t>
      </w:r>
    </w:p>
    <w:p w:rsidR="008E7632" w:rsidRPr="00D503B5" w:rsidRDefault="008F1AD4" w:rsidP="008E7632">
      <w:pPr>
        <w:pStyle w:val="LineBottom"/>
        <w:rPr>
          <w:lang w:val="it-IT"/>
        </w:rPr>
      </w:pPr>
      <w:r w:rsidRPr="00D503B5">
        <w:rPr>
          <w:rFonts w:cs="Arial"/>
          <w:i/>
          <w:sz w:val="20"/>
          <w:szCs w:val="22"/>
          <w:lang w:val="it-IT"/>
        </w:rPr>
        <w:t xml:space="preserve"> </w:t>
      </w:r>
    </w:p>
    <w:p w:rsidR="009C4014" w:rsidRPr="00D503B5" w:rsidRDefault="008F1AD4" w:rsidP="008E7632">
      <w:pPr>
        <w:pStyle w:val="ATHeading1"/>
        <w:spacing w:before="480"/>
        <w:rPr>
          <w:lang w:val="it-IT"/>
        </w:rPr>
      </w:pPr>
      <w:bookmarkStart w:id="0" w:name="TA_Heading"/>
      <w:r w:rsidRPr="00D503B5">
        <w:rPr>
          <w:lang w:val="it-IT"/>
        </w:rPr>
        <w:t>P</w:t>
      </w:r>
      <w:r w:rsidRPr="00FF6A83">
        <w:rPr>
          <w:lang w:val="it-IT"/>
        </w:rPr>
        <w:t>9</w:t>
      </w:r>
      <w:r w:rsidRPr="00D503B5">
        <w:rPr>
          <w:lang w:val="it-IT"/>
        </w:rPr>
        <w:t>_TA(</w:t>
      </w:r>
      <w:r w:rsidRPr="00FF6A83">
        <w:rPr>
          <w:lang w:val="it-IT"/>
        </w:rPr>
        <w:t>2024</w:t>
      </w:r>
      <w:r w:rsidRPr="00D503B5">
        <w:rPr>
          <w:lang w:val="it-IT"/>
        </w:rPr>
        <w:t>)</w:t>
      </w:r>
      <w:bookmarkStart w:id="1" w:name="TANumber"/>
      <w:bookmarkEnd w:id="0"/>
      <w:r w:rsidRPr="00FF6A83">
        <w:rPr>
          <w:lang w:val="it-IT"/>
        </w:rPr>
        <w:t>0</w:t>
      </w:r>
      <w:bookmarkEnd w:id="1"/>
      <w:r w:rsidR="00D503B5" w:rsidRPr="00FF6A83">
        <w:rPr>
          <w:lang w:val="it-IT"/>
        </w:rPr>
        <w:t>162</w:t>
      </w:r>
    </w:p>
    <w:p w:rsidR="009C4014" w:rsidRPr="00D503B5" w:rsidRDefault="008F1AD4" w:rsidP="008F1AD4">
      <w:pPr>
        <w:pStyle w:val="ATHeading2"/>
        <w:rPr>
          <w:lang w:val="it-IT"/>
        </w:rPr>
      </w:pPr>
      <w:bookmarkStart w:id="2" w:name="title"/>
      <w:r w:rsidRPr="00D503B5">
        <w:rPr>
          <w:lang w:val="it-IT"/>
        </w:rPr>
        <w:t>Sottoscrizione, da parte dell'Unione, di ulteriori azioni di capitale della BERS e modifica dell'Accordo che istituisce la BERS</w:t>
      </w:r>
      <w:bookmarkEnd w:id="2"/>
      <w:r w:rsidR="009C4014" w:rsidRPr="00D503B5">
        <w:rPr>
          <w:lang w:val="it-IT"/>
        </w:rPr>
        <w:t xml:space="preserve"> </w:t>
      </w:r>
      <w:bookmarkStart w:id="3" w:name="Etoiles"/>
      <w:bookmarkEnd w:id="3"/>
    </w:p>
    <w:p w:rsidR="009C4014" w:rsidRPr="00D503B5" w:rsidRDefault="009C4014" w:rsidP="009C4014">
      <w:pPr>
        <w:rPr>
          <w:i/>
          <w:vanish/>
          <w:lang w:val="it-IT"/>
        </w:rPr>
      </w:pPr>
      <w:r w:rsidRPr="00D503B5">
        <w:rPr>
          <w:i/>
        </w:rPr>
        <w:fldChar w:fldCharType="begin"/>
      </w:r>
      <w:r w:rsidRPr="00D503B5">
        <w:rPr>
          <w:i/>
          <w:lang w:val="it-IT"/>
        </w:rPr>
        <w:instrText xml:space="preserve"> TC"</w:instrText>
      </w:r>
      <w:bookmarkStart w:id="4" w:name="DocNumber"/>
      <w:r w:rsidR="008F1AD4" w:rsidRPr="00D503B5">
        <w:rPr>
          <w:i/>
          <w:lang w:val="it-IT"/>
        </w:rPr>
        <w:instrText>(C</w:instrText>
      </w:r>
      <w:r w:rsidR="008F1AD4" w:rsidRPr="00FF6A83">
        <w:rPr>
          <w:i/>
          <w:lang w:val="it-IT"/>
        </w:rPr>
        <w:instrText>9</w:instrText>
      </w:r>
      <w:r w:rsidR="008F1AD4" w:rsidRPr="00D503B5">
        <w:rPr>
          <w:i/>
          <w:lang w:val="it-IT"/>
        </w:rPr>
        <w:instrText>-</w:instrText>
      </w:r>
      <w:r w:rsidR="008F1AD4" w:rsidRPr="00FF6A83">
        <w:rPr>
          <w:i/>
          <w:lang w:val="it-IT"/>
        </w:rPr>
        <w:instrText>0009</w:instrText>
      </w:r>
      <w:r w:rsidR="008F1AD4" w:rsidRPr="00D503B5">
        <w:rPr>
          <w:i/>
          <w:lang w:val="it-IT"/>
        </w:rPr>
        <w:instrText>/</w:instrText>
      </w:r>
      <w:r w:rsidR="008F1AD4" w:rsidRPr="00FF6A83">
        <w:rPr>
          <w:i/>
          <w:lang w:val="it-IT"/>
        </w:rPr>
        <w:instrText>2024</w:instrText>
      </w:r>
      <w:r w:rsidR="008F1AD4" w:rsidRPr="00D503B5">
        <w:rPr>
          <w:i/>
          <w:lang w:val="it-IT"/>
        </w:rPr>
        <w:instrText>)</w:instrText>
      </w:r>
      <w:bookmarkEnd w:id="4"/>
      <w:r w:rsidRPr="00D503B5">
        <w:rPr>
          <w:i/>
          <w:lang w:val="it-IT"/>
        </w:rPr>
        <w:instrText>"\l</w:instrText>
      </w:r>
      <w:r w:rsidRPr="00FF6A83">
        <w:rPr>
          <w:i/>
          <w:lang w:val="it-IT"/>
        </w:rPr>
        <w:instrText>3</w:instrText>
      </w:r>
      <w:r w:rsidRPr="00D503B5">
        <w:rPr>
          <w:i/>
          <w:lang w:val="it-IT"/>
        </w:rPr>
        <w:instrText xml:space="preserve"> \n&gt; \* MERGEFORMAT </w:instrText>
      </w:r>
      <w:r w:rsidRPr="00D503B5">
        <w:rPr>
          <w:i/>
        </w:rPr>
        <w:fldChar w:fldCharType="end"/>
      </w:r>
    </w:p>
    <w:p w:rsidR="008F1AD4" w:rsidRPr="00D503B5" w:rsidRDefault="008F1AD4" w:rsidP="009C4014">
      <w:pPr>
        <w:rPr>
          <w:vanish/>
          <w:lang w:val="it-IT"/>
        </w:rPr>
      </w:pPr>
      <w:bookmarkStart w:id="5" w:name="Commission"/>
      <w:r w:rsidRPr="00D503B5">
        <w:rPr>
          <w:vanish/>
          <w:lang w:val="it-IT"/>
        </w:rPr>
        <w:t>Commissione per i problemi economici e monetari</w:t>
      </w:r>
    </w:p>
    <w:p w:rsidR="009C4014" w:rsidRPr="00D503B5" w:rsidRDefault="008F1AD4" w:rsidP="009C4014">
      <w:pPr>
        <w:rPr>
          <w:vanish/>
          <w:lang w:val="it-IT"/>
        </w:rPr>
      </w:pPr>
      <w:bookmarkStart w:id="6" w:name="PE"/>
      <w:bookmarkEnd w:id="5"/>
      <w:r w:rsidRPr="00D503B5">
        <w:rPr>
          <w:vanish/>
          <w:lang w:val="it-IT"/>
        </w:rPr>
        <w:t>PE</w:t>
      </w:r>
      <w:r w:rsidRPr="00FF6A83">
        <w:rPr>
          <w:vanish/>
          <w:lang w:val="it-IT"/>
        </w:rPr>
        <w:t>760</w:t>
      </w:r>
      <w:r w:rsidRPr="00D503B5">
        <w:rPr>
          <w:vanish/>
          <w:lang w:val="it-IT"/>
        </w:rPr>
        <w:t>.</w:t>
      </w:r>
      <w:r w:rsidRPr="00FF6A83">
        <w:rPr>
          <w:vanish/>
          <w:lang w:val="it-IT"/>
        </w:rPr>
        <w:t>694</w:t>
      </w:r>
      <w:bookmarkEnd w:id="6"/>
    </w:p>
    <w:p w:rsidR="008F1AD4" w:rsidRPr="00D503B5" w:rsidRDefault="008F1AD4" w:rsidP="008F1AD4">
      <w:pPr>
        <w:pStyle w:val="ATHeading3"/>
        <w:rPr>
          <w:lang w:val="it-IT"/>
        </w:rPr>
      </w:pPr>
      <w:r w:rsidRPr="00D503B5">
        <w:rPr>
          <w:lang w:val="it-IT"/>
        </w:rPr>
        <w:t xml:space="preserve">Risoluzione legislativa del Parlamento europeo del </w:t>
      </w:r>
      <w:r w:rsidRPr="00FF6A83">
        <w:rPr>
          <w:lang w:val="it-IT"/>
        </w:rPr>
        <w:t>14</w:t>
      </w:r>
      <w:r w:rsidRPr="00D503B5">
        <w:rPr>
          <w:lang w:val="it-IT"/>
        </w:rPr>
        <w:t xml:space="preserve"> marzo </w:t>
      </w:r>
      <w:r w:rsidRPr="00FF6A83">
        <w:rPr>
          <w:lang w:val="it-IT"/>
        </w:rPr>
        <w:t>2024</w:t>
      </w:r>
      <w:r w:rsidRPr="00D503B5">
        <w:rPr>
          <w:lang w:val="it-IT"/>
        </w:rPr>
        <w:t xml:space="preserve"> sulla proposta di decisione del Parlamento europeo e del Cons</w:t>
      </w:r>
      <w:bookmarkStart w:id="7" w:name="_GoBack"/>
      <w:bookmarkEnd w:id="7"/>
      <w:r w:rsidRPr="00D503B5">
        <w:rPr>
          <w:lang w:val="it-IT"/>
        </w:rPr>
        <w:t>iglio relativa alla sottoscrizione, da parte dell'Unione europea, di ulteriori azioni di capitale della Banca europea per la ricostruzione e lo sviluppo (BERS) e che modifica l'Accordo che istituisce la BERS per quanto riguarda l'estensione, limitata e incrementale, della portata geografica delle operazioni della BERS all'Africa subsahariana e all'Iraq e l'eliminazione della limitazione statutaria relativa al capitale applicabile alle operazioni ordinarie (COM(</w:t>
      </w:r>
      <w:r w:rsidRPr="00FF6A83">
        <w:rPr>
          <w:lang w:val="it-IT"/>
        </w:rPr>
        <w:t>2024</w:t>
      </w:r>
      <w:r w:rsidRPr="00D503B5">
        <w:rPr>
          <w:lang w:val="it-IT"/>
        </w:rPr>
        <w:t>)</w:t>
      </w:r>
      <w:r w:rsidRPr="00FF6A83">
        <w:rPr>
          <w:lang w:val="it-IT"/>
        </w:rPr>
        <w:t>0042</w:t>
      </w:r>
      <w:r w:rsidRPr="00D503B5">
        <w:rPr>
          <w:lang w:val="it-IT"/>
        </w:rPr>
        <w:t xml:space="preserve"> – C</w:t>
      </w:r>
      <w:r w:rsidRPr="00FF6A83">
        <w:rPr>
          <w:lang w:val="it-IT"/>
        </w:rPr>
        <w:t>9</w:t>
      </w:r>
      <w:r w:rsidRPr="00D503B5">
        <w:rPr>
          <w:lang w:val="it-IT"/>
        </w:rPr>
        <w:t>-</w:t>
      </w:r>
      <w:r w:rsidRPr="00FF6A83">
        <w:rPr>
          <w:lang w:val="it-IT"/>
        </w:rPr>
        <w:t>0009</w:t>
      </w:r>
      <w:r w:rsidRPr="00D503B5">
        <w:rPr>
          <w:lang w:val="it-IT"/>
        </w:rPr>
        <w:t>/</w:t>
      </w:r>
      <w:r w:rsidRPr="00FF6A83">
        <w:rPr>
          <w:lang w:val="it-IT"/>
        </w:rPr>
        <w:t>2024</w:t>
      </w:r>
      <w:r w:rsidRPr="00D503B5">
        <w:rPr>
          <w:lang w:val="it-IT"/>
        </w:rPr>
        <w:t xml:space="preserve"> – </w:t>
      </w:r>
      <w:r w:rsidRPr="00FF6A83">
        <w:rPr>
          <w:lang w:val="it-IT"/>
        </w:rPr>
        <w:t>2024</w:t>
      </w:r>
      <w:r w:rsidRPr="00D503B5">
        <w:rPr>
          <w:lang w:val="it-IT"/>
        </w:rPr>
        <w:t>/</w:t>
      </w:r>
      <w:r w:rsidRPr="00FF6A83">
        <w:rPr>
          <w:lang w:val="it-IT"/>
        </w:rPr>
        <w:t>0019</w:t>
      </w:r>
      <w:r w:rsidRPr="00D503B5">
        <w:rPr>
          <w:lang w:val="it-IT"/>
        </w:rPr>
        <w:t>(COD))</w:t>
      </w:r>
    </w:p>
    <w:p w:rsidR="009C4014" w:rsidRPr="00D503B5" w:rsidRDefault="008F1AD4" w:rsidP="008F1AD4">
      <w:pPr>
        <w:pStyle w:val="EPLogo"/>
        <w:spacing w:before="360"/>
        <w:jc w:val="left"/>
        <w:rPr>
          <w:b/>
          <w:lang w:val="it-IT"/>
        </w:rPr>
      </w:pPr>
      <w:bookmarkStart w:id="8" w:name="References"/>
      <w:r w:rsidRPr="00D503B5">
        <w:rPr>
          <w:b/>
          <w:lang w:val="it-IT"/>
        </w:rPr>
        <w:t>(Procedura legislativa ordinaria: prima lettura)</w:t>
      </w:r>
      <w:bookmarkEnd w:id="8"/>
    </w:p>
    <w:p w:rsidR="006E5420" w:rsidRPr="00D503B5" w:rsidRDefault="008F1AD4" w:rsidP="008B1C2E">
      <w:pPr>
        <w:pStyle w:val="Normal12"/>
        <w:spacing w:before="360"/>
        <w:rPr>
          <w:i/>
          <w:szCs w:val="24"/>
          <w:lang w:val="it-IT"/>
        </w:rPr>
      </w:pPr>
      <w:bookmarkStart w:id="9" w:name="TextBodyBegin"/>
      <w:bookmarkEnd w:id="9"/>
      <w:r w:rsidRPr="00D503B5">
        <w:rPr>
          <w:i/>
          <w:szCs w:val="24"/>
          <w:lang w:val="it-IT"/>
        </w:rPr>
        <w:t>Il Parlamento europeo,</w:t>
      </w:r>
    </w:p>
    <w:p w:rsidR="00CF1499" w:rsidRPr="00D503B5" w:rsidRDefault="00CF1499" w:rsidP="00CF1499">
      <w:pPr>
        <w:spacing w:after="240"/>
        <w:ind w:left="567" w:hanging="567"/>
        <w:rPr>
          <w:lang w:val="it-IT"/>
        </w:rPr>
      </w:pPr>
      <w:r w:rsidRPr="00D503B5">
        <w:rPr>
          <w:szCs w:val="24"/>
          <w:lang w:val="it-IT"/>
        </w:rPr>
        <w:t>–</w:t>
      </w:r>
      <w:r w:rsidRPr="00D503B5">
        <w:rPr>
          <w:szCs w:val="24"/>
          <w:lang w:val="it-IT"/>
        </w:rPr>
        <w:tab/>
      </w:r>
      <w:r w:rsidRPr="00D503B5">
        <w:rPr>
          <w:lang w:val="it-IT"/>
        </w:rPr>
        <w:t>vista la proposta della Commissione al Parlamento europeo e al Consiglio (COM(</w:t>
      </w:r>
      <w:r w:rsidRPr="00FF6A83">
        <w:rPr>
          <w:lang w:val="it-IT"/>
        </w:rPr>
        <w:t>2024</w:t>
      </w:r>
      <w:r w:rsidRPr="00D503B5">
        <w:rPr>
          <w:lang w:val="it-IT"/>
        </w:rPr>
        <w:t>)</w:t>
      </w:r>
      <w:r w:rsidRPr="00FF6A83">
        <w:rPr>
          <w:lang w:val="it-IT"/>
        </w:rPr>
        <w:t>0042</w:t>
      </w:r>
      <w:r w:rsidRPr="00D503B5">
        <w:rPr>
          <w:lang w:val="it-IT"/>
        </w:rPr>
        <w:t>),</w:t>
      </w:r>
    </w:p>
    <w:p w:rsidR="008F1AD4" w:rsidRPr="00D503B5" w:rsidRDefault="00CF1499" w:rsidP="00CF1499">
      <w:pPr>
        <w:pStyle w:val="Normal12"/>
        <w:ind w:left="567" w:hanging="567"/>
        <w:rPr>
          <w:szCs w:val="24"/>
          <w:lang w:val="it-IT"/>
        </w:rPr>
      </w:pPr>
      <w:r w:rsidRPr="00D503B5">
        <w:rPr>
          <w:szCs w:val="24"/>
          <w:lang w:val="it-IT"/>
        </w:rPr>
        <w:t>–</w:t>
      </w:r>
      <w:r w:rsidRPr="00D503B5">
        <w:rPr>
          <w:szCs w:val="24"/>
          <w:lang w:val="it-IT"/>
        </w:rPr>
        <w:tab/>
      </w:r>
      <w:r w:rsidRPr="00D503B5">
        <w:rPr>
          <w:lang w:val="it-IT"/>
        </w:rPr>
        <w:t xml:space="preserve">visti l'articolo </w:t>
      </w:r>
      <w:r w:rsidRPr="00FF6A83">
        <w:rPr>
          <w:lang w:val="it-IT"/>
        </w:rPr>
        <w:t>294</w:t>
      </w:r>
      <w:r w:rsidRPr="00D503B5">
        <w:rPr>
          <w:lang w:val="it-IT"/>
        </w:rPr>
        <w:t xml:space="preserve">, paragrafo </w:t>
      </w:r>
      <w:r w:rsidRPr="00FF6A83">
        <w:rPr>
          <w:lang w:val="it-IT"/>
        </w:rPr>
        <w:t>2</w:t>
      </w:r>
      <w:r w:rsidRPr="00D503B5">
        <w:rPr>
          <w:lang w:val="it-IT"/>
        </w:rPr>
        <w:t xml:space="preserve">, l'articolo </w:t>
      </w:r>
      <w:r w:rsidRPr="00FF6A83">
        <w:rPr>
          <w:lang w:val="it-IT"/>
        </w:rPr>
        <w:t>212</w:t>
      </w:r>
      <w:r w:rsidRPr="00D503B5">
        <w:rPr>
          <w:lang w:val="it-IT"/>
        </w:rPr>
        <w:t xml:space="preserve"> del trattato sul funzionamento dell'Unione europea, a norma dei quali la proposta gli è stata presentata dalla Commissione (C</w:t>
      </w:r>
      <w:r w:rsidRPr="00FF6A83">
        <w:rPr>
          <w:lang w:val="it-IT"/>
        </w:rPr>
        <w:t>9</w:t>
      </w:r>
      <w:r w:rsidRPr="00D503B5">
        <w:rPr>
          <w:lang w:val="it-IT"/>
        </w:rPr>
        <w:t>-</w:t>
      </w:r>
      <w:r w:rsidRPr="00FF6A83">
        <w:rPr>
          <w:lang w:val="it-IT"/>
        </w:rPr>
        <w:t>0009</w:t>
      </w:r>
      <w:r w:rsidRPr="00D503B5">
        <w:rPr>
          <w:lang w:val="it-IT"/>
        </w:rPr>
        <w:t>/</w:t>
      </w:r>
      <w:r w:rsidRPr="00FF6A83">
        <w:rPr>
          <w:lang w:val="it-IT"/>
        </w:rPr>
        <w:t>2024</w:t>
      </w:r>
      <w:r w:rsidRPr="00D503B5">
        <w:rPr>
          <w:lang w:val="it-IT"/>
        </w:rPr>
        <w:t>),</w:t>
      </w:r>
    </w:p>
    <w:p w:rsidR="00CF1499" w:rsidRPr="00D503B5" w:rsidRDefault="00CF1499" w:rsidP="00CF1499">
      <w:pPr>
        <w:pStyle w:val="Normal12"/>
        <w:ind w:left="567" w:hanging="567"/>
        <w:rPr>
          <w:szCs w:val="24"/>
          <w:lang w:val="it-IT"/>
        </w:rPr>
      </w:pPr>
      <w:r w:rsidRPr="00D503B5">
        <w:rPr>
          <w:szCs w:val="24"/>
          <w:lang w:val="it-IT"/>
        </w:rPr>
        <w:t>–</w:t>
      </w:r>
      <w:r w:rsidRPr="00D503B5">
        <w:rPr>
          <w:szCs w:val="24"/>
          <w:lang w:val="it-IT"/>
        </w:rPr>
        <w:tab/>
      </w:r>
      <w:r w:rsidRPr="00D503B5">
        <w:rPr>
          <w:lang w:val="it-IT"/>
        </w:rPr>
        <w:t xml:space="preserve">visto l'articolo </w:t>
      </w:r>
      <w:r w:rsidRPr="00FF6A83">
        <w:rPr>
          <w:lang w:val="it-IT"/>
        </w:rPr>
        <w:t>294</w:t>
      </w:r>
      <w:r w:rsidRPr="00D503B5">
        <w:rPr>
          <w:lang w:val="it-IT"/>
        </w:rPr>
        <w:t xml:space="preserve">, paragrafo </w:t>
      </w:r>
      <w:r w:rsidRPr="00FF6A83">
        <w:rPr>
          <w:lang w:val="it-IT"/>
        </w:rPr>
        <w:t>3</w:t>
      </w:r>
      <w:r w:rsidRPr="00D503B5">
        <w:rPr>
          <w:lang w:val="it-IT"/>
        </w:rPr>
        <w:t>, del trattato sul funzionamento dell'Unione europea,</w:t>
      </w:r>
    </w:p>
    <w:p w:rsidR="00CF1499" w:rsidRPr="00D503B5" w:rsidRDefault="00CF1499" w:rsidP="00CF1499">
      <w:pPr>
        <w:pStyle w:val="Normal12Hanging"/>
        <w:ind w:left="567" w:hanging="567"/>
        <w:rPr>
          <w:lang w:val="it-IT"/>
        </w:rPr>
      </w:pPr>
      <w:r w:rsidRPr="00D503B5">
        <w:rPr>
          <w:szCs w:val="24"/>
          <w:lang w:val="it-IT"/>
        </w:rPr>
        <w:t>–</w:t>
      </w:r>
      <w:r w:rsidRPr="00D503B5">
        <w:rPr>
          <w:szCs w:val="24"/>
          <w:lang w:val="it-IT"/>
        </w:rPr>
        <w:tab/>
      </w:r>
      <w:r w:rsidRPr="00D503B5">
        <w:rPr>
          <w:lang w:val="it-IT"/>
        </w:rPr>
        <w:t xml:space="preserve">visto l'impegno assunto dal rappresentante del Consiglio, con lettera del </w:t>
      </w:r>
      <w:r w:rsidRPr="00FF6A83">
        <w:rPr>
          <w:lang w:val="it-IT"/>
        </w:rPr>
        <w:t>28</w:t>
      </w:r>
      <w:r w:rsidRPr="00D503B5">
        <w:rPr>
          <w:lang w:val="it-IT"/>
        </w:rPr>
        <w:t xml:space="preserve"> febbraio </w:t>
      </w:r>
      <w:r w:rsidRPr="00FF6A83">
        <w:rPr>
          <w:lang w:val="it-IT"/>
        </w:rPr>
        <w:t>2024</w:t>
      </w:r>
      <w:r w:rsidRPr="00D503B5">
        <w:rPr>
          <w:lang w:val="it-IT"/>
        </w:rPr>
        <w:t xml:space="preserve">, di approvare la posizione del Parlamento europeo, in conformità dell'articolo </w:t>
      </w:r>
      <w:r w:rsidRPr="00FF6A83">
        <w:rPr>
          <w:lang w:val="it-IT"/>
        </w:rPr>
        <w:t>294</w:t>
      </w:r>
      <w:r w:rsidRPr="00D503B5">
        <w:rPr>
          <w:lang w:val="it-IT"/>
        </w:rPr>
        <w:t xml:space="preserve">, paragrafo </w:t>
      </w:r>
      <w:r w:rsidRPr="00FF6A83">
        <w:rPr>
          <w:lang w:val="it-IT"/>
        </w:rPr>
        <w:t>4</w:t>
      </w:r>
      <w:r w:rsidRPr="00D503B5">
        <w:rPr>
          <w:lang w:val="it-IT"/>
        </w:rPr>
        <w:t xml:space="preserve">, del trattato sul funzionamento dell'Unione europea, </w:t>
      </w:r>
    </w:p>
    <w:p w:rsidR="00CF1499" w:rsidRPr="00D503B5" w:rsidRDefault="00CF1499" w:rsidP="00CF1499">
      <w:pPr>
        <w:pStyle w:val="Normal12"/>
        <w:ind w:left="567" w:hanging="567"/>
        <w:rPr>
          <w:lang w:val="it-IT"/>
        </w:rPr>
      </w:pPr>
      <w:r w:rsidRPr="00D503B5">
        <w:rPr>
          <w:szCs w:val="24"/>
          <w:lang w:val="it-IT"/>
        </w:rPr>
        <w:t>–</w:t>
      </w:r>
      <w:r w:rsidRPr="00D503B5">
        <w:rPr>
          <w:szCs w:val="24"/>
          <w:lang w:val="it-IT"/>
        </w:rPr>
        <w:tab/>
      </w:r>
      <w:r w:rsidRPr="00D503B5">
        <w:rPr>
          <w:lang w:val="it-IT"/>
        </w:rPr>
        <w:t>vist</w:t>
      </w:r>
      <w:r w:rsidR="00A65D80">
        <w:rPr>
          <w:lang w:val="it-IT"/>
        </w:rPr>
        <w:t>i</w:t>
      </w:r>
      <w:r w:rsidRPr="00D503B5">
        <w:rPr>
          <w:lang w:val="it-IT"/>
        </w:rPr>
        <w:t xml:space="preserve"> </w:t>
      </w:r>
      <w:r w:rsidR="00A65D80">
        <w:rPr>
          <w:lang w:val="it-IT"/>
        </w:rPr>
        <w:t>g</w:t>
      </w:r>
      <w:r w:rsidRPr="00D503B5">
        <w:rPr>
          <w:lang w:val="it-IT"/>
        </w:rPr>
        <w:t>l</w:t>
      </w:r>
      <w:r w:rsidR="00A65D80">
        <w:rPr>
          <w:lang w:val="it-IT"/>
        </w:rPr>
        <w:t xml:space="preserve">i </w:t>
      </w:r>
      <w:r w:rsidRPr="00D503B5">
        <w:rPr>
          <w:lang w:val="it-IT"/>
        </w:rPr>
        <w:t>articol</w:t>
      </w:r>
      <w:r w:rsidR="00A65D80">
        <w:rPr>
          <w:lang w:val="it-IT"/>
        </w:rPr>
        <w:t>i</w:t>
      </w:r>
      <w:r w:rsidRPr="00D503B5">
        <w:rPr>
          <w:lang w:val="it-IT"/>
        </w:rPr>
        <w:t xml:space="preserve"> </w:t>
      </w:r>
      <w:r w:rsidRPr="00FF6A83">
        <w:rPr>
          <w:lang w:val="it-IT"/>
        </w:rPr>
        <w:t>59</w:t>
      </w:r>
      <w:r w:rsidRPr="00D503B5">
        <w:rPr>
          <w:lang w:val="it-IT"/>
        </w:rPr>
        <w:t xml:space="preserve"> </w:t>
      </w:r>
      <w:r w:rsidR="00A65D80">
        <w:rPr>
          <w:lang w:val="it-IT"/>
        </w:rPr>
        <w:t xml:space="preserve">e 163 </w:t>
      </w:r>
      <w:r w:rsidRPr="00D503B5">
        <w:rPr>
          <w:lang w:val="it-IT"/>
        </w:rPr>
        <w:t>del suo regolamento,</w:t>
      </w:r>
    </w:p>
    <w:p w:rsidR="00CF1499" w:rsidRPr="00D503B5" w:rsidRDefault="00CF1499" w:rsidP="00CF1499">
      <w:pPr>
        <w:pStyle w:val="Normal12"/>
        <w:ind w:left="567" w:hanging="567"/>
        <w:rPr>
          <w:lang w:val="it-IT"/>
        </w:rPr>
      </w:pPr>
      <w:r w:rsidRPr="00FF6A83">
        <w:rPr>
          <w:lang w:val="it-IT"/>
        </w:rPr>
        <w:t>1</w:t>
      </w:r>
      <w:r w:rsidRPr="00D503B5">
        <w:rPr>
          <w:lang w:val="it-IT"/>
        </w:rPr>
        <w:t>.</w:t>
      </w:r>
      <w:r w:rsidRPr="00D503B5">
        <w:rPr>
          <w:lang w:val="it-IT"/>
        </w:rPr>
        <w:tab/>
        <w:t>adotta la posizione in prima lettura figurante in appresso;</w:t>
      </w:r>
    </w:p>
    <w:p w:rsidR="00CF1499" w:rsidRPr="00D503B5" w:rsidRDefault="00CF1499" w:rsidP="00CF1499">
      <w:pPr>
        <w:pStyle w:val="Normal12"/>
        <w:ind w:left="567" w:hanging="567"/>
        <w:rPr>
          <w:lang w:val="it-IT"/>
        </w:rPr>
      </w:pPr>
      <w:r w:rsidRPr="00FF6A83">
        <w:rPr>
          <w:lang w:val="it-IT"/>
        </w:rPr>
        <w:t>2</w:t>
      </w:r>
      <w:r w:rsidRPr="00D503B5">
        <w:rPr>
          <w:lang w:val="it-IT"/>
        </w:rPr>
        <w:t>.</w:t>
      </w:r>
      <w:r w:rsidRPr="00D503B5">
        <w:rPr>
          <w:lang w:val="it-IT"/>
        </w:rPr>
        <w:tab/>
        <w:t>chiede alla Commissione di presentargli nuovamente la proposta qualora la sostituisca, la modifichi sostanzialmente o intenda modificarla sostanzialmente;</w:t>
      </w:r>
    </w:p>
    <w:p w:rsidR="00CF1499" w:rsidRPr="00D503B5" w:rsidRDefault="00CF1499" w:rsidP="00D503B5">
      <w:pPr>
        <w:pStyle w:val="Normal12"/>
        <w:ind w:left="567" w:hanging="567"/>
        <w:rPr>
          <w:szCs w:val="24"/>
          <w:lang w:val="it-IT"/>
        </w:rPr>
      </w:pPr>
      <w:r w:rsidRPr="00FF6A83">
        <w:rPr>
          <w:lang w:val="it-IT"/>
        </w:rPr>
        <w:lastRenderedPageBreak/>
        <w:t>3</w:t>
      </w:r>
      <w:r w:rsidRPr="00D503B5">
        <w:rPr>
          <w:lang w:val="it-IT"/>
        </w:rPr>
        <w:t>.</w:t>
      </w:r>
      <w:r w:rsidRPr="00D503B5">
        <w:rPr>
          <w:lang w:val="it-IT"/>
        </w:rPr>
        <w:tab/>
        <w:t>incarica la sua Presidente di trasmettere la posizione del Parlamento al Consiglio e alla Commissione nonché ai parlamenti nazionali.</w:t>
      </w:r>
    </w:p>
    <w:p w:rsidR="00CF1499" w:rsidRPr="00D503B5" w:rsidRDefault="00CF1499" w:rsidP="009F28EF">
      <w:pPr>
        <w:pStyle w:val="Normal12"/>
        <w:rPr>
          <w:szCs w:val="24"/>
          <w:lang w:val="it-IT"/>
        </w:rPr>
        <w:sectPr w:rsidR="00CF1499" w:rsidRPr="00D503B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5F6707" w:rsidRPr="00D503B5" w:rsidRDefault="005F6707" w:rsidP="005F6707">
      <w:pPr>
        <w:spacing w:after="240"/>
        <w:rPr>
          <w:b/>
          <w:lang w:val="it-IT"/>
        </w:rPr>
      </w:pPr>
      <w:r w:rsidRPr="00D503B5">
        <w:rPr>
          <w:b/>
          <w:lang w:val="it-IT"/>
        </w:rPr>
        <w:lastRenderedPageBreak/>
        <w:t>P</w:t>
      </w:r>
      <w:r w:rsidRPr="00FF6A83">
        <w:rPr>
          <w:b/>
          <w:lang w:val="it-IT"/>
        </w:rPr>
        <w:t>9</w:t>
      </w:r>
      <w:r w:rsidRPr="00D503B5">
        <w:rPr>
          <w:b/>
          <w:lang w:val="it-IT"/>
        </w:rPr>
        <w:t>_TC</w:t>
      </w:r>
      <w:r w:rsidRPr="00FF6A83">
        <w:rPr>
          <w:b/>
          <w:lang w:val="it-IT"/>
        </w:rPr>
        <w:t>1</w:t>
      </w:r>
      <w:r w:rsidRPr="00D503B5">
        <w:rPr>
          <w:b/>
          <w:lang w:val="it-IT"/>
        </w:rPr>
        <w:t>-COD(</w:t>
      </w:r>
      <w:r w:rsidRPr="00FF6A83">
        <w:rPr>
          <w:b/>
          <w:lang w:val="it-IT"/>
        </w:rPr>
        <w:t>2024</w:t>
      </w:r>
      <w:r w:rsidRPr="00D503B5">
        <w:rPr>
          <w:b/>
          <w:lang w:val="it-IT"/>
        </w:rPr>
        <w:t>)</w:t>
      </w:r>
      <w:r w:rsidRPr="00FF6A83">
        <w:rPr>
          <w:b/>
          <w:lang w:val="it-IT"/>
        </w:rPr>
        <w:t>0019</w:t>
      </w:r>
    </w:p>
    <w:p w:rsidR="008F1AD4" w:rsidRPr="00D503B5" w:rsidRDefault="005F6707" w:rsidP="005F6707">
      <w:pPr>
        <w:pStyle w:val="Normal12Centre"/>
        <w:spacing w:before="240"/>
        <w:jc w:val="left"/>
        <w:rPr>
          <w:rFonts w:eastAsia="Calibri"/>
          <w:b/>
          <w:noProof/>
          <w:szCs w:val="22"/>
          <w:lang w:eastAsia="en-US"/>
        </w:rPr>
      </w:pPr>
      <w:r w:rsidRPr="00D503B5">
        <w:rPr>
          <w:b/>
        </w:rPr>
        <w:t xml:space="preserve">Posizione del Parlamento europeo definita in prima lettura il </w:t>
      </w:r>
      <w:r w:rsidRPr="00FF6A83">
        <w:rPr>
          <w:b/>
        </w:rPr>
        <w:t>14</w:t>
      </w:r>
      <w:r w:rsidRPr="00D503B5">
        <w:rPr>
          <w:b/>
        </w:rPr>
        <w:t xml:space="preserve"> marzo </w:t>
      </w:r>
      <w:r w:rsidRPr="00FF6A83">
        <w:rPr>
          <w:b/>
        </w:rPr>
        <w:t>2024</w:t>
      </w:r>
      <w:r w:rsidRPr="00D503B5">
        <w:rPr>
          <w:b/>
        </w:rPr>
        <w:t xml:space="preserve"> in vista dell'adozione della decisione (UE) </w:t>
      </w:r>
      <w:r w:rsidRPr="00FF6A83">
        <w:rPr>
          <w:b/>
        </w:rPr>
        <w:t>2024</w:t>
      </w:r>
      <w:r w:rsidRPr="00D503B5">
        <w:rPr>
          <w:b/>
        </w:rPr>
        <w:t xml:space="preserve">/... del Parlamento europeo e del Consiglio </w:t>
      </w:r>
      <w:r w:rsidR="008F1AD4" w:rsidRPr="00D503B5">
        <w:rPr>
          <w:rFonts w:eastAsia="Calibri"/>
          <w:b/>
          <w:noProof/>
          <w:szCs w:val="22"/>
          <w:lang w:eastAsia="en-US"/>
        </w:rPr>
        <w:t>relativa alla sottoscrizione, da parte dell'Unione europea, di ulteriori azioni di capitale della Banca europea per la ricostruzione e lo sviluppo (BERS) e che modifica l'accordo che istituisce la BERS per quanto riguarda l'estensione della portata geografica delle operazioni della BERS all'Africa subsahariana e all'Iraq e l'eliminazione della limitazione statutaria relativa al capitale applicabile alle operazioni ordinarie</w:t>
      </w:r>
    </w:p>
    <w:p w:rsidR="009F28EF" w:rsidRPr="00D503B5" w:rsidRDefault="001C5548" w:rsidP="001C5548">
      <w:pPr>
        <w:rPr>
          <w:szCs w:val="24"/>
          <w:lang w:val="it-IT"/>
        </w:rPr>
      </w:pPr>
      <w:r w:rsidRPr="00CD492A">
        <w:rPr>
          <w:i/>
          <w:lang w:val="it-IT"/>
        </w:rPr>
        <w:t>(Dato l'accordo tra il Parlamento e il Consiglio, la posizione del Parlamento corrisponde all'atto legislativo finale, la decisione (UE) 20</w:t>
      </w:r>
      <w:r>
        <w:rPr>
          <w:i/>
          <w:lang w:val="it-IT"/>
        </w:rPr>
        <w:t>24</w:t>
      </w:r>
      <w:r w:rsidRPr="00CD492A">
        <w:rPr>
          <w:i/>
          <w:lang w:val="it-IT"/>
        </w:rPr>
        <w:t>/</w:t>
      </w:r>
      <w:r>
        <w:rPr>
          <w:i/>
          <w:lang w:val="it-IT"/>
        </w:rPr>
        <w:t>1246</w:t>
      </w:r>
      <w:r>
        <w:rPr>
          <w:i/>
          <w:lang w:val="it-IT"/>
        </w:rPr>
        <w:t>.</w:t>
      </w:r>
      <w:r w:rsidRPr="00CD492A">
        <w:rPr>
          <w:i/>
          <w:lang w:val="it-IT"/>
        </w:rPr>
        <w:t>)</w:t>
      </w:r>
    </w:p>
    <w:sectPr w:rsidR="009F28EF" w:rsidRPr="00D503B5" w:rsidSect="008F1AD4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D4" w:rsidRDefault="008F1AD4" w:rsidP="009C4014">
      <w:r>
        <w:separator/>
      </w:r>
    </w:p>
  </w:endnote>
  <w:endnote w:type="continuationSeparator" w:id="0">
    <w:p w:rsidR="008F1AD4" w:rsidRDefault="008F1AD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D4" w:rsidRDefault="008F1AD4" w:rsidP="009C4014">
      <w:r>
        <w:separator/>
      </w:r>
    </w:p>
  </w:footnote>
  <w:footnote w:type="continuationSeparator" w:id="0">
    <w:p w:rsidR="008F1AD4" w:rsidRDefault="008F1AD4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activeWritingStyle w:appName="MSWord" w:lang="it-IT" w:vendorID="64" w:dllVersion="131078" w:nlCheck="1" w:checkStyle="0"/>
  <w:activeWritingStyle w:appName="MSWord" w:lang="fr-FR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AD4"/>
    <w:rsid w:val="00013B2A"/>
    <w:rsid w:val="000C2BFE"/>
    <w:rsid w:val="000F27A9"/>
    <w:rsid w:val="000F6208"/>
    <w:rsid w:val="00125CBC"/>
    <w:rsid w:val="00172070"/>
    <w:rsid w:val="00185E15"/>
    <w:rsid w:val="001C5548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6707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1AD4"/>
    <w:rsid w:val="008F7F1C"/>
    <w:rsid w:val="00907FE0"/>
    <w:rsid w:val="009865B7"/>
    <w:rsid w:val="009B7E10"/>
    <w:rsid w:val="009C4014"/>
    <w:rsid w:val="009F28EF"/>
    <w:rsid w:val="00A1739E"/>
    <w:rsid w:val="00A65D80"/>
    <w:rsid w:val="00B54C72"/>
    <w:rsid w:val="00B85C1E"/>
    <w:rsid w:val="00C15516"/>
    <w:rsid w:val="00C16C81"/>
    <w:rsid w:val="00C57739"/>
    <w:rsid w:val="00C65BE8"/>
    <w:rsid w:val="00CB451F"/>
    <w:rsid w:val="00CC4897"/>
    <w:rsid w:val="00CF1499"/>
    <w:rsid w:val="00D202A4"/>
    <w:rsid w:val="00D503B5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4BD0C"/>
  <w15:chartTrackingRefBased/>
  <w15:docId w15:val="{3B569391-FE45-4568-A5F3-A09790AB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Default">
    <w:name w:val="Default"/>
    <w:rsid w:val="008F1A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Char1">
    <w:name w:val="Char Char1"/>
    <w:locked/>
    <w:rsid w:val="00CF1499"/>
    <w:rPr>
      <w:snapToGrid w:val="0"/>
      <w:sz w:val="24"/>
      <w:lang w:val="it-IT" w:eastAsia="en-GB" w:bidi="ar-SA"/>
    </w:rPr>
  </w:style>
  <w:style w:type="paragraph" w:customStyle="1" w:styleId="Normal12Centre">
    <w:name w:val="Normal12Centre"/>
    <w:basedOn w:val="Normal"/>
    <w:rsid w:val="005F6707"/>
    <w:pPr>
      <w:widowControl w:val="0"/>
      <w:spacing w:after="240"/>
      <w:jc w:val="center"/>
    </w:pPr>
    <w:rPr>
      <w:snapToGrid w:val="0"/>
      <w:lang w:val="it-IT"/>
    </w:rPr>
  </w:style>
  <w:style w:type="paragraph" w:styleId="BalloonText">
    <w:name w:val="Balloon Text"/>
    <w:basedOn w:val="Normal"/>
    <w:link w:val="BalloonTextChar"/>
    <w:rsid w:val="005F67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670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33D45-C30D-4E63-B3F0-ED7D10829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358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AP</dc:creator>
  <cp:keywords/>
  <cp:lastModifiedBy>AP_start</cp:lastModifiedBy>
  <cp:revision>2</cp:revision>
  <cp:lastPrinted>2014-08-07T13:15:00Z</cp:lastPrinted>
  <dcterms:created xsi:type="dcterms:W3CDTF">2024-06-20T12:33:00Z</dcterms:created>
  <dcterms:modified xsi:type="dcterms:W3CDTF">2024-06-20T12:33:00Z</dcterms:modified>
</cp:coreProperties>
</file>