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1C99A29D" w14:textId="77777777" w:rsidTr="00425111">
        <w:trPr>
          <w:trHeight w:hRule="exact" w:val="1418"/>
        </w:trPr>
        <w:tc>
          <w:tcPr>
            <w:tcW w:w="6804" w:type="dxa"/>
            <w:shd w:val="clear" w:color="auto" w:fill="auto"/>
            <w:vAlign w:val="center"/>
          </w:tcPr>
          <w:p w14:paraId="5ED8138B" w14:textId="77777777" w:rsidR="00757DD5" w:rsidRPr="00695D15" w:rsidRDefault="00877D17" w:rsidP="00425111">
            <w:pPr>
              <w:pStyle w:val="EPName"/>
              <w:rPr>
                <w:lang w:val="en-GB"/>
              </w:rPr>
            </w:pPr>
            <w:r>
              <w:rPr>
                <w:lang w:val="en-GB"/>
              </w:rPr>
              <w:t>Europos Parlamentas</w:t>
            </w:r>
          </w:p>
          <w:p w14:paraId="2272A7B2" w14:textId="77777777" w:rsidR="00757DD5" w:rsidRPr="00695D15" w:rsidRDefault="00877D17" w:rsidP="00425111">
            <w:pPr>
              <w:pStyle w:val="EPTerm"/>
              <w:rPr>
                <w:rStyle w:val="HideTWBExt"/>
                <w:vanish w:val="0"/>
                <w:lang w:val="en-GB"/>
              </w:rPr>
            </w:pPr>
            <w:r w:rsidRPr="00376CAE">
              <w:rPr>
                <w:lang w:val="en-GB"/>
              </w:rPr>
              <w:t>2019</w:t>
            </w:r>
            <w:r>
              <w:rPr>
                <w:lang w:val="en-GB"/>
              </w:rPr>
              <w:t xml:space="preserve"> - </w:t>
            </w:r>
            <w:r w:rsidRPr="00376CAE">
              <w:rPr>
                <w:lang w:val="en-GB"/>
              </w:rPr>
              <w:t>2024</w:t>
            </w:r>
          </w:p>
        </w:tc>
        <w:tc>
          <w:tcPr>
            <w:tcW w:w="2268" w:type="dxa"/>
            <w:shd w:val="clear" w:color="auto" w:fill="auto"/>
          </w:tcPr>
          <w:p w14:paraId="2398163B" w14:textId="77777777" w:rsidR="00757DD5" w:rsidRPr="00695D15" w:rsidRDefault="00172070" w:rsidP="00425111">
            <w:pPr>
              <w:pStyle w:val="EPLogo"/>
            </w:pPr>
            <w:r w:rsidRPr="00695D15">
              <w:rPr>
                <w:noProof/>
                <w:lang w:val="pl-PL" w:eastAsia="pl-PL"/>
              </w:rPr>
              <w:drawing>
                <wp:inline distT="0" distB="0" distL="0" distR="0" wp14:anchorId="69B93E68" wp14:editId="029C117F">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D0017F5" w14:textId="77777777" w:rsidR="008E7632" w:rsidRPr="00061199" w:rsidRDefault="008E7632" w:rsidP="008E7632">
      <w:pPr>
        <w:pStyle w:val="LineTop"/>
        <w:rPr>
          <w:lang w:val="en-GB"/>
        </w:rPr>
      </w:pPr>
    </w:p>
    <w:p w14:paraId="17A3F151" w14:textId="77777777" w:rsidR="008E7632" w:rsidRPr="00877D17" w:rsidRDefault="00877D17" w:rsidP="008E7632">
      <w:pPr>
        <w:pStyle w:val="ZSessionDoc"/>
        <w:rPr>
          <w:b/>
          <w:i w:val="0"/>
        </w:rPr>
      </w:pPr>
      <w:r w:rsidRPr="00877D17">
        <w:rPr>
          <w:b/>
          <w:i w:val="0"/>
        </w:rPr>
        <w:t>PRIIMTI TEKSTAI</w:t>
      </w:r>
    </w:p>
    <w:p w14:paraId="076D65B4" w14:textId="77777777" w:rsidR="008E7632" w:rsidRPr="00061199" w:rsidRDefault="00877D17" w:rsidP="008E7632">
      <w:pPr>
        <w:pStyle w:val="LineBottom"/>
      </w:pPr>
      <w:r>
        <w:rPr>
          <w:rFonts w:cs="Arial"/>
          <w:i/>
          <w:sz w:val="20"/>
          <w:szCs w:val="22"/>
        </w:rPr>
        <w:t xml:space="preserve"> </w:t>
      </w:r>
    </w:p>
    <w:p w14:paraId="0AE3637D" w14:textId="6DD7C8BF" w:rsidR="009C4014" w:rsidRPr="006E5420" w:rsidRDefault="00877D17" w:rsidP="008E7632">
      <w:pPr>
        <w:pStyle w:val="ATHeading1"/>
        <w:spacing w:before="480"/>
        <w:rPr>
          <w:lang w:val="en-GB"/>
        </w:rPr>
      </w:pPr>
      <w:bookmarkStart w:id="0" w:name="TA_Heading"/>
      <w:r w:rsidRPr="00FC6744">
        <w:rPr>
          <w:lang w:val="en-GB"/>
        </w:rPr>
        <w:t>P</w:t>
      </w:r>
      <w:r w:rsidRPr="00376CAE">
        <w:rPr>
          <w:lang w:val="en-GB"/>
        </w:rPr>
        <w:t>9</w:t>
      </w:r>
      <w:r w:rsidRPr="00FC6744">
        <w:rPr>
          <w:lang w:val="en-GB"/>
        </w:rPr>
        <w:t>_TA(</w:t>
      </w:r>
      <w:r w:rsidRPr="00376CAE">
        <w:rPr>
          <w:lang w:val="en-GB"/>
        </w:rPr>
        <w:t>2024</w:t>
      </w:r>
      <w:r w:rsidRPr="00FC6744">
        <w:rPr>
          <w:lang w:val="en-GB"/>
        </w:rPr>
        <w:t>)</w:t>
      </w:r>
      <w:bookmarkStart w:id="1" w:name="TANumber"/>
      <w:bookmarkEnd w:id="0"/>
      <w:r w:rsidRPr="00376CAE">
        <w:rPr>
          <w:lang w:val="en-GB"/>
        </w:rPr>
        <w:t>0</w:t>
      </w:r>
      <w:r w:rsidR="008D7093" w:rsidRPr="00376CAE">
        <w:rPr>
          <w:lang w:val="en-GB"/>
        </w:rPr>
        <w:t>162</w:t>
      </w:r>
      <w:bookmarkEnd w:id="1"/>
    </w:p>
    <w:p w14:paraId="506C759F" w14:textId="77777777" w:rsidR="009C4014" w:rsidRPr="00877D17" w:rsidRDefault="00877D17" w:rsidP="00877D17">
      <w:pPr>
        <w:pStyle w:val="ATHeading2"/>
        <w:rPr>
          <w:lang w:val="en-GB"/>
        </w:rPr>
      </w:pPr>
      <w:bookmarkStart w:id="2" w:name="title"/>
      <w:r w:rsidRPr="00877D17">
        <w:rPr>
          <w:lang w:val="en-GB"/>
        </w:rPr>
        <w:t>Sąjungos papildomų ERPB kapitalo akcijų pasirašymas ir Susitarimo dėl ERPB įsteigimo dalinis keitimas</w:t>
      </w:r>
      <w:bookmarkEnd w:id="2"/>
      <w:r w:rsidR="009C4014" w:rsidRPr="00877D17">
        <w:rPr>
          <w:lang w:val="en-GB"/>
        </w:rPr>
        <w:t xml:space="preserve"> </w:t>
      </w:r>
      <w:bookmarkStart w:id="3" w:name="Etoiles"/>
      <w:bookmarkEnd w:id="3"/>
    </w:p>
    <w:p w14:paraId="6BE92BFA" w14:textId="77777777" w:rsidR="009C4014" w:rsidRPr="006E5420" w:rsidRDefault="009C4014" w:rsidP="009C4014">
      <w:pPr>
        <w:rPr>
          <w:i/>
          <w:vanish/>
          <w:lang w:val="en-GB"/>
        </w:rPr>
      </w:pPr>
      <w:r>
        <w:rPr>
          <w:i/>
        </w:rPr>
        <w:fldChar w:fldCharType="begin"/>
      </w:r>
      <w:r w:rsidRPr="006E5420">
        <w:rPr>
          <w:i/>
          <w:lang w:val="en-GB"/>
        </w:rPr>
        <w:instrText xml:space="preserve"> TC"</w:instrText>
      </w:r>
      <w:bookmarkStart w:id="4" w:name="DocNumber"/>
      <w:r w:rsidR="00877D17" w:rsidRPr="00877D17">
        <w:rPr>
          <w:i/>
          <w:lang w:val="en-GB"/>
        </w:rPr>
        <w:instrText>(C</w:instrText>
      </w:r>
      <w:r w:rsidR="00877D17" w:rsidRPr="00376CAE">
        <w:rPr>
          <w:i/>
          <w:lang w:val="en-GB"/>
        </w:rPr>
        <w:instrText>9</w:instrText>
      </w:r>
      <w:r w:rsidR="00877D17" w:rsidRPr="00877D17">
        <w:rPr>
          <w:i/>
          <w:lang w:val="en-GB"/>
        </w:rPr>
        <w:instrText>-</w:instrText>
      </w:r>
      <w:r w:rsidR="00877D17" w:rsidRPr="00376CAE">
        <w:rPr>
          <w:i/>
          <w:lang w:val="en-GB"/>
        </w:rPr>
        <w:instrText>0009</w:instrText>
      </w:r>
      <w:r w:rsidR="00877D17" w:rsidRPr="00877D17">
        <w:rPr>
          <w:i/>
          <w:lang w:val="en-GB"/>
        </w:rPr>
        <w:instrText>/</w:instrText>
      </w:r>
      <w:r w:rsidR="00877D17" w:rsidRPr="00376CAE">
        <w:rPr>
          <w:i/>
          <w:lang w:val="en-GB"/>
        </w:rPr>
        <w:instrText>2024</w:instrText>
      </w:r>
      <w:r w:rsidR="00877D17" w:rsidRPr="00877D17">
        <w:rPr>
          <w:i/>
          <w:lang w:val="en-GB"/>
        </w:rPr>
        <w:instrText>)</w:instrText>
      </w:r>
      <w:bookmarkEnd w:id="4"/>
      <w:r w:rsidRPr="006E5420">
        <w:rPr>
          <w:i/>
          <w:lang w:val="en-GB"/>
        </w:rPr>
        <w:instrText>"\l</w:instrText>
      </w:r>
      <w:r w:rsidRPr="00376CAE">
        <w:rPr>
          <w:i/>
          <w:lang w:val="en-GB"/>
        </w:rPr>
        <w:instrText>3</w:instrText>
      </w:r>
      <w:r w:rsidRPr="006E5420">
        <w:rPr>
          <w:i/>
          <w:lang w:val="en-GB"/>
        </w:rPr>
        <w:instrText xml:space="preserve"> \n&gt; \* MERGEFORMAT </w:instrText>
      </w:r>
      <w:r>
        <w:rPr>
          <w:i/>
        </w:rPr>
        <w:fldChar w:fldCharType="end"/>
      </w:r>
    </w:p>
    <w:p w14:paraId="6B490024" w14:textId="77777777" w:rsidR="00877D17" w:rsidRPr="00877D17" w:rsidRDefault="00877D17" w:rsidP="009C4014">
      <w:pPr>
        <w:rPr>
          <w:vanish/>
          <w:lang w:val="en-GB"/>
        </w:rPr>
      </w:pPr>
      <w:bookmarkStart w:id="5" w:name="Commission"/>
      <w:r w:rsidRPr="00877D17">
        <w:rPr>
          <w:vanish/>
          <w:lang w:val="en-GB"/>
        </w:rPr>
        <w:t>Ekonomikos ir pinigų politikos komitetas</w:t>
      </w:r>
    </w:p>
    <w:p w14:paraId="6A975BB0" w14:textId="351C3915" w:rsidR="009C4014" w:rsidRPr="006E5420" w:rsidRDefault="00877D17" w:rsidP="009C4014">
      <w:pPr>
        <w:rPr>
          <w:vanish/>
          <w:lang w:val="en-GB"/>
        </w:rPr>
      </w:pPr>
      <w:bookmarkStart w:id="6" w:name="PE"/>
      <w:bookmarkEnd w:id="5"/>
      <w:r w:rsidRPr="00877D17">
        <w:rPr>
          <w:vanish/>
          <w:lang w:val="en-GB"/>
        </w:rPr>
        <w:t>PE</w:t>
      </w:r>
      <w:r w:rsidR="00F706C6" w:rsidRPr="00376CAE">
        <w:rPr>
          <w:vanish/>
          <w:lang w:val="en-GB"/>
        </w:rPr>
        <w:t>760</w:t>
      </w:r>
      <w:r w:rsidRPr="00877D17">
        <w:rPr>
          <w:vanish/>
          <w:lang w:val="en-GB"/>
        </w:rPr>
        <w:t>.</w:t>
      </w:r>
      <w:r w:rsidR="00F706C6" w:rsidRPr="00376CAE">
        <w:rPr>
          <w:vanish/>
          <w:lang w:val="en-GB"/>
        </w:rPr>
        <w:t>694</w:t>
      </w:r>
      <w:bookmarkEnd w:id="6"/>
    </w:p>
    <w:p w14:paraId="4BA55D75" w14:textId="13893355" w:rsidR="009C4014" w:rsidRDefault="00877D17" w:rsidP="00877D17">
      <w:pPr>
        <w:pStyle w:val="ATHeading3"/>
        <w:rPr>
          <w:lang w:val="en-GB"/>
        </w:rPr>
      </w:pPr>
      <w:bookmarkStart w:id="7" w:name="Sujet"/>
      <w:r w:rsidRPr="00376CAE">
        <w:rPr>
          <w:lang w:val="en-GB"/>
        </w:rPr>
        <w:t>2024</w:t>
      </w:r>
      <w:r w:rsidRPr="00877D17">
        <w:rPr>
          <w:lang w:val="en-GB"/>
        </w:rPr>
        <w:t xml:space="preserve"> m. kovo </w:t>
      </w:r>
      <w:r w:rsidRPr="00376CAE">
        <w:rPr>
          <w:lang w:val="en-GB"/>
        </w:rPr>
        <w:t>14</w:t>
      </w:r>
      <w:r w:rsidRPr="00877D17">
        <w:rPr>
          <w:lang w:val="en-GB"/>
        </w:rPr>
        <w:t xml:space="preserve"> d. Europos Parlamento teisėkūros rezoliucija dėl pasiūlymo dėl Europos Parlamento ir Tarybos sprendimo dėl Europos Sąjungos papildomų Europos rekonstrukcijos ir plėtros banko (ERPB) kapitalo akcijų pasirašymo, kuriuo dėl riboto ir laipsniško ERPB operacijų geografinės aprėpties išplėtimo įtraukiant Užsachario Afriką ir Iraką iš dalies keičiamas Susitarimas dėl ERPB įsteigimo ir panaikinamas įstatuose nustatytas kapitalo apribojimas įprastinėms operacijoms</w:t>
      </w:r>
      <w:bookmarkEnd w:id="7"/>
      <w:r w:rsidR="00E73B02" w:rsidRPr="00877D17">
        <w:rPr>
          <w:lang w:val="en-GB"/>
        </w:rPr>
        <w:t xml:space="preserve"> </w:t>
      </w:r>
      <w:bookmarkStart w:id="8" w:name="References"/>
      <w:r w:rsidRPr="00FC6744">
        <w:rPr>
          <w:lang w:val="en-GB"/>
        </w:rPr>
        <w:t>(COM(</w:t>
      </w:r>
      <w:r w:rsidRPr="00376CAE">
        <w:rPr>
          <w:lang w:val="en-GB"/>
        </w:rPr>
        <w:t>2024</w:t>
      </w:r>
      <w:r w:rsidRPr="00FC6744">
        <w:rPr>
          <w:lang w:val="en-GB"/>
        </w:rPr>
        <w:t>)</w:t>
      </w:r>
      <w:r w:rsidRPr="00376CAE">
        <w:rPr>
          <w:lang w:val="en-GB"/>
        </w:rPr>
        <w:t>0042</w:t>
      </w:r>
      <w:r w:rsidRPr="00FC6744">
        <w:rPr>
          <w:lang w:val="en-GB"/>
        </w:rPr>
        <w:t xml:space="preserve"> – C</w:t>
      </w:r>
      <w:r w:rsidRPr="00376CAE">
        <w:rPr>
          <w:lang w:val="en-GB"/>
        </w:rPr>
        <w:t>9</w:t>
      </w:r>
      <w:r w:rsidRPr="00FC6744">
        <w:rPr>
          <w:lang w:val="en-GB"/>
        </w:rPr>
        <w:t>-</w:t>
      </w:r>
      <w:r w:rsidRPr="00376CAE">
        <w:rPr>
          <w:lang w:val="en-GB"/>
        </w:rPr>
        <w:t>0009</w:t>
      </w:r>
      <w:r w:rsidRPr="00FC6744">
        <w:rPr>
          <w:lang w:val="en-GB"/>
        </w:rPr>
        <w:t>/</w:t>
      </w:r>
      <w:r w:rsidRPr="00376CAE">
        <w:rPr>
          <w:lang w:val="en-GB"/>
        </w:rPr>
        <w:t>2024</w:t>
      </w:r>
      <w:r w:rsidRPr="00FC6744">
        <w:rPr>
          <w:lang w:val="en-GB"/>
        </w:rPr>
        <w:t xml:space="preserve"> – </w:t>
      </w:r>
      <w:r w:rsidRPr="00376CAE">
        <w:rPr>
          <w:lang w:val="en-GB"/>
        </w:rPr>
        <w:t>2024</w:t>
      </w:r>
      <w:r w:rsidRPr="00FC6744">
        <w:rPr>
          <w:lang w:val="en-GB"/>
        </w:rPr>
        <w:t>/</w:t>
      </w:r>
      <w:r w:rsidRPr="00376CAE">
        <w:rPr>
          <w:lang w:val="en-GB"/>
        </w:rPr>
        <w:t>0019</w:t>
      </w:r>
      <w:r w:rsidRPr="00FC6744">
        <w:rPr>
          <w:lang w:val="en-GB"/>
        </w:rPr>
        <w:t>(COD))</w:t>
      </w:r>
      <w:bookmarkEnd w:id="8"/>
    </w:p>
    <w:p w14:paraId="20519AC9" w14:textId="77777777" w:rsidR="00FC6744" w:rsidRPr="00376CAE" w:rsidRDefault="00FC6744" w:rsidP="00376CAE">
      <w:pPr>
        <w:pStyle w:val="NormalBold"/>
        <w:spacing w:before="120" w:after="120"/>
      </w:pPr>
      <w:r w:rsidRPr="00376CAE">
        <w:t>(Įprasta teisėkūros procedūra: pirmasis svarstymas)</w:t>
      </w:r>
    </w:p>
    <w:p w14:paraId="21FF2846" w14:textId="77777777" w:rsidR="006E5420" w:rsidRPr="00FC6744" w:rsidRDefault="00877D17" w:rsidP="00376CAE">
      <w:pPr>
        <w:pStyle w:val="Normal12"/>
        <w:spacing w:before="600"/>
        <w:rPr>
          <w:i/>
          <w:szCs w:val="24"/>
          <w:lang w:val="pt-PT"/>
        </w:rPr>
      </w:pPr>
      <w:bookmarkStart w:id="9" w:name="TextBodyBegin"/>
      <w:bookmarkEnd w:id="9"/>
      <w:r w:rsidRPr="00FC6744">
        <w:rPr>
          <w:i/>
          <w:szCs w:val="24"/>
          <w:lang w:val="pt-PT"/>
        </w:rPr>
        <w:t>Europos Parlamentas,</w:t>
      </w:r>
      <w:bookmarkStart w:id="10" w:name="_GoBack"/>
      <w:bookmarkEnd w:id="10"/>
    </w:p>
    <w:p w14:paraId="54B8C5F1" w14:textId="77777777" w:rsidR="00877D17" w:rsidRPr="00D1149C" w:rsidRDefault="00877D17" w:rsidP="00877D17">
      <w:pPr>
        <w:widowControl w:val="0"/>
        <w:spacing w:after="240"/>
        <w:ind w:left="567" w:hanging="567"/>
        <w:rPr>
          <w:lang w:val="lt-LT"/>
        </w:rPr>
      </w:pPr>
      <w:r w:rsidRPr="00D1149C">
        <w:rPr>
          <w:lang w:val="lt-LT"/>
        </w:rPr>
        <w:t>–</w:t>
      </w:r>
      <w:r w:rsidRPr="00D1149C">
        <w:rPr>
          <w:lang w:val="lt-LT"/>
        </w:rPr>
        <w:tab/>
        <w:t xml:space="preserve">atsižvelgdamas į Komisijos pasiūlymą Europos </w:t>
      </w:r>
      <w:r>
        <w:rPr>
          <w:lang w:val="lt-LT"/>
        </w:rPr>
        <w:t>Parlamentui ir Tarybai (COM(</w:t>
      </w:r>
      <w:r w:rsidRPr="00376CAE">
        <w:rPr>
          <w:lang w:val="lt-LT"/>
        </w:rPr>
        <w:t>2024</w:t>
      </w:r>
      <w:r w:rsidRPr="00D1149C">
        <w:rPr>
          <w:lang w:val="lt-LT"/>
        </w:rPr>
        <w:t>)</w:t>
      </w:r>
      <w:r w:rsidRPr="00376CAE">
        <w:rPr>
          <w:lang w:val="lt-LT"/>
        </w:rPr>
        <w:t>0042</w:t>
      </w:r>
      <w:r w:rsidRPr="00D1149C">
        <w:rPr>
          <w:lang w:val="lt-LT"/>
        </w:rPr>
        <w:t>),</w:t>
      </w:r>
    </w:p>
    <w:p w14:paraId="4F8E9773" w14:textId="12B3705A" w:rsidR="00877D17" w:rsidRPr="00D1149C" w:rsidRDefault="00877D17" w:rsidP="00877D17">
      <w:pPr>
        <w:widowControl w:val="0"/>
        <w:spacing w:after="240"/>
        <w:ind w:left="567" w:hanging="567"/>
        <w:rPr>
          <w:lang w:val="lt-LT"/>
        </w:rPr>
      </w:pPr>
      <w:r w:rsidRPr="00D1149C">
        <w:rPr>
          <w:lang w:val="lt-LT"/>
        </w:rPr>
        <w:t>–</w:t>
      </w:r>
      <w:r w:rsidRPr="00D1149C">
        <w:rPr>
          <w:lang w:val="lt-LT"/>
        </w:rPr>
        <w:tab/>
        <w:t xml:space="preserve">atsižvelgdamas į Sutarties dėl Europos Sąjungos veikimo </w:t>
      </w:r>
      <w:r w:rsidRPr="00376CAE">
        <w:rPr>
          <w:lang w:val="lt-LT"/>
        </w:rPr>
        <w:t>294</w:t>
      </w:r>
      <w:r w:rsidRPr="00D1149C">
        <w:rPr>
          <w:lang w:val="lt-LT"/>
        </w:rPr>
        <w:t xml:space="preserve"> straipsnio </w:t>
      </w:r>
      <w:r w:rsidRPr="00376CAE">
        <w:rPr>
          <w:lang w:val="lt-LT"/>
        </w:rPr>
        <w:t>2</w:t>
      </w:r>
      <w:r w:rsidRPr="00D1149C">
        <w:rPr>
          <w:lang w:val="lt-LT"/>
        </w:rPr>
        <w:t xml:space="preserve"> dalį ir </w:t>
      </w:r>
      <w:r w:rsidR="00187515">
        <w:rPr>
          <w:lang w:val="lt-LT"/>
        </w:rPr>
        <w:t xml:space="preserve">į </w:t>
      </w:r>
      <w:r w:rsidR="00187515" w:rsidRPr="00376CAE">
        <w:rPr>
          <w:lang w:val="lt-LT"/>
        </w:rPr>
        <w:t>212</w:t>
      </w:r>
      <w:r w:rsidRPr="00D1149C">
        <w:rPr>
          <w:lang w:val="lt-LT"/>
        </w:rPr>
        <w:t> straipsn</w:t>
      </w:r>
      <w:r>
        <w:rPr>
          <w:lang w:val="lt-LT"/>
        </w:rPr>
        <w:t>į</w:t>
      </w:r>
      <w:r w:rsidRPr="00D1149C">
        <w:rPr>
          <w:lang w:val="lt-LT"/>
        </w:rPr>
        <w:t>, pagal kuri</w:t>
      </w:r>
      <w:r>
        <w:rPr>
          <w:lang w:val="lt-LT"/>
        </w:rPr>
        <w:t>uos</w:t>
      </w:r>
      <w:r w:rsidRPr="00D1149C">
        <w:rPr>
          <w:lang w:val="lt-LT"/>
        </w:rPr>
        <w:t xml:space="preserve"> Komisija pateikė pasiūlymą Parlamentui (C</w:t>
      </w:r>
      <w:r w:rsidRPr="00376CAE">
        <w:rPr>
          <w:lang w:val="lt-LT"/>
        </w:rPr>
        <w:t>9</w:t>
      </w:r>
      <w:r w:rsidRPr="00D1149C">
        <w:rPr>
          <w:lang w:val="lt-LT"/>
        </w:rPr>
        <w:noBreakHyphen/>
      </w:r>
      <w:r w:rsidRPr="00376CAE">
        <w:rPr>
          <w:lang w:val="lt-LT"/>
        </w:rPr>
        <w:t>0009</w:t>
      </w:r>
      <w:r w:rsidRPr="00D1149C">
        <w:rPr>
          <w:lang w:val="lt-LT"/>
        </w:rPr>
        <w:t>/</w:t>
      </w:r>
      <w:r w:rsidRPr="00376CAE">
        <w:rPr>
          <w:lang w:val="lt-LT"/>
        </w:rPr>
        <w:t>2024</w:t>
      </w:r>
      <w:r w:rsidRPr="00D1149C">
        <w:rPr>
          <w:lang w:val="lt-LT"/>
        </w:rPr>
        <w:t>),</w:t>
      </w:r>
    </w:p>
    <w:p w14:paraId="2C54FC02" w14:textId="77777777" w:rsidR="00877D17" w:rsidRDefault="00877D17" w:rsidP="00877D17">
      <w:pPr>
        <w:widowControl w:val="0"/>
        <w:spacing w:after="240"/>
        <w:ind w:left="567" w:hanging="567"/>
        <w:rPr>
          <w:lang w:val="lt-LT"/>
        </w:rPr>
      </w:pPr>
      <w:r w:rsidRPr="00D1149C">
        <w:rPr>
          <w:lang w:val="lt-LT"/>
        </w:rPr>
        <w:t>–</w:t>
      </w:r>
      <w:r w:rsidRPr="00D1149C">
        <w:rPr>
          <w:lang w:val="lt-LT"/>
        </w:rPr>
        <w:tab/>
        <w:t xml:space="preserve">atsižvelgdamas į Sutarties dėl Europos Sąjungos veikimo </w:t>
      </w:r>
      <w:r w:rsidRPr="00376CAE">
        <w:rPr>
          <w:lang w:val="lt-LT"/>
        </w:rPr>
        <w:t>294</w:t>
      </w:r>
      <w:r w:rsidRPr="00D1149C">
        <w:rPr>
          <w:lang w:val="lt-LT"/>
        </w:rPr>
        <w:t xml:space="preserve"> straipsnio </w:t>
      </w:r>
      <w:r w:rsidRPr="00376CAE">
        <w:rPr>
          <w:lang w:val="lt-LT"/>
        </w:rPr>
        <w:t>3</w:t>
      </w:r>
      <w:r w:rsidRPr="00D1149C">
        <w:rPr>
          <w:lang w:val="lt-LT"/>
        </w:rPr>
        <w:t xml:space="preserve"> dalį,</w:t>
      </w:r>
    </w:p>
    <w:p w14:paraId="6FDAFE4F" w14:textId="52E49C56" w:rsidR="00877D17" w:rsidRPr="00D1149C" w:rsidRDefault="00877D17" w:rsidP="00877D17">
      <w:pPr>
        <w:widowControl w:val="0"/>
        <w:spacing w:after="240"/>
        <w:ind w:left="567" w:hanging="567"/>
        <w:rPr>
          <w:lang w:val="lt-LT"/>
        </w:rPr>
      </w:pPr>
      <w:r w:rsidRPr="00D1149C">
        <w:rPr>
          <w:lang w:val="lt-LT"/>
        </w:rPr>
        <w:t>–</w:t>
      </w:r>
      <w:r w:rsidRPr="00D1149C">
        <w:rPr>
          <w:lang w:val="lt-LT"/>
        </w:rPr>
        <w:tab/>
        <w:t xml:space="preserve">atsižvelgdamas </w:t>
      </w:r>
      <w:r w:rsidRPr="00D1149C">
        <w:rPr>
          <w:color w:val="000000" w:themeColor="text1"/>
          <w:lang w:val="lt-LT"/>
        </w:rPr>
        <w:t xml:space="preserve">į </w:t>
      </w:r>
      <w:r w:rsidRPr="00376CAE">
        <w:rPr>
          <w:color w:val="000000" w:themeColor="text1"/>
          <w:lang w:val="lt-LT"/>
        </w:rPr>
        <w:t>202</w:t>
      </w:r>
      <w:r w:rsidR="00187515" w:rsidRPr="00376CAE">
        <w:rPr>
          <w:color w:val="000000" w:themeColor="text1"/>
          <w:lang w:val="lt-LT"/>
        </w:rPr>
        <w:t>4</w:t>
      </w:r>
      <w:r w:rsidRPr="00D1149C">
        <w:rPr>
          <w:color w:val="000000" w:themeColor="text1"/>
          <w:lang w:val="lt-LT"/>
        </w:rPr>
        <w:t xml:space="preserve"> m. </w:t>
      </w:r>
      <w:r w:rsidR="00187515">
        <w:rPr>
          <w:color w:val="000000" w:themeColor="text1"/>
          <w:lang w:val="lt-LT"/>
        </w:rPr>
        <w:t>vasario</w:t>
      </w:r>
      <w:r>
        <w:rPr>
          <w:color w:val="000000" w:themeColor="text1"/>
          <w:lang w:val="lt-LT"/>
        </w:rPr>
        <w:t xml:space="preserve"> </w:t>
      </w:r>
      <w:r w:rsidR="00187515" w:rsidRPr="00376CAE">
        <w:rPr>
          <w:color w:val="000000" w:themeColor="text1"/>
          <w:lang w:val="lt-LT"/>
        </w:rPr>
        <w:t>28</w:t>
      </w:r>
      <w:r w:rsidRPr="00D1149C">
        <w:rPr>
          <w:color w:val="000000" w:themeColor="text1"/>
          <w:lang w:val="lt-LT"/>
        </w:rPr>
        <w:t xml:space="preserve"> d. laišku Tarybos atstovo prisiimtą įsipareigojimą pritarti Parlamento pozicijai pagal Sutart</w:t>
      </w:r>
      <w:r w:rsidRPr="00D1149C">
        <w:rPr>
          <w:lang w:val="lt-LT"/>
        </w:rPr>
        <w:t xml:space="preserve">ies dėl Europos Sąjungos veikimo </w:t>
      </w:r>
      <w:r w:rsidRPr="00376CAE">
        <w:rPr>
          <w:lang w:val="lt-LT"/>
        </w:rPr>
        <w:t>294</w:t>
      </w:r>
      <w:r w:rsidRPr="00D1149C">
        <w:rPr>
          <w:lang w:val="lt-LT"/>
        </w:rPr>
        <w:t xml:space="preserve"> straipsnio </w:t>
      </w:r>
      <w:r w:rsidRPr="00376CAE">
        <w:rPr>
          <w:lang w:val="lt-LT"/>
        </w:rPr>
        <w:t>4</w:t>
      </w:r>
      <w:r w:rsidRPr="00D1149C">
        <w:rPr>
          <w:lang w:val="lt-LT"/>
        </w:rPr>
        <w:t xml:space="preserve"> dalį,</w:t>
      </w:r>
    </w:p>
    <w:p w14:paraId="3F5AFD82" w14:textId="11060C5F" w:rsidR="00877D17" w:rsidRPr="00D1149C" w:rsidRDefault="00877D17" w:rsidP="00877D17">
      <w:pPr>
        <w:widowControl w:val="0"/>
        <w:spacing w:after="240"/>
        <w:ind w:left="567" w:hanging="567"/>
        <w:rPr>
          <w:lang w:val="lt-LT"/>
        </w:rPr>
      </w:pPr>
      <w:r w:rsidRPr="00D1149C">
        <w:rPr>
          <w:lang w:val="lt-LT"/>
        </w:rPr>
        <w:t>–</w:t>
      </w:r>
      <w:r w:rsidRPr="00D1149C">
        <w:rPr>
          <w:lang w:val="lt-LT"/>
        </w:rPr>
        <w:tab/>
        <w:t xml:space="preserve">atsižvelgdamas į Darbo tvarkos taisyklių </w:t>
      </w:r>
      <w:r w:rsidRPr="00376CAE">
        <w:rPr>
          <w:lang w:val="lt-LT"/>
        </w:rPr>
        <w:t>59</w:t>
      </w:r>
      <w:r w:rsidR="003777AD">
        <w:rPr>
          <w:lang w:val="lt-LT"/>
        </w:rPr>
        <w:t xml:space="preserve"> ir 163</w:t>
      </w:r>
      <w:r w:rsidRPr="00D1149C">
        <w:rPr>
          <w:lang w:val="lt-LT"/>
        </w:rPr>
        <w:t xml:space="preserve"> </w:t>
      </w:r>
      <w:r>
        <w:rPr>
          <w:lang w:val="lt-LT"/>
        </w:rPr>
        <w:t>straipsn</w:t>
      </w:r>
      <w:r w:rsidR="003777AD">
        <w:rPr>
          <w:lang w:val="lt-LT"/>
        </w:rPr>
        <w:t>ius</w:t>
      </w:r>
      <w:r w:rsidRPr="00D1149C">
        <w:rPr>
          <w:lang w:val="lt-LT"/>
        </w:rPr>
        <w:t>,</w:t>
      </w:r>
    </w:p>
    <w:p w14:paraId="20BC31C8" w14:textId="77777777" w:rsidR="00877D17" w:rsidRPr="00D1149C" w:rsidRDefault="00877D17" w:rsidP="00877D17">
      <w:pPr>
        <w:widowControl w:val="0"/>
        <w:spacing w:after="240"/>
        <w:ind w:left="567" w:hanging="567"/>
        <w:rPr>
          <w:lang w:val="lt-LT"/>
        </w:rPr>
      </w:pPr>
      <w:r w:rsidRPr="00376CAE">
        <w:rPr>
          <w:lang w:val="lt-LT"/>
        </w:rPr>
        <w:t>1</w:t>
      </w:r>
      <w:r w:rsidRPr="00D1149C">
        <w:rPr>
          <w:lang w:val="lt-LT"/>
        </w:rPr>
        <w:t>.</w:t>
      </w:r>
      <w:r w:rsidRPr="00D1149C">
        <w:rPr>
          <w:lang w:val="lt-LT"/>
        </w:rPr>
        <w:tab/>
        <w:t>priima per pirmąjį svarstymą toliau pateiktą poziciją;</w:t>
      </w:r>
    </w:p>
    <w:p w14:paraId="6ECE790E" w14:textId="77777777" w:rsidR="00877D17" w:rsidRPr="00D1149C" w:rsidRDefault="00877D17" w:rsidP="00877D17">
      <w:pPr>
        <w:widowControl w:val="0"/>
        <w:spacing w:after="240"/>
        <w:ind w:left="567" w:hanging="567"/>
        <w:rPr>
          <w:lang w:val="lt-LT"/>
        </w:rPr>
      </w:pPr>
      <w:r w:rsidRPr="00376CAE">
        <w:rPr>
          <w:lang w:val="lt-LT"/>
        </w:rPr>
        <w:t>2</w:t>
      </w:r>
      <w:r w:rsidRPr="00D1149C">
        <w:rPr>
          <w:lang w:val="lt-LT"/>
        </w:rPr>
        <w:t>.</w:t>
      </w:r>
      <w:r w:rsidRPr="00D1149C">
        <w:rPr>
          <w:lang w:val="lt-LT"/>
        </w:rPr>
        <w:tab/>
        <w:t>ragina Komisiją dar kartą perduoti klausimą svarstyti Parlamentui, jei ji savo pasiūlymą pakeičia nauju tekstu, jį keičia iš esmės arba ketina jį keisti iš esmės;</w:t>
      </w:r>
    </w:p>
    <w:p w14:paraId="61548E11" w14:textId="77777777" w:rsidR="00376CAE" w:rsidRDefault="00877D17" w:rsidP="00102EB5">
      <w:pPr>
        <w:widowControl w:val="0"/>
        <w:spacing w:after="240"/>
        <w:ind w:left="567" w:hanging="567"/>
        <w:rPr>
          <w:lang w:val="lt-LT"/>
        </w:rPr>
        <w:sectPr w:rsidR="00376CAE"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376CAE">
        <w:rPr>
          <w:lang w:val="lt-LT"/>
        </w:rPr>
        <w:t>3</w:t>
      </w:r>
      <w:r w:rsidRPr="00D1149C">
        <w:rPr>
          <w:lang w:val="lt-LT"/>
        </w:rPr>
        <w:t>.</w:t>
      </w:r>
      <w:r w:rsidRPr="00D1149C">
        <w:rPr>
          <w:lang w:val="lt-LT"/>
        </w:rPr>
        <w:tab/>
        <w:t>paveda Pirmininkei perduoti Parlamento poziciją Tarybai, Komisijai ir nacionaliniams parlamentams.</w:t>
      </w:r>
    </w:p>
    <w:p w14:paraId="3A94B8EF" w14:textId="77777777" w:rsidR="00877D17" w:rsidRPr="00D1149C" w:rsidRDefault="00877D17" w:rsidP="00197670">
      <w:pPr>
        <w:widowControl w:val="0"/>
        <w:autoSpaceDE w:val="0"/>
        <w:autoSpaceDN w:val="0"/>
        <w:adjustRightInd w:val="0"/>
        <w:spacing w:after="240"/>
        <w:rPr>
          <w:rFonts w:eastAsia="Calibri"/>
          <w:b/>
          <w:bCs/>
          <w:color w:val="000000"/>
          <w:lang w:val="lt-LT"/>
        </w:rPr>
      </w:pPr>
      <w:r>
        <w:rPr>
          <w:rFonts w:eastAsia="Calibri"/>
          <w:b/>
          <w:bCs/>
          <w:color w:val="000000"/>
          <w:lang w:val="lt-LT"/>
        </w:rPr>
        <w:lastRenderedPageBreak/>
        <w:t>P</w:t>
      </w:r>
      <w:r w:rsidRPr="00376CAE">
        <w:rPr>
          <w:rFonts w:eastAsia="Calibri"/>
          <w:b/>
          <w:bCs/>
          <w:color w:val="000000"/>
          <w:lang w:val="lt-LT"/>
        </w:rPr>
        <w:t>9</w:t>
      </w:r>
      <w:r>
        <w:rPr>
          <w:rFonts w:eastAsia="Calibri"/>
          <w:b/>
          <w:bCs/>
          <w:color w:val="000000"/>
          <w:lang w:val="lt-LT"/>
        </w:rPr>
        <w:t>_TC</w:t>
      </w:r>
      <w:r w:rsidRPr="00376CAE">
        <w:rPr>
          <w:rFonts w:eastAsia="Calibri"/>
          <w:b/>
          <w:bCs/>
          <w:color w:val="000000"/>
          <w:lang w:val="lt-LT"/>
        </w:rPr>
        <w:t>1</w:t>
      </w:r>
      <w:r>
        <w:rPr>
          <w:rFonts w:eastAsia="Calibri"/>
          <w:b/>
          <w:bCs/>
          <w:color w:val="000000"/>
          <w:lang w:val="lt-LT"/>
        </w:rPr>
        <w:t>-COD(</w:t>
      </w:r>
      <w:r w:rsidRPr="00376CAE">
        <w:rPr>
          <w:rFonts w:eastAsia="Calibri"/>
          <w:b/>
          <w:bCs/>
          <w:color w:val="000000"/>
          <w:lang w:val="lt-LT"/>
        </w:rPr>
        <w:t>2024</w:t>
      </w:r>
      <w:r w:rsidRPr="00D1149C">
        <w:rPr>
          <w:rFonts w:eastAsia="Calibri"/>
          <w:b/>
          <w:bCs/>
          <w:color w:val="000000"/>
          <w:lang w:val="lt-LT"/>
        </w:rPr>
        <w:t>)</w:t>
      </w:r>
      <w:r w:rsidRPr="00376CAE">
        <w:rPr>
          <w:rFonts w:eastAsia="Calibri"/>
          <w:b/>
          <w:bCs/>
          <w:color w:val="000000"/>
          <w:lang w:val="lt-LT"/>
        </w:rPr>
        <w:t>0019</w:t>
      </w:r>
    </w:p>
    <w:p w14:paraId="76878AFA" w14:textId="743BA6CC" w:rsidR="00877D17" w:rsidRPr="00A31B43" w:rsidRDefault="00877D17" w:rsidP="00197670">
      <w:pPr>
        <w:spacing w:after="240"/>
        <w:rPr>
          <w:rFonts w:eastAsia="Calibri"/>
          <w:b/>
          <w:szCs w:val="22"/>
          <w:lang w:val="lt-LT"/>
        </w:rPr>
      </w:pPr>
      <w:r w:rsidRPr="00D1149C">
        <w:rPr>
          <w:rFonts w:eastAsia="Calibri"/>
          <w:b/>
          <w:bCs/>
          <w:color w:val="000000"/>
          <w:lang w:val="lt-LT"/>
        </w:rPr>
        <w:t xml:space="preserve">Europos Parlamento pozicija, priimta </w:t>
      </w:r>
      <w:r w:rsidRPr="00376CAE">
        <w:rPr>
          <w:rFonts w:eastAsia="Calibri"/>
          <w:b/>
          <w:bCs/>
          <w:color w:val="000000"/>
          <w:lang w:val="lt-LT"/>
        </w:rPr>
        <w:t>2024</w:t>
      </w:r>
      <w:r w:rsidRPr="00D1149C">
        <w:rPr>
          <w:rFonts w:eastAsia="Calibri"/>
          <w:b/>
          <w:bCs/>
          <w:color w:val="000000"/>
          <w:lang w:val="lt-LT"/>
        </w:rPr>
        <w:t xml:space="preserve"> m. </w:t>
      </w:r>
      <w:r>
        <w:rPr>
          <w:rFonts w:eastAsia="Calibri"/>
          <w:b/>
          <w:bCs/>
          <w:color w:val="000000"/>
          <w:lang w:val="lt-LT"/>
        </w:rPr>
        <w:t xml:space="preserve">kovo </w:t>
      </w:r>
      <w:r w:rsidR="00FC6744" w:rsidRPr="00376CAE">
        <w:rPr>
          <w:rFonts w:eastAsia="Calibri"/>
          <w:b/>
          <w:bCs/>
          <w:color w:val="000000"/>
          <w:lang w:val="lt-LT"/>
        </w:rPr>
        <w:t>1</w:t>
      </w:r>
      <w:r w:rsidRPr="00376CAE">
        <w:rPr>
          <w:rFonts w:eastAsia="Calibri"/>
          <w:b/>
          <w:bCs/>
          <w:color w:val="000000"/>
          <w:lang w:val="lt-LT"/>
        </w:rPr>
        <w:t>4</w:t>
      </w:r>
      <w:r w:rsidRPr="00D1149C">
        <w:rPr>
          <w:rFonts w:eastAsia="Calibri"/>
          <w:b/>
          <w:bCs/>
          <w:color w:val="000000"/>
          <w:lang w:val="lt-LT"/>
        </w:rPr>
        <w:t xml:space="preserve"> d. per pirmąjį svarstymą, siekiant priimti Europos Parlamento ir </w:t>
      </w:r>
      <w:r>
        <w:rPr>
          <w:rFonts w:eastAsia="Calibri"/>
          <w:b/>
          <w:bCs/>
          <w:color w:val="000000"/>
          <w:lang w:val="lt-LT"/>
        </w:rPr>
        <w:t>Tarybos sprendimą (ES) </w:t>
      </w:r>
      <w:r w:rsidRPr="00376CAE">
        <w:rPr>
          <w:rFonts w:eastAsia="Calibri"/>
          <w:b/>
          <w:bCs/>
          <w:color w:val="000000"/>
          <w:lang w:val="lt-LT"/>
        </w:rPr>
        <w:t>2024</w:t>
      </w:r>
      <w:r>
        <w:rPr>
          <w:rFonts w:eastAsia="Calibri"/>
          <w:b/>
          <w:bCs/>
          <w:color w:val="000000"/>
          <w:lang w:val="lt-LT"/>
        </w:rPr>
        <w:t xml:space="preserve">/... </w:t>
      </w:r>
      <w:r w:rsidR="00CA5DAD" w:rsidRPr="00CA5DAD">
        <w:rPr>
          <w:rFonts w:eastAsia="Calibri"/>
          <w:b/>
          <w:szCs w:val="22"/>
          <w:lang w:val="lt-LT"/>
        </w:rPr>
        <w:t>dėl Europos Sąjungos papildomų Europos rekonstrukcijos ir plėtros banko (ERPB) kapitalo akcijų pasirašymo, kuriuo iš dalies keičiamas Susitarimas dėl ERPB įsteigimo, kiek tai susiję su ERPB operacijų geografinės aprėpties išplėtimu įtraukiant Užsachario Afriką ir Iraką ir įstatuose nustatyto kapitalo apribojimo įprastinėms operacijoms panaikinimu</w:t>
      </w:r>
    </w:p>
    <w:p w14:paraId="72E22BDA" w14:textId="76DDFE9F" w:rsidR="009F28EF" w:rsidRPr="009F28EF" w:rsidRDefault="00CA5DAD" w:rsidP="00197670">
      <w:pPr>
        <w:keepNext/>
        <w:autoSpaceDE w:val="0"/>
        <w:autoSpaceDN w:val="0"/>
        <w:adjustRightInd w:val="0"/>
        <w:spacing w:after="240"/>
        <w:rPr>
          <w:szCs w:val="24"/>
        </w:rPr>
      </w:pPr>
      <w:r>
        <w:rPr>
          <w:rStyle w:val="italic"/>
          <w:color w:val="000000"/>
        </w:rPr>
        <w:t>(Kadangi Parlamentas ir Taryba pasiekė susitarimą, Parlamento pozicija atitinka galutinį teisės aktą, S</w:t>
      </w:r>
      <w:r>
        <w:rPr>
          <w:i/>
          <w:iCs/>
          <w:color w:val="000000"/>
        </w:rPr>
        <w:t>prendimą</w:t>
      </w:r>
      <w:r>
        <w:rPr>
          <w:rStyle w:val="italic"/>
          <w:color w:val="000000"/>
        </w:rPr>
        <w:t xml:space="preserve"> (ES) 2024/</w:t>
      </w:r>
      <w:r>
        <w:rPr>
          <w:rStyle w:val="italic"/>
          <w:color w:val="000000"/>
        </w:rPr>
        <w:t>1246</w:t>
      </w:r>
      <w:r>
        <w:rPr>
          <w:rStyle w:val="italic"/>
          <w:color w:val="000000"/>
        </w:rPr>
        <w:t>.)</w:t>
      </w:r>
      <w:bookmarkStart w:id="11" w:name="TextBodyEnd"/>
      <w:bookmarkEnd w:id="11"/>
    </w:p>
    <w:sectPr w:rsidR="009F28EF" w:rsidRPr="009F28EF" w:rsidSect="00376CAE">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0B3C7" w14:textId="77777777" w:rsidR="00877D17" w:rsidRDefault="00877D17" w:rsidP="009C4014">
      <w:r>
        <w:separator/>
      </w:r>
    </w:p>
  </w:endnote>
  <w:endnote w:type="continuationSeparator" w:id="0">
    <w:p w14:paraId="42AB27DC" w14:textId="77777777" w:rsidR="00877D17" w:rsidRDefault="00877D1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27FA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6E279"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D439F"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DA06D" w14:textId="77777777" w:rsidR="00877D17" w:rsidRDefault="00877D17" w:rsidP="009C4014">
      <w:r>
        <w:separator/>
      </w:r>
    </w:p>
  </w:footnote>
  <w:footnote w:type="continuationSeparator" w:id="0">
    <w:p w14:paraId="4B35B1F1" w14:textId="77777777" w:rsidR="00877D17" w:rsidRDefault="00877D17"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EB17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A3F39"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3FCB1"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17"/>
    <w:rsid w:val="00013B2A"/>
    <w:rsid w:val="000C2BFE"/>
    <w:rsid w:val="000F27A9"/>
    <w:rsid w:val="000F6208"/>
    <w:rsid w:val="00102EB5"/>
    <w:rsid w:val="00125CBC"/>
    <w:rsid w:val="00172070"/>
    <w:rsid w:val="00185E15"/>
    <w:rsid w:val="00187515"/>
    <w:rsid w:val="00197670"/>
    <w:rsid w:val="001D4BBF"/>
    <w:rsid w:val="001D63A8"/>
    <w:rsid w:val="002924A9"/>
    <w:rsid w:val="002A1D4E"/>
    <w:rsid w:val="002B4BCF"/>
    <w:rsid w:val="002F1925"/>
    <w:rsid w:val="00300C61"/>
    <w:rsid w:val="00312A38"/>
    <w:rsid w:val="003202DD"/>
    <w:rsid w:val="00376CAE"/>
    <w:rsid w:val="003775B9"/>
    <w:rsid w:val="003777AD"/>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6F4EF3"/>
    <w:rsid w:val="00751383"/>
    <w:rsid w:val="00757DD5"/>
    <w:rsid w:val="00760EC5"/>
    <w:rsid w:val="007713FD"/>
    <w:rsid w:val="00774A9B"/>
    <w:rsid w:val="007906DB"/>
    <w:rsid w:val="007B16FE"/>
    <w:rsid w:val="007C3388"/>
    <w:rsid w:val="007D70D2"/>
    <w:rsid w:val="008512F3"/>
    <w:rsid w:val="00857458"/>
    <w:rsid w:val="00873A0F"/>
    <w:rsid w:val="00877D17"/>
    <w:rsid w:val="00895FA0"/>
    <w:rsid w:val="008B1C2E"/>
    <w:rsid w:val="008D7093"/>
    <w:rsid w:val="008D7C16"/>
    <w:rsid w:val="008E7632"/>
    <w:rsid w:val="008F0108"/>
    <w:rsid w:val="008F7F1C"/>
    <w:rsid w:val="00907FE0"/>
    <w:rsid w:val="009865B7"/>
    <w:rsid w:val="009B7E10"/>
    <w:rsid w:val="009C4014"/>
    <w:rsid w:val="009F28EF"/>
    <w:rsid w:val="00A1739E"/>
    <w:rsid w:val="00A63822"/>
    <w:rsid w:val="00B54C72"/>
    <w:rsid w:val="00B85C1E"/>
    <w:rsid w:val="00C15516"/>
    <w:rsid w:val="00C16C81"/>
    <w:rsid w:val="00C57739"/>
    <w:rsid w:val="00C65BE8"/>
    <w:rsid w:val="00CA5DAD"/>
    <w:rsid w:val="00CB451F"/>
    <w:rsid w:val="00CC4897"/>
    <w:rsid w:val="00D202A4"/>
    <w:rsid w:val="00D91669"/>
    <w:rsid w:val="00DF097A"/>
    <w:rsid w:val="00DF53A8"/>
    <w:rsid w:val="00E039BF"/>
    <w:rsid w:val="00E11822"/>
    <w:rsid w:val="00E73B02"/>
    <w:rsid w:val="00E74BF3"/>
    <w:rsid w:val="00EF3610"/>
    <w:rsid w:val="00F177A4"/>
    <w:rsid w:val="00F706C6"/>
    <w:rsid w:val="00F97E29"/>
    <w:rsid w:val="00FB1507"/>
    <w:rsid w:val="00FB3609"/>
    <w:rsid w:val="00FC6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F0355"/>
  <w15:chartTrackingRefBased/>
  <w15:docId w15:val="{015E133A-40AC-4B34-8DA9-58E9739C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877D17"/>
    <w:rPr>
      <w:sz w:val="22"/>
      <w:lang w:val="fr-FR"/>
    </w:rPr>
  </w:style>
  <w:style w:type="character" w:customStyle="1" w:styleId="Heading1Char">
    <w:name w:val="Heading 1 Char"/>
    <w:basedOn w:val="DefaultParagraphFont"/>
    <w:link w:val="Heading1"/>
    <w:uiPriority w:val="9"/>
    <w:rsid w:val="00877D17"/>
    <w:rPr>
      <w:b/>
      <w:kern w:val="28"/>
      <w:sz w:val="28"/>
      <w:lang w:val="fr-FR"/>
    </w:rPr>
  </w:style>
  <w:style w:type="character" w:styleId="CommentReference">
    <w:name w:val="annotation reference"/>
    <w:uiPriority w:val="99"/>
    <w:rsid w:val="00877D17"/>
    <w:rPr>
      <w:rFonts w:cs="Times New Roman"/>
      <w:sz w:val="16"/>
      <w:szCs w:val="16"/>
    </w:rPr>
  </w:style>
  <w:style w:type="paragraph" w:styleId="CommentText">
    <w:name w:val="annotation text"/>
    <w:basedOn w:val="Normal"/>
    <w:link w:val="CommentTextChar"/>
    <w:uiPriority w:val="99"/>
    <w:rsid w:val="00877D17"/>
    <w:pPr>
      <w:spacing w:before="120" w:after="120"/>
      <w:jc w:val="both"/>
    </w:pPr>
    <w:rPr>
      <w:sz w:val="20"/>
      <w:lang w:val="lt-LT"/>
    </w:rPr>
  </w:style>
  <w:style w:type="character" w:customStyle="1" w:styleId="CommentTextChar">
    <w:name w:val="Comment Text Char"/>
    <w:basedOn w:val="DefaultParagraphFont"/>
    <w:link w:val="CommentText"/>
    <w:uiPriority w:val="99"/>
    <w:rsid w:val="00877D17"/>
    <w:rPr>
      <w:lang w:val="lt-LT"/>
    </w:rPr>
  </w:style>
  <w:style w:type="character" w:customStyle="1" w:styleId="highlight">
    <w:name w:val="highlight"/>
    <w:basedOn w:val="DefaultParagraphFont"/>
    <w:rsid w:val="00877D17"/>
  </w:style>
  <w:style w:type="paragraph" w:styleId="BalloonText">
    <w:name w:val="Balloon Text"/>
    <w:basedOn w:val="Normal"/>
    <w:link w:val="BalloonTextChar"/>
    <w:rsid w:val="00877D17"/>
    <w:rPr>
      <w:rFonts w:ascii="Segoe UI" w:hAnsi="Segoe UI" w:cs="Segoe UI"/>
      <w:sz w:val="18"/>
      <w:szCs w:val="18"/>
    </w:rPr>
  </w:style>
  <w:style w:type="character" w:customStyle="1" w:styleId="BalloonTextChar">
    <w:name w:val="Balloon Text Char"/>
    <w:basedOn w:val="DefaultParagraphFont"/>
    <w:link w:val="BalloonText"/>
    <w:rsid w:val="00877D17"/>
    <w:rPr>
      <w:rFonts w:ascii="Segoe UI" w:hAnsi="Segoe UI" w:cs="Segoe UI"/>
      <w:sz w:val="18"/>
      <w:szCs w:val="18"/>
      <w:lang w:val="fr-FR"/>
    </w:rPr>
  </w:style>
  <w:style w:type="character" w:customStyle="1" w:styleId="NormalBoldChar">
    <w:name w:val="NormalBold Char"/>
    <w:basedOn w:val="DefaultParagraphFont"/>
    <w:link w:val="NormalBold"/>
    <w:locked/>
    <w:rsid w:val="00FC6744"/>
    <w:rPr>
      <w:b/>
      <w:snapToGrid w:val="0"/>
      <w:sz w:val="24"/>
    </w:rPr>
  </w:style>
  <w:style w:type="character" w:customStyle="1" w:styleId="italic">
    <w:name w:val="italic"/>
    <w:rsid w:val="00CA5D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9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3AAA0-8989-4595-B580-8708081F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2</Pages>
  <Words>292</Words>
  <Characters>2139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BINKEVICIUTE Aurelija</dc:creator>
  <cp:keywords/>
  <cp:lastModifiedBy>BINKEVICIUTE Aurelija</cp:lastModifiedBy>
  <cp:revision>5</cp:revision>
  <cp:lastPrinted>2014-08-07T13:15:00Z</cp:lastPrinted>
  <dcterms:created xsi:type="dcterms:W3CDTF">2024-03-14T16:45:00Z</dcterms:created>
  <dcterms:modified xsi:type="dcterms:W3CDTF">2024-06-19T09:24:00Z</dcterms:modified>
</cp:coreProperties>
</file>