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DE6F29" w14:paraId="1105C36E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3CCF550" w14:textId="77777777" w:rsidR="00757DD5" w:rsidRPr="00DE6F29" w:rsidRDefault="005B22FD" w:rsidP="00425111">
            <w:pPr>
              <w:pStyle w:val="EPName"/>
              <w:rPr>
                <w:lang w:val="pt-PT"/>
              </w:rPr>
            </w:pPr>
            <w:r w:rsidRPr="00DE6F29">
              <w:rPr>
                <w:lang w:val="pt-PT"/>
              </w:rPr>
              <w:t>Parlamento Europeu</w:t>
            </w:r>
          </w:p>
          <w:p w14:paraId="18EBFD4B" w14:textId="77777777" w:rsidR="00757DD5" w:rsidRPr="00DE6F29" w:rsidRDefault="005B22FD" w:rsidP="00425111">
            <w:pPr>
              <w:pStyle w:val="EPTerm"/>
              <w:rPr>
                <w:rStyle w:val="HideTWBExt"/>
                <w:noProof w:val="0"/>
                <w:vanish w:val="0"/>
                <w:lang w:val="pt-PT"/>
              </w:rPr>
            </w:pPr>
            <w:r w:rsidRPr="00DE6F29">
              <w:rPr>
                <w:lang w:val="pt-PT"/>
              </w:rPr>
              <w:t>2019 - 2024</w:t>
            </w:r>
          </w:p>
        </w:tc>
        <w:tc>
          <w:tcPr>
            <w:tcW w:w="2268" w:type="dxa"/>
            <w:shd w:val="clear" w:color="auto" w:fill="auto"/>
          </w:tcPr>
          <w:p w14:paraId="3060EA35" w14:textId="77777777" w:rsidR="00757DD5" w:rsidRPr="00DE6F29" w:rsidRDefault="00172070" w:rsidP="00425111">
            <w:pPr>
              <w:pStyle w:val="EPLogo"/>
              <w:rPr>
                <w:lang w:val="pt-PT"/>
              </w:rPr>
            </w:pPr>
            <w:r w:rsidRPr="00DE6F29">
              <w:rPr>
                <w:noProof/>
              </w:rPr>
              <w:drawing>
                <wp:inline distT="0" distB="0" distL="0" distR="0" wp14:anchorId="4E3A85B8" wp14:editId="3628C0AE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271413" w14:textId="77777777" w:rsidR="008E7632" w:rsidRPr="00DE6F29" w:rsidRDefault="008E7632" w:rsidP="008E7632">
      <w:pPr>
        <w:pStyle w:val="LineTop"/>
        <w:rPr>
          <w:lang w:val="pt-PT"/>
        </w:rPr>
      </w:pPr>
    </w:p>
    <w:p w14:paraId="6739F0D2" w14:textId="77777777" w:rsidR="008E7632" w:rsidRPr="00DE6F29" w:rsidRDefault="005B22FD" w:rsidP="008E7632">
      <w:pPr>
        <w:pStyle w:val="ZSessionDoc"/>
        <w:rPr>
          <w:b/>
          <w:i w:val="0"/>
          <w:lang w:val="pt-PT"/>
        </w:rPr>
      </w:pPr>
      <w:r w:rsidRPr="00DE6F29">
        <w:rPr>
          <w:b/>
          <w:i w:val="0"/>
          <w:lang w:val="pt-PT"/>
        </w:rPr>
        <w:t>TEXTOS APROVADOS</w:t>
      </w:r>
    </w:p>
    <w:p w14:paraId="34D892EA" w14:textId="77777777" w:rsidR="008E7632" w:rsidRPr="00DE6F29" w:rsidRDefault="005B22FD" w:rsidP="008E7632">
      <w:pPr>
        <w:pStyle w:val="LineBottom"/>
        <w:rPr>
          <w:lang w:val="pt-PT"/>
        </w:rPr>
      </w:pPr>
      <w:r w:rsidRPr="00DE6F29">
        <w:rPr>
          <w:rFonts w:cs="Arial"/>
          <w:i/>
          <w:sz w:val="20"/>
          <w:szCs w:val="22"/>
          <w:lang w:val="pt-PT"/>
        </w:rPr>
        <w:t xml:space="preserve"> </w:t>
      </w:r>
    </w:p>
    <w:p w14:paraId="7388E0B0" w14:textId="4B3CF066" w:rsidR="009C4014" w:rsidRPr="00DE6F29" w:rsidRDefault="005B22FD" w:rsidP="008E7632">
      <w:pPr>
        <w:pStyle w:val="ATHeading1"/>
        <w:spacing w:before="480"/>
        <w:rPr>
          <w:noProof w:val="0"/>
          <w:lang w:val="pt-PT"/>
        </w:rPr>
      </w:pPr>
      <w:bookmarkStart w:id="0" w:name="TA_Heading"/>
      <w:r w:rsidRPr="00DE6F29">
        <w:rPr>
          <w:noProof w:val="0"/>
          <w:lang w:val="pt-PT"/>
        </w:rPr>
        <w:t>P9_</w:t>
      </w:r>
      <w:proofErr w:type="gramStart"/>
      <w:r w:rsidRPr="00DE6F29">
        <w:rPr>
          <w:noProof w:val="0"/>
          <w:lang w:val="pt-PT"/>
        </w:rPr>
        <w:t>TA(</w:t>
      </w:r>
      <w:proofErr w:type="gramEnd"/>
      <w:r w:rsidRPr="00DE6F29">
        <w:rPr>
          <w:noProof w:val="0"/>
          <w:lang w:val="pt-PT"/>
        </w:rPr>
        <w:t>2024)</w:t>
      </w:r>
      <w:bookmarkStart w:id="1" w:name="TANumber"/>
      <w:bookmarkEnd w:id="0"/>
      <w:r w:rsidRPr="00DE6F29">
        <w:rPr>
          <w:noProof w:val="0"/>
          <w:lang w:val="pt-PT"/>
        </w:rPr>
        <w:t>0</w:t>
      </w:r>
      <w:bookmarkEnd w:id="1"/>
      <w:r w:rsidR="008147D1" w:rsidRPr="00DE6F29">
        <w:rPr>
          <w:noProof w:val="0"/>
          <w:lang w:val="pt-PT"/>
        </w:rPr>
        <w:t>162</w:t>
      </w:r>
    </w:p>
    <w:p w14:paraId="6520BD4A" w14:textId="7677DAFE" w:rsidR="009C4014" w:rsidRPr="00DE6F29" w:rsidRDefault="005B22FD" w:rsidP="005B22FD">
      <w:pPr>
        <w:pStyle w:val="ATHeading2"/>
        <w:rPr>
          <w:noProof w:val="0"/>
          <w:lang w:val="pt-PT"/>
        </w:rPr>
      </w:pPr>
      <w:bookmarkStart w:id="2" w:name="title"/>
      <w:r w:rsidRPr="00DE6F29">
        <w:rPr>
          <w:noProof w:val="0"/>
          <w:lang w:val="pt-PT"/>
        </w:rPr>
        <w:t xml:space="preserve">Subscrição pela União de </w:t>
      </w:r>
      <w:r w:rsidR="00435A77" w:rsidRPr="00DE6F29">
        <w:rPr>
          <w:noProof w:val="0"/>
          <w:lang w:val="pt-PT"/>
        </w:rPr>
        <w:t>participaçõe</w:t>
      </w:r>
      <w:r w:rsidR="007F13A0" w:rsidRPr="00DE6F29">
        <w:rPr>
          <w:noProof w:val="0"/>
          <w:lang w:val="pt-PT"/>
        </w:rPr>
        <w:t>s</w:t>
      </w:r>
      <w:r w:rsidRPr="00DE6F29">
        <w:rPr>
          <w:noProof w:val="0"/>
          <w:lang w:val="pt-PT"/>
        </w:rPr>
        <w:t xml:space="preserve"> suplementares no capital</w:t>
      </w:r>
      <w:r w:rsidR="00280747" w:rsidRPr="00DE6F29">
        <w:rPr>
          <w:noProof w:val="0"/>
          <w:lang w:val="pt-PT"/>
        </w:rPr>
        <w:t xml:space="preserve"> do BERD e alteração do Acordo c</w:t>
      </w:r>
      <w:r w:rsidRPr="00DE6F29">
        <w:rPr>
          <w:noProof w:val="0"/>
          <w:lang w:val="pt-PT"/>
        </w:rPr>
        <w:t>onstitutivo do BERD</w:t>
      </w:r>
      <w:bookmarkEnd w:id="2"/>
      <w:r w:rsidR="009C4014" w:rsidRPr="00DE6F29">
        <w:rPr>
          <w:noProof w:val="0"/>
          <w:lang w:val="pt-PT"/>
        </w:rPr>
        <w:t xml:space="preserve"> </w:t>
      </w:r>
      <w:bookmarkStart w:id="3" w:name="Etoiles"/>
      <w:bookmarkEnd w:id="3"/>
    </w:p>
    <w:p w14:paraId="340ABBBE" w14:textId="77777777" w:rsidR="009C4014" w:rsidRPr="00DE6F29" w:rsidRDefault="009C4014" w:rsidP="009C4014">
      <w:pPr>
        <w:rPr>
          <w:i/>
          <w:vanish/>
          <w:lang w:val="pt-PT"/>
        </w:rPr>
      </w:pPr>
      <w:r w:rsidRPr="00DE6F29">
        <w:rPr>
          <w:i/>
          <w:lang w:val="pt-PT"/>
        </w:rPr>
        <w:fldChar w:fldCharType="begin"/>
      </w:r>
      <w:r w:rsidRPr="00DE6F29">
        <w:rPr>
          <w:i/>
          <w:lang w:val="pt-PT"/>
        </w:rPr>
        <w:instrText xml:space="preserve"> TC"</w:instrText>
      </w:r>
      <w:bookmarkStart w:id="4" w:name="DocNumber"/>
      <w:r w:rsidR="005B22FD" w:rsidRPr="00DE6F29">
        <w:rPr>
          <w:i/>
          <w:lang w:val="pt-PT"/>
        </w:rPr>
        <w:instrText>(C9-0009/2024)</w:instrText>
      </w:r>
      <w:bookmarkEnd w:id="4"/>
      <w:r w:rsidRPr="00DE6F29">
        <w:rPr>
          <w:i/>
          <w:lang w:val="pt-PT"/>
        </w:rPr>
        <w:instrText xml:space="preserve">"\l3 \n&gt; \* MERGEFORMAT </w:instrText>
      </w:r>
      <w:r w:rsidRPr="00DE6F29">
        <w:rPr>
          <w:i/>
          <w:lang w:val="pt-PT"/>
        </w:rPr>
        <w:fldChar w:fldCharType="end"/>
      </w:r>
    </w:p>
    <w:p w14:paraId="1AD1252B" w14:textId="77777777" w:rsidR="005B22FD" w:rsidRPr="00DE6F29" w:rsidRDefault="005B22FD" w:rsidP="009C4014">
      <w:pPr>
        <w:rPr>
          <w:vanish/>
          <w:lang w:val="pt-PT"/>
        </w:rPr>
      </w:pPr>
      <w:bookmarkStart w:id="5" w:name="Commission"/>
      <w:r w:rsidRPr="00DE6F29">
        <w:rPr>
          <w:vanish/>
          <w:lang w:val="pt-PT"/>
        </w:rPr>
        <w:t>Comissão dos Assuntos Económicos e Monetários</w:t>
      </w:r>
    </w:p>
    <w:p w14:paraId="648B9E7D" w14:textId="77777777" w:rsidR="009C4014" w:rsidRPr="00DE6F29" w:rsidRDefault="005B22FD" w:rsidP="009C4014">
      <w:pPr>
        <w:rPr>
          <w:vanish/>
          <w:lang w:val="pt-PT"/>
        </w:rPr>
      </w:pPr>
      <w:bookmarkStart w:id="6" w:name="PE"/>
      <w:bookmarkEnd w:id="5"/>
      <w:r w:rsidRPr="00DE6F29">
        <w:rPr>
          <w:vanish/>
          <w:lang w:val="pt-PT"/>
        </w:rPr>
        <w:t>PE760.694</w:t>
      </w:r>
      <w:bookmarkEnd w:id="6"/>
    </w:p>
    <w:p w14:paraId="5B4C0045" w14:textId="1E6E3C7B" w:rsidR="005B22FD" w:rsidRPr="00DE6F29" w:rsidRDefault="005B22FD" w:rsidP="00A56A6C">
      <w:pPr>
        <w:pStyle w:val="ATHeading3"/>
        <w:rPr>
          <w:noProof w:val="0"/>
          <w:lang w:val="pt-PT"/>
        </w:rPr>
      </w:pPr>
      <w:bookmarkStart w:id="7" w:name="Sujet"/>
      <w:r w:rsidRPr="00DE6F29">
        <w:rPr>
          <w:noProof w:val="0"/>
          <w:lang w:val="pt-PT"/>
        </w:rPr>
        <w:t xml:space="preserve">Resolução legislativa do Parlamento Europeu, de </w:t>
      </w:r>
      <w:r w:rsidR="007F6AC5" w:rsidRPr="00DE6F29">
        <w:rPr>
          <w:noProof w:val="0"/>
          <w:lang w:val="pt-PT"/>
        </w:rPr>
        <w:t>14</w:t>
      </w:r>
      <w:r w:rsidRPr="00DE6F29">
        <w:rPr>
          <w:noProof w:val="0"/>
          <w:lang w:val="pt-PT"/>
        </w:rPr>
        <w:t xml:space="preserve"> de março de 2024, sobre a proposta de decisão do Parl</w:t>
      </w:r>
      <w:r w:rsidR="00A56A6C" w:rsidRPr="00DE6F29">
        <w:rPr>
          <w:noProof w:val="0"/>
          <w:lang w:val="pt-PT"/>
        </w:rPr>
        <w:t>amento Europeu e do Conselho relativa à subscrição pela União Europeia de ações suplementares no capital do Banco Europeu de Reconstrução e Desenvolvimento (BERD) e à alteração do Acordo constitutivo do BERD no que respeita ao alargamento do âmbito geográfico das operações do BERD à África Subsariana e ao Iraque de forma limitada e gradual, bem como à supressão do limite estatutário de utilização do capital em operações ordinárias</w:t>
      </w:r>
      <w:r w:rsidRPr="00DE6F29">
        <w:rPr>
          <w:noProof w:val="0"/>
          <w:lang w:val="pt-PT"/>
        </w:rPr>
        <w:t xml:space="preserve"> (COM(2024)0042 – C9-0009/2024 – 2024/0019(COD))</w:t>
      </w:r>
      <w:bookmarkEnd w:id="7"/>
      <w:r w:rsidR="00E73B02" w:rsidRPr="00DE6F29">
        <w:rPr>
          <w:noProof w:val="0"/>
          <w:lang w:val="pt-PT"/>
        </w:rPr>
        <w:t xml:space="preserve"> </w:t>
      </w:r>
      <w:bookmarkStart w:id="8" w:name="References"/>
    </w:p>
    <w:p w14:paraId="0DB32F43" w14:textId="77777777" w:rsidR="009C4014" w:rsidRPr="00DE6F29" w:rsidRDefault="005B22FD" w:rsidP="005B22FD">
      <w:pPr>
        <w:pStyle w:val="ATHeading3"/>
        <w:rPr>
          <w:noProof w:val="0"/>
          <w:lang w:val="pt-PT"/>
        </w:rPr>
      </w:pPr>
      <w:r w:rsidRPr="00DE6F29">
        <w:rPr>
          <w:noProof w:val="0"/>
          <w:lang w:val="pt-PT"/>
        </w:rPr>
        <w:t>(Processo legislativo ordinário: primeira leitura)</w:t>
      </w:r>
      <w:bookmarkEnd w:id="8"/>
    </w:p>
    <w:p w14:paraId="2E28C8CD" w14:textId="77777777" w:rsidR="006E5420" w:rsidRPr="00DE6F29" w:rsidRDefault="005B22FD" w:rsidP="008B1C2E">
      <w:pPr>
        <w:pStyle w:val="Normal12"/>
        <w:spacing w:before="360"/>
        <w:rPr>
          <w:i/>
          <w:szCs w:val="24"/>
          <w:lang w:val="pt-PT"/>
        </w:rPr>
      </w:pPr>
      <w:bookmarkStart w:id="9" w:name="TextBodyBegin"/>
      <w:bookmarkEnd w:id="9"/>
      <w:r w:rsidRPr="00DE6F29">
        <w:rPr>
          <w:i/>
          <w:szCs w:val="24"/>
          <w:lang w:val="pt-PT"/>
        </w:rPr>
        <w:t>O Parlamento Europeu,</w:t>
      </w:r>
    </w:p>
    <w:p w14:paraId="6DAC216F" w14:textId="77777777" w:rsidR="00BC12E5" w:rsidRPr="00DE6F29" w:rsidRDefault="00BC12E5" w:rsidP="00BC12E5">
      <w:pPr>
        <w:pStyle w:val="NormalHanging12a"/>
      </w:pPr>
      <w:r w:rsidRPr="00DE6F29">
        <w:t>–</w:t>
      </w:r>
      <w:r w:rsidRPr="00DE6F29">
        <w:tab/>
        <w:t>Tendo em conta a proposta da Comissão ao Parlamento e ao Conselho (</w:t>
      </w:r>
      <w:proofErr w:type="gramStart"/>
      <w:r w:rsidRPr="00DE6F29">
        <w:t>COM(</w:t>
      </w:r>
      <w:proofErr w:type="gramEnd"/>
      <w:r w:rsidRPr="00DE6F29">
        <w:t>2024)0042),</w:t>
      </w:r>
    </w:p>
    <w:p w14:paraId="584908A1" w14:textId="56D2ABC1" w:rsidR="00C55411" w:rsidRPr="00DE6F29" w:rsidRDefault="00C55411" w:rsidP="00C55411">
      <w:pPr>
        <w:pStyle w:val="NormalHanging12a"/>
      </w:pPr>
      <w:r w:rsidRPr="00DE6F29">
        <w:t>–</w:t>
      </w:r>
      <w:r w:rsidRPr="00DE6F29">
        <w:tab/>
        <w:t>Tendo em conta o artigo 294.º, n.º 2, e o artigo </w:t>
      </w:r>
      <w:r w:rsidR="007514CA" w:rsidRPr="00DE6F29">
        <w:t>212</w:t>
      </w:r>
      <w:r w:rsidRPr="00DE6F29">
        <w:t>.º do Tratado sobre o Funcionamento da União Europeia, nos termos dos quais a proposta lhe foi apresentada pela Comissão (C9</w:t>
      </w:r>
      <w:r w:rsidRPr="00DE6F29">
        <w:noBreakHyphen/>
      </w:r>
      <w:r w:rsidR="007514CA" w:rsidRPr="00DE6F29">
        <w:t>0009</w:t>
      </w:r>
      <w:r w:rsidRPr="00DE6F29">
        <w:t>/</w:t>
      </w:r>
      <w:r w:rsidR="007514CA" w:rsidRPr="00DE6F29">
        <w:t>2024</w:t>
      </w:r>
      <w:r w:rsidRPr="00DE6F29">
        <w:t>),</w:t>
      </w:r>
    </w:p>
    <w:p w14:paraId="04DCF2F7" w14:textId="77777777" w:rsidR="00C55411" w:rsidRPr="00DE6F29" w:rsidRDefault="00C55411" w:rsidP="00C55411">
      <w:pPr>
        <w:pStyle w:val="NormalHanging12a"/>
      </w:pPr>
      <w:r w:rsidRPr="00DE6F29">
        <w:t>–</w:t>
      </w:r>
      <w:r w:rsidRPr="00DE6F29">
        <w:tab/>
        <w:t>Tendo em conta o artigo 294.º, n.º 3, do Tratado sobre o Funcionamento da União Europeia,</w:t>
      </w:r>
    </w:p>
    <w:p w14:paraId="393C665A" w14:textId="3A439899" w:rsidR="00C55411" w:rsidRPr="00DE6F29" w:rsidRDefault="00C55411" w:rsidP="00C55411">
      <w:pPr>
        <w:pStyle w:val="NormalHanging12a"/>
      </w:pPr>
      <w:r w:rsidRPr="00DE6F29">
        <w:t>–</w:t>
      </w:r>
      <w:r w:rsidRPr="00DE6F29">
        <w:tab/>
      </w:r>
      <w:r w:rsidRPr="00DE6F29">
        <w:rPr>
          <w:szCs w:val="24"/>
        </w:rPr>
        <w:t>Tendo em conta o compromisso assumido pelo representante do Conselho, em carta de 28 de fevereiro de 2024, de aprovar a posição do Parlamento, nos termos do artigo 294.º, n.º 4, do Tratado sobre o Funcionamento da União Europeia,</w:t>
      </w:r>
    </w:p>
    <w:p w14:paraId="7F8B8BAB" w14:textId="780BD78F" w:rsidR="00BC12E5" w:rsidRPr="00DE6F29" w:rsidRDefault="00C55411" w:rsidP="008147D1">
      <w:pPr>
        <w:pStyle w:val="NormalHanging12a"/>
        <w:rPr>
          <w:szCs w:val="24"/>
        </w:rPr>
      </w:pPr>
      <w:r w:rsidRPr="00DE6F29">
        <w:rPr>
          <w:szCs w:val="24"/>
        </w:rPr>
        <w:t>–</w:t>
      </w:r>
      <w:r w:rsidRPr="00DE6F29">
        <w:rPr>
          <w:szCs w:val="24"/>
        </w:rPr>
        <w:tab/>
        <w:t>Tendo em conta o</w:t>
      </w:r>
      <w:r w:rsidR="003B02CB" w:rsidRPr="00DE6F29">
        <w:rPr>
          <w:szCs w:val="24"/>
        </w:rPr>
        <w:t>s</w:t>
      </w:r>
      <w:r w:rsidRPr="00DE6F29">
        <w:rPr>
          <w:szCs w:val="24"/>
        </w:rPr>
        <w:t xml:space="preserve"> artigo</w:t>
      </w:r>
      <w:r w:rsidR="003B02CB" w:rsidRPr="00DE6F29">
        <w:rPr>
          <w:szCs w:val="24"/>
        </w:rPr>
        <w:t>s</w:t>
      </w:r>
      <w:r w:rsidRPr="00DE6F29">
        <w:rPr>
          <w:szCs w:val="24"/>
        </w:rPr>
        <w:t xml:space="preserve"> 59.º </w:t>
      </w:r>
      <w:r w:rsidR="003B02CB" w:rsidRPr="00DE6F29">
        <w:rPr>
          <w:szCs w:val="24"/>
        </w:rPr>
        <w:t xml:space="preserve">e 163.º </w:t>
      </w:r>
      <w:r w:rsidRPr="00DE6F29">
        <w:rPr>
          <w:szCs w:val="24"/>
        </w:rPr>
        <w:t>do seu Regimento,</w:t>
      </w:r>
    </w:p>
    <w:p w14:paraId="20FE6463" w14:textId="507768F8" w:rsidR="00C55411" w:rsidRPr="00DE6F29" w:rsidRDefault="00C55411" w:rsidP="00C55411">
      <w:pPr>
        <w:pStyle w:val="NormalHanging12a"/>
      </w:pPr>
      <w:proofErr w:type="gramStart"/>
      <w:r w:rsidRPr="00DE6F29">
        <w:t>1.</w:t>
      </w:r>
      <w:r w:rsidRPr="00DE6F29">
        <w:tab/>
        <w:t>Aprova</w:t>
      </w:r>
      <w:proofErr w:type="gramEnd"/>
      <w:r w:rsidRPr="00DE6F29">
        <w:t xml:space="preserve"> a posição em primeira leitura que se segue;</w:t>
      </w:r>
    </w:p>
    <w:p w14:paraId="5A5DF68A" w14:textId="77777777" w:rsidR="00C55411" w:rsidRPr="00DE6F29" w:rsidRDefault="00C55411" w:rsidP="00C55411">
      <w:pPr>
        <w:pStyle w:val="NormalHanging12a"/>
      </w:pPr>
      <w:r w:rsidRPr="00DE6F29">
        <w:t>2.</w:t>
      </w:r>
      <w:r w:rsidRPr="00DE6F29">
        <w:tab/>
        <w:t>Requer à Comissão que lhe submeta de novo a sua proposta, se a substituir, se a alterar substancialmente ou se pretender alterá</w:t>
      </w:r>
      <w:r w:rsidRPr="00DE6F29">
        <w:noBreakHyphen/>
        <w:t>la substancialmente;</w:t>
      </w:r>
    </w:p>
    <w:p w14:paraId="61C7FE66" w14:textId="77777777" w:rsidR="00C55411" w:rsidRPr="00DE6F29" w:rsidRDefault="00C55411" w:rsidP="00C55411">
      <w:pPr>
        <w:pStyle w:val="NormalHanging12a"/>
      </w:pPr>
      <w:proofErr w:type="gramStart"/>
      <w:r w:rsidRPr="00DE6F29">
        <w:lastRenderedPageBreak/>
        <w:t>3.</w:t>
      </w:r>
      <w:r w:rsidRPr="00DE6F29">
        <w:tab/>
        <w:t>Encarrega</w:t>
      </w:r>
      <w:proofErr w:type="gramEnd"/>
      <w:r w:rsidRPr="00DE6F29">
        <w:t xml:space="preserve"> a sua Presidente de transmitir a posição do Parlamento ao Conselho, à Comissão e aos parlamentos nacionais.</w:t>
      </w:r>
    </w:p>
    <w:p w14:paraId="277A1223" w14:textId="77777777" w:rsidR="009F28EF" w:rsidRPr="00DE6F29" w:rsidRDefault="009F28EF" w:rsidP="009F28EF">
      <w:pPr>
        <w:pStyle w:val="Normal12"/>
        <w:rPr>
          <w:szCs w:val="24"/>
          <w:lang w:val="pt-PT"/>
        </w:rPr>
      </w:pPr>
    </w:p>
    <w:p w14:paraId="11169BAA" w14:textId="77777777" w:rsidR="0092099F" w:rsidRPr="00DE6F29" w:rsidRDefault="0092099F" w:rsidP="009F28EF">
      <w:pPr>
        <w:pStyle w:val="Normal12"/>
        <w:rPr>
          <w:szCs w:val="24"/>
          <w:lang w:val="pt-PT"/>
        </w:rPr>
        <w:sectPr w:rsidR="0092099F" w:rsidRPr="00DE6F29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2B5E7F28" w14:textId="77777777" w:rsidR="0092099F" w:rsidRPr="00DE6F29" w:rsidRDefault="0092099F" w:rsidP="009F28EF">
      <w:pPr>
        <w:pStyle w:val="Normal12"/>
        <w:rPr>
          <w:b/>
          <w:szCs w:val="24"/>
          <w:lang w:val="pt-PT"/>
        </w:rPr>
      </w:pPr>
      <w:r w:rsidRPr="00DE6F29">
        <w:rPr>
          <w:b/>
          <w:szCs w:val="24"/>
          <w:lang w:val="pt-PT"/>
        </w:rPr>
        <w:lastRenderedPageBreak/>
        <w:t>P9_TC1-</w:t>
      </w:r>
      <w:proofErr w:type="gramStart"/>
      <w:r w:rsidRPr="00DE6F29">
        <w:rPr>
          <w:b/>
          <w:szCs w:val="24"/>
          <w:lang w:val="pt-PT"/>
        </w:rPr>
        <w:t>COD(</w:t>
      </w:r>
      <w:proofErr w:type="gramEnd"/>
      <w:r w:rsidRPr="00DE6F29">
        <w:rPr>
          <w:b/>
          <w:szCs w:val="24"/>
          <w:lang w:val="pt-PT"/>
        </w:rPr>
        <w:t>2024)0019</w:t>
      </w:r>
    </w:p>
    <w:p w14:paraId="6340F66C" w14:textId="566335BA" w:rsidR="0092099F" w:rsidRDefault="0092099F" w:rsidP="009F28EF">
      <w:pPr>
        <w:pStyle w:val="Normal12"/>
        <w:rPr>
          <w:b/>
          <w:szCs w:val="24"/>
          <w:lang w:val="pt-PT"/>
        </w:rPr>
      </w:pPr>
      <w:r w:rsidRPr="00DE6F29">
        <w:rPr>
          <w:b/>
          <w:szCs w:val="24"/>
          <w:lang w:val="pt-PT"/>
        </w:rPr>
        <w:t>Posição do Parlamento Europeu aprovada em primeira leitura em 14 de março de 2024 tendo em vista a adoção da Decisão (UE) 2024/... do Parlamento Europeu e do Conselho relativa à subscrição pela União Europeia de participações suplementares no capital do Banco Europeu de Reconstrução e Desenvolvimento (BERD) e que altera o Acordo constitutivo do BERD no que diz respeito ao alargamento do âmbito geográfico de operações do BERD à África Subsariana e ao Iraque, e à supressão da limitação estatutária de utilização do capital nas operações correntes</w:t>
      </w:r>
    </w:p>
    <w:p w14:paraId="3710FE02" w14:textId="79E182DF" w:rsidR="00DE6F29" w:rsidRPr="00DE6F29" w:rsidRDefault="00DE6F29" w:rsidP="009F28EF">
      <w:pPr>
        <w:pStyle w:val="Normal12"/>
        <w:rPr>
          <w:i/>
          <w:szCs w:val="24"/>
          <w:lang w:val="pt-PT"/>
        </w:rPr>
      </w:pPr>
      <w:r w:rsidRPr="00DE6F29">
        <w:rPr>
          <w:i/>
          <w:szCs w:val="24"/>
          <w:lang w:val="pt-PT"/>
        </w:rPr>
        <w:t>(Uma vez que foi alcançado um acordo entre o Parlamento e o Conselho, a posição do Parlamento corresponde ao texto legislativo final,</w:t>
      </w:r>
      <w:r w:rsidR="00AD1EF3">
        <w:rPr>
          <w:i/>
          <w:szCs w:val="24"/>
          <w:lang w:val="pt-PT"/>
        </w:rPr>
        <w:t xml:space="preserve"> Decisão (UE) 2024/1246.</w:t>
      </w:r>
      <w:bookmarkStart w:id="10" w:name="_GoBack"/>
      <w:bookmarkEnd w:id="10"/>
      <w:r w:rsidR="00AD1EF3">
        <w:rPr>
          <w:i/>
          <w:szCs w:val="24"/>
          <w:lang w:val="pt-PT"/>
        </w:rPr>
        <w:t>)</w:t>
      </w:r>
    </w:p>
    <w:sectPr w:rsidR="00DE6F29" w:rsidRPr="00DE6F29" w:rsidSect="0092099F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87CF33" w14:textId="77777777" w:rsidR="005B22FD" w:rsidRDefault="005B22FD" w:rsidP="009C4014">
      <w:r>
        <w:separator/>
      </w:r>
    </w:p>
  </w:endnote>
  <w:endnote w:type="continuationSeparator" w:id="0">
    <w:p w14:paraId="16EC8068" w14:textId="77777777" w:rsidR="005B22FD" w:rsidRDefault="005B22FD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99E460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4A0719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73B88A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D2B75" w14:textId="77777777" w:rsidR="005B22FD" w:rsidRDefault="005B22FD" w:rsidP="009C4014">
      <w:r>
        <w:separator/>
      </w:r>
    </w:p>
  </w:footnote>
  <w:footnote w:type="continuationSeparator" w:id="0">
    <w:p w14:paraId="29864B2C" w14:textId="77777777" w:rsidR="005B22FD" w:rsidRDefault="005B22FD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7A9C79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18EE1D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962075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pt-PT" w:vendorID="64" w:dllVersion="131078" w:nlCheck="1" w:checkStyle="0"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2FD"/>
    <w:rsid w:val="00013B2A"/>
    <w:rsid w:val="000C2BFE"/>
    <w:rsid w:val="000D0C3D"/>
    <w:rsid w:val="000F27A9"/>
    <w:rsid w:val="000F6208"/>
    <w:rsid w:val="00125CBC"/>
    <w:rsid w:val="00172070"/>
    <w:rsid w:val="00185E15"/>
    <w:rsid w:val="001D4BBF"/>
    <w:rsid w:val="001D63A8"/>
    <w:rsid w:val="00240A9B"/>
    <w:rsid w:val="00280747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B02CB"/>
    <w:rsid w:val="003E1189"/>
    <w:rsid w:val="003F4DFE"/>
    <w:rsid w:val="00425111"/>
    <w:rsid w:val="00435A77"/>
    <w:rsid w:val="00451C48"/>
    <w:rsid w:val="0047030E"/>
    <w:rsid w:val="004E6A17"/>
    <w:rsid w:val="004F2EA7"/>
    <w:rsid w:val="00520780"/>
    <w:rsid w:val="00525ED0"/>
    <w:rsid w:val="005314AC"/>
    <w:rsid w:val="00534CAB"/>
    <w:rsid w:val="00547BB1"/>
    <w:rsid w:val="00573166"/>
    <w:rsid w:val="00591365"/>
    <w:rsid w:val="005A2421"/>
    <w:rsid w:val="005B22FD"/>
    <w:rsid w:val="005B23C9"/>
    <w:rsid w:val="005F0CA1"/>
    <w:rsid w:val="005F35F8"/>
    <w:rsid w:val="00603B14"/>
    <w:rsid w:val="006656E5"/>
    <w:rsid w:val="00666512"/>
    <w:rsid w:val="00683F78"/>
    <w:rsid w:val="006964A6"/>
    <w:rsid w:val="006A1E82"/>
    <w:rsid w:val="006A7C85"/>
    <w:rsid w:val="006A7CE5"/>
    <w:rsid w:val="006B1646"/>
    <w:rsid w:val="006E5420"/>
    <w:rsid w:val="006F135E"/>
    <w:rsid w:val="007252D2"/>
    <w:rsid w:val="00751383"/>
    <w:rsid w:val="007514CA"/>
    <w:rsid w:val="00757DD5"/>
    <w:rsid w:val="00760EC5"/>
    <w:rsid w:val="007713FD"/>
    <w:rsid w:val="00774A9B"/>
    <w:rsid w:val="007906DB"/>
    <w:rsid w:val="007B16FE"/>
    <w:rsid w:val="007C3388"/>
    <w:rsid w:val="007E6F90"/>
    <w:rsid w:val="007F13A0"/>
    <w:rsid w:val="007F6AC5"/>
    <w:rsid w:val="008147D1"/>
    <w:rsid w:val="008512F3"/>
    <w:rsid w:val="00857458"/>
    <w:rsid w:val="00873A0F"/>
    <w:rsid w:val="00895FA0"/>
    <w:rsid w:val="008B1C2E"/>
    <w:rsid w:val="008D7C16"/>
    <w:rsid w:val="008E7632"/>
    <w:rsid w:val="008F0108"/>
    <w:rsid w:val="008F38A4"/>
    <w:rsid w:val="008F7F1C"/>
    <w:rsid w:val="00907FE0"/>
    <w:rsid w:val="0092099F"/>
    <w:rsid w:val="009865B7"/>
    <w:rsid w:val="009B7E10"/>
    <w:rsid w:val="009C4014"/>
    <w:rsid w:val="009C73EE"/>
    <w:rsid w:val="009F28EF"/>
    <w:rsid w:val="00A1739E"/>
    <w:rsid w:val="00A56A6C"/>
    <w:rsid w:val="00AD1EF3"/>
    <w:rsid w:val="00B54C72"/>
    <w:rsid w:val="00B85C1E"/>
    <w:rsid w:val="00BC12E5"/>
    <w:rsid w:val="00C15516"/>
    <w:rsid w:val="00C16C81"/>
    <w:rsid w:val="00C55411"/>
    <w:rsid w:val="00C57739"/>
    <w:rsid w:val="00C65BE8"/>
    <w:rsid w:val="00CB451F"/>
    <w:rsid w:val="00CC4897"/>
    <w:rsid w:val="00D202A4"/>
    <w:rsid w:val="00D91669"/>
    <w:rsid w:val="00DE6D90"/>
    <w:rsid w:val="00DE6F29"/>
    <w:rsid w:val="00DF097A"/>
    <w:rsid w:val="00DF53A8"/>
    <w:rsid w:val="00E039BF"/>
    <w:rsid w:val="00E11822"/>
    <w:rsid w:val="00E73B02"/>
    <w:rsid w:val="00E74BF3"/>
    <w:rsid w:val="00EA13C6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5BC8C9"/>
  <w15:chartTrackingRefBased/>
  <w15:docId w15:val="{6F43C564-8D86-495F-B3E6-20945CD94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Hanging12a">
    <w:name w:val="NormalHanging12a"/>
    <w:basedOn w:val="Normal"/>
    <w:rsid w:val="00BC12E5"/>
    <w:pPr>
      <w:widowControl w:val="0"/>
      <w:spacing w:after="240"/>
      <w:ind w:left="567" w:hanging="567"/>
    </w:pPr>
    <w:rPr>
      <w:lang w:val="pt-PT"/>
    </w:rPr>
  </w:style>
  <w:style w:type="character" w:styleId="CommentReference">
    <w:name w:val="annotation reference"/>
    <w:basedOn w:val="DefaultParagraphFont"/>
    <w:rsid w:val="00BC12E5"/>
    <w:rPr>
      <w:sz w:val="16"/>
      <w:szCs w:val="16"/>
    </w:rPr>
  </w:style>
  <w:style w:type="paragraph" w:styleId="CommentText">
    <w:name w:val="annotation text"/>
    <w:basedOn w:val="Normal"/>
    <w:link w:val="CommentTextChar"/>
    <w:rsid w:val="00BC12E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C12E5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BC12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C12E5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BC12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C12E5"/>
    <w:rPr>
      <w:rFonts w:ascii="Segoe UI" w:hAnsi="Segoe UI" w:cs="Segoe UI"/>
      <w:sz w:val="18"/>
      <w:szCs w:val="18"/>
      <w:lang w:val="fr-FR"/>
    </w:rPr>
  </w:style>
  <w:style w:type="character" w:styleId="Hyperlink">
    <w:name w:val="Hyperlink"/>
    <w:basedOn w:val="DefaultParagraphFont"/>
    <w:rsid w:val="00BC12E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7514C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42494-9253-45F6-BF77-C533B214E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400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SEMEDO Teresa</dc:creator>
  <cp:keywords/>
  <cp:lastModifiedBy>IAM_RELEC1</cp:lastModifiedBy>
  <cp:revision>2</cp:revision>
  <cp:lastPrinted>2014-08-07T13:15:00Z</cp:lastPrinted>
  <dcterms:created xsi:type="dcterms:W3CDTF">2024-06-25T12:08:00Z</dcterms:created>
  <dcterms:modified xsi:type="dcterms:W3CDTF">2024-06-25T12:08:00Z</dcterms:modified>
</cp:coreProperties>
</file>