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414E8B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414E8B" w:rsidRDefault="003A4BA2" w:rsidP="00425111">
            <w:pPr>
              <w:pStyle w:val="EPName"/>
              <w:rPr>
                <w:lang w:val="sl-SI"/>
              </w:rPr>
            </w:pPr>
            <w:r w:rsidRPr="00414E8B">
              <w:rPr>
                <w:lang w:val="sl-SI"/>
              </w:rPr>
              <w:t>Evropski parlament</w:t>
            </w:r>
          </w:p>
          <w:p w:rsidR="00757DD5" w:rsidRPr="00414E8B" w:rsidRDefault="003A4BA2" w:rsidP="00425111">
            <w:pPr>
              <w:pStyle w:val="EPTerm"/>
              <w:rPr>
                <w:rStyle w:val="HideTWBExt"/>
                <w:noProof w:val="0"/>
                <w:vanish w:val="0"/>
                <w:lang w:val="sl-SI"/>
              </w:rPr>
            </w:pPr>
            <w:r w:rsidRPr="00DE643C">
              <w:rPr>
                <w:lang w:val="sl-SI"/>
              </w:rPr>
              <w:t>2019</w:t>
            </w:r>
            <w:r w:rsidRPr="00414E8B">
              <w:rPr>
                <w:lang w:val="sl-SI"/>
              </w:rPr>
              <w:t>-</w:t>
            </w:r>
            <w:r w:rsidRPr="00DE643C">
              <w:rPr>
                <w:lang w:val="sl-SI"/>
              </w:rPr>
              <w:t>2024</w:t>
            </w:r>
          </w:p>
        </w:tc>
        <w:tc>
          <w:tcPr>
            <w:tcW w:w="2268" w:type="dxa"/>
            <w:shd w:val="clear" w:color="auto" w:fill="auto"/>
          </w:tcPr>
          <w:p w:rsidR="00757DD5" w:rsidRPr="00414E8B" w:rsidRDefault="00172070" w:rsidP="00425111">
            <w:pPr>
              <w:pStyle w:val="EPLogo"/>
              <w:rPr>
                <w:lang w:val="sl-SI"/>
              </w:rPr>
            </w:pPr>
            <w:r w:rsidRPr="00414E8B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414E8B" w:rsidRDefault="008E7632" w:rsidP="008E7632">
      <w:pPr>
        <w:pStyle w:val="LineTop"/>
        <w:rPr>
          <w:lang w:val="sl-SI"/>
        </w:rPr>
      </w:pPr>
    </w:p>
    <w:p w:rsidR="008E7632" w:rsidRPr="00414E8B" w:rsidRDefault="003A4BA2" w:rsidP="008E7632">
      <w:pPr>
        <w:pStyle w:val="ZSessionDoc"/>
        <w:rPr>
          <w:b/>
          <w:i w:val="0"/>
          <w:lang w:val="sl-SI"/>
        </w:rPr>
      </w:pPr>
      <w:r w:rsidRPr="00414E8B">
        <w:rPr>
          <w:b/>
          <w:i w:val="0"/>
          <w:lang w:val="sl-SI"/>
        </w:rPr>
        <w:t>SPREJETA BESEDILA</w:t>
      </w:r>
    </w:p>
    <w:p w:rsidR="008E7632" w:rsidRPr="00414E8B" w:rsidRDefault="003A4BA2" w:rsidP="008E7632">
      <w:pPr>
        <w:pStyle w:val="LineBottom"/>
        <w:rPr>
          <w:lang w:val="sl-SI"/>
        </w:rPr>
      </w:pPr>
      <w:r w:rsidRPr="00414E8B">
        <w:rPr>
          <w:rFonts w:cs="Arial"/>
          <w:i/>
          <w:sz w:val="20"/>
          <w:szCs w:val="22"/>
          <w:lang w:val="sl-SI"/>
        </w:rPr>
        <w:t xml:space="preserve"> </w:t>
      </w:r>
    </w:p>
    <w:p w:rsidR="009C4014" w:rsidRPr="00414E8B" w:rsidRDefault="003A4BA2" w:rsidP="00414E8B">
      <w:pPr>
        <w:pStyle w:val="ATHeading1"/>
        <w:spacing w:before="480"/>
        <w:rPr>
          <w:noProof w:val="0"/>
          <w:lang w:val="sl-SI"/>
        </w:rPr>
      </w:pPr>
      <w:bookmarkStart w:id="0" w:name="TA_Heading"/>
      <w:r w:rsidRPr="00414E8B">
        <w:rPr>
          <w:noProof w:val="0"/>
          <w:lang w:val="sl-SI"/>
        </w:rPr>
        <w:t>P</w:t>
      </w:r>
      <w:r w:rsidRPr="00DE643C">
        <w:rPr>
          <w:noProof w:val="0"/>
          <w:lang w:val="sl-SI"/>
        </w:rPr>
        <w:t>9</w:t>
      </w:r>
      <w:r w:rsidRPr="00414E8B">
        <w:rPr>
          <w:noProof w:val="0"/>
          <w:lang w:val="sl-SI"/>
        </w:rPr>
        <w:t>_TA(</w:t>
      </w:r>
      <w:r w:rsidRPr="00DE643C">
        <w:rPr>
          <w:noProof w:val="0"/>
          <w:lang w:val="sl-SI"/>
        </w:rPr>
        <w:t>202</w:t>
      </w:r>
      <w:r w:rsidR="0029662D" w:rsidRPr="00DE643C">
        <w:rPr>
          <w:noProof w:val="0"/>
          <w:lang w:val="sl-SI"/>
        </w:rPr>
        <w:t>4</w:t>
      </w:r>
      <w:r w:rsidRPr="00414E8B">
        <w:rPr>
          <w:noProof w:val="0"/>
          <w:lang w:val="sl-SI"/>
        </w:rPr>
        <w:t>)</w:t>
      </w:r>
      <w:bookmarkStart w:id="1" w:name="TANumber"/>
      <w:bookmarkEnd w:id="0"/>
      <w:r w:rsidRPr="00DE643C">
        <w:rPr>
          <w:noProof w:val="0"/>
          <w:lang w:val="sl-SI"/>
        </w:rPr>
        <w:t>0</w:t>
      </w:r>
      <w:r w:rsidR="00414E8B" w:rsidRPr="00DE643C">
        <w:rPr>
          <w:noProof w:val="0"/>
          <w:lang w:val="sl-SI"/>
        </w:rPr>
        <w:t>162</w:t>
      </w:r>
      <w:bookmarkEnd w:id="1"/>
    </w:p>
    <w:p w:rsidR="009C4014" w:rsidRPr="00414E8B" w:rsidRDefault="0029662D" w:rsidP="0029662D">
      <w:pPr>
        <w:pStyle w:val="ATHeading2"/>
        <w:rPr>
          <w:noProof w:val="0"/>
          <w:lang w:val="sl-SI"/>
        </w:rPr>
      </w:pPr>
      <w:r w:rsidRPr="00414E8B">
        <w:rPr>
          <w:noProof w:val="0"/>
          <w:lang w:val="sl-SI"/>
        </w:rPr>
        <w:t>Vpis dodatnih delnic v kapitalu EBRD s strani Unije in sprememba Sporazuma o ustanovitvi EBRD</w:t>
      </w:r>
    </w:p>
    <w:p w:rsidR="009C4014" w:rsidRPr="00414E8B" w:rsidRDefault="009C4014" w:rsidP="0029662D">
      <w:pPr>
        <w:rPr>
          <w:i/>
          <w:vanish/>
          <w:lang w:val="sl-SI"/>
        </w:rPr>
      </w:pPr>
      <w:r w:rsidRPr="00414E8B">
        <w:rPr>
          <w:i/>
          <w:lang w:val="sl-SI"/>
        </w:rPr>
        <w:fldChar w:fldCharType="begin"/>
      </w:r>
      <w:r w:rsidRPr="00414E8B">
        <w:rPr>
          <w:i/>
          <w:lang w:val="sl-SI"/>
        </w:rPr>
        <w:instrText xml:space="preserve"> TC"</w:instrText>
      </w:r>
      <w:bookmarkStart w:id="2" w:name="DocNumber"/>
      <w:r w:rsidR="003A4BA2" w:rsidRPr="00414E8B">
        <w:rPr>
          <w:i/>
          <w:lang w:val="sl-SI"/>
        </w:rPr>
        <w:instrText>(C</w:instrText>
      </w:r>
      <w:r w:rsidR="003A4BA2" w:rsidRPr="00DE643C">
        <w:rPr>
          <w:i/>
          <w:lang w:val="sl-SI"/>
        </w:rPr>
        <w:instrText>9</w:instrText>
      </w:r>
      <w:r w:rsidR="003A4BA2" w:rsidRPr="00414E8B">
        <w:rPr>
          <w:i/>
          <w:lang w:val="sl-SI"/>
        </w:rPr>
        <w:instrText>-</w:instrText>
      </w:r>
      <w:r w:rsidR="003A4BA2" w:rsidRPr="00DE643C">
        <w:rPr>
          <w:i/>
          <w:lang w:val="sl-SI"/>
        </w:rPr>
        <w:instrText>0</w:instrText>
      </w:r>
      <w:r w:rsidR="00541E47" w:rsidRPr="00DE643C">
        <w:rPr>
          <w:i/>
          <w:lang w:val="sl-SI"/>
        </w:rPr>
        <w:instrText>00</w:instrText>
      </w:r>
      <w:r w:rsidR="0029662D" w:rsidRPr="00DE643C">
        <w:rPr>
          <w:i/>
          <w:lang w:val="sl-SI"/>
        </w:rPr>
        <w:instrText>9</w:instrText>
      </w:r>
      <w:r w:rsidR="003A4BA2" w:rsidRPr="00414E8B">
        <w:rPr>
          <w:i/>
          <w:lang w:val="sl-SI"/>
        </w:rPr>
        <w:instrText>/</w:instrText>
      </w:r>
      <w:r w:rsidR="003A4BA2" w:rsidRPr="00DE643C">
        <w:rPr>
          <w:i/>
          <w:lang w:val="sl-SI"/>
        </w:rPr>
        <w:instrText>202</w:instrText>
      </w:r>
      <w:r w:rsidR="0029662D" w:rsidRPr="00DE643C">
        <w:rPr>
          <w:i/>
          <w:lang w:val="sl-SI"/>
        </w:rPr>
        <w:instrText>4</w:instrText>
      </w:r>
      <w:r w:rsidR="003A4BA2" w:rsidRPr="00414E8B">
        <w:rPr>
          <w:i/>
          <w:lang w:val="sl-SI"/>
        </w:rPr>
        <w:instrText>)</w:instrText>
      </w:r>
      <w:bookmarkEnd w:id="2"/>
      <w:r w:rsidRPr="00414E8B">
        <w:rPr>
          <w:i/>
          <w:lang w:val="sl-SI"/>
        </w:rPr>
        <w:instrText>"\l</w:instrText>
      </w:r>
      <w:r w:rsidRPr="00DE643C">
        <w:rPr>
          <w:i/>
          <w:lang w:val="sl-SI"/>
        </w:rPr>
        <w:instrText>3</w:instrText>
      </w:r>
      <w:r w:rsidRPr="00414E8B">
        <w:rPr>
          <w:i/>
          <w:lang w:val="sl-SI"/>
        </w:rPr>
        <w:instrText xml:space="preserve"> \n&gt; \* MERGEFORMAT </w:instrText>
      </w:r>
      <w:r w:rsidRPr="00414E8B">
        <w:rPr>
          <w:i/>
          <w:lang w:val="sl-SI"/>
        </w:rPr>
        <w:fldChar w:fldCharType="end"/>
      </w:r>
    </w:p>
    <w:p w:rsidR="003A4BA2" w:rsidRPr="00414E8B" w:rsidRDefault="003A4BA2" w:rsidP="0029662D">
      <w:pPr>
        <w:rPr>
          <w:vanish/>
          <w:lang w:val="sl-SI"/>
        </w:rPr>
      </w:pPr>
      <w:bookmarkStart w:id="3" w:name="Commission"/>
      <w:r w:rsidRPr="00414E8B">
        <w:rPr>
          <w:vanish/>
          <w:lang w:val="sl-SI"/>
        </w:rPr>
        <w:t>Odbor za</w:t>
      </w:r>
      <w:r w:rsidR="0029662D" w:rsidRPr="00414E8B">
        <w:rPr>
          <w:vanish/>
          <w:lang w:val="sl-SI"/>
        </w:rPr>
        <w:t xml:space="preserve"> ekonomske in monetarne zadeve</w:t>
      </w:r>
    </w:p>
    <w:p w:rsidR="009C4014" w:rsidRPr="00414E8B" w:rsidRDefault="003A4BA2" w:rsidP="0029662D">
      <w:pPr>
        <w:rPr>
          <w:vanish/>
          <w:lang w:val="sl-SI"/>
        </w:rPr>
      </w:pPr>
      <w:bookmarkStart w:id="4" w:name="PE"/>
      <w:bookmarkEnd w:id="3"/>
      <w:r w:rsidRPr="00414E8B">
        <w:rPr>
          <w:vanish/>
          <w:lang w:val="sl-SI"/>
        </w:rPr>
        <w:t>PE</w:t>
      </w:r>
      <w:bookmarkEnd w:id="4"/>
      <w:r w:rsidR="0029662D" w:rsidRPr="00DE643C">
        <w:rPr>
          <w:vanish/>
          <w:lang w:val="sl-SI"/>
        </w:rPr>
        <w:t>760</w:t>
      </w:r>
      <w:r w:rsidR="0029662D" w:rsidRPr="00414E8B">
        <w:rPr>
          <w:vanish/>
          <w:lang w:val="sl-SI"/>
        </w:rPr>
        <w:t>.</w:t>
      </w:r>
      <w:r w:rsidR="0029662D" w:rsidRPr="00DE643C">
        <w:rPr>
          <w:vanish/>
          <w:lang w:val="sl-SI"/>
        </w:rPr>
        <w:t>694</w:t>
      </w:r>
    </w:p>
    <w:p w:rsidR="003A4BA2" w:rsidRPr="00414E8B" w:rsidRDefault="003A4BA2" w:rsidP="0029662D">
      <w:pPr>
        <w:pStyle w:val="ATHeading3"/>
        <w:rPr>
          <w:noProof w:val="0"/>
          <w:lang w:val="sl-SI"/>
        </w:rPr>
      </w:pPr>
      <w:bookmarkStart w:id="5" w:name="Sujet"/>
      <w:r w:rsidRPr="00414E8B">
        <w:rPr>
          <w:noProof w:val="0"/>
          <w:lang w:val="sl-SI"/>
        </w:rPr>
        <w:t xml:space="preserve">Zakonodajna resolucija Evropskega parlamenta z dne </w:t>
      </w:r>
      <w:r w:rsidR="0029662D" w:rsidRPr="00DE643C">
        <w:rPr>
          <w:noProof w:val="0"/>
          <w:lang w:val="sl-SI"/>
        </w:rPr>
        <w:t>14</w:t>
      </w:r>
      <w:r w:rsidR="0029662D" w:rsidRPr="00414E8B">
        <w:rPr>
          <w:noProof w:val="0"/>
          <w:lang w:val="sl-SI"/>
        </w:rPr>
        <w:t>. marca</w:t>
      </w:r>
      <w:r w:rsidRPr="00414E8B">
        <w:rPr>
          <w:noProof w:val="0"/>
          <w:lang w:val="sl-SI"/>
        </w:rPr>
        <w:t xml:space="preserve"> </w:t>
      </w:r>
      <w:r w:rsidRPr="00DE643C">
        <w:rPr>
          <w:noProof w:val="0"/>
          <w:lang w:val="sl-SI"/>
        </w:rPr>
        <w:t>202</w:t>
      </w:r>
      <w:r w:rsidR="0029662D" w:rsidRPr="00DE643C">
        <w:rPr>
          <w:noProof w:val="0"/>
          <w:lang w:val="sl-SI"/>
        </w:rPr>
        <w:t>4</w:t>
      </w:r>
      <w:r w:rsidRPr="00414E8B">
        <w:rPr>
          <w:noProof w:val="0"/>
          <w:lang w:val="sl-SI"/>
        </w:rPr>
        <w:t xml:space="preserve"> </w:t>
      </w:r>
      <w:bookmarkStart w:id="6" w:name="References"/>
      <w:bookmarkEnd w:id="5"/>
      <w:r w:rsidR="00C104A4" w:rsidRPr="00414E8B">
        <w:rPr>
          <w:noProof w:val="0"/>
          <w:lang w:val="sl-SI"/>
        </w:rPr>
        <w:t xml:space="preserve">o predlogu sklepa Evropskega parlamenta in Sveta </w:t>
      </w:r>
      <w:r w:rsidR="0029662D" w:rsidRPr="00414E8B">
        <w:rPr>
          <w:noProof w:val="0"/>
          <w:lang w:val="sl-SI"/>
        </w:rPr>
        <w:t>o vpisu dodatnih delnic v kapitalu Evropske banke za obnovo in razvoj (EBRD) s strani Evropske unije in spremembi Sporazuma o ustanovitvi EBRD v zvezi z omejeno in postopno razširitvijo geografskega obsega poslovanja EBRD na podsaharsko Afriko in Irak ter v zvezi z odpravo zakonske omejitve kapitala za redno poslovanje</w:t>
      </w:r>
      <w:r w:rsidR="00C104A4" w:rsidRPr="00414E8B">
        <w:rPr>
          <w:noProof w:val="0"/>
          <w:lang w:val="sl-SI"/>
        </w:rPr>
        <w:t xml:space="preserve"> </w:t>
      </w:r>
      <w:r w:rsidR="0029662D" w:rsidRPr="00414E8B">
        <w:rPr>
          <w:noProof w:val="0"/>
          <w:lang w:val="sl-SI"/>
        </w:rPr>
        <w:t>(</w:t>
      </w:r>
      <w:r w:rsidR="0029662D" w:rsidRPr="00414E8B">
        <w:rPr>
          <w:lang w:val="sl-SI"/>
        </w:rPr>
        <w:t>COM(</w:t>
      </w:r>
      <w:r w:rsidR="0029662D" w:rsidRPr="00DE643C">
        <w:rPr>
          <w:lang w:val="sl-SI"/>
        </w:rPr>
        <w:t>2024</w:t>
      </w:r>
      <w:r w:rsidR="0029662D" w:rsidRPr="00414E8B">
        <w:rPr>
          <w:lang w:val="sl-SI"/>
        </w:rPr>
        <w:t>)</w:t>
      </w:r>
      <w:r w:rsidR="0029662D" w:rsidRPr="00DE643C">
        <w:rPr>
          <w:lang w:val="sl-SI"/>
        </w:rPr>
        <w:t>0042</w:t>
      </w:r>
      <w:r w:rsidR="0029662D" w:rsidRPr="00414E8B">
        <w:rPr>
          <w:lang w:val="sl-SI"/>
        </w:rPr>
        <w:t xml:space="preserve"> – C</w:t>
      </w:r>
      <w:r w:rsidR="0029662D" w:rsidRPr="00DE643C">
        <w:rPr>
          <w:lang w:val="sl-SI"/>
        </w:rPr>
        <w:t>9</w:t>
      </w:r>
      <w:r w:rsidR="0029662D" w:rsidRPr="00414E8B">
        <w:rPr>
          <w:lang w:val="sl-SI"/>
        </w:rPr>
        <w:t>-</w:t>
      </w:r>
      <w:r w:rsidR="0029662D" w:rsidRPr="00DE643C">
        <w:rPr>
          <w:lang w:val="sl-SI"/>
        </w:rPr>
        <w:t>0009</w:t>
      </w:r>
      <w:r w:rsidR="0029662D" w:rsidRPr="00414E8B">
        <w:rPr>
          <w:lang w:val="sl-SI"/>
        </w:rPr>
        <w:t>/</w:t>
      </w:r>
      <w:r w:rsidR="0029662D" w:rsidRPr="00DE643C">
        <w:rPr>
          <w:lang w:val="sl-SI"/>
        </w:rPr>
        <w:t>2024</w:t>
      </w:r>
      <w:r w:rsidR="0029662D" w:rsidRPr="00414E8B">
        <w:rPr>
          <w:lang w:val="sl-SI"/>
        </w:rPr>
        <w:t xml:space="preserve"> – </w:t>
      </w:r>
      <w:r w:rsidR="0029662D" w:rsidRPr="00DE643C">
        <w:rPr>
          <w:lang w:val="sl-SI"/>
        </w:rPr>
        <w:t>2024</w:t>
      </w:r>
      <w:r w:rsidR="0029662D" w:rsidRPr="00414E8B">
        <w:rPr>
          <w:lang w:val="sl-SI"/>
        </w:rPr>
        <w:t>/</w:t>
      </w:r>
      <w:r w:rsidR="0029662D" w:rsidRPr="00DE643C">
        <w:rPr>
          <w:lang w:val="sl-SI"/>
        </w:rPr>
        <w:t>0019</w:t>
      </w:r>
      <w:r w:rsidR="0029662D" w:rsidRPr="00414E8B">
        <w:rPr>
          <w:lang w:val="sl-SI"/>
        </w:rPr>
        <w:t>(COD)</w:t>
      </w:r>
      <w:r w:rsidRPr="00414E8B">
        <w:rPr>
          <w:noProof w:val="0"/>
          <w:lang w:val="sl-SI"/>
        </w:rPr>
        <w:t>)</w:t>
      </w:r>
    </w:p>
    <w:p w:rsidR="003A4BA2" w:rsidRPr="00414E8B" w:rsidRDefault="003A4BA2" w:rsidP="003A4BA2">
      <w:pPr>
        <w:pStyle w:val="Normalbold0"/>
      </w:pPr>
      <w:bookmarkStart w:id="7" w:name="TextBodyBegin"/>
      <w:bookmarkEnd w:id="6"/>
      <w:bookmarkEnd w:id="7"/>
      <w:r w:rsidRPr="00414E8B">
        <w:t>(Redni zakonodajni postopek: prva obravnava)</w:t>
      </w:r>
    </w:p>
    <w:p w:rsidR="006E5420" w:rsidRPr="00414E8B" w:rsidRDefault="003A4BA2" w:rsidP="008B1C2E">
      <w:pPr>
        <w:pStyle w:val="Normal12"/>
        <w:spacing w:before="360"/>
        <w:rPr>
          <w:i/>
          <w:szCs w:val="24"/>
          <w:lang w:val="sl-SI"/>
        </w:rPr>
      </w:pPr>
      <w:r w:rsidRPr="00414E8B">
        <w:rPr>
          <w:i/>
          <w:szCs w:val="24"/>
          <w:lang w:val="sl-SI"/>
        </w:rPr>
        <w:t>Evropski parlament,</w:t>
      </w:r>
    </w:p>
    <w:p w:rsidR="003A4BA2" w:rsidRPr="00414E8B" w:rsidRDefault="003A4BA2" w:rsidP="0029662D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414E8B">
        <w:rPr>
          <w:szCs w:val="24"/>
          <w:lang w:val="sl-SI"/>
        </w:rPr>
        <w:t>–</w:t>
      </w:r>
      <w:r w:rsidRPr="00414E8B">
        <w:rPr>
          <w:szCs w:val="24"/>
          <w:lang w:val="sl-SI"/>
        </w:rPr>
        <w:tab/>
        <w:t xml:space="preserve">ob upoštevanju predloga Komisije Evropskemu parlamentu in Svetu </w:t>
      </w:r>
      <w:r w:rsidRPr="00414E8B">
        <w:rPr>
          <w:snapToGrid w:val="0"/>
          <w:lang w:val="sl-SI"/>
        </w:rPr>
        <w:t>(</w:t>
      </w:r>
      <w:r w:rsidR="0029662D" w:rsidRPr="00414E8B">
        <w:rPr>
          <w:szCs w:val="24"/>
          <w:lang w:val="sl-SI"/>
        </w:rPr>
        <w:t>COM(</w:t>
      </w:r>
      <w:r w:rsidR="0029662D" w:rsidRPr="00DE643C">
        <w:rPr>
          <w:szCs w:val="24"/>
          <w:lang w:val="sl-SI"/>
        </w:rPr>
        <w:t>2024</w:t>
      </w:r>
      <w:r w:rsidR="0029662D" w:rsidRPr="00414E8B">
        <w:rPr>
          <w:szCs w:val="24"/>
          <w:lang w:val="sl-SI"/>
        </w:rPr>
        <w:t>)</w:t>
      </w:r>
      <w:r w:rsidR="0029662D" w:rsidRPr="00DE643C">
        <w:rPr>
          <w:szCs w:val="24"/>
          <w:lang w:val="sl-SI"/>
        </w:rPr>
        <w:t>0042</w:t>
      </w:r>
      <w:r w:rsidRPr="00414E8B">
        <w:rPr>
          <w:snapToGrid w:val="0"/>
          <w:lang w:val="sl-SI"/>
        </w:rPr>
        <w:t>),</w:t>
      </w:r>
    </w:p>
    <w:p w:rsidR="003A4BA2" w:rsidRPr="00414E8B" w:rsidRDefault="003A4BA2" w:rsidP="0029662D">
      <w:pPr>
        <w:tabs>
          <w:tab w:val="left" w:pos="-774"/>
          <w:tab w:val="left" w:pos="567"/>
        </w:tabs>
        <w:spacing w:after="240"/>
        <w:ind w:left="567" w:hanging="567"/>
        <w:rPr>
          <w:szCs w:val="24"/>
          <w:shd w:val="pct12" w:color="auto" w:fill="FFFFFF"/>
          <w:lang w:val="sl-SI"/>
        </w:rPr>
      </w:pPr>
      <w:r w:rsidRPr="00414E8B">
        <w:rPr>
          <w:szCs w:val="24"/>
          <w:lang w:val="sl-SI"/>
        </w:rPr>
        <w:t>–</w:t>
      </w:r>
      <w:r w:rsidRPr="00414E8B">
        <w:rPr>
          <w:szCs w:val="24"/>
          <w:lang w:val="sl-SI"/>
        </w:rPr>
        <w:tab/>
        <w:t xml:space="preserve">ob upoštevanju člena </w:t>
      </w:r>
      <w:r w:rsidRPr="00DE643C">
        <w:rPr>
          <w:szCs w:val="24"/>
          <w:lang w:val="sl-SI"/>
        </w:rPr>
        <w:t>294</w:t>
      </w:r>
      <w:r w:rsidRPr="00414E8B">
        <w:rPr>
          <w:szCs w:val="24"/>
          <w:lang w:val="sl-SI"/>
        </w:rPr>
        <w:t>(</w:t>
      </w:r>
      <w:r w:rsidRPr="00DE643C">
        <w:rPr>
          <w:szCs w:val="24"/>
          <w:lang w:val="sl-SI"/>
        </w:rPr>
        <w:t>2</w:t>
      </w:r>
      <w:r w:rsidRPr="00414E8B">
        <w:rPr>
          <w:szCs w:val="24"/>
          <w:lang w:val="sl-SI"/>
        </w:rPr>
        <w:t xml:space="preserve">) ter člena </w:t>
      </w:r>
      <w:r w:rsidRPr="00DE643C">
        <w:rPr>
          <w:szCs w:val="24"/>
          <w:lang w:val="sl-SI"/>
        </w:rPr>
        <w:t>212</w:t>
      </w:r>
      <w:r w:rsidRPr="00414E8B">
        <w:rPr>
          <w:szCs w:val="24"/>
          <w:lang w:val="sl-SI"/>
        </w:rPr>
        <w:t xml:space="preserve"> Pogodbe o delovanju Evropske unije, na podlagi katerih je Komisija podala predlog Parlamentu (C</w:t>
      </w:r>
      <w:r w:rsidRPr="00DE643C">
        <w:rPr>
          <w:szCs w:val="24"/>
          <w:lang w:val="sl-SI"/>
        </w:rPr>
        <w:t>9</w:t>
      </w:r>
      <w:r w:rsidRPr="00414E8B">
        <w:rPr>
          <w:szCs w:val="24"/>
          <w:lang w:val="sl-SI"/>
        </w:rPr>
        <w:t>-</w:t>
      </w:r>
      <w:r w:rsidRPr="00DE643C">
        <w:rPr>
          <w:szCs w:val="24"/>
          <w:lang w:val="sl-SI"/>
        </w:rPr>
        <w:t>0</w:t>
      </w:r>
      <w:r w:rsidR="00541E47" w:rsidRPr="00DE643C">
        <w:rPr>
          <w:szCs w:val="24"/>
          <w:lang w:val="sl-SI"/>
        </w:rPr>
        <w:t>00</w:t>
      </w:r>
      <w:r w:rsidR="0029662D" w:rsidRPr="00DE643C">
        <w:rPr>
          <w:szCs w:val="24"/>
          <w:lang w:val="sl-SI"/>
        </w:rPr>
        <w:t>9</w:t>
      </w:r>
      <w:r w:rsidRPr="00414E8B">
        <w:rPr>
          <w:szCs w:val="24"/>
          <w:lang w:val="sl-SI"/>
        </w:rPr>
        <w:t>/</w:t>
      </w:r>
      <w:r w:rsidRPr="00DE643C">
        <w:rPr>
          <w:szCs w:val="24"/>
          <w:lang w:val="sl-SI"/>
        </w:rPr>
        <w:t>202</w:t>
      </w:r>
      <w:r w:rsidR="0029662D" w:rsidRPr="00DE643C">
        <w:rPr>
          <w:szCs w:val="24"/>
          <w:lang w:val="sl-SI"/>
        </w:rPr>
        <w:t>4</w:t>
      </w:r>
      <w:r w:rsidRPr="00414E8B">
        <w:rPr>
          <w:szCs w:val="24"/>
          <w:lang w:val="sl-SI"/>
        </w:rPr>
        <w:t>),</w:t>
      </w:r>
    </w:p>
    <w:p w:rsidR="003A4BA2" w:rsidRPr="00414E8B" w:rsidRDefault="003A4BA2" w:rsidP="003A4BA2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414E8B">
        <w:rPr>
          <w:szCs w:val="24"/>
          <w:lang w:val="sl-SI"/>
        </w:rPr>
        <w:sym w:font="Symbol" w:char="F02D"/>
      </w:r>
      <w:r w:rsidRPr="00414E8B">
        <w:rPr>
          <w:szCs w:val="24"/>
          <w:lang w:val="sl-SI"/>
        </w:rPr>
        <w:tab/>
        <w:t xml:space="preserve">ob upoštevanju člena </w:t>
      </w:r>
      <w:r w:rsidRPr="00DE643C">
        <w:rPr>
          <w:szCs w:val="24"/>
          <w:lang w:val="sl-SI"/>
        </w:rPr>
        <w:t>294</w:t>
      </w:r>
      <w:r w:rsidRPr="00414E8B">
        <w:rPr>
          <w:szCs w:val="24"/>
          <w:lang w:val="sl-SI"/>
        </w:rPr>
        <w:t>(</w:t>
      </w:r>
      <w:r w:rsidRPr="00DE643C">
        <w:rPr>
          <w:szCs w:val="24"/>
          <w:lang w:val="sl-SI"/>
        </w:rPr>
        <w:t>3</w:t>
      </w:r>
      <w:r w:rsidRPr="00414E8B">
        <w:rPr>
          <w:szCs w:val="24"/>
          <w:lang w:val="sl-SI"/>
        </w:rPr>
        <w:t>) Pogodbe o delovanju Evropske unije,</w:t>
      </w:r>
    </w:p>
    <w:p w:rsidR="003A4BA2" w:rsidRPr="00414E8B" w:rsidRDefault="003A4BA2" w:rsidP="0029662D">
      <w:pPr>
        <w:tabs>
          <w:tab w:val="left" w:pos="-774"/>
          <w:tab w:val="left" w:pos="567"/>
        </w:tabs>
        <w:spacing w:after="240"/>
        <w:ind w:left="567" w:hanging="567"/>
        <w:rPr>
          <w:rFonts w:eastAsia="Calibri"/>
          <w:szCs w:val="22"/>
          <w:lang w:val="sl-SI"/>
        </w:rPr>
      </w:pPr>
      <w:r w:rsidRPr="00414E8B">
        <w:rPr>
          <w:rFonts w:eastAsia="Calibri"/>
          <w:szCs w:val="22"/>
          <w:lang w:val="sl-SI"/>
        </w:rPr>
        <w:t>–</w:t>
      </w:r>
      <w:r w:rsidRPr="00414E8B">
        <w:rPr>
          <w:rFonts w:eastAsia="Calibri"/>
          <w:szCs w:val="22"/>
          <w:lang w:val="sl-SI"/>
        </w:rPr>
        <w:tab/>
        <w:t xml:space="preserve">ob upoštevanju zaveze predstavnika Sveta v pismu z dne </w:t>
      </w:r>
      <w:r w:rsidR="0029662D" w:rsidRPr="00DE643C">
        <w:rPr>
          <w:rFonts w:eastAsia="Calibri"/>
          <w:szCs w:val="22"/>
          <w:lang w:val="sl-SI"/>
        </w:rPr>
        <w:t>28</w:t>
      </w:r>
      <w:r w:rsidR="0029662D" w:rsidRPr="00414E8B">
        <w:rPr>
          <w:rFonts w:eastAsia="Calibri"/>
          <w:szCs w:val="22"/>
          <w:lang w:val="sl-SI"/>
        </w:rPr>
        <w:t xml:space="preserve">. februarja </w:t>
      </w:r>
      <w:r w:rsidR="0029662D" w:rsidRPr="00DE643C">
        <w:rPr>
          <w:rFonts w:eastAsia="Calibri"/>
          <w:szCs w:val="22"/>
          <w:lang w:val="sl-SI"/>
        </w:rPr>
        <w:t>2024</w:t>
      </w:r>
      <w:r w:rsidRPr="00414E8B">
        <w:rPr>
          <w:rFonts w:eastAsia="Calibri"/>
          <w:szCs w:val="22"/>
          <w:lang w:val="sl-SI"/>
        </w:rPr>
        <w:t xml:space="preserve">, da bo odobril stališče Evropskega parlamenta v skladu s členom </w:t>
      </w:r>
      <w:r w:rsidRPr="00DE643C">
        <w:rPr>
          <w:rFonts w:eastAsia="Calibri"/>
          <w:szCs w:val="22"/>
          <w:lang w:val="sl-SI"/>
        </w:rPr>
        <w:t>294</w:t>
      </w:r>
      <w:r w:rsidRPr="00414E8B">
        <w:rPr>
          <w:rFonts w:eastAsia="Calibri"/>
          <w:szCs w:val="22"/>
          <w:lang w:val="sl-SI"/>
        </w:rPr>
        <w:t>(</w:t>
      </w:r>
      <w:r w:rsidRPr="00DE643C">
        <w:rPr>
          <w:rFonts w:eastAsia="Calibri"/>
          <w:szCs w:val="22"/>
          <w:lang w:val="sl-SI"/>
        </w:rPr>
        <w:t>4</w:t>
      </w:r>
      <w:r w:rsidRPr="00414E8B">
        <w:rPr>
          <w:rFonts w:eastAsia="Calibri"/>
          <w:szCs w:val="22"/>
          <w:lang w:val="sl-SI"/>
        </w:rPr>
        <w:t>) Pogodbe o delovanju Evropske unije,</w:t>
      </w:r>
    </w:p>
    <w:p w:rsidR="003A4BA2" w:rsidRPr="00414E8B" w:rsidRDefault="003A4BA2" w:rsidP="003A4BA2">
      <w:pPr>
        <w:tabs>
          <w:tab w:val="left" w:pos="-774"/>
          <w:tab w:val="left" w:pos="-114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  <w:lang w:val="sl-SI"/>
        </w:rPr>
      </w:pPr>
      <w:r w:rsidRPr="00414E8B">
        <w:rPr>
          <w:szCs w:val="24"/>
          <w:lang w:val="sl-SI"/>
        </w:rPr>
        <w:t>–</w:t>
      </w:r>
      <w:r w:rsidRPr="00414E8B">
        <w:rPr>
          <w:szCs w:val="24"/>
          <w:lang w:val="sl-SI"/>
        </w:rPr>
        <w:tab/>
        <w:t xml:space="preserve">ob upoštevanju členov </w:t>
      </w:r>
      <w:r w:rsidRPr="00DE643C">
        <w:rPr>
          <w:szCs w:val="24"/>
          <w:lang w:val="sl-SI"/>
        </w:rPr>
        <w:t>59</w:t>
      </w:r>
      <w:r w:rsidRPr="00414E8B">
        <w:rPr>
          <w:szCs w:val="24"/>
          <w:lang w:val="sl-SI"/>
        </w:rPr>
        <w:t xml:space="preserve"> </w:t>
      </w:r>
      <w:r w:rsidR="003903B3">
        <w:rPr>
          <w:szCs w:val="24"/>
          <w:lang w:val="sl-SI"/>
        </w:rPr>
        <w:t xml:space="preserve">in 163 </w:t>
      </w:r>
      <w:r w:rsidRPr="00414E8B">
        <w:rPr>
          <w:szCs w:val="24"/>
          <w:lang w:val="sl-SI"/>
        </w:rPr>
        <w:t>Poslovnika,</w:t>
      </w:r>
    </w:p>
    <w:p w:rsidR="003A4BA2" w:rsidRPr="00414E8B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DE643C">
        <w:rPr>
          <w:szCs w:val="24"/>
          <w:lang w:val="sl-SI"/>
        </w:rPr>
        <w:t>1</w:t>
      </w:r>
      <w:r w:rsidRPr="00414E8B">
        <w:rPr>
          <w:szCs w:val="24"/>
          <w:lang w:val="sl-SI"/>
        </w:rPr>
        <w:t>.</w:t>
      </w:r>
      <w:r w:rsidRPr="00414E8B">
        <w:rPr>
          <w:szCs w:val="24"/>
          <w:lang w:val="sl-SI"/>
        </w:rPr>
        <w:tab/>
        <w:t>sprejme stališče v prvi obravnavi, kakor je določeno v nadaljevanju;</w:t>
      </w:r>
    </w:p>
    <w:p w:rsidR="003A4BA2" w:rsidRPr="00414E8B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DE643C">
        <w:rPr>
          <w:szCs w:val="24"/>
          <w:lang w:val="sl-SI"/>
        </w:rPr>
        <w:t>2</w:t>
      </w:r>
      <w:r w:rsidRPr="00414E8B">
        <w:rPr>
          <w:szCs w:val="24"/>
          <w:lang w:val="sl-SI"/>
        </w:rPr>
        <w:t>.</w:t>
      </w:r>
      <w:r w:rsidRPr="00414E8B">
        <w:rPr>
          <w:szCs w:val="24"/>
          <w:lang w:val="sl-SI"/>
        </w:rPr>
        <w:tab/>
        <w:t>poziva Komisijo, naj mu zadevo ponovno predloži, če svoj predlog nadomesti, ga bistveno spremeni ali ga namerava bistveno spremeniti;</w:t>
      </w:r>
    </w:p>
    <w:p w:rsidR="003A4BA2" w:rsidRPr="00414E8B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DE643C">
        <w:rPr>
          <w:szCs w:val="24"/>
          <w:lang w:val="sl-SI"/>
        </w:rPr>
        <w:t>3</w:t>
      </w:r>
      <w:r w:rsidRPr="00414E8B">
        <w:rPr>
          <w:szCs w:val="24"/>
          <w:lang w:val="sl-SI"/>
        </w:rPr>
        <w:t>.</w:t>
      </w:r>
      <w:r w:rsidRPr="00414E8B">
        <w:rPr>
          <w:szCs w:val="24"/>
          <w:lang w:val="sl-SI"/>
        </w:rPr>
        <w:tab/>
        <w:t>naroči svoji predsednici, naj stališče Parlamenta posreduje Svetu, Komisiji in nacionalnim parlamentom.</w:t>
      </w:r>
    </w:p>
    <w:p w:rsidR="0029662D" w:rsidRPr="00414E8B" w:rsidRDefault="0029662D" w:rsidP="0029662D">
      <w:pPr>
        <w:spacing w:after="240"/>
        <w:rPr>
          <w:b/>
          <w:lang w:val="sl-SI"/>
        </w:rPr>
        <w:sectPr w:rsidR="0029662D" w:rsidRPr="00414E8B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3A4BA2" w:rsidRPr="00414E8B" w:rsidRDefault="003A4BA2" w:rsidP="0029662D">
      <w:pPr>
        <w:spacing w:after="240"/>
        <w:rPr>
          <w:b/>
          <w:lang w:val="sl-SI"/>
        </w:rPr>
      </w:pPr>
      <w:r w:rsidRPr="00414E8B">
        <w:rPr>
          <w:b/>
          <w:lang w:val="sl-SI"/>
        </w:rPr>
        <w:lastRenderedPageBreak/>
        <w:t>P</w:t>
      </w:r>
      <w:r w:rsidRPr="00DE643C">
        <w:rPr>
          <w:b/>
          <w:lang w:val="sl-SI"/>
        </w:rPr>
        <w:t>9</w:t>
      </w:r>
      <w:r w:rsidRPr="00414E8B">
        <w:rPr>
          <w:b/>
          <w:lang w:val="sl-SI"/>
        </w:rPr>
        <w:t>_TC</w:t>
      </w:r>
      <w:r w:rsidRPr="00DE643C">
        <w:rPr>
          <w:b/>
          <w:lang w:val="sl-SI"/>
        </w:rPr>
        <w:t>1</w:t>
      </w:r>
      <w:r w:rsidRPr="00414E8B">
        <w:rPr>
          <w:b/>
          <w:lang w:val="sl-SI"/>
        </w:rPr>
        <w:t>-COD(</w:t>
      </w:r>
      <w:r w:rsidRPr="00DE643C">
        <w:rPr>
          <w:b/>
          <w:lang w:val="sl-SI"/>
        </w:rPr>
        <w:t>20</w:t>
      </w:r>
      <w:r w:rsidR="0029662D" w:rsidRPr="00DE643C">
        <w:rPr>
          <w:b/>
          <w:lang w:val="sl-SI"/>
        </w:rPr>
        <w:t>24</w:t>
      </w:r>
      <w:r w:rsidRPr="00414E8B">
        <w:rPr>
          <w:b/>
          <w:lang w:val="sl-SI"/>
        </w:rPr>
        <w:t>)</w:t>
      </w:r>
      <w:r w:rsidRPr="00DE643C">
        <w:rPr>
          <w:b/>
          <w:lang w:val="sl-SI"/>
        </w:rPr>
        <w:t>0</w:t>
      </w:r>
      <w:r w:rsidR="00541E47" w:rsidRPr="00DE643C">
        <w:rPr>
          <w:b/>
          <w:lang w:val="sl-SI"/>
        </w:rPr>
        <w:t>0</w:t>
      </w:r>
      <w:r w:rsidR="0029662D" w:rsidRPr="00DE643C">
        <w:rPr>
          <w:b/>
          <w:lang w:val="sl-SI"/>
        </w:rPr>
        <w:t>19</w:t>
      </w:r>
    </w:p>
    <w:p w:rsidR="0029662D" w:rsidRDefault="003A4BA2" w:rsidP="0029662D">
      <w:pPr>
        <w:spacing w:after="240"/>
        <w:rPr>
          <w:rFonts w:eastAsia="Calibri"/>
          <w:b/>
          <w:noProof/>
          <w:color w:val="000000"/>
          <w:szCs w:val="22"/>
          <w:lang w:val="sl-SI" w:eastAsia="en-US"/>
        </w:rPr>
      </w:pPr>
      <w:r w:rsidRPr="00414E8B">
        <w:rPr>
          <w:b/>
          <w:lang w:val="sl-SI"/>
        </w:rPr>
        <w:t>Stališče Evropskega parlame</w:t>
      </w:r>
      <w:r w:rsidR="00734E1F" w:rsidRPr="00414E8B">
        <w:rPr>
          <w:b/>
          <w:lang w:val="sl-SI"/>
        </w:rPr>
        <w:t xml:space="preserve">nta, sprejeto v prvi obravnavi </w:t>
      </w:r>
      <w:r w:rsidR="0029662D" w:rsidRPr="00DE643C">
        <w:rPr>
          <w:b/>
          <w:lang w:val="sl-SI"/>
        </w:rPr>
        <w:t>14</w:t>
      </w:r>
      <w:r w:rsidR="0029662D" w:rsidRPr="00414E8B">
        <w:rPr>
          <w:b/>
          <w:lang w:val="sl-SI"/>
        </w:rPr>
        <w:t>. marca</w:t>
      </w:r>
      <w:r w:rsidRPr="00414E8B">
        <w:rPr>
          <w:b/>
          <w:lang w:val="sl-SI"/>
        </w:rPr>
        <w:t xml:space="preserve"> </w:t>
      </w:r>
      <w:r w:rsidRPr="00DE643C">
        <w:rPr>
          <w:b/>
          <w:lang w:val="sl-SI"/>
        </w:rPr>
        <w:t>202</w:t>
      </w:r>
      <w:r w:rsidR="0029662D" w:rsidRPr="00DE643C">
        <w:rPr>
          <w:b/>
          <w:lang w:val="sl-SI"/>
        </w:rPr>
        <w:t>4</w:t>
      </w:r>
      <w:r w:rsidRPr="00414E8B">
        <w:rPr>
          <w:b/>
          <w:lang w:val="sl-SI"/>
        </w:rPr>
        <w:t xml:space="preserve"> z namenom sprejetja </w:t>
      </w:r>
      <w:r w:rsidR="00541E47" w:rsidRPr="00414E8B">
        <w:rPr>
          <w:b/>
          <w:lang w:val="sl-SI"/>
        </w:rPr>
        <w:t>Sklepa</w:t>
      </w:r>
      <w:r w:rsidRPr="00414E8B">
        <w:rPr>
          <w:b/>
          <w:lang w:val="sl-SI"/>
        </w:rPr>
        <w:t xml:space="preserve"> (EU) </w:t>
      </w:r>
      <w:r w:rsidRPr="00DE643C">
        <w:rPr>
          <w:b/>
          <w:lang w:val="sl-SI"/>
        </w:rPr>
        <w:t>202</w:t>
      </w:r>
      <w:r w:rsidR="0029662D" w:rsidRPr="00DE643C">
        <w:rPr>
          <w:b/>
          <w:lang w:val="sl-SI"/>
        </w:rPr>
        <w:t>4</w:t>
      </w:r>
      <w:r w:rsidRPr="00414E8B">
        <w:rPr>
          <w:b/>
          <w:lang w:val="sl-SI"/>
        </w:rPr>
        <w:t xml:space="preserve">/... Evropskega parlamenta in Sveta </w:t>
      </w:r>
      <w:r w:rsidR="00154E1B" w:rsidRPr="00154E1B">
        <w:rPr>
          <w:rFonts w:eastAsia="Calibri"/>
          <w:b/>
          <w:szCs w:val="22"/>
          <w:lang w:val="sl-SI" w:eastAsia="en-US"/>
        </w:rPr>
        <w:t>o vpisu dodatnih delnic v kapitalu Evropske banke za obnovo in razvoj (EBRD) s strani Evropske unije in spremembi Sporazuma o ustanovitvi EBRD v zvezi z razširitvijo geografskega območja poslovanja EBRD na podsaharsko Afriko in Irak ter odpravo zakonske omejitve kapitala za redno poslovanje</w:t>
      </w:r>
      <w:bookmarkStart w:id="8" w:name="_GoBack"/>
      <w:bookmarkEnd w:id="8"/>
    </w:p>
    <w:p w:rsidR="00C03B2F" w:rsidRPr="00414E8B" w:rsidRDefault="00505B75" w:rsidP="00505B75">
      <w:pPr>
        <w:spacing w:before="120" w:after="120"/>
        <w:rPr>
          <w:rFonts w:eastAsia="Calibri"/>
          <w:b/>
          <w:noProof/>
          <w:color w:val="000000"/>
          <w:szCs w:val="22"/>
          <w:lang w:val="sl-SI" w:eastAsia="en-US"/>
        </w:rPr>
      </w:pPr>
      <w:r w:rsidRPr="00EF6CC4">
        <w:rPr>
          <w:i/>
          <w:lang w:val="sl-SI"/>
        </w:rPr>
        <w:t xml:space="preserve">(Ker je bil dosežen sporazum med Parlamentom in Svetom, je stališče Parlamenta enako končnemu zakonodajnemu aktu, </w:t>
      </w:r>
      <w:r w:rsidRPr="007C3669">
        <w:rPr>
          <w:i/>
          <w:lang w:val="sl-SI"/>
        </w:rPr>
        <w:t xml:space="preserve">Sklepu (EU) </w:t>
      </w:r>
      <w:r>
        <w:rPr>
          <w:i/>
          <w:lang w:val="sl-SI"/>
        </w:rPr>
        <w:t>2024</w:t>
      </w:r>
      <w:r w:rsidRPr="00B07478">
        <w:rPr>
          <w:i/>
          <w:lang w:val="sl-SI"/>
        </w:rPr>
        <w:t>/</w:t>
      </w:r>
      <w:r>
        <w:rPr>
          <w:i/>
          <w:lang w:val="sl-SI"/>
        </w:rPr>
        <w:t>1246</w:t>
      </w:r>
      <w:r w:rsidRPr="00B07478">
        <w:rPr>
          <w:i/>
          <w:lang w:val="sl-SI"/>
        </w:rPr>
        <w:t>.)</w:t>
      </w:r>
    </w:p>
    <w:sectPr w:rsidR="00C03B2F" w:rsidRPr="00414E8B" w:rsidSect="0029662D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BA2" w:rsidRDefault="003A4BA2" w:rsidP="009C4014">
      <w:r>
        <w:separator/>
      </w:r>
    </w:p>
  </w:endnote>
  <w:endnote w:type="continuationSeparator" w:id="0">
    <w:p w:rsidR="003A4BA2" w:rsidRDefault="003A4BA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BA2" w:rsidRDefault="003A4BA2" w:rsidP="009C4014">
      <w:r>
        <w:separator/>
      </w:r>
    </w:p>
  </w:footnote>
  <w:footnote w:type="continuationSeparator" w:id="0">
    <w:p w:rsidR="003A4BA2" w:rsidRDefault="003A4BA2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BA2"/>
    <w:rsid w:val="00013B2A"/>
    <w:rsid w:val="000C2BFE"/>
    <w:rsid w:val="000D562B"/>
    <w:rsid w:val="000F27A9"/>
    <w:rsid w:val="000F6208"/>
    <w:rsid w:val="00125CBC"/>
    <w:rsid w:val="00145BFC"/>
    <w:rsid w:val="00154E1B"/>
    <w:rsid w:val="00172070"/>
    <w:rsid w:val="00185E15"/>
    <w:rsid w:val="001D4BBF"/>
    <w:rsid w:val="001D63A8"/>
    <w:rsid w:val="002924A9"/>
    <w:rsid w:val="0029662D"/>
    <w:rsid w:val="002A1D4E"/>
    <w:rsid w:val="002B4BCF"/>
    <w:rsid w:val="002F1925"/>
    <w:rsid w:val="00300C61"/>
    <w:rsid w:val="00312A38"/>
    <w:rsid w:val="003202DD"/>
    <w:rsid w:val="003775B9"/>
    <w:rsid w:val="003903B3"/>
    <w:rsid w:val="00397B2A"/>
    <w:rsid w:val="003A4BA2"/>
    <w:rsid w:val="003E1189"/>
    <w:rsid w:val="003F4DFE"/>
    <w:rsid w:val="00414E8B"/>
    <w:rsid w:val="00425111"/>
    <w:rsid w:val="00451C48"/>
    <w:rsid w:val="0047030E"/>
    <w:rsid w:val="004E6A17"/>
    <w:rsid w:val="004F2EA7"/>
    <w:rsid w:val="00505B75"/>
    <w:rsid w:val="00520780"/>
    <w:rsid w:val="00525ED0"/>
    <w:rsid w:val="00534CAB"/>
    <w:rsid w:val="00541E47"/>
    <w:rsid w:val="00547BB1"/>
    <w:rsid w:val="00554DDA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34E1F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774FC"/>
    <w:rsid w:val="00B85C1E"/>
    <w:rsid w:val="00C03B2F"/>
    <w:rsid w:val="00C104A4"/>
    <w:rsid w:val="00C15516"/>
    <w:rsid w:val="00C16C81"/>
    <w:rsid w:val="00C57739"/>
    <w:rsid w:val="00C65BE8"/>
    <w:rsid w:val="00CA4615"/>
    <w:rsid w:val="00CB451F"/>
    <w:rsid w:val="00CC4897"/>
    <w:rsid w:val="00D202A4"/>
    <w:rsid w:val="00D91669"/>
    <w:rsid w:val="00DE643C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6E0EAB"/>
  <w15:chartTrackingRefBased/>
  <w15:docId w15:val="{1ED81D19-650F-4E2B-A2B6-DC93B1AA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bold0">
    <w:name w:val="Normal bold"/>
    <w:basedOn w:val="Normal"/>
    <w:rsid w:val="003A4BA2"/>
    <w:pPr>
      <w:tabs>
        <w:tab w:val="left" w:pos="-774"/>
        <w:tab w:val="left" w:pos="-114"/>
        <w:tab w:val="left" w:pos="283"/>
        <w:tab w:val="left" w:pos="645"/>
        <w:tab w:val="left" w:pos="849"/>
        <w:tab w:val="left" w:pos="1132"/>
        <w:tab w:val="left" w:pos="1416"/>
        <w:tab w:val="left" w:pos="1700"/>
        <w:tab w:val="left" w:pos="2445"/>
        <w:tab w:val="left" w:pos="3045"/>
        <w:tab w:val="left" w:pos="3645"/>
        <w:tab w:val="left" w:pos="4245"/>
        <w:tab w:val="left" w:pos="4845"/>
        <w:tab w:val="left" w:pos="5445"/>
        <w:tab w:val="left" w:pos="5668"/>
        <w:tab w:val="left" w:pos="5952"/>
        <w:tab w:val="left" w:pos="6235"/>
        <w:tab w:val="left" w:pos="6518"/>
        <w:tab w:val="left" w:pos="7245"/>
        <w:tab w:val="left" w:pos="7845"/>
        <w:tab w:val="left" w:pos="8445"/>
        <w:tab w:val="left" w:pos="9045"/>
      </w:tabs>
      <w:spacing w:line="220" w:lineRule="auto"/>
    </w:pPr>
    <w:rPr>
      <w:b/>
      <w:szCs w:val="24"/>
      <w:lang w:val="sl-SI"/>
    </w:rPr>
  </w:style>
  <w:style w:type="paragraph" w:styleId="BalloonText">
    <w:name w:val="Balloon Text"/>
    <w:basedOn w:val="Normal"/>
    <w:link w:val="BalloonTextChar"/>
    <w:rsid w:val="002966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9662D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2C81C-B51D-495D-A50A-FE9197106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2</Pages>
  <Words>313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GOROPECNIK Tina</dc:creator>
  <cp:keywords/>
  <cp:lastModifiedBy>BAH Anita</cp:lastModifiedBy>
  <cp:revision>2</cp:revision>
  <cp:lastPrinted>2014-08-07T13:15:00Z</cp:lastPrinted>
  <dcterms:created xsi:type="dcterms:W3CDTF">2024-06-19T10:25:00Z</dcterms:created>
  <dcterms:modified xsi:type="dcterms:W3CDTF">2024-06-19T10:25:00Z</dcterms:modified>
</cp:coreProperties>
</file>