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E411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E4117" w:rsidRDefault="00D863A0" w:rsidP="0010095E">
            <w:pPr>
              <w:pStyle w:val="EPName"/>
            </w:pPr>
            <w:r w:rsidRPr="007E4117">
              <w:t>Европейски</w:t>
            </w:r>
            <w:r w:rsidR="006066F9" w:rsidRPr="007E4117">
              <w:t xml:space="preserve"> парламент</w:t>
            </w:r>
          </w:p>
          <w:p w:rsidR="00751A4A" w:rsidRPr="007E4117" w:rsidRDefault="00D863A0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E2A76">
              <w:t>2019</w:t>
            </w:r>
            <w:r w:rsidRPr="007E4117">
              <w:t> – </w:t>
            </w:r>
            <w:r w:rsidR="00817416" w:rsidRPr="000E2A76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7E4117" w:rsidRDefault="00187494" w:rsidP="0010095E">
            <w:pPr>
              <w:pStyle w:val="EPLogo"/>
            </w:pPr>
            <w:r w:rsidRPr="007E411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E4117" w:rsidRDefault="00D058B8" w:rsidP="004C5D52">
      <w:pPr>
        <w:pStyle w:val="LineTop"/>
      </w:pPr>
    </w:p>
    <w:p w:rsidR="00680577" w:rsidRPr="007E4117" w:rsidRDefault="006066F9" w:rsidP="00680577">
      <w:pPr>
        <w:pStyle w:val="EPBodyTA1"/>
      </w:pPr>
      <w:r w:rsidRPr="007E4117">
        <w:t>ПРИЕТИ ТЕКСТОВЕ</w:t>
      </w:r>
    </w:p>
    <w:p w:rsidR="00D058B8" w:rsidRPr="007E4117" w:rsidRDefault="00D058B8" w:rsidP="00D058B8">
      <w:pPr>
        <w:pStyle w:val="LineBottom"/>
      </w:pPr>
    </w:p>
    <w:p w:rsidR="006066F9" w:rsidRPr="007E4117" w:rsidRDefault="006066F9" w:rsidP="007E4117">
      <w:pPr>
        <w:pStyle w:val="ATHeading1"/>
      </w:pPr>
      <w:bookmarkStart w:id="0" w:name="TANumber"/>
      <w:r w:rsidRPr="007E4117">
        <w:t>P</w:t>
      </w:r>
      <w:r w:rsidRPr="000E2A76">
        <w:t>9</w:t>
      </w:r>
      <w:r w:rsidRPr="007E4117">
        <w:t>_TA(</w:t>
      </w:r>
      <w:r w:rsidRPr="000E2A76">
        <w:t>2024</w:t>
      </w:r>
      <w:r w:rsidRPr="007E4117">
        <w:t>)</w:t>
      </w:r>
      <w:bookmarkEnd w:id="0"/>
      <w:r w:rsidR="007E4117" w:rsidRPr="000E2A76">
        <w:t>0164</w:t>
      </w:r>
    </w:p>
    <w:p w:rsidR="006066F9" w:rsidRPr="007E4117" w:rsidRDefault="00932A72" w:rsidP="006066F9">
      <w:pPr>
        <w:pStyle w:val="ATHeading2"/>
      </w:pPr>
      <w:r w:rsidRPr="007E4117">
        <w:t>Индустриална собственост: защита на промишления дизайн на Общността</w:t>
      </w:r>
    </w:p>
    <w:p w:rsidR="006066F9" w:rsidRPr="007E4117" w:rsidRDefault="006066F9" w:rsidP="006066F9">
      <w:pPr>
        <w:rPr>
          <w:i/>
          <w:vanish/>
        </w:rPr>
      </w:pPr>
      <w:r w:rsidRPr="007E4117">
        <w:rPr>
          <w:i/>
        </w:rPr>
        <w:fldChar w:fldCharType="begin"/>
      </w:r>
      <w:r w:rsidRPr="007E4117">
        <w:rPr>
          <w:i/>
        </w:rPr>
        <w:instrText xml:space="preserve"> TC"(</w:instrText>
      </w:r>
      <w:bookmarkStart w:id="1" w:name="DocNumber"/>
      <w:r w:rsidRPr="007E4117">
        <w:rPr>
          <w:i/>
        </w:rPr>
        <w:instrText>A</w:instrText>
      </w:r>
      <w:r w:rsidRPr="000E2A76">
        <w:rPr>
          <w:i/>
        </w:rPr>
        <w:instrText>9</w:instrText>
      </w:r>
      <w:r w:rsidRPr="007E4117">
        <w:rPr>
          <w:i/>
        </w:rPr>
        <w:instrText>-</w:instrText>
      </w:r>
      <w:r w:rsidRPr="000E2A76">
        <w:rPr>
          <w:i/>
        </w:rPr>
        <w:instrText>0315</w:instrText>
      </w:r>
      <w:r w:rsidRPr="007E4117">
        <w:rPr>
          <w:i/>
        </w:rPr>
        <w:instrText>/</w:instrText>
      </w:r>
      <w:r w:rsidRPr="000E2A76">
        <w:rPr>
          <w:i/>
        </w:rPr>
        <w:instrText>2023</w:instrText>
      </w:r>
      <w:bookmarkEnd w:id="1"/>
      <w:r w:rsidRPr="007E4117">
        <w:rPr>
          <w:i/>
        </w:rPr>
        <w:instrText xml:space="preserve"> - Докладчик: Жил Льобретон)"\l</w:instrText>
      </w:r>
      <w:r w:rsidRPr="000E2A76">
        <w:rPr>
          <w:i/>
        </w:rPr>
        <w:instrText>3</w:instrText>
      </w:r>
      <w:r w:rsidRPr="007E4117">
        <w:rPr>
          <w:i/>
        </w:rPr>
        <w:instrText xml:space="preserve"> \n&gt; \* MERGEFORMAT </w:instrText>
      </w:r>
      <w:r w:rsidRPr="007E4117">
        <w:rPr>
          <w:i/>
        </w:rPr>
        <w:fldChar w:fldCharType="end"/>
      </w:r>
    </w:p>
    <w:p w:rsidR="006066F9" w:rsidRPr="007E4117" w:rsidRDefault="006066F9" w:rsidP="006066F9">
      <w:pPr>
        <w:rPr>
          <w:vanish/>
        </w:rPr>
      </w:pPr>
      <w:bookmarkStart w:id="2" w:name="Commission"/>
      <w:r w:rsidRPr="007E4117">
        <w:rPr>
          <w:vanish/>
        </w:rPr>
        <w:t>Комисия по правни въпроси</w:t>
      </w:r>
      <w:bookmarkEnd w:id="2"/>
    </w:p>
    <w:p w:rsidR="006066F9" w:rsidRPr="007E4117" w:rsidRDefault="006066F9" w:rsidP="006066F9">
      <w:pPr>
        <w:rPr>
          <w:vanish/>
        </w:rPr>
      </w:pPr>
      <w:bookmarkStart w:id="3" w:name="PE"/>
      <w:r w:rsidRPr="007E4117">
        <w:rPr>
          <w:vanish/>
        </w:rPr>
        <w:t>PE</w:t>
      </w:r>
      <w:r w:rsidRPr="000E2A76">
        <w:rPr>
          <w:vanish/>
        </w:rPr>
        <w:t>749</w:t>
      </w:r>
      <w:r w:rsidRPr="007E4117">
        <w:rPr>
          <w:vanish/>
        </w:rPr>
        <w:t>.</w:t>
      </w:r>
      <w:r w:rsidRPr="000E2A76">
        <w:rPr>
          <w:vanish/>
        </w:rPr>
        <w:t>960</w:t>
      </w:r>
      <w:bookmarkEnd w:id="3"/>
    </w:p>
    <w:p w:rsidR="006066F9" w:rsidRPr="007E4117" w:rsidRDefault="006066F9" w:rsidP="006066F9">
      <w:pPr>
        <w:pStyle w:val="ATHeading3"/>
      </w:pPr>
      <w:bookmarkStart w:id="4" w:name="Sujet"/>
      <w:r w:rsidRPr="007E4117">
        <w:t xml:space="preserve">Законодателна резолюция на Европейския парламент от </w:t>
      </w:r>
      <w:r w:rsidR="001C30A1" w:rsidRPr="000E2A76">
        <w:t>14</w:t>
      </w:r>
      <w:r w:rsidR="0053103A" w:rsidRPr="007E4117">
        <w:t xml:space="preserve"> март </w:t>
      </w:r>
      <w:r w:rsidRPr="000E2A76">
        <w:t>2024</w:t>
      </w:r>
      <w:r w:rsidRPr="007E4117">
        <w:t xml:space="preserve"> г. относно предложение за регламент на Европейския парламент и на Съвета за изменение на Регламент (ЕО) № </w:t>
      </w:r>
      <w:r w:rsidRPr="000E2A76">
        <w:t>6</w:t>
      </w:r>
      <w:r w:rsidRPr="007E4117">
        <w:t>/</w:t>
      </w:r>
      <w:r w:rsidRPr="000E2A76">
        <w:t>2002</w:t>
      </w:r>
      <w:r w:rsidRPr="007E4117">
        <w:t xml:space="preserve"> на Съвета относно промишления дизайн на Общността и за отмяна на Регламент (ЕО) № </w:t>
      </w:r>
      <w:r w:rsidRPr="000E2A76">
        <w:t>2246</w:t>
      </w:r>
      <w:r w:rsidRPr="007E4117">
        <w:t>/</w:t>
      </w:r>
      <w:r w:rsidRPr="000E2A76">
        <w:t>2002</w:t>
      </w:r>
      <w:r w:rsidRPr="007E4117">
        <w:t xml:space="preserve"> на Комисията</w:t>
      </w:r>
      <w:bookmarkEnd w:id="4"/>
      <w:r w:rsidRPr="007E4117">
        <w:t xml:space="preserve"> </w:t>
      </w:r>
      <w:bookmarkStart w:id="5" w:name="References"/>
      <w:r w:rsidRPr="007E4117">
        <w:t>(COM(</w:t>
      </w:r>
      <w:r w:rsidRPr="000E2A76">
        <w:t>2022</w:t>
      </w:r>
      <w:r w:rsidRPr="007E4117">
        <w:t>)</w:t>
      </w:r>
      <w:r w:rsidRPr="000E2A76">
        <w:t>0666</w:t>
      </w:r>
      <w:r w:rsidRPr="007E4117">
        <w:t xml:space="preserve"> – C</w:t>
      </w:r>
      <w:r w:rsidRPr="000E2A76">
        <w:t>9</w:t>
      </w:r>
      <w:r w:rsidRPr="007E4117">
        <w:t>-</w:t>
      </w:r>
      <w:r w:rsidRPr="000E2A76">
        <w:t>0394</w:t>
      </w:r>
      <w:r w:rsidRPr="007E4117">
        <w:t>/</w:t>
      </w:r>
      <w:r w:rsidRPr="000E2A76">
        <w:t>2022</w:t>
      </w:r>
      <w:r w:rsidRPr="007E4117">
        <w:t xml:space="preserve"> – </w:t>
      </w:r>
      <w:r w:rsidRPr="000E2A76">
        <w:t>2022</w:t>
      </w:r>
      <w:r w:rsidRPr="007E4117">
        <w:t>/</w:t>
      </w:r>
      <w:r w:rsidRPr="000E2A76">
        <w:t>0391</w:t>
      </w:r>
      <w:r w:rsidRPr="007E4117">
        <w:t>(COD))</w:t>
      </w:r>
      <w:bookmarkEnd w:id="5"/>
    </w:p>
    <w:p w:rsidR="006066F9" w:rsidRPr="007E4117" w:rsidRDefault="006066F9" w:rsidP="006066F9"/>
    <w:p w:rsidR="00C736BA" w:rsidRPr="007E4117" w:rsidRDefault="00C736BA" w:rsidP="00C736BA">
      <w:pPr>
        <w:pStyle w:val="NormalBold"/>
      </w:pPr>
      <w:bookmarkStart w:id="6" w:name="TextBodyBegin"/>
      <w:bookmarkEnd w:id="6"/>
      <w:r w:rsidRPr="007E4117">
        <w:t>(Обикновена законодателна процедура: първо четене)</w:t>
      </w:r>
    </w:p>
    <w:p w:rsidR="00C736BA" w:rsidRPr="007E4117" w:rsidRDefault="00C736BA" w:rsidP="00C736BA">
      <w:pPr>
        <w:pStyle w:val="EPComma"/>
      </w:pPr>
      <w:r w:rsidRPr="007E4117">
        <w:rPr>
          <w:i/>
          <w:iCs/>
        </w:rPr>
        <w:t>Европейският парламент,</w:t>
      </w:r>
    </w:p>
    <w:p w:rsidR="00C736BA" w:rsidRPr="007E4117" w:rsidRDefault="00C736BA" w:rsidP="00C736BA">
      <w:pPr>
        <w:pStyle w:val="NormalHanging12a"/>
      </w:pPr>
      <w:r w:rsidRPr="007E4117">
        <w:t>–</w:t>
      </w:r>
      <w:r w:rsidRPr="007E4117">
        <w:tab/>
        <w:t>като взе предвид предложението на Комисията до Парламента и до Съвета (COM(</w:t>
      </w:r>
      <w:r w:rsidRPr="000E2A76">
        <w:t>2022</w:t>
      </w:r>
      <w:r w:rsidRPr="007E4117">
        <w:t>)</w:t>
      </w:r>
      <w:r w:rsidRPr="000E2A76">
        <w:t>0666</w:t>
      </w:r>
      <w:r w:rsidRPr="007E4117">
        <w:t>),</w:t>
      </w:r>
    </w:p>
    <w:p w:rsidR="00C736BA" w:rsidRPr="007E4117" w:rsidRDefault="00C736BA" w:rsidP="00C736BA">
      <w:pPr>
        <w:pStyle w:val="NormalHanging12a"/>
      </w:pPr>
      <w:r w:rsidRPr="007E4117">
        <w:t>–</w:t>
      </w:r>
      <w:r w:rsidRPr="007E4117">
        <w:tab/>
        <w:t xml:space="preserve">като взе предвид член </w:t>
      </w:r>
      <w:r w:rsidRPr="000E2A76">
        <w:t>294</w:t>
      </w:r>
      <w:r w:rsidRPr="007E4117">
        <w:t xml:space="preserve">, параграф </w:t>
      </w:r>
      <w:r w:rsidRPr="000E2A76">
        <w:t>2</w:t>
      </w:r>
      <w:r w:rsidRPr="007E4117">
        <w:t xml:space="preserve"> и член </w:t>
      </w:r>
      <w:r w:rsidRPr="000E2A76">
        <w:t>118</w:t>
      </w:r>
      <w:r w:rsidRPr="007E4117">
        <w:t xml:space="preserve">, алинея </w:t>
      </w:r>
      <w:r w:rsidRPr="000E2A76">
        <w:t>1</w:t>
      </w:r>
      <w:r w:rsidRPr="007E4117">
        <w:t xml:space="preserve"> от Договора за функционирането на Европейския съюз, съгласно които Комисията е внесла предложението в Парламента (C</w:t>
      </w:r>
      <w:r w:rsidRPr="000E2A76">
        <w:t>9</w:t>
      </w:r>
      <w:r w:rsidRPr="007E4117">
        <w:noBreakHyphen/>
      </w:r>
      <w:r w:rsidRPr="000E2A76">
        <w:t>0394</w:t>
      </w:r>
      <w:r w:rsidRPr="007E4117">
        <w:t>/</w:t>
      </w:r>
      <w:r w:rsidRPr="000E2A76">
        <w:t>2022</w:t>
      </w:r>
      <w:r w:rsidRPr="007E4117">
        <w:t>),</w:t>
      </w:r>
    </w:p>
    <w:p w:rsidR="00C736BA" w:rsidRPr="007E4117" w:rsidRDefault="00C736BA" w:rsidP="00C736BA">
      <w:pPr>
        <w:pStyle w:val="NormalHanging12a"/>
      </w:pPr>
      <w:r w:rsidRPr="007E4117">
        <w:t>–</w:t>
      </w:r>
      <w:r w:rsidRPr="007E4117">
        <w:tab/>
        <w:t>като взе предвид член </w:t>
      </w:r>
      <w:r w:rsidRPr="000E2A76">
        <w:t>294</w:t>
      </w:r>
      <w:r w:rsidRPr="007E4117">
        <w:t xml:space="preserve">, параграф </w:t>
      </w:r>
      <w:r w:rsidRPr="000E2A76">
        <w:t>3</w:t>
      </w:r>
      <w:r w:rsidRPr="007E4117">
        <w:t xml:space="preserve"> от Договора за функционирането на Европейския съюз,</w:t>
      </w:r>
    </w:p>
    <w:p w:rsidR="00C736BA" w:rsidRPr="007E4117" w:rsidRDefault="00C736BA" w:rsidP="00C736BA">
      <w:pPr>
        <w:pStyle w:val="NormalHanging12a"/>
      </w:pPr>
      <w:r w:rsidRPr="007E4117">
        <w:t>–</w:t>
      </w:r>
      <w:r w:rsidRPr="007E4117">
        <w:tab/>
        <w:t xml:space="preserve">като взе предвид становището на Европейския икономически и социален комитет от </w:t>
      </w:r>
      <w:r w:rsidRPr="000E2A76">
        <w:t>22</w:t>
      </w:r>
      <w:r w:rsidRPr="007E4117">
        <w:t xml:space="preserve"> март </w:t>
      </w:r>
      <w:r w:rsidRPr="000E2A76">
        <w:t>2023</w:t>
      </w:r>
      <w:r w:rsidRPr="007E4117">
        <w:t> г.</w:t>
      </w:r>
      <w:r w:rsidRPr="007E4117">
        <w:rPr>
          <w:rStyle w:val="FootnoteReference"/>
        </w:rPr>
        <w:footnoteReference w:id="1"/>
      </w:r>
      <w:r w:rsidRPr="007E4117">
        <w:t>;</w:t>
      </w:r>
    </w:p>
    <w:p w:rsidR="00544650" w:rsidRPr="007E4117" w:rsidRDefault="00544650" w:rsidP="00C736BA">
      <w:pPr>
        <w:pStyle w:val="NormalHanging12a"/>
      </w:pPr>
      <w:r w:rsidRPr="007E4117">
        <w:t>–</w:t>
      </w:r>
      <w:r w:rsidRPr="007E4117">
        <w:tab/>
        <w:t xml:space="preserve">като взе предвид временното споразумение, одобрено от компетентната комисия съгласно член </w:t>
      </w:r>
      <w:r w:rsidRPr="000E2A76">
        <w:t>74</w:t>
      </w:r>
      <w:r w:rsidRPr="007E4117">
        <w:t xml:space="preserve">, параграф </w:t>
      </w:r>
      <w:r w:rsidRPr="000E2A76">
        <w:t>4</w:t>
      </w:r>
      <w:r w:rsidRPr="007E4117">
        <w:t xml:space="preserve"> от своя Правилник за дейността, и поетия с писмо от </w:t>
      </w:r>
      <w:r w:rsidRPr="000E2A76">
        <w:t>20</w:t>
      </w:r>
      <w:r w:rsidRPr="007E4117">
        <w:t xml:space="preserve"> декември </w:t>
      </w:r>
      <w:r w:rsidRPr="000E2A76">
        <w:t>2023</w:t>
      </w:r>
      <w:r w:rsidRPr="007E4117">
        <w:t xml:space="preserve"> г. ангажимент на представителя на Съвета за одобряване на позицията на Парламента в съответствие с член </w:t>
      </w:r>
      <w:r w:rsidRPr="000E2A76">
        <w:t>294</w:t>
      </w:r>
      <w:r w:rsidRPr="007E4117">
        <w:t xml:space="preserve">, параграф </w:t>
      </w:r>
      <w:r w:rsidRPr="000E2A76">
        <w:t>4</w:t>
      </w:r>
      <w:r w:rsidRPr="007E4117">
        <w:t xml:space="preserve"> от Договора за функционирането на Европейския съюз,</w:t>
      </w:r>
    </w:p>
    <w:p w:rsidR="00C736BA" w:rsidRPr="007E4117" w:rsidRDefault="00C736BA" w:rsidP="00C736BA">
      <w:pPr>
        <w:pStyle w:val="NormalHanging12a"/>
      </w:pPr>
      <w:r w:rsidRPr="007E4117">
        <w:t>–</w:t>
      </w:r>
      <w:r w:rsidRPr="007E4117">
        <w:tab/>
        <w:t>като взе предвид член </w:t>
      </w:r>
      <w:r w:rsidRPr="000E2A76">
        <w:t>59</w:t>
      </w:r>
      <w:r w:rsidRPr="007E4117">
        <w:t xml:space="preserve"> от своя Правилник за дейността,</w:t>
      </w:r>
    </w:p>
    <w:p w:rsidR="00C736BA" w:rsidRPr="007E4117" w:rsidRDefault="00C736BA" w:rsidP="00C736BA">
      <w:pPr>
        <w:pStyle w:val="NormalHanging12a"/>
      </w:pPr>
      <w:r w:rsidRPr="007E4117">
        <w:lastRenderedPageBreak/>
        <w:t>–</w:t>
      </w:r>
      <w:r w:rsidRPr="007E4117">
        <w:tab/>
        <w:t>като взе предвид доклада на комисията по правни въпроси (A</w:t>
      </w:r>
      <w:r w:rsidRPr="000E2A76">
        <w:t>9</w:t>
      </w:r>
      <w:r w:rsidRPr="007E4117">
        <w:t>-</w:t>
      </w:r>
      <w:r w:rsidRPr="000E2A76">
        <w:t>0315</w:t>
      </w:r>
      <w:r w:rsidRPr="007E4117">
        <w:t>/</w:t>
      </w:r>
      <w:r w:rsidRPr="000E2A76">
        <w:t>2023</w:t>
      </w:r>
      <w:r w:rsidRPr="007E4117">
        <w:t>),</w:t>
      </w:r>
    </w:p>
    <w:p w:rsidR="00C736BA" w:rsidRPr="007E4117" w:rsidRDefault="00C736BA" w:rsidP="00C736BA">
      <w:pPr>
        <w:pStyle w:val="NormalHanging12a"/>
      </w:pPr>
      <w:r w:rsidRPr="000E2A76">
        <w:t>1</w:t>
      </w:r>
      <w:r w:rsidRPr="007E4117">
        <w:t>.</w:t>
      </w:r>
      <w:r w:rsidRPr="007E4117">
        <w:tab/>
        <w:t>приема изложената по-долу позиция на първо четене;</w:t>
      </w:r>
    </w:p>
    <w:p w:rsidR="00C736BA" w:rsidRPr="007E4117" w:rsidRDefault="00C736BA" w:rsidP="00C736BA">
      <w:pPr>
        <w:pStyle w:val="NormalHanging12a"/>
      </w:pPr>
      <w:r w:rsidRPr="000E2A76">
        <w:t>2</w:t>
      </w:r>
      <w:r w:rsidRPr="007E4117">
        <w:t>.</w:t>
      </w:r>
      <w:r w:rsidRPr="007E4117">
        <w:tab/>
        <w:t>приканва Комисията да се отнесе до него отново, в случай че замени своето предложение с друг текст, внесе или възнамерява да внесе съществени промени в това предложение;</w:t>
      </w:r>
    </w:p>
    <w:p w:rsidR="00544650" w:rsidRPr="007E4117" w:rsidRDefault="00C736BA" w:rsidP="00C736BA">
      <w:pPr>
        <w:pStyle w:val="NormalHanging12a"/>
        <w:sectPr w:rsidR="00544650" w:rsidRPr="007E4117" w:rsidSect="00244AF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0E2A76">
        <w:t>3</w:t>
      </w:r>
      <w:r w:rsidRPr="007E4117">
        <w:t>.</w:t>
      </w:r>
      <w:r w:rsidRPr="007E4117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544650" w:rsidRPr="007E4117" w:rsidRDefault="00544650" w:rsidP="00544650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7E4117">
        <w:rPr>
          <w:rFonts w:eastAsia="Calibri"/>
          <w:b/>
          <w:bCs/>
          <w:color w:val="000000"/>
          <w:szCs w:val="24"/>
        </w:rPr>
        <w:lastRenderedPageBreak/>
        <w:t>P</w:t>
      </w:r>
      <w:r w:rsidRPr="000E2A76">
        <w:rPr>
          <w:rFonts w:eastAsia="Calibri"/>
          <w:b/>
          <w:bCs/>
          <w:color w:val="000000"/>
          <w:szCs w:val="24"/>
        </w:rPr>
        <w:t>9</w:t>
      </w:r>
      <w:r w:rsidRPr="007E4117">
        <w:rPr>
          <w:rFonts w:eastAsia="Calibri"/>
          <w:b/>
          <w:bCs/>
          <w:color w:val="000000"/>
          <w:szCs w:val="24"/>
        </w:rPr>
        <w:t>_TC</w:t>
      </w:r>
      <w:r w:rsidRPr="000E2A76">
        <w:rPr>
          <w:rFonts w:eastAsia="Calibri"/>
          <w:b/>
          <w:bCs/>
          <w:color w:val="000000"/>
          <w:szCs w:val="24"/>
        </w:rPr>
        <w:t>1</w:t>
      </w:r>
      <w:r w:rsidRPr="007E4117">
        <w:rPr>
          <w:rFonts w:eastAsia="Calibri"/>
          <w:b/>
          <w:bCs/>
          <w:color w:val="000000"/>
          <w:szCs w:val="24"/>
        </w:rPr>
        <w:t>-COD(</w:t>
      </w:r>
      <w:r w:rsidRPr="000E2A76">
        <w:rPr>
          <w:rFonts w:eastAsia="Calibri"/>
          <w:b/>
          <w:bCs/>
          <w:color w:val="000000"/>
          <w:szCs w:val="24"/>
        </w:rPr>
        <w:t>2022</w:t>
      </w:r>
      <w:r w:rsidRPr="007E4117">
        <w:rPr>
          <w:rFonts w:eastAsia="Calibri"/>
          <w:b/>
          <w:bCs/>
          <w:color w:val="000000"/>
          <w:szCs w:val="24"/>
        </w:rPr>
        <w:t>)</w:t>
      </w:r>
      <w:r w:rsidRPr="000E2A76">
        <w:rPr>
          <w:rFonts w:eastAsia="Calibri"/>
          <w:b/>
          <w:bCs/>
          <w:color w:val="000000"/>
          <w:szCs w:val="24"/>
        </w:rPr>
        <w:t>0391</w:t>
      </w:r>
    </w:p>
    <w:p w:rsidR="00C736BA" w:rsidRDefault="00544650" w:rsidP="001D2407">
      <w:pPr>
        <w:pStyle w:val="NormalHanging12a"/>
        <w:ind w:left="0" w:firstLine="0"/>
        <w:rPr>
          <w:rFonts w:eastAsia="Calibri"/>
          <w:b/>
          <w:szCs w:val="22"/>
          <w:lang w:eastAsia="en-US"/>
        </w:rPr>
      </w:pPr>
      <w:r w:rsidRPr="007E4117">
        <w:rPr>
          <w:b/>
          <w:szCs w:val="24"/>
        </w:rPr>
        <w:t xml:space="preserve">Позиция на Европейския парламент, приета на първо четене на </w:t>
      </w:r>
      <w:r w:rsidRPr="000E2A76">
        <w:rPr>
          <w:b/>
          <w:szCs w:val="24"/>
        </w:rPr>
        <w:t>14</w:t>
      </w:r>
      <w:r w:rsidRPr="007E4117">
        <w:rPr>
          <w:b/>
          <w:szCs w:val="24"/>
        </w:rPr>
        <w:t xml:space="preserve"> март </w:t>
      </w:r>
      <w:r w:rsidRPr="000E2A76">
        <w:rPr>
          <w:b/>
          <w:szCs w:val="24"/>
        </w:rPr>
        <w:t>2024</w:t>
      </w:r>
      <w:r w:rsidRPr="007E4117">
        <w:rPr>
          <w:b/>
          <w:szCs w:val="24"/>
        </w:rPr>
        <w:t xml:space="preserve"> г. с оглед на приемането на Регламент (ЕС) </w:t>
      </w:r>
      <w:r w:rsidRPr="000E2A76">
        <w:rPr>
          <w:b/>
          <w:szCs w:val="24"/>
        </w:rPr>
        <w:t>2024</w:t>
      </w:r>
      <w:r w:rsidRPr="007E4117">
        <w:rPr>
          <w:b/>
          <w:szCs w:val="24"/>
        </w:rPr>
        <w:t xml:space="preserve">/... на Европейския парламент и на Съвета </w:t>
      </w:r>
      <w:r w:rsidRPr="007E4117">
        <w:rPr>
          <w:rFonts w:eastAsia="Calibri"/>
          <w:b/>
          <w:szCs w:val="22"/>
          <w:lang w:eastAsia="en-US"/>
        </w:rPr>
        <w:t>за изменение на Регламент (ЕО) № </w:t>
      </w:r>
      <w:r w:rsidRPr="000E2A76">
        <w:rPr>
          <w:rFonts w:eastAsia="Calibri"/>
          <w:b/>
          <w:szCs w:val="22"/>
          <w:lang w:eastAsia="en-US"/>
        </w:rPr>
        <w:t>6</w:t>
      </w:r>
      <w:r w:rsidRPr="007E4117">
        <w:rPr>
          <w:rFonts w:eastAsia="Calibri"/>
          <w:b/>
          <w:szCs w:val="22"/>
          <w:lang w:eastAsia="en-US"/>
        </w:rPr>
        <w:t>/</w:t>
      </w:r>
      <w:r w:rsidRPr="000E2A76">
        <w:rPr>
          <w:rFonts w:eastAsia="Calibri"/>
          <w:b/>
          <w:szCs w:val="22"/>
          <w:lang w:eastAsia="en-US"/>
        </w:rPr>
        <w:t>2002</w:t>
      </w:r>
      <w:r w:rsidRPr="007E4117">
        <w:rPr>
          <w:rFonts w:eastAsia="Calibri"/>
          <w:b/>
          <w:szCs w:val="22"/>
          <w:lang w:eastAsia="en-US"/>
        </w:rPr>
        <w:t xml:space="preserve"> на Съвета относно промишления дизайн на Общността и за отмяна на Регламент (ЕО) № </w:t>
      </w:r>
      <w:r w:rsidRPr="000E2A76">
        <w:rPr>
          <w:rFonts w:eastAsia="Calibri"/>
          <w:b/>
          <w:szCs w:val="22"/>
          <w:lang w:eastAsia="en-US"/>
        </w:rPr>
        <w:t>2246</w:t>
      </w:r>
      <w:r w:rsidRPr="007E4117">
        <w:rPr>
          <w:rFonts w:eastAsia="Calibri"/>
          <w:b/>
          <w:szCs w:val="22"/>
          <w:lang w:eastAsia="en-US"/>
        </w:rPr>
        <w:t>/</w:t>
      </w:r>
      <w:r w:rsidRPr="000E2A76">
        <w:rPr>
          <w:rFonts w:eastAsia="Calibri"/>
          <w:b/>
          <w:szCs w:val="22"/>
          <w:lang w:eastAsia="en-US"/>
        </w:rPr>
        <w:t>2002</w:t>
      </w:r>
      <w:r w:rsidRPr="007E4117">
        <w:rPr>
          <w:rFonts w:eastAsia="Calibri"/>
          <w:b/>
          <w:szCs w:val="22"/>
          <w:lang w:eastAsia="en-US"/>
        </w:rPr>
        <w:t xml:space="preserve"> на Комисията</w:t>
      </w:r>
    </w:p>
    <w:p w:rsidR="00E62D7F" w:rsidRDefault="00E62D7F" w:rsidP="00E62D7F">
      <w:pPr>
        <w:spacing w:before="240"/>
        <w:rPr>
          <w:i/>
        </w:rPr>
      </w:pPr>
      <w:r>
        <w:rPr>
          <w:i/>
        </w:rPr>
        <w:t>(</w:t>
      </w:r>
      <w:r w:rsidRPr="008B1D89">
        <w:rPr>
          <w:i/>
        </w:rPr>
        <w:t xml:space="preserve">Тъй като беше постигнато споразумение между Парламента и Съвета, позицията на Парламента съответства на окончателния </w:t>
      </w:r>
      <w:r w:rsidRPr="00E62D7F">
        <w:rPr>
          <w:i/>
        </w:rPr>
        <w:t xml:space="preserve">законодателен акт, Регламент (ЕС) </w:t>
      </w:r>
      <w:r w:rsidRPr="00E62D7F">
        <w:rPr>
          <w:i/>
          <w:lang w:val="fr-FR"/>
        </w:rPr>
        <w:t>202</w:t>
      </w:r>
      <w:r w:rsidRPr="00E62D7F">
        <w:rPr>
          <w:i/>
        </w:rPr>
        <w:t>4</w:t>
      </w:r>
      <w:r w:rsidRPr="00E62D7F">
        <w:rPr>
          <w:i/>
        </w:rPr>
        <w:t>/2</w:t>
      </w:r>
      <w:r w:rsidRPr="00E62D7F">
        <w:rPr>
          <w:i/>
          <w:lang w:val="en-GB"/>
        </w:rPr>
        <w:t>822</w:t>
      </w:r>
      <w:r w:rsidRPr="00E62D7F">
        <w:rPr>
          <w:i/>
        </w:rPr>
        <w:t>.)</w:t>
      </w:r>
      <w:bookmarkStart w:id="7" w:name="_GoBack"/>
      <w:bookmarkEnd w:id="7"/>
    </w:p>
    <w:p w:rsidR="00E62D7F" w:rsidRPr="007E4117" w:rsidRDefault="00E62D7F" w:rsidP="00E62D7F">
      <w:pPr>
        <w:pStyle w:val="NormalHanging12a"/>
        <w:ind w:left="0" w:firstLine="0"/>
      </w:pPr>
    </w:p>
    <w:sectPr w:rsidR="00E62D7F" w:rsidRPr="007E4117" w:rsidSect="00244AF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66F9" w:rsidRPr="00244AFD" w:rsidRDefault="006066F9">
      <w:r w:rsidRPr="00244AFD">
        <w:separator/>
      </w:r>
    </w:p>
  </w:endnote>
  <w:endnote w:type="continuationSeparator" w:id="0">
    <w:p w:rsidR="006066F9" w:rsidRPr="00244AFD" w:rsidRDefault="006066F9">
      <w:r w:rsidRPr="00244AF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44AF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44AF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44AF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66F9" w:rsidRPr="00244AFD" w:rsidRDefault="006066F9">
      <w:r w:rsidRPr="00244AFD">
        <w:separator/>
      </w:r>
    </w:p>
  </w:footnote>
  <w:footnote w:type="continuationSeparator" w:id="0">
    <w:p w:rsidR="006066F9" w:rsidRPr="00244AFD" w:rsidRDefault="006066F9">
      <w:r w:rsidRPr="00244AFD">
        <w:continuationSeparator/>
      </w:r>
    </w:p>
  </w:footnote>
  <w:footnote w:id="1">
    <w:p w:rsidR="00C736BA" w:rsidRPr="001D2407" w:rsidRDefault="00C736BA" w:rsidP="001D2407">
      <w:pPr>
        <w:pStyle w:val="FootnoteText"/>
        <w:ind w:left="709" w:hanging="709"/>
        <w:rPr>
          <w:sz w:val="24"/>
          <w:szCs w:val="24"/>
          <w:lang w:val="bg-BG"/>
        </w:rPr>
      </w:pPr>
      <w:r w:rsidRPr="001D2407">
        <w:rPr>
          <w:rStyle w:val="FootnoteReference"/>
          <w:sz w:val="24"/>
          <w:szCs w:val="24"/>
          <w:lang w:val="bg-BG"/>
        </w:rPr>
        <w:footnoteRef/>
      </w:r>
      <w:r w:rsidR="00244AFD" w:rsidRPr="001D2407">
        <w:rPr>
          <w:sz w:val="24"/>
          <w:szCs w:val="24"/>
          <w:lang w:val="bg-BG"/>
        </w:rPr>
        <w:t xml:space="preserve"> </w:t>
      </w:r>
      <w:r w:rsidR="00244AFD" w:rsidRPr="001D2407">
        <w:rPr>
          <w:sz w:val="24"/>
          <w:szCs w:val="24"/>
          <w:lang w:val="bg-BG"/>
        </w:rPr>
        <w:tab/>
      </w:r>
      <w:r w:rsidRPr="001D2407">
        <w:rPr>
          <w:sz w:val="24"/>
          <w:szCs w:val="24"/>
          <w:lang w:val="bg-BG"/>
        </w:rPr>
        <w:t>ОВ С 184, 25.</w:t>
      </w:r>
      <w:r w:rsidR="006A0D79" w:rsidRPr="001D2407">
        <w:rPr>
          <w:sz w:val="24"/>
          <w:szCs w:val="24"/>
          <w:lang w:val="bg-BG"/>
        </w:rPr>
        <w:t>5</w:t>
      </w:r>
      <w:r w:rsidRPr="001D2407">
        <w:rPr>
          <w:sz w:val="24"/>
          <w:szCs w:val="24"/>
          <w:lang w:val="bg-BG"/>
        </w:rPr>
        <w:t>.2023 г., стр. 39.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44AF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44AF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44AF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8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0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5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6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7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9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0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1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6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7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8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9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0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1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2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33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4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6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7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8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9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0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1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42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"/>
  </w:num>
  <w:num w:numId="2">
    <w:abstractNumId w:val="13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  <w:lvlOverride w:ilvl="0">
      <w:startOverride w:val="1"/>
    </w:lvlOverride>
  </w:num>
  <w:num w:numId="7">
    <w:abstractNumId w:val="16"/>
    <w:lvlOverride w:ilvl="0">
      <w:startOverride w:val="1"/>
    </w:lvlOverride>
  </w:num>
  <w:num w:numId="8">
    <w:abstractNumId w:val="28"/>
    <w:lvlOverride w:ilvl="0">
      <w:startOverride w:val="1"/>
    </w:lvlOverride>
  </w:num>
  <w:num w:numId="9">
    <w:abstractNumId w:val="42"/>
    <w:lvlOverride w:ilvl="0">
      <w:startOverride w:val="1"/>
    </w:lvlOverride>
  </w:num>
  <w:num w:numId="10">
    <w:abstractNumId w:val="17"/>
  </w:num>
  <w:num w:numId="11">
    <w:abstractNumId w:val="30"/>
  </w:num>
  <w:num w:numId="12">
    <w:abstractNumId w:val="1"/>
  </w:num>
  <w:num w:numId="13">
    <w:abstractNumId w:val="31"/>
  </w:num>
  <w:num w:numId="14">
    <w:abstractNumId w:val="26"/>
  </w:num>
  <w:num w:numId="15">
    <w:abstractNumId w:val="3"/>
  </w:num>
  <w:num w:numId="16">
    <w:abstractNumId w:val="35"/>
  </w:num>
  <w:num w:numId="17">
    <w:abstractNumId w:val="40"/>
  </w:num>
  <w:num w:numId="18">
    <w:abstractNumId w:val="22"/>
  </w:num>
  <w:num w:numId="19">
    <w:abstractNumId w:val="33"/>
  </w:num>
  <w:num w:numId="20">
    <w:abstractNumId w:val="27"/>
  </w:num>
  <w:num w:numId="21">
    <w:abstractNumId w:val="18"/>
  </w:num>
  <w:num w:numId="22">
    <w:abstractNumId w:val="9"/>
  </w:num>
  <w:num w:numId="23">
    <w:abstractNumId w:val="7"/>
  </w:num>
  <w:num w:numId="24">
    <w:abstractNumId w:val="29"/>
  </w:num>
  <w:num w:numId="25">
    <w:abstractNumId w:val="36"/>
  </w:num>
  <w:num w:numId="26">
    <w:abstractNumId w:val="0"/>
  </w:num>
  <w:num w:numId="27">
    <w:abstractNumId w:val="11"/>
  </w:num>
  <w:num w:numId="28">
    <w:abstractNumId w:val="6"/>
  </w:num>
  <w:num w:numId="29">
    <w:abstractNumId w:val="12"/>
  </w:num>
  <w:num w:numId="30">
    <w:abstractNumId w:val="23"/>
  </w:num>
  <w:num w:numId="31">
    <w:abstractNumId w:val="14"/>
  </w:num>
  <w:num w:numId="32">
    <w:abstractNumId w:val="15"/>
  </w:num>
  <w:num w:numId="33">
    <w:abstractNumId w:val="20"/>
  </w:num>
  <w:num w:numId="34">
    <w:abstractNumId w:val="24"/>
  </w:num>
  <w:num w:numId="35">
    <w:abstractNumId w:val="38"/>
  </w:num>
  <w:num w:numId="36">
    <w:abstractNumId w:val="37"/>
  </w:num>
  <w:num w:numId="37">
    <w:abstractNumId w:val="39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15/2023"/>
    <w:docVar w:name="dvlangue" w:val="BG"/>
    <w:docVar w:name="dvnumam" w:val="39"/>
    <w:docVar w:name="dvpe" w:val="749.960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 за регламент на Европейския парламент и на Съвета за изменение на Регламент (ЕО) № 6/2002 на Съвета относно промишления дизайн на Общността и за отмяна на Регламент (ЕО) № 2246/2002 на Комисията(COM(2022)0666 – C9-0394/2022 – 2022/0391(COD))"/>
  </w:docVars>
  <w:rsids>
    <w:rsidRoot w:val="006066F9"/>
    <w:rsid w:val="00002272"/>
    <w:rsid w:val="00064002"/>
    <w:rsid w:val="000677B9"/>
    <w:rsid w:val="000831BA"/>
    <w:rsid w:val="000A42CC"/>
    <w:rsid w:val="000E2A76"/>
    <w:rsid w:val="000E7DD9"/>
    <w:rsid w:val="0010095E"/>
    <w:rsid w:val="00125B37"/>
    <w:rsid w:val="00187494"/>
    <w:rsid w:val="001C30A1"/>
    <w:rsid w:val="001D2407"/>
    <w:rsid w:val="001F32AE"/>
    <w:rsid w:val="00244AFD"/>
    <w:rsid w:val="002767FF"/>
    <w:rsid w:val="002B18FE"/>
    <w:rsid w:val="002B5493"/>
    <w:rsid w:val="00323A1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103A"/>
    <w:rsid w:val="00544650"/>
    <w:rsid w:val="00545827"/>
    <w:rsid w:val="00560270"/>
    <w:rsid w:val="005C2568"/>
    <w:rsid w:val="006037C0"/>
    <w:rsid w:val="006066F9"/>
    <w:rsid w:val="006631B6"/>
    <w:rsid w:val="00680577"/>
    <w:rsid w:val="006A0D79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4117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2A72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36BA"/>
    <w:rsid w:val="00C941CB"/>
    <w:rsid w:val="00CC2357"/>
    <w:rsid w:val="00CD0EB2"/>
    <w:rsid w:val="00CF071A"/>
    <w:rsid w:val="00D058B8"/>
    <w:rsid w:val="00D56C11"/>
    <w:rsid w:val="00D834A0"/>
    <w:rsid w:val="00D863A0"/>
    <w:rsid w:val="00D872DF"/>
    <w:rsid w:val="00D91E21"/>
    <w:rsid w:val="00DA7FCD"/>
    <w:rsid w:val="00E365E1"/>
    <w:rsid w:val="00E62D7F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750A54"/>
  <w15:chartTrackingRefBased/>
  <w15:docId w15:val="{40DA6C10-D5EE-4E22-AF85-A4F44232F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Body Text" w:uiPriority="1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C736BA"/>
    <w:pPr>
      <w:spacing w:after="120"/>
    </w:pPr>
  </w:style>
  <w:style w:type="paragraph" w:customStyle="1" w:styleId="NormalBold">
    <w:name w:val="NormalBold"/>
    <w:basedOn w:val="Normal"/>
    <w:link w:val="NormalBoldChar"/>
    <w:rsid w:val="00C736BA"/>
    <w:rPr>
      <w:b/>
    </w:rPr>
  </w:style>
  <w:style w:type="paragraph" w:customStyle="1" w:styleId="AmJustText">
    <w:name w:val="AmJustText"/>
    <w:basedOn w:val="Normal"/>
    <w:rsid w:val="00C736BA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C736BA"/>
    <w:pPr>
      <w:spacing w:after="240"/>
      <w:ind w:left="567" w:hanging="567"/>
    </w:pPr>
  </w:style>
  <w:style w:type="paragraph" w:customStyle="1" w:styleId="AmJustTitle">
    <w:name w:val="AmJustTitle"/>
    <w:basedOn w:val="Normal"/>
    <w:next w:val="AmJustText"/>
    <w:rsid w:val="00C736BA"/>
    <w:pPr>
      <w:keepNext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rsid w:val="00C736B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C736B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C736BA"/>
    <w:pPr>
      <w:spacing w:before="240"/>
    </w:pPr>
    <w:rPr>
      <w:b/>
    </w:rPr>
  </w:style>
  <w:style w:type="paragraph" w:customStyle="1" w:styleId="EPComma">
    <w:name w:val="EPComma"/>
    <w:basedOn w:val="Normal"/>
    <w:rsid w:val="00C736BA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C736BA"/>
    <w:rPr>
      <w:sz w:val="24"/>
      <w:lang w:val="bg-BG"/>
    </w:rPr>
  </w:style>
  <w:style w:type="paragraph" w:customStyle="1" w:styleId="Normal6">
    <w:name w:val="Normal6"/>
    <w:basedOn w:val="Normal"/>
    <w:link w:val="Normal6Char"/>
    <w:rsid w:val="00C736BA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C736BA"/>
    <w:rPr>
      <w:b/>
      <w:sz w:val="24"/>
      <w:lang w:val="bg-BG"/>
    </w:rPr>
  </w:style>
  <w:style w:type="paragraph" w:customStyle="1" w:styleId="Normal12Italic">
    <w:name w:val="Normal12Italic"/>
    <w:basedOn w:val="Normal"/>
    <w:rsid w:val="00C736BA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C736BA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C736BA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C736B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C736BA"/>
    <w:rPr>
      <w:b/>
      <w:sz w:val="24"/>
      <w:lang w:val="bg-BG"/>
    </w:rPr>
  </w:style>
  <w:style w:type="character" w:customStyle="1" w:styleId="NormalBold12bChar">
    <w:name w:val="NormalBold12b Char"/>
    <w:basedOn w:val="AmNumberTabsChar"/>
    <w:link w:val="NormalBold12b"/>
    <w:rsid w:val="00C736BA"/>
    <w:rPr>
      <w:b/>
      <w:sz w:val="24"/>
      <w:lang w:val="bg-BG"/>
    </w:rPr>
  </w:style>
  <w:style w:type="paragraph" w:styleId="Header">
    <w:name w:val="header"/>
    <w:basedOn w:val="Normal"/>
    <w:link w:val="HeaderChar"/>
    <w:uiPriority w:val="99"/>
    <w:rsid w:val="0054465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4650"/>
    <w:rPr>
      <w:sz w:val="24"/>
      <w:lang w:val="bg-BG"/>
    </w:rPr>
  </w:style>
  <w:style w:type="paragraph" w:customStyle="1" w:styleId="AmDocTypeTab">
    <w:name w:val="AmDocTypeTab"/>
    <w:basedOn w:val="Normal"/>
    <w:rsid w:val="00544650"/>
    <w:pPr>
      <w:tabs>
        <w:tab w:val="right" w:pos="9072"/>
      </w:tabs>
    </w:pPr>
    <w:rPr>
      <w:b/>
    </w:rPr>
  </w:style>
  <w:style w:type="paragraph" w:customStyle="1" w:styleId="Normal12a">
    <w:name w:val="Normal12a"/>
    <w:basedOn w:val="Normal"/>
    <w:rsid w:val="00544650"/>
    <w:pPr>
      <w:spacing w:after="240"/>
    </w:pPr>
  </w:style>
  <w:style w:type="paragraph" w:customStyle="1" w:styleId="EPFooter2">
    <w:name w:val="EPFooter2"/>
    <w:basedOn w:val="Normal"/>
    <w:next w:val="Normal"/>
    <w:rsid w:val="00544650"/>
    <w:pPr>
      <w:widowControl/>
      <w:tabs>
        <w:tab w:val="center" w:pos="4535"/>
        <w:tab w:val="right" w:pos="9921"/>
      </w:tabs>
      <w:ind w:left="-851" w:right="-851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544650"/>
    <w:pPr>
      <w:spacing w:before="240" w:after="240"/>
      <w:jc w:val="right"/>
    </w:pPr>
  </w:style>
  <w:style w:type="paragraph" w:customStyle="1" w:styleId="NormalCenter12a">
    <w:name w:val="NormalCenter12a"/>
    <w:basedOn w:val="Normal"/>
    <w:rsid w:val="00544650"/>
    <w:pPr>
      <w:spacing w:after="240"/>
      <w:jc w:val="center"/>
    </w:pPr>
  </w:style>
  <w:style w:type="paragraph" w:customStyle="1" w:styleId="AmDateTab">
    <w:name w:val="AmDateTab"/>
    <w:basedOn w:val="Normal"/>
    <w:rsid w:val="00544650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544650"/>
    <w:pPr>
      <w:spacing w:before="720" w:after="240"/>
      <w:jc w:val="center"/>
    </w:pPr>
  </w:style>
  <w:style w:type="paragraph" w:customStyle="1" w:styleId="EPFooter">
    <w:name w:val="EPFooter"/>
    <w:basedOn w:val="Normal"/>
    <w:rsid w:val="00544650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544650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rsid w:val="0054465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4650"/>
    <w:rPr>
      <w:sz w:val="24"/>
      <w:lang w:val="bg-BG"/>
    </w:rPr>
  </w:style>
  <w:style w:type="numbering" w:customStyle="1" w:styleId="NoList1">
    <w:name w:val="No List1"/>
    <w:next w:val="NoList"/>
    <w:uiPriority w:val="99"/>
    <w:semiHidden/>
    <w:unhideWhenUsed/>
    <w:rsid w:val="00544650"/>
  </w:style>
  <w:style w:type="paragraph" w:customStyle="1" w:styleId="HeaderCouncilLarge">
    <w:name w:val="Header Council Large"/>
    <w:basedOn w:val="Normal"/>
    <w:link w:val="HeaderCouncilLargeChar"/>
    <w:rsid w:val="00544650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rsid w:val="00544650"/>
    <w:rPr>
      <w:rFonts w:ascii="Times New Roman" w:hAnsi="Times New Roman" w:cs="Times New Roman"/>
      <w:sz w:val="24"/>
      <w:lang w:val="bg-BG"/>
    </w:rPr>
  </w:style>
  <w:style w:type="character" w:customStyle="1" w:styleId="HeaderCouncilLargeChar">
    <w:name w:val="Header Council Large Char"/>
    <w:basedOn w:val="TechnicalBlockChar"/>
    <w:link w:val="HeaderCouncilLarge"/>
    <w:rsid w:val="00544650"/>
    <w:rPr>
      <w:rFonts w:ascii="Times New Roman" w:eastAsia="Calibri" w:hAnsi="Times New Roman" w:cs="Times New Roman"/>
      <w:sz w:val="2"/>
      <w:szCs w:val="22"/>
      <w:lang w:val="bg-BG" w:eastAsia="en-US"/>
    </w:rPr>
  </w:style>
  <w:style w:type="paragraph" w:customStyle="1" w:styleId="FooterText">
    <w:name w:val="Footer Text"/>
    <w:basedOn w:val="Normal"/>
    <w:rsid w:val="00544650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544650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54465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465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465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465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465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4650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4650"/>
    <w:rPr>
      <w:rFonts w:ascii="Arial" w:hAnsi="Arial"/>
      <w:sz w:val="24"/>
      <w:lang w:val="bg-BG"/>
    </w:rPr>
  </w:style>
  <w:style w:type="character" w:customStyle="1" w:styleId="Hyperlink1">
    <w:name w:val="Hyperlink1"/>
    <w:basedOn w:val="DefaultParagraphFont"/>
    <w:uiPriority w:val="99"/>
    <w:unhideWhenUsed/>
    <w:rsid w:val="00544650"/>
    <w:rPr>
      <w:color w:val="0000FF"/>
      <w:u w:val="single"/>
    </w:rPr>
  </w:style>
  <w:style w:type="paragraph" w:customStyle="1" w:styleId="Normal2">
    <w:name w:val="Normal2"/>
    <w:basedOn w:val="Normal"/>
    <w:uiPriority w:val="99"/>
    <w:rsid w:val="00544650"/>
    <w:pPr>
      <w:widowControl/>
      <w:spacing w:before="100" w:beforeAutospacing="1" w:after="100" w:afterAutospacing="1"/>
    </w:pPr>
    <w:rPr>
      <w:szCs w:val="24"/>
    </w:rPr>
  </w:style>
  <w:style w:type="paragraph" w:styleId="ListParagraph">
    <w:name w:val="List Paragraph"/>
    <w:aliases w:val="List,List1,List Paragraph compact,Normal bullet 2,Paragraphe de liste 2,Reference list,Bullet list,Numbered List,List Paragraph1,1st level - Bullet List Paragraph,Lettre d'introduction,Paragraph,Bullet EY,List Paragraph11,Normal bullet 21"/>
    <w:basedOn w:val="Normal"/>
    <w:link w:val="ListParagraphChar"/>
    <w:uiPriority w:val="34"/>
    <w:qFormat/>
    <w:rsid w:val="00544650"/>
    <w:pPr>
      <w:widowControl/>
      <w:spacing w:before="120" w:after="120"/>
      <w:ind w:left="720"/>
      <w:contextualSpacing/>
      <w:jc w:val="both"/>
    </w:pPr>
    <w:rPr>
      <w:rFonts w:eastAsia="Calibri"/>
      <w:szCs w:val="22"/>
      <w:lang w:eastAsia="en-US"/>
    </w:rPr>
  </w:style>
  <w:style w:type="character" w:customStyle="1" w:styleId="ListParagraphChar">
    <w:name w:val="List Paragraph Char"/>
    <w:aliases w:val="List Char,List1 Char,List Paragraph compact Char,Normal bullet 2 Char,Paragraphe de liste 2 Char,Reference list Char,Bullet list Char,Numbered List Char,List Paragraph1 Char,1st level - Bullet List Paragraph Char,Paragraph Char"/>
    <w:link w:val="ListParagraph"/>
    <w:uiPriority w:val="34"/>
    <w:qFormat/>
    <w:locked/>
    <w:rsid w:val="00544650"/>
    <w:rPr>
      <w:rFonts w:eastAsia="Calibri"/>
      <w:sz w:val="24"/>
      <w:szCs w:val="22"/>
      <w:lang w:val="bg-BG" w:eastAsia="en-US"/>
    </w:rPr>
  </w:style>
  <w:style w:type="paragraph" w:customStyle="1" w:styleId="Default">
    <w:name w:val="Default"/>
    <w:rsid w:val="00544650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bg-BG" w:eastAsia="en-US"/>
    </w:rPr>
  </w:style>
  <w:style w:type="paragraph" w:customStyle="1" w:styleId="CM4">
    <w:name w:val="CM4"/>
    <w:basedOn w:val="Normal"/>
    <w:next w:val="Normal"/>
    <w:uiPriority w:val="99"/>
    <w:rsid w:val="00544650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544650"/>
    <w:pPr>
      <w:widowControl/>
      <w:spacing w:before="120" w:after="120"/>
      <w:jc w:val="both"/>
    </w:pPr>
    <w:rPr>
      <w:rFonts w:eastAsia="Calibr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44650"/>
    <w:rPr>
      <w:rFonts w:eastAsia="Calibri"/>
      <w:lang w:val="bg-BG" w:eastAsia="en-US"/>
    </w:rPr>
  </w:style>
  <w:style w:type="character" w:styleId="CommentReference">
    <w:name w:val="annotation reference"/>
    <w:basedOn w:val="DefaultParagraphFont"/>
    <w:uiPriority w:val="99"/>
    <w:unhideWhenUsed/>
    <w:rsid w:val="00544650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unhideWhenUsed/>
    <w:rsid w:val="00544650"/>
    <w:pPr>
      <w:widowControl/>
      <w:jc w:val="both"/>
    </w:pPr>
    <w:rPr>
      <w:rFonts w:ascii="Segoe UI" w:eastAsia="Calibr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44650"/>
    <w:rPr>
      <w:rFonts w:ascii="Segoe UI" w:eastAsia="Calibri" w:hAnsi="Segoe UI" w:cs="Segoe UI"/>
      <w:sz w:val="18"/>
      <w:szCs w:val="18"/>
      <w:lang w:val="bg-BG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46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44650"/>
    <w:rPr>
      <w:rFonts w:eastAsia="Calibri"/>
      <w:b/>
      <w:bCs/>
      <w:lang w:val="bg-BG" w:eastAsia="en-US"/>
    </w:rPr>
  </w:style>
  <w:style w:type="paragraph" w:styleId="Revision">
    <w:name w:val="Revision"/>
    <w:hidden/>
    <w:uiPriority w:val="99"/>
    <w:semiHidden/>
    <w:rsid w:val="00544650"/>
    <w:rPr>
      <w:rFonts w:eastAsia="Calibri"/>
      <w:sz w:val="24"/>
      <w:szCs w:val="22"/>
      <w:lang w:val="bg-BG" w:eastAsia="en-US"/>
    </w:rPr>
  </w:style>
  <w:style w:type="paragraph" w:customStyle="1" w:styleId="Normal1">
    <w:name w:val="Normal1"/>
    <w:basedOn w:val="Normal"/>
    <w:uiPriority w:val="99"/>
    <w:rsid w:val="00544650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italic">
    <w:name w:val="italic"/>
    <w:basedOn w:val="DefaultParagraphFont"/>
    <w:rsid w:val="00544650"/>
  </w:style>
  <w:style w:type="paragraph" w:customStyle="1" w:styleId="li">
    <w:name w:val="li"/>
    <w:basedOn w:val="Normal"/>
    <w:uiPriority w:val="99"/>
    <w:rsid w:val="00544650"/>
    <w:pPr>
      <w:widowControl/>
      <w:spacing w:before="100" w:beforeAutospacing="1" w:after="100" w:afterAutospacing="1"/>
    </w:pPr>
    <w:rPr>
      <w:szCs w:val="24"/>
    </w:rPr>
  </w:style>
  <w:style w:type="character" w:customStyle="1" w:styleId="num">
    <w:name w:val="num"/>
    <w:basedOn w:val="DefaultParagraphFont"/>
    <w:rsid w:val="00544650"/>
  </w:style>
  <w:style w:type="paragraph" w:styleId="NormalWeb">
    <w:name w:val="Normal (Web)"/>
    <w:basedOn w:val="Normal"/>
    <w:uiPriority w:val="99"/>
    <w:unhideWhenUsed/>
    <w:rsid w:val="00544650"/>
    <w:pPr>
      <w:widowControl/>
      <w:spacing w:before="100" w:beforeAutospacing="1" w:after="100" w:afterAutospacing="1"/>
    </w:pPr>
    <w:rPr>
      <w:szCs w:val="24"/>
    </w:rPr>
  </w:style>
  <w:style w:type="paragraph" w:customStyle="1" w:styleId="Normal3">
    <w:name w:val="Normal3"/>
    <w:basedOn w:val="Normal"/>
    <w:uiPriority w:val="99"/>
    <w:rsid w:val="00544650"/>
    <w:pPr>
      <w:widowControl/>
      <w:spacing w:before="100" w:beforeAutospacing="1" w:after="100" w:afterAutospacing="1"/>
    </w:pPr>
    <w:rPr>
      <w:szCs w:val="24"/>
      <w:lang w:eastAsia="en-US"/>
    </w:rPr>
  </w:style>
  <w:style w:type="table" w:customStyle="1" w:styleId="TableGrid1">
    <w:name w:val="Table Grid1"/>
    <w:basedOn w:val="TableNormal"/>
    <w:next w:val="TableGrid"/>
    <w:rsid w:val="00544650"/>
    <w:rPr>
      <w:rFonts w:ascii="Calibri" w:eastAsia="Calibri" w:hAnsi="Calibri" w:cs="Arial"/>
      <w:sz w:val="22"/>
      <w:szCs w:val="22"/>
      <w:lang w:val="bg-BG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llowedHyperlink1">
    <w:name w:val="FollowedHyperlink1"/>
    <w:basedOn w:val="DefaultParagraphFont"/>
    <w:uiPriority w:val="99"/>
    <w:unhideWhenUsed/>
    <w:rsid w:val="00544650"/>
    <w:rPr>
      <w:color w:val="800080"/>
      <w:u w:val="single"/>
    </w:rPr>
  </w:style>
  <w:style w:type="paragraph" w:customStyle="1" w:styleId="Normal4">
    <w:name w:val="Normal4"/>
    <w:basedOn w:val="Normal"/>
    <w:uiPriority w:val="99"/>
    <w:rsid w:val="00544650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doc-ti">
    <w:name w:val="doc-ti"/>
    <w:basedOn w:val="Normal"/>
    <w:uiPriority w:val="99"/>
    <w:rsid w:val="00544650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5">
    <w:name w:val="Normal5"/>
    <w:basedOn w:val="Normal"/>
    <w:uiPriority w:val="99"/>
    <w:rsid w:val="00544650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tbl-txt">
    <w:name w:val="tbl-txt"/>
    <w:basedOn w:val="Normal"/>
    <w:uiPriority w:val="99"/>
    <w:rsid w:val="00544650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ti-grseq-1">
    <w:name w:val="ti-grseq-1"/>
    <w:basedOn w:val="Normal"/>
    <w:uiPriority w:val="99"/>
    <w:rsid w:val="00544650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bold">
    <w:name w:val="bold"/>
    <w:basedOn w:val="DefaultParagraphFont"/>
    <w:rsid w:val="00544650"/>
  </w:style>
  <w:style w:type="character" w:styleId="Strong">
    <w:name w:val="Strong"/>
    <w:basedOn w:val="DefaultParagraphFont"/>
    <w:uiPriority w:val="22"/>
    <w:qFormat/>
    <w:rsid w:val="00544650"/>
    <w:rPr>
      <w:b/>
      <w:bCs/>
    </w:r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544650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544650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544650"/>
    <w:pPr>
      <w:widowControl/>
      <w:tabs>
        <w:tab w:val="num" w:pos="720"/>
      </w:tabs>
      <w:spacing w:before="120" w:after="120"/>
      <w:ind w:left="72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544650"/>
    <w:pPr>
      <w:widowControl/>
      <w:tabs>
        <w:tab w:val="num" w:pos="720"/>
      </w:tabs>
      <w:spacing w:before="120" w:after="120"/>
      <w:ind w:left="72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544650"/>
    <w:pPr>
      <w:widowControl/>
      <w:tabs>
        <w:tab w:val="num" w:pos="1080"/>
      </w:tabs>
      <w:spacing w:before="120" w:after="120"/>
      <w:ind w:left="108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544650"/>
    <w:pPr>
      <w:widowControl/>
      <w:tabs>
        <w:tab w:val="num" w:pos="1080"/>
      </w:tabs>
      <w:spacing w:before="120" w:after="120"/>
      <w:ind w:left="108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544650"/>
    <w:pPr>
      <w:widowControl/>
      <w:tabs>
        <w:tab w:val="num" w:pos="1440"/>
      </w:tabs>
      <w:spacing w:before="120" w:after="120"/>
      <w:ind w:left="144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544650"/>
    <w:pPr>
      <w:widowControl/>
      <w:tabs>
        <w:tab w:val="num" w:pos="1440"/>
      </w:tabs>
      <w:spacing w:before="120" w:after="120"/>
      <w:ind w:left="144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544650"/>
    <w:pPr>
      <w:widowControl/>
      <w:tabs>
        <w:tab w:val="num" w:pos="1800"/>
      </w:tabs>
      <w:spacing w:before="120" w:after="120"/>
      <w:ind w:left="180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544650"/>
    <w:pPr>
      <w:widowControl/>
      <w:tabs>
        <w:tab w:val="num" w:pos="1800"/>
      </w:tabs>
      <w:spacing w:before="120" w:after="120"/>
      <w:ind w:left="180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Ttitre">
    <w:name w:val="Ttitre"/>
    <w:basedOn w:val="Normal"/>
    <w:uiPriority w:val="99"/>
    <w:rsid w:val="00544650"/>
    <w:pPr>
      <w:widowControl/>
      <w:jc w:val="center"/>
    </w:pPr>
    <w:rPr>
      <w:rFonts w:eastAsia="Calibri"/>
      <w:i/>
      <w:szCs w:val="22"/>
      <w:lang w:eastAsia="en-US"/>
    </w:rPr>
  </w:style>
  <w:style w:type="paragraph" w:customStyle="1" w:styleId="Titreobjt">
    <w:name w:val="Titre objt"/>
    <w:basedOn w:val="Normal"/>
    <w:uiPriority w:val="99"/>
    <w:rsid w:val="00544650"/>
    <w:pPr>
      <w:widowControl/>
      <w:jc w:val="center"/>
    </w:pPr>
    <w:rPr>
      <w:rFonts w:eastAsia="Calibri"/>
      <w:b/>
      <w:szCs w:val="24"/>
      <w:lang w:eastAsia="en-US"/>
    </w:rPr>
  </w:style>
  <w:style w:type="paragraph" w:customStyle="1" w:styleId="Titrreobjet">
    <w:name w:val="Titrre objet"/>
    <w:basedOn w:val="Normal"/>
    <w:uiPriority w:val="99"/>
    <w:rsid w:val="00544650"/>
    <w:pPr>
      <w:widowControl/>
      <w:spacing w:before="120" w:after="120"/>
      <w:jc w:val="center"/>
    </w:pPr>
    <w:rPr>
      <w:b/>
      <w:bCs/>
      <w:szCs w:val="24"/>
      <w:lang w:eastAsia="en-US"/>
    </w:rPr>
  </w:style>
  <w:style w:type="paragraph" w:customStyle="1" w:styleId="Articletitre">
    <w:name w:val="Article titre"/>
    <w:basedOn w:val="Normal"/>
    <w:uiPriority w:val="99"/>
    <w:rsid w:val="00544650"/>
    <w:pPr>
      <w:widowControl/>
      <w:jc w:val="center"/>
    </w:pPr>
    <w:rPr>
      <w:rFonts w:eastAsia="Calibri"/>
      <w:i/>
      <w:szCs w:val="24"/>
      <w:lang w:eastAsia="en-US"/>
    </w:rPr>
  </w:style>
  <w:style w:type="paragraph" w:customStyle="1" w:styleId="Articleobje">
    <w:name w:val="Article obje"/>
    <w:basedOn w:val="Normal"/>
    <w:uiPriority w:val="99"/>
    <w:rsid w:val="00544650"/>
    <w:pPr>
      <w:widowControl/>
      <w:jc w:val="center"/>
    </w:pPr>
    <w:rPr>
      <w:rFonts w:eastAsia="Calibri"/>
      <w:b/>
      <w:szCs w:val="24"/>
      <w:lang w:eastAsia="en-US"/>
    </w:rPr>
  </w:style>
  <w:style w:type="paragraph" w:customStyle="1" w:styleId="Manual">
    <w:name w:val="Manual"/>
    <w:basedOn w:val="Tiret0"/>
    <w:uiPriority w:val="99"/>
    <w:rsid w:val="00544650"/>
  </w:style>
  <w:style w:type="character" w:styleId="Emphasis">
    <w:name w:val="Emphasis"/>
    <w:basedOn w:val="DefaultParagraphFont"/>
    <w:uiPriority w:val="20"/>
    <w:qFormat/>
    <w:rsid w:val="00544650"/>
    <w:rPr>
      <w:i/>
      <w:iCs/>
    </w:rPr>
  </w:style>
  <w:style w:type="paragraph" w:styleId="NoSpacing">
    <w:name w:val="No Spacing"/>
    <w:uiPriority w:val="1"/>
    <w:qFormat/>
    <w:rsid w:val="00544650"/>
    <w:pPr>
      <w:jc w:val="both"/>
    </w:pPr>
    <w:rPr>
      <w:rFonts w:eastAsia="Calibri"/>
      <w:sz w:val="24"/>
      <w:szCs w:val="22"/>
      <w:lang w:val="bg-BG" w:eastAsia="en-US"/>
    </w:rPr>
  </w:style>
  <w:style w:type="paragraph" w:customStyle="1" w:styleId="point0number0">
    <w:name w:val="point0number"/>
    <w:basedOn w:val="Normal"/>
    <w:uiPriority w:val="99"/>
    <w:rsid w:val="00544650"/>
    <w:pPr>
      <w:widowControl/>
      <w:spacing w:before="100" w:beforeAutospacing="1" w:after="100" w:afterAutospacing="1"/>
    </w:pPr>
    <w:rPr>
      <w:rFonts w:eastAsia="Calibri"/>
      <w:szCs w:val="24"/>
      <w:lang w:eastAsia="en-US"/>
    </w:rPr>
  </w:style>
  <w:style w:type="paragraph" w:styleId="TOC4">
    <w:name w:val="toc 4"/>
    <w:basedOn w:val="Normal"/>
    <w:next w:val="Normal"/>
    <w:uiPriority w:val="39"/>
    <w:unhideWhenUsed/>
    <w:rsid w:val="00544650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544650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544650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544650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544650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544650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544650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544650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544650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544650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544650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544650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544650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544650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544650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544650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544650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544650"/>
    <w:pPr>
      <w:numPr>
        <w:numId w:val="6"/>
      </w:numPr>
      <w:tabs>
        <w:tab w:val="clear" w:pos="850"/>
        <w:tab w:val="num" w:pos="360"/>
      </w:tabs>
      <w:ind w:left="360" w:hanging="360"/>
    </w:pPr>
  </w:style>
  <w:style w:type="paragraph" w:customStyle="1" w:styleId="Tiret1">
    <w:name w:val="Tiret 1"/>
    <w:basedOn w:val="Point1"/>
    <w:rsid w:val="00544650"/>
    <w:pPr>
      <w:numPr>
        <w:numId w:val="7"/>
      </w:numPr>
      <w:tabs>
        <w:tab w:val="clear" w:pos="1417"/>
        <w:tab w:val="num" w:pos="720"/>
      </w:tabs>
      <w:ind w:left="720" w:hanging="360"/>
    </w:pPr>
  </w:style>
  <w:style w:type="paragraph" w:customStyle="1" w:styleId="Tiret2">
    <w:name w:val="Tiret 2"/>
    <w:basedOn w:val="Point2"/>
    <w:rsid w:val="00544650"/>
    <w:pPr>
      <w:numPr>
        <w:numId w:val="8"/>
      </w:numPr>
      <w:tabs>
        <w:tab w:val="clear" w:pos="1984"/>
        <w:tab w:val="num" w:pos="720"/>
      </w:tabs>
      <w:ind w:left="720" w:hanging="360"/>
    </w:pPr>
  </w:style>
  <w:style w:type="paragraph" w:customStyle="1" w:styleId="Tiret3">
    <w:name w:val="Tiret 3"/>
    <w:basedOn w:val="Point3"/>
    <w:rsid w:val="00544650"/>
    <w:pPr>
      <w:tabs>
        <w:tab w:val="num" w:pos="2551"/>
      </w:tabs>
    </w:pPr>
  </w:style>
  <w:style w:type="paragraph" w:customStyle="1" w:styleId="Tiret4">
    <w:name w:val="Tiret 4"/>
    <w:basedOn w:val="Point4"/>
    <w:rsid w:val="00544650"/>
    <w:pPr>
      <w:tabs>
        <w:tab w:val="num" w:pos="3118"/>
      </w:tabs>
    </w:pPr>
  </w:style>
  <w:style w:type="paragraph" w:customStyle="1" w:styleId="Tiret5">
    <w:name w:val="Tiret 5"/>
    <w:basedOn w:val="Point5"/>
    <w:rsid w:val="00544650"/>
    <w:pPr>
      <w:numPr>
        <w:numId w:val="10"/>
      </w:numPr>
      <w:tabs>
        <w:tab w:val="clear" w:pos="3685"/>
        <w:tab w:val="num" w:pos="1080"/>
      </w:tabs>
      <w:ind w:left="1080" w:hanging="360"/>
    </w:pPr>
  </w:style>
  <w:style w:type="paragraph" w:customStyle="1" w:styleId="PointDouble0">
    <w:name w:val="PointDouble 0"/>
    <w:basedOn w:val="Normal"/>
    <w:rsid w:val="00544650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544650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544650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544650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544650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544650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544650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544650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544650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544650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544650"/>
    <w:pPr>
      <w:widowControl/>
      <w:numPr>
        <w:numId w:val="5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544650"/>
    <w:pPr>
      <w:widowControl/>
      <w:numPr>
        <w:ilvl w:val="1"/>
        <w:numId w:val="5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544650"/>
    <w:pPr>
      <w:widowControl/>
      <w:numPr>
        <w:ilvl w:val="2"/>
        <w:numId w:val="5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544650"/>
    <w:pPr>
      <w:widowControl/>
      <w:numPr>
        <w:ilvl w:val="3"/>
        <w:numId w:val="5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544650"/>
    <w:pPr>
      <w:widowControl/>
      <w:numPr>
        <w:ilvl w:val="4"/>
        <w:numId w:val="5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544650"/>
    <w:pPr>
      <w:widowControl/>
      <w:numPr>
        <w:ilvl w:val="5"/>
        <w:numId w:val="5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544650"/>
    <w:pPr>
      <w:widowControl/>
      <w:numPr>
        <w:ilvl w:val="6"/>
        <w:numId w:val="5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544650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544650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544650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544650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544650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544650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544650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544650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544650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544650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544650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544650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544650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544650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544650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544650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544650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544650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544650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basedOn w:val="DefaultParagraphFont"/>
    <w:rsid w:val="00544650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544650"/>
    <w:pPr>
      <w:widowControl/>
      <w:numPr>
        <w:numId w:val="3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544650"/>
    <w:pPr>
      <w:widowControl/>
      <w:numPr>
        <w:ilvl w:val="2"/>
        <w:numId w:val="3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544650"/>
    <w:pPr>
      <w:widowControl/>
      <w:numPr>
        <w:ilvl w:val="4"/>
        <w:numId w:val="3"/>
      </w:numPr>
      <w:tabs>
        <w:tab w:val="clear" w:pos="1984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544650"/>
    <w:pPr>
      <w:widowControl/>
      <w:numPr>
        <w:ilvl w:val="6"/>
        <w:numId w:val="3"/>
      </w:numPr>
      <w:tabs>
        <w:tab w:val="clear" w:pos="2551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544650"/>
    <w:pPr>
      <w:widowControl/>
      <w:numPr>
        <w:ilvl w:val="1"/>
        <w:numId w:val="3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544650"/>
    <w:pPr>
      <w:widowControl/>
      <w:numPr>
        <w:ilvl w:val="3"/>
        <w:numId w:val="3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544650"/>
    <w:pPr>
      <w:widowControl/>
      <w:numPr>
        <w:ilvl w:val="5"/>
        <w:numId w:val="3"/>
      </w:numPr>
      <w:tabs>
        <w:tab w:val="clear" w:pos="1984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544650"/>
    <w:pPr>
      <w:widowControl/>
      <w:numPr>
        <w:ilvl w:val="7"/>
        <w:numId w:val="3"/>
      </w:numPr>
      <w:tabs>
        <w:tab w:val="clear" w:pos="2551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544650"/>
    <w:pPr>
      <w:widowControl/>
      <w:numPr>
        <w:ilvl w:val="8"/>
        <w:numId w:val="3"/>
      </w:numPr>
      <w:tabs>
        <w:tab w:val="clear" w:pos="3118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544650"/>
    <w:pPr>
      <w:widowControl/>
      <w:numPr>
        <w:numId w:val="4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uiPriority w:val="99"/>
    <w:rsid w:val="00544650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544650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544650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544650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uiPriority w:val="99"/>
    <w:rsid w:val="00544650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544650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544650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544650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544650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544650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uiPriority w:val="99"/>
    <w:rsid w:val="00544650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544650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rsid w:val="00544650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544650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544650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544650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544650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544650"/>
    <w:pPr>
      <w:widowControl/>
      <w:numPr>
        <w:numId w:val="9"/>
      </w:numPr>
      <w:tabs>
        <w:tab w:val="clear" w:pos="709"/>
        <w:tab w:val="num" w:pos="1080"/>
      </w:tabs>
      <w:spacing w:before="120" w:after="120"/>
      <w:ind w:left="1080" w:hanging="36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uiPriority w:val="99"/>
    <w:rsid w:val="00544650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544650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uiPriority w:val="99"/>
    <w:rsid w:val="00544650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544650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544650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544650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544650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544650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544650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544650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rsid w:val="00544650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544650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544650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544650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544650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544650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544650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544650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544650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uiPriority w:val="99"/>
    <w:rsid w:val="00544650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544650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uiPriority w:val="99"/>
    <w:rsid w:val="00544650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uiPriority w:val="99"/>
    <w:rsid w:val="00544650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rsid w:val="00544650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rsid w:val="00544650"/>
  </w:style>
  <w:style w:type="paragraph" w:customStyle="1" w:styleId="StatutPagedecouverture">
    <w:name w:val="Statut (Page de couverture)"/>
    <w:basedOn w:val="Statut"/>
    <w:next w:val="TypedudocumentPagedecouverture"/>
    <w:uiPriority w:val="99"/>
    <w:rsid w:val="00544650"/>
  </w:style>
  <w:style w:type="paragraph" w:customStyle="1" w:styleId="TitreobjetPagedecouverture">
    <w:name w:val="Titre objet (Page de couverture)"/>
    <w:basedOn w:val="Titreobjet"/>
    <w:next w:val="IntrtEEEPagedecouverture"/>
    <w:uiPriority w:val="99"/>
    <w:rsid w:val="00544650"/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rsid w:val="00544650"/>
  </w:style>
  <w:style w:type="paragraph" w:customStyle="1" w:styleId="Volume">
    <w:name w:val="Volume"/>
    <w:basedOn w:val="Normal"/>
    <w:next w:val="Confidentialit"/>
    <w:uiPriority w:val="99"/>
    <w:rsid w:val="00544650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544650"/>
    <w:pPr>
      <w:spacing w:after="240"/>
    </w:pPr>
  </w:style>
  <w:style w:type="paragraph" w:customStyle="1" w:styleId="Accompagnant">
    <w:name w:val="Accompagnant"/>
    <w:basedOn w:val="Normal"/>
    <w:next w:val="Typeacteprincipal"/>
    <w:uiPriority w:val="99"/>
    <w:rsid w:val="00544650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rsid w:val="00544650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uiPriority w:val="99"/>
    <w:rsid w:val="00544650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uiPriority w:val="99"/>
    <w:rsid w:val="00544650"/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rsid w:val="00544650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rsid w:val="00544650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rsid w:val="00544650"/>
  </w:style>
  <w:style w:type="paragraph" w:customStyle="1" w:styleId="LanguesfaisantfoiPagedecouverture">
    <w:name w:val="Langues faisant foi (Page de couverture)"/>
    <w:basedOn w:val="Normal"/>
    <w:next w:val="Normal"/>
    <w:uiPriority w:val="99"/>
    <w:rsid w:val="00544650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544650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544650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pj">
    <w:name w:val="p.j."/>
    <w:basedOn w:val="Normal"/>
    <w:link w:val="pjChar"/>
    <w:rsid w:val="00544650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544650"/>
    <w:rPr>
      <w:rFonts w:ascii="Times New Roman" w:eastAsia="Calibri" w:hAnsi="Times New Roman" w:cs="Times New Roman"/>
      <w:sz w:val="24"/>
      <w:szCs w:val="22"/>
      <w:lang w:val="bg-BG" w:eastAsia="en-US"/>
    </w:rPr>
  </w:style>
  <w:style w:type="paragraph" w:customStyle="1" w:styleId="nbbordered">
    <w:name w:val="nb bordered"/>
    <w:basedOn w:val="Normal"/>
    <w:link w:val="nbborderedChar"/>
    <w:rsid w:val="00544650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544650"/>
    <w:rPr>
      <w:rFonts w:ascii="Times New Roman" w:eastAsia="Calibri" w:hAnsi="Times New Roman" w:cs="Times New Roman"/>
      <w:b/>
      <w:sz w:val="24"/>
      <w:szCs w:val="22"/>
      <w:lang w:val="bg-BG" w:eastAsia="en-US"/>
    </w:rPr>
  </w:style>
  <w:style w:type="character" w:customStyle="1" w:styleId="HeaderCouncilChar">
    <w:name w:val="Header Council Char"/>
    <w:basedOn w:val="DefaultParagraphFont"/>
    <w:rsid w:val="00544650"/>
    <w:rPr>
      <w:rFonts w:ascii="Times New Roman" w:hAnsi="Times New Roman" w:cs="Times New Roman"/>
      <w:sz w:val="2"/>
      <w:lang w:val="bg-BG"/>
    </w:rPr>
  </w:style>
  <w:style w:type="character" w:customStyle="1" w:styleId="FooterCouncilChar">
    <w:name w:val="Footer Council Char"/>
    <w:basedOn w:val="DefaultParagraphFont"/>
    <w:rsid w:val="00544650"/>
    <w:rPr>
      <w:rFonts w:ascii="Times New Roman" w:hAnsi="Times New Roman" w:cs="Times New Roman"/>
      <w:sz w:val="2"/>
      <w:lang w:val="bg-BG"/>
    </w:rPr>
  </w:style>
  <w:style w:type="numbering" w:customStyle="1" w:styleId="NoList11">
    <w:name w:val="No List11"/>
    <w:next w:val="NoList"/>
    <w:uiPriority w:val="99"/>
    <w:semiHidden/>
    <w:unhideWhenUsed/>
    <w:rsid w:val="00544650"/>
  </w:style>
  <w:style w:type="paragraph" w:customStyle="1" w:styleId="msonormal0">
    <w:name w:val="msonormal"/>
    <w:basedOn w:val="Normal"/>
    <w:uiPriority w:val="99"/>
    <w:rsid w:val="00544650"/>
    <w:pPr>
      <w:widowControl/>
      <w:spacing w:before="100" w:beforeAutospacing="1" w:after="100" w:afterAutospacing="1"/>
    </w:pPr>
    <w:rPr>
      <w:szCs w:val="24"/>
    </w:rPr>
  </w:style>
  <w:style w:type="table" w:customStyle="1" w:styleId="TableGrid11">
    <w:name w:val="Table Grid11"/>
    <w:basedOn w:val="TableNormal"/>
    <w:next w:val="TableGrid"/>
    <w:uiPriority w:val="59"/>
    <w:rsid w:val="00544650"/>
    <w:rPr>
      <w:rFonts w:ascii="Calibri" w:eastAsia="Calibri" w:hAnsi="Calibri" w:cs="Arial"/>
      <w:sz w:val="22"/>
      <w:szCs w:val="22"/>
      <w:lang w:val="bg-BG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2">
    <w:name w:val="No List2"/>
    <w:next w:val="NoList"/>
    <w:uiPriority w:val="99"/>
    <w:semiHidden/>
    <w:unhideWhenUsed/>
    <w:rsid w:val="00544650"/>
  </w:style>
  <w:style w:type="table" w:customStyle="1" w:styleId="TableGrid2">
    <w:name w:val="Table Grid2"/>
    <w:basedOn w:val="TableNormal"/>
    <w:next w:val="TableGrid"/>
    <w:uiPriority w:val="59"/>
    <w:rsid w:val="00544650"/>
    <w:rPr>
      <w:rFonts w:ascii="Calibri" w:eastAsia="Calibri" w:hAnsi="Calibri" w:cs="Arial"/>
      <w:sz w:val="22"/>
      <w:szCs w:val="22"/>
      <w:lang w:val="bg-BG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111">
    <w:name w:val="No List111"/>
    <w:next w:val="NoList"/>
    <w:uiPriority w:val="99"/>
    <w:semiHidden/>
    <w:unhideWhenUsed/>
    <w:rsid w:val="00544650"/>
  </w:style>
  <w:style w:type="paragraph" w:customStyle="1" w:styleId="Sous-titreobjet">
    <w:name w:val="Sous-titre objet"/>
    <w:basedOn w:val="Normal"/>
    <w:rsid w:val="00544650"/>
    <w:pPr>
      <w:widowControl/>
      <w:spacing w:before="360" w:after="240"/>
      <w:jc w:val="center"/>
    </w:pPr>
    <w:rPr>
      <w:rFonts w:eastAsia="Calibri"/>
      <w:noProof/>
      <w:szCs w:val="22"/>
      <w:lang w:eastAsia="en-US"/>
    </w:rPr>
  </w:style>
  <w:style w:type="paragraph" w:customStyle="1" w:styleId="Manuelconsidrant">
    <w:name w:val="Manuel considérant"/>
    <w:basedOn w:val="Normal"/>
    <w:rsid w:val="00544650"/>
    <w:pPr>
      <w:widowControl/>
      <w:spacing w:before="120" w:after="120" w:line="360" w:lineRule="auto"/>
      <w:ind w:left="709" w:hanging="709"/>
    </w:pPr>
    <w:rPr>
      <w:rFonts w:eastAsia="Calibri"/>
      <w:noProof/>
      <w:szCs w:val="22"/>
      <w:lang w:eastAsia="en-US"/>
    </w:rPr>
  </w:style>
  <w:style w:type="paragraph" w:customStyle="1" w:styleId="ManuelnumPar1">
    <w:name w:val="Manuel numPar 1"/>
    <w:basedOn w:val="Normal"/>
    <w:uiPriority w:val="99"/>
    <w:rsid w:val="00544650"/>
    <w:pPr>
      <w:widowControl/>
      <w:spacing w:before="120" w:after="120" w:line="360" w:lineRule="auto"/>
      <w:ind w:left="850" w:hanging="850"/>
    </w:pPr>
    <w:rPr>
      <w:rFonts w:eastAsia="Calibri"/>
      <w:noProof/>
      <w:szCs w:val="24"/>
      <w:lang w:eastAsia="en-US"/>
    </w:rPr>
  </w:style>
  <w:style w:type="paragraph" w:customStyle="1" w:styleId="ManuelnumP">
    <w:name w:val="Manuel numP"/>
    <w:basedOn w:val="Normal"/>
    <w:uiPriority w:val="99"/>
    <w:rsid w:val="00544650"/>
    <w:pPr>
      <w:widowControl/>
      <w:spacing w:before="120" w:after="120" w:line="360" w:lineRule="auto"/>
      <w:ind w:left="850" w:hanging="850"/>
    </w:pPr>
    <w:rPr>
      <w:rFonts w:eastAsia="Calibri"/>
      <w:szCs w:val="24"/>
      <w:lang w:eastAsia="en-US"/>
    </w:rPr>
  </w:style>
  <w:style w:type="paragraph" w:customStyle="1" w:styleId="Titreare">
    <w:name w:val="Titre are"/>
    <w:basedOn w:val="Normal"/>
    <w:uiPriority w:val="99"/>
    <w:rsid w:val="00544650"/>
    <w:pPr>
      <w:keepNext/>
      <w:widowControl/>
      <w:spacing w:before="120" w:after="120" w:line="360" w:lineRule="auto"/>
      <w:jc w:val="center"/>
    </w:pPr>
    <w:rPr>
      <w:rFonts w:eastAsia="Calibri"/>
      <w:i/>
      <w:noProof/>
      <w:szCs w:val="24"/>
      <w:lang w:eastAsia="en-US"/>
    </w:rPr>
  </w:style>
  <w:style w:type="paragraph" w:customStyle="1" w:styleId="NormalCentered">
    <w:name w:val="Normal Centered"/>
    <w:basedOn w:val="Normal"/>
    <w:rsid w:val="00544650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544650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544650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544650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544650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544650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544650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544650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544650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544650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544650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544650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544650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544650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544650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544650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544650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544650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544650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544650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544650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544650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544650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544650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544650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544650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uiPriority w:val="99"/>
    <w:rsid w:val="00544650"/>
    <w:pPr>
      <w:widowControl/>
      <w:numPr>
        <w:ilvl w:val="1"/>
        <w:numId w:val="26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uiPriority w:val="99"/>
    <w:rsid w:val="00544650"/>
    <w:pPr>
      <w:widowControl/>
      <w:numPr>
        <w:ilvl w:val="3"/>
        <w:numId w:val="26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uiPriority w:val="99"/>
    <w:rsid w:val="00544650"/>
    <w:pPr>
      <w:widowControl/>
      <w:numPr>
        <w:ilvl w:val="5"/>
        <w:numId w:val="26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uiPriority w:val="99"/>
    <w:rsid w:val="00544650"/>
    <w:pPr>
      <w:widowControl/>
      <w:numPr>
        <w:ilvl w:val="7"/>
        <w:numId w:val="26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uiPriority w:val="99"/>
    <w:rsid w:val="00544650"/>
    <w:pPr>
      <w:widowControl/>
      <w:numPr>
        <w:ilvl w:val="8"/>
        <w:numId w:val="26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uiPriority w:val="99"/>
    <w:rsid w:val="00544650"/>
    <w:pPr>
      <w:widowControl/>
      <w:numPr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uiPriority w:val="99"/>
    <w:rsid w:val="00544650"/>
    <w:pPr>
      <w:widowControl/>
      <w:numPr>
        <w:ilvl w:val="2"/>
        <w:numId w:val="26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uiPriority w:val="99"/>
    <w:rsid w:val="00544650"/>
    <w:pPr>
      <w:widowControl/>
      <w:numPr>
        <w:ilvl w:val="4"/>
        <w:numId w:val="26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uiPriority w:val="99"/>
    <w:rsid w:val="00544650"/>
    <w:pPr>
      <w:widowControl/>
      <w:numPr>
        <w:ilvl w:val="6"/>
        <w:numId w:val="26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544650"/>
    <w:pPr>
      <w:widowControl/>
      <w:numPr>
        <w:numId w:val="27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544650"/>
    <w:pPr>
      <w:widowControl/>
      <w:numPr>
        <w:ilvl w:val="1"/>
        <w:numId w:val="27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544650"/>
    <w:pPr>
      <w:widowControl/>
      <w:numPr>
        <w:ilvl w:val="2"/>
        <w:numId w:val="27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544650"/>
    <w:pPr>
      <w:widowControl/>
      <w:numPr>
        <w:ilvl w:val="3"/>
        <w:numId w:val="27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544650"/>
    <w:pPr>
      <w:widowControl/>
      <w:numPr>
        <w:ilvl w:val="4"/>
        <w:numId w:val="27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544650"/>
    <w:pPr>
      <w:widowControl/>
      <w:numPr>
        <w:numId w:val="21"/>
      </w:numPr>
      <w:tabs>
        <w:tab w:val="clear" w:pos="567"/>
        <w:tab w:val="num" w:pos="3685"/>
      </w:tabs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544650"/>
    <w:pPr>
      <w:widowControl/>
      <w:numPr>
        <w:numId w:val="22"/>
      </w:numPr>
      <w:tabs>
        <w:tab w:val="clear" w:pos="1134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544650"/>
    <w:pPr>
      <w:widowControl/>
      <w:numPr>
        <w:numId w:val="23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544650"/>
    <w:pPr>
      <w:widowControl/>
      <w:numPr>
        <w:numId w:val="24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544650"/>
    <w:pPr>
      <w:widowControl/>
      <w:numPr>
        <w:numId w:val="25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uiPriority w:val="99"/>
    <w:rsid w:val="00544650"/>
    <w:pPr>
      <w:widowControl/>
      <w:numPr>
        <w:numId w:val="1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544650"/>
    <w:pPr>
      <w:widowControl/>
      <w:numPr>
        <w:numId w:val="1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544650"/>
    <w:pPr>
      <w:widowControl/>
      <w:numPr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544650"/>
    <w:pPr>
      <w:widowControl/>
      <w:numPr>
        <w:numId w:val="1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544650"/>
    <w:pPr>
      <w:widowControl/>
      <w:numPr>
        <w:numId w:val="1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544650"/>
    <w:pPr>
      <w:numPr>
        <w:numId w:val="16"/>
      </w:numPr>
      <w:tabs>
        <w:tab w:val="clear" w:pos="567"/>
        <w:tab w:val="num" w:pos="850"/>
      </w:tabs>
      <w:ind w:left="850" w:hanging="850"/>
    </w:pPr>
  </w:style>
  <w:style w:type="paragraph" w:customStyle="1" w:styleId="DashEqual1">
    <w:name w:val="Dash Equal 1"/>
    <w:basedOn w:val="Dash1"/>
    <w:rsid w:val="00544650"/>
    <w:pPr>
      <w:numPr>
        <w:numId w:val="17"/>
      </w:numPr>
      <w:tabs>
        <w:tab w:val="clear" w:pos="1134"/>
        <w:tab w:val="num" w:pos="850"/>
      </w:tabs>
      <w:ind w:left="850" w:hanging="850"/>
    </w:pPr>
  </w:style>
  <w:style w:type="paragraph" w:customStyle="1" w:styleId="DashEqual2">
    <w:name w:val="Dash Equal 2"/>
    <w:basedOn w:val="Dash2"/>
    <w:rsid w:val="00544650"/>
    <w:pPr>
      <w:numPr>
        <w:numId w:val="18"/>
      </w:numPr>
      <w:tabs>
        <w:tab w:val="clear" w:pos="1701"/>
        <w:tab w:val="num" w:pos="1417"/>
      </w:tabs>
      <w:ind w:left="1417"/>
    </w:pPr>
  </w:style>
  <w:style w:type="paragraph" w:customStyle="1" w:styleId="DashEqual3">
    <w:name w:val="Dash Equal 3"/>
    <w:basedOn w:val="Dash3"/>
    <w:rsid w:val="00544650"/>
    <w:pPr>
      <w:numPr>
        <w:numId w:val="19"/>
      </w:numPr>
      <w:tabs>
        <w:tab w:val="clear" w:pos="2268"/>
        <w:tab w:val="num" w:pos="1984"/>
      </w:tabs>
      <w:ind w:left="1984"/>
    </w:pPr>
  </w:style>
  <w:style w:type="paragraph" w:customStyle="1" w:styleId="DashEqual4">
    <w:name w:val="Dash Equal 4"/>
    <w:basedOn w:val="Dash4"/>
    <w:rsid w:val="00544650"/>
    <w:pPr>
      <w:numPr>
        <w:numId w:val="20"/>
      </w:numPr>
      <w:tabs>
        <w:tab w:val="clear" w:pos="2835"/>
        <w:tab w:val="num" w:pos="709"/>
      </w:tabs>
      <w:ind w:left="709" w:hanging="709"/>
    </w:pPr>
  </w:style>
  <w:style w:type="character" w:customStyle="1" w:styleId="Marker">
    <w:name w:val="Marker"/>
    <w:basedOn w:val="DefaultParagraphFont"/>
    <w:rsid w:val="00544650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544650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544650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544650"/>
    <w:pPr>
      <w:numPr>
        <w:numId w:val="30"/>
      </w:numPr>
      <w:tabs>
        <w:tab w:val="clear" w:pos="567"/>
        <w:tab w:val="num" w:pos="360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544650"/>
    <w:pPr>
      <w:numPr>
        <w:numId w:val="29"/>
      </w:numPr>
      <w:tabs>
        <w:tab w:val="clear" w:pos="567"/>
        <w:tab w:val="num" w:pos="360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544650"/>
    <w:pPr>
      <w:numPr>
        <w:numId w:val="28"/>
      </w:numPr>
      <w:tabs>
        <w:tab w:val="clear" w:pos="567"/>
        <w:tab w:val="num" w:pos="360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544650"/>
    <w:pPr>
      <w:jc w:val="center"/>
    </w:pPr>
  </w:style>
  <w:style w:type="paragraph" w:customStyle="1" w:styleId="Jardin">
    <w:name w:val="Jardin"/>
    <w:basedOn w:val="Normal"/>
    <w:rsid w:val="00544650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544650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544650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544650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544650"/>
    <w:rPr>
      <w:b/>
    </w:rPr>
  </w:style>
  <w:style w:type="paragraph" w:customStyle="1" w:styleId="Annex">
    <w:name w:val="Annex"/>
    <w:basedOn w:val="Normal"/>
    <w:next w:val="Normal"/>
    <w:rsid w:val="00544650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544650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544650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544650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544650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544650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544650"/>
    <w:rPr>
      <w:rFonts w:eastAsia="Calibri"/>
      <w:lang w:val="bg-BG" w:eastAsia="en-US"/>
    </w:rPr>
  </w:style>
  <w:style w:type="character" w:styleId="EndnoteReference">
    <w:name w:val="endnote reference"/>
    <w:basedOn w:val="DefaultParagraphFont"/>
    <w:uiPriority w:val="99"/>
    <w:unhideWhenUsed/>
    <w:rsid w:val="00544650"/>
    <w:rPr>
      <w:vertAlign w:val="superscript"/>
    </w:rPr>
  </w:style>
  <w:style w:type="paragraph" w:styleId="BodyText">
    <w:name w:val="Body Text"/>
    <w:basedOn w:val="Normal"/>
    <w:link w:val="BodyTextChar"/>
    <w:uiPriority w:val="1"/>
    <w:qFormat/>
    <w:rsid w:val="00544650"/>
    <w:pPr>
      <w:autoSpaceDE w:val="0"/>
      <w:autoSpaceDN w:val="0"/>
      <w:spacing w:before="120" w:line="360" w:lineRule="auto"/>
      <w:ind w:left="140" w:right="137"/>
    </w:pPr>
    <w:rPr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544650"/>
    <w:rPr>
      <w:sz w:val="24"/>
      <w:szCs w:val="24"/>
      <w:lang w:val="bg-BG" w:eastAsia="en-US"/>
    </w:rPr>
  </w:style>
  <w:style w:type="character" w:customStyle="1" w:styleId="fontstyle01">
    <w:name w:val="fontstyle01"/>
    <w:basedOn w:val="DefaultParagraphFont"/>
    <w:rsid w:val="00544650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RSeparator">
    <w:name w:val="CR Separator"/>
    <w:basedOn w:val="Normal"/>
    <w:link w:val="CRSeparatorChar"/>
    <w:rsid w:val="00544650"/>
    <w:pPr>
      <w:keepNext/>
      <w:widowControl/>
      <w:pBdr>
        <w:top w:val="single" w:sz="4" w:space="1" w:color="auto"/>
      </w:pBdr>
      <w:autoSpaceDE w:val="0"/>
      <w:autoSpaceDN w:val="0"/>
      <w:spacing w:before="240" w:after="120" w:line="360" w:lineRule="auto"/>
      <w:ind w:right="40"/>
    </w:pPr>
    <w:rPr>
      <w:szCs w:val="24"/>
    </w:rPr>
  </w:style>
  <w:style w:type="character" w:customStyle="1" w:styleId="CRSeparatorChar">
    <w:name w:val="CR Separator Char"/>
    <w:basedOn w:val="DefaultParagraphFont"/>
    <w:link w:val="CRSeparator"/>
    <w:locked/>
    <w:rsid w:val="00544650"/>
    <w:rPr>
      <w:sz w:val="24"/>
      <w:szCs w:val="24"/>
      <w:lang w:val="bg-BG"/>
    </w:rPr>
  </w:style>
  <w:style w:type="paragraph" w:customStyle="1" w:styleId="Centred">
    <w:name w:val="Centred"/>
    <w:basedOn w:val="Titrearticle"/>
    <w:rsid w:val="00544650"/>
    <w:pPr>
      <w:spacing w:line="360" w:lineRule="auto"/>
    </w:pPr>
  </w:style>
  <w:style w:type="paragraph" w:customStyle="1" w:styleId="leglisttextstandard">
    <w:name w:val="leglisttextstandard"/>
    <w:basedOn w:val="Normal"/>
    <w:rsid w:val="00544650"/>
    <w:pPr>
      <w:widowControl/>
      <w:spacing w:before="100" w:beforeAutospacing="1" w:after="100" w:afterAutospacing="1" w:line="360" w:lineRule="auto"/>
    </w:pPr>
    <w:rPr>
      <w:szCs w:val="24"/>
      <w:lang w:eastAsia="de-DE"/>
    </w:rPr>
  </w:style>
  <w:style w:type="character" w:customStyle="1" w:styleId="legterm">
    <w:name w:val="legterm"/>
    <w:basedOn w:val="DefaultParagraphFont"/>
    <w:rsid w:val="00544650"/>
  </w:style>
  <w:style w:type="table" w:customStyle="1" w:styleId="TableGridLight1">
    <w:name w:val="Table Grid Light1"/>
    <w:basedOn w:val="TableNormal"/>
    <w:next w:val="TableGridLight"/>
    <w:uiPriority w:val="40"/>
    <w:rsid w:val="00544650"/>
    <w:rPr>
      <w:rFonts w:ascii="Calibri" w:eastAsia="Calibri" w:hAnsi="Calibri" w:cs="Arial"/>
      <w:sz w:val="22"/>
      <w:szCs w:val="22"/>
      <w:lang w:val="bg-BG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Final">
    <w:name w:val="Final"/>
    <w:basedOn w:val="Normal"/>
    <w:rsid w:val="00544650"/>
    <w:pPr>
      <w:widowControl/>
      <w:shd w:val="clear" w:color="auto" w:fill="FFFFFF"/>
      <w:spacing w:before="240" w:after="120" w:line="360" w:lineRule="auto"/>
    </w:pPr>
    <w:rPr>
      <w:b/>
      <w:bCs/>
      <w:noProof/>
      <w:color w:val="000000"/>
      <w:szCs w:val="24"/>
      <w:lang w:eastAsia="fr-BE"/>
    </w:rPr>
  </w:style>
  <w:style w:type="paragraph" w:customStyle="1" w:styleId="Noram">
    <w:name w:val="Noram"/>
    <w:basedOn w:val="Point123"/>
    <w:rsid w:val="00544650"/>
    <w:pPr>
      <w:numPr>
        <w:numId w:val="0"/>
      </w:numPr>
      <w:tabs>
        <w:tab w:val="num" w:pos="567"/>
      </w:tabs>
      <w:ind w:left="567" w:hanging="567"/>
    </w:pPr>
  </w:style>
  <w:style w:type="paragraph" w:customStyle="1" w:styleId="CRReference">
    <w:name w:val="CR Reference"/>
    <w:basedOn w:val="Normal"/>
    <w:link w:val="CRReferenceChar"/>
    <w:rsid w:val="00544650"/>
    <w:pPr>
      <w:keepNext/>
      <w:widowControl/>
      <w:pBdr>
        <w:top w:val="single" w:sz="4" w:space="1" w:color="auto"/>
        <w:left w:val="single" w:sz="4" w:space="2" w:color="auto"/>
        <w:bottom w:val="single" w:sz="4" w:space="1" w:color="auto"/>
        <w:right w:val="single" w:sz="4" w:space="0" w:color="auto"/>
      </w:pBdr>
      <w:ind w:left="5669" w:right="40"/>
      <w:jc w:val="both"/>
    </w:pPr>
    <w:rPr>
      <w:rFonts w:eastAsia="Calibri"/>
      <w:szCs w:val="22"/>
      <w:u w:val="single"/>
      <w:lang w:eastAsia="en-US"/>
    </w:rPr>
  </w:style>
  <w:style w:type="character" w:customStyle="1" w:styleId="CRReferenceChar">
    <w:name w:val="CR Reference Char"/>
    <w:basedOn w:val="DefaultParagraphFont"/>
    <w:link w:val="CRReference"/>
    <w:rsid w:val="00544650"/>
    <w:rPr>
      <w:rFonts w:eastAsia="Calibri"/>
      <w:sz w:val="24"/>
      <w:szCs w:val="22"/>
      <w:u w:val="single"/>
      <w:lang w:val="bg-BG" w:eastAsia="en-US"/>
    </w:rPr>
  </w:style>
  <w:style w:type="character" w:customStyle="1" w:styleId="CRMarker">
    <w:name w:val="CR Marker"/>
    <w:basedOn w:val="DefaultParagraphFont"/>
    <w:rsid w:val="00544650"/>
    <w:rPr>
      <w:rFonts w:ascii="Wingdings" w:hAnsi="Wingdings"/>
    </w:rPr>
  </w:style>
  <w:style w:type="paragraph" w:customStyle="1" w:styleId="Popint12">
    <w:name w:val="Popint 12"/>
    <w:basedOn w:val="Normal"/>
    <w:rsid w:val="00544650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pint123">
    <w:name w:val="Popint 123"/>
    <w:basedOn w:val="Popint12"/>
    <w:rsid w:val="00544650"/>
  </w:style>
  <w:style w:type="paragraph" w:customStyle="1" w:styleId="Text7">
    <w:name w:val="Text 7"/>
    <w:basedOn w:val="Normal"/>
    <w:rsid w:val="00544650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544650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544650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544650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544650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544650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544650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544650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544650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544650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544650"/>
    <w:pPr>
      <w:widowControl/>
      <w:numPr>
        <w:numId w:val="31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544650"/>
    <w:pPr>
      <w:widowControl/>
      <w:numPr>
        <w:numId w:val="32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544650"/>
    <w:pPr>
      <w:widowControl/>
      <w:numPr>
        <w:numId w:val="33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544650"/>
    <w:pPr>
      <w:widowControl/>
      <w:numPr>
        <w:numId w:val="34"/>
      </w:numPr>
      <w:tabs>
        <w:tab w:val="clear" w:pos="368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544650"/>
    <w:pPr>
      <w:widowControl/>
      <w:numPr>
        <w:numId w:val="35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544650"/>
    <w:pPr>
      <w:widowControl/>
      <w:numPr>
        <w:numId w:val="36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544650"/>
    <w:pPr>
      <w:widowControl/>
      <w:numPr>
        <w:numId w:val="37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544650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544650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LignefinalLandscape">
    <w:name w:val="Ligne final (Landscape)"/>
    <w:basedOn w:val="Normal"/>
    <w:next w:val="Normal"/>
    <w:rsid w:val="00544650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544650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544650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544650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544650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544650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544650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544650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544650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544650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544650"/>
    <w:pPr>
      <w:spacing w:before="240"/>
    </w:pPr>
  </w:style>
  <w:style w:type="paragraph" w:customStyle="1" w:styleId="Accordtitre">
    <w:name w:val="Accord titre"/>
    <w:basedOn w:val="Normal"/>
    <w:rsid w:val="00544650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544650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544650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544650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544650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544650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544650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544650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544650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544650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544650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544650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544650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544650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544650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544650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544650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544650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544650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544650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544650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544650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544650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544650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544650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544650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544650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544650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544650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544650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544650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544650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bg-BG" w:eastAsia="en-US"/>
    </w:rPr>
  </w:style>
  <w:style w:type="paragraph" w:customStyle="1" w:styleId="CommentFwdQuotedText">
    <w:name w:val="CommentFwdQuotedText"/>
    <w:basedOn w:val="Normal"/>
    <w:rsid w:val="00544650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544650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544650"/>
    <w:rPr>
      <w:b/>
      <w:i/>
    </w:rPr>
  </w:style>
  <w:style w:type="character" w:customStyle="1" w:styleId="diff-tte-removed">
    <w:name w:val="diff-tte-removed"/>
    <w:basedOn w:val="DefaultParagraphFont"/>
    <w:rsid w:val="00544650"/>
    <w:rPr>
      <w:strike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44650"/>
    <w:rPr>
      <w:color w:val="605E5C"/>
      <w:shd w:val="clear" w:color="auto" w:fill="E1DFDD"/>
    </w:rPr>
  </w:style>
  <w:style w:type="character" w:styleId="Hyperlink">
    <w:name w:val="Hyperlink"/>
    <w:basedOn w:val="DefaultParagraphFont"/>
    <w:rsid w:val="0054465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544650"/>
    <w:rPr>
      <w:color w:val="954F72" w:themeColor="followedHyperlink"/>
      <w:u w:val="single"/>
    </w:rPr>
  </w:style>
  <w:style w:type="table" w:styleId="TableGridLight">
    <w:name w:val="Grid Table Light"/>
    <w:basedOn w:val="TableNormal"/>
    <w:uiPriority w:val="40"/>
    <w:rsid w:val="0054465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HeadingDocType24a">
    <w:name w:val="HeadingDocType24a"/>
    <w:basedOn w:val="Normal"/>
    <w:rsid w:val="001D2407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1D2407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1D2407"/>
    <w:pPr>
      <w:jc w:val="center"/>
    </w:pPr>
  </w:style>
  <w:style w:type="paragraph" w:customStyle="1" w:styleId="Normal24a">
    <w:name w:val="Normal24a"/>
    <w:basedOn w:val="Normal"/>
    <w:rsid w:val="001D2407"/>
    <w:pPr>
      <w:spacing w:after="480"/>
    </w:pPr>
  </w:style>
  <w:style w:type="paragraph" w:customStyle="1" w:styleId="EPBody">
    <w:name w:val="EPBody"/>
    <w:basedOn w:val="Normal"/>
    <w:rsid w:val="001D240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Single">
    <w:name w:val="LineSingle"/>
    <w:basedOn w:val="Normal"/>
    <w:next w:val="Normal"/>
    <w:rsid w:val="001D2407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1D2407"/>
    <w:pPr>
      <w:spacing w:before="240" w:after="2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D2407"/>
    <w:rPr>
      <w:color w:val="605E5C"/>
      <w:shd w:val="clear" w:color="auto" w:fill="E1DFDD"/>
    </w:rPr>
  </w:style>
  <w:style w:type="character" w:customStyle="1" w:styleId="Heading8Char">
    <w:name w:val="Heading 8 Char"/>
    <w:basedOn w:val="DefaultParagraphFont"/>
    <w:link w:val="Heading8"/>
    <w:semiHidden/>
    <w:rsid w:val="001D2407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semiHidden/>
    <w:rsid w:val="001D2407"/>
    <w:rPr>
      <w:rFonts w:ascii="Arial" w:hAnsi="Arial"/>
      <w:b/>
      <w:i/>
      <w:sz w:val="18"/>
      <w:lang w:val="bg-BG"/>
    </w:rPr>
  </w:style>
  <w:style w:type="numbering" w:customStyle="1" w:styleId="NoList1111">
    <w:name w:val="No List1111"/>
    <w:next w:val="NoList"/>
    <w:uiPriority w:val="99"/>
    <w:semiHidden/>
    <w:unhideWhenUsed/>
    <w:rsid w:val="001D2407"/>
  </w:style>
  <w:style w:type="table" w:customStyle="1" w:styleId="TableGridLight11">
    <w:name w:val="Table Grid Light11"/>
    <w:basedOn w:val="TableNormal"/>
    <w:next w:val="TableGridLight"/>
    <w:uiPriority w:val="40"/>
    <w:rsid w:val="001D2407"/>
    <w:rPr>
      <w:rFonts w:ascii="Calibri" w:eastAsia="Calibri" w:hAnsi="Calibri" w:cs="Arial"/>
      <w:sz w:val="22"/>
      <w:szCs w:val="22"/>
      <w:lang w:val="bg-BG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328DB2-86D1-4F84-B96C-3CF9A031C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356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Maria Minkova</cp:lastModifiedBy>
  <cp:revision>2</cp:revision>
  <cp:lastPrinted>2004-11-19T15:42:00Z</cp:lastPrinted>
  <dcterms:created xsi:type="dcterms:W3CDTF">2024-12-02T13:38:00Z</dcterms:created>
  <dcterms:modified xsi:type="dcterms:W3CDTF">2024-12-02T13:38:00Z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P9_TA(2024)0164_</vt:lpwstr>
  </property>
  <property fmtid="{D5CDD505-2E9C-101B-9397-08002B2CF9AE}" pid="4" name="&lt;Type&gt;">
    <vt:lpwstr>RR</vt:lpwstr>
  </property>
</Properties>
</file>