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4C74" w14:paraId="429E55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3FDA1A" w14:textId="77777777" w:rsidR="00751A4A" w:rsidRPr="004A4C74" w:rsidRDefault="00596515" w:rsidP="0010095E">
            <w:pPr>
              <w:pStyle w:val="EPName"/>
            </w:pPr>
            <w:r w:rsidRPr="004A4C74">
              <w:t>Europa-Parlamentet</w:t>
            </w:r>
          </w:p>
          <w:p w14:paraId="149EC35B" w14:textId="77777777" w:rsidR="00751A4A" w:rsidRPr="004A4C7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4852">
              <w:t>2019</w:t>
            </w:r>
            <w:r w:rsidRPr="004A4C74">
              <w:t>-</w:t>
            </w:r>
            <w:r w:rsidRPr="00214852">
              <w:t>2024</w:t>
            </w:r>
          </w:p>
        </w:tc>
        <w:tc>
          <w:tcPr>
            <w:tcW w:w="2268" w:type="dxa"/>
            <w:shd w:val="clear" w:color="auto" w:fill="auto"/>
          </w:tcPr>
          <w:p w14:paraId="29B93E78" w14:textId="77777777" w:rsidR="00751A4A" w:rsidRPr="004A4C74" w:rsidRDefault="00187494" w:rsidP="0010095E">
            <w:pPr>
              <w:pStyle w:val="EPLogo"/>
            </w:pPr>
            <w:r w:rsidRPr="004A4C74">
              <w:rPr>
                <w:noProof/>
                <w:lang w:val="en-GB"/>
              </w:rPr>
              <w:drawing>
                <wp:inline distT="0" distB="0" distL="0" distR="0" wp14:anchorId="1D9D02C1" wp14:editId="2B7F58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37EDBB" w14:textId="77777777" w:rsidR="00D058B8" w:rsidRPr="004A4C74" w:rsidRDefault="00D058B8" w:rsidP="004C5D52">
      <w:pPr>
        <w:pStyle w:val="LineTop"/>
      </w:pPr>
    </w:p>
    <w:p w14:paraId="2FA7F51A" w14:textId="77777777" w:rsidR="00680577" w:rsidRPr="004A4C74" w:rsidRDefault="00596515" w:rsidP="00680577">
      <w:pPr>
        <w:pStyle w:val="EPBodyTA1"/>
      </w:pPr>
      <w:r w:rsidRPr="004A4C74">
        <w:t>VEDTAGNE TEKSTER</w:t>
      </w:r>
    </w:p>
    <w:p w14:paraId="5972BBF0" w14:textId="77777777" w:rsidR="00D058B8" w:rsidRPr="004A4C74" w:rsidRDefault="00D058B8" w:rsidP="00D058B8">
      <w:pPr>
        <w:pStyle w:val="LineBottom"/>
      </w:pPr>
    </w:p>
    <w:p w14:paraId="21A0C9B2" w14:textId="4EC22B4B" w:rsidR="00596515" w:rsidRPr="004A4C74" w:rsidRDefault="00596515" w:rsidP="00596515">
      <w:pPr>
        <w:pStyle w:val="ATHeading1"/>
      </w:pPr>
      <w:bookmarkStart w:id="0" w:name="TANumber"/>
      <w:r w:rsidRPr="004A4C74">
        <w:t>P</w:t>
      </w:r>
      <w:r w:rsidRPr="00214852">
        <w:t>9</w:t>
      </w:r>
      <w:r w:rsidRPr="004A4C74">
        <w:t>_TA(</w:t>
      </w:r>
      <w:r w:rsidRPr="00214852">
        <w:t>2024</w:t>
      </w:r>
      <w:r w:rsidRPr="004A4C74">
        <w:t>)</w:t>
      </w:r>
      <w:r w:rsidRPr="00214852">
        <w:t>0</w:t>
      </w:r>
      <w:bookmarkEnd w:id="0"/>
      <w:r w:rsidR="005F53AC" w:rsidRPr="00214852">
        <w:t>164</w:t>
      </w:r>
    </w:p>
    <w:p w14:paraId="30666D88" w14:textId="77777777" w:rsidR="00596515" w:rsidRPr="004A4C74" w:rsidRDefault="00EF54CD" w:rsidP="00596515">
      <w:pPr>
        <w:pStyle w:val="ATHeading2"/>
      </w:pPr>
      <w:r w:rsidRPr="00EF54CD">
        <w:t>Industriel ejendomsret: beskyttelse af EF-design</w:t>
      </w:r>
    </w:p>
    <w:p w14:paraId="6484D943" w14:textId="77777777" w:rsidR="00596515" w:rsidRPr="004A4C74" w:rsidRDefault="00596515" w:rsidP="00596515">
      <w:pPr>
        <w:rPr>
          <w:i/>
          <w:vanish/>
        </w:rPr>
      </w:pPr>
      <w:r w:rsidRPr="004A4C74">
        <w:rPr>
          <w:i/>
        </w:rPr>
        <w:fldChar w:fldCharType="begin"/>
      </w:r>
      <w:r w:rsidRPr="004A4C74">
        <w:rPr>
          <w:i/>
        </w:rPr>
        <w:instrText xml:space="preserve"> TC"(</w:instrText>
      </w:r>
      <w:bookmarkStart w:id="1" w:name="DocNumber"/>
      <w:r w:rsidRPr="004A4C74">
        <w:rPr>
          <w:i/>
        </w:rPr>
        <w:instrText>A</w:instrText>
      </w:r>
      <w:r w:rsidRPr="00214852">
        <w:rPr>
          <w:i/>
        </w:rPr>
        <w:instrText>9</w:instrText>
      </w:r>
      <w:r w:rsidRPr="004A4C74">
        <w:rPr>
          <w:i/>
        </w:rPr>
        <w:instrText>-</w:instrText>
      </w:r>
      <w:r w:rsidRPr="00214852">
        <w:rPr>
          <w:i/>
        </w:rPr>
        <w:instrText>0315</w:instrText>
      </w:r>
      <w:r w:rsidRPr="004A4C74">
        <w:rPr>
          <w:i/>
        </w:rPr>
        <w:instrText>/</w:instrText>
      </w:r>
      <w:r w:rsidRPr="00214852">
        <w:rPr>
          <w:i/>
        </w:rPr>
        <w:instrText>2023</w:instrText>
      </w:r>
      <w:bookmarkEnd w:id="1"/>
      <w:r w:rsidRPr="004A4C74">
        <w:rPr>
          <w:i/>
        </w:rPr>
        <w:instrText xml:space="preserve"> - Ordfører: Gilles Lebreton)"\l</w:instrText>
      </w:r>
      <w:r w:rsidRPr="00214852">
        <w:rPr>
          <w:i/>
        </w:rPr>
        <w:instrText>3</w:instrText>
      </w:r>
      <w:r w:rsidRPr="004A4C74">
        <w:rPr>
          <w:i/>
        </w:rPr>
        <w:instrText xml:space="preserve"> \n&gt; \* MERGEFORMAT </w:instrText>
      </w:r>
      <w:r w:rsidRPr="004A4C74">
        <w:rPr>
          <w:i/>
        </w:rPr>
        <w:fldChar w:fldCharType="end"/>
      </w:r>
    </w:p>
    <w:p w14:paraId="578FDDE5" w14:textId="77777777" w:rsidR="00596515" w:rsidRPr="004A4C74" w:rsidRDefault="00596515" w:rsidP="00596515">
      <w:pPr>
        <w:rPr>
          <w:vanish/>
        </w:rPr>
      </w:pPr>
      <w:bookmarkStart w:id="2" w:name="Commission"/>
      <w:r w:rsidRPr="004A4C74">
        <w:rPr>
          <w:vanish/>
        </w:rPr>
        <w:t>Retsudvalget</w:t>
      </w:r>
      <w:bookmarkEnd w:id="2"/>
    </w:p>
    <w:p w14:paraId="45406C03" w14:textId="77777777" w:rsidR="00596515" w:rsidRPr="004A4C74" w:rsidRDefault="00596515" w:rsidP="00596515">
      <w:pPr>
        <w:rPr>
          <w:vanish/>
        </w:rPr>
      </w:pPr>
      <w:bookmarkStart w:id="3" w:name="PE"/>
      <w:r w:rsidRPr="004A4C74">
        <w:rPr>
          <w:vanish/>
        </w:rPr>
        <w:t>PE</w:t>
      </w:r>
      <w:r w:rsidRPr="00214852">
        <w:rPr>
          <w:vanish/>
        </w:rPr>
        <w:t>749</w:t>
      </w:r>
      <w:r w:rsidRPr="004A4C74">
        <w:rPr>
          <w:vanish/>
        </w:rPr>
        <w:t>.</w:t>
      </w:r>
      <w:r w:rsidRPr="00214852">
        <w:rPr>
          <w:vanish/>
        </w:rPr>
        <w:t>960</w:t>
      </w:r>
      <w:bookmarkEnd w:id="3"/>
    </w:p>
    <w:p w14:paraId="537C966A" w14:textId="7C444276" w:rsidR="00596515" w:rsidRPr="004A4C74" w:rsidRDefault="00596515" w:rsidP="00596515">
      <w:pPr>
        <w:pStyle w:val="ATHeading3"/>
      </w:pPr>
      <w:bookmarkStart w:id="4" w:name="Sujet"/>
      <w:r w:rsidRPr="004A4C74">
        <w:t xml:space="preserve">Europa-Parlamentets lovgivningsmæssige beslutning af </w:t>
      </w:r>
      <w:r w:rsidR="00BC31DF" w:rsidRPr="00214852">
        <w:t>14</w:t>
      </w:r>
      <w:r w:rsidRPr="004A4C74">
        <w:t>.</w:t>
      </w:r>
      <w:r w:rsidR="009876CD">
        <w:t xml:space="preserve"> marts</w:t>
      </w:r>
      <w:r w:rsidRPr="004A4C74">
        <w:t xml:space="preserve"> </w:t>
      </w:r>
      <w:r w:rsidRPr="00214852">
        <w:t>2024</w:t>
      </w:r>
      <w:r w:rsidRPr="004A4C74">
        <w:t xml:space="preserve"> om forslag til Europa-Parlamentets og Rådets forordning om ændring af Rådets forordning (EF) nr. </w:t>
      </w:r>
      <w:r w:rsidRPr="00214852">
        <w:t>6</w:t>
      </w:r>
      <w:r w:rsidRPr="004A4C74">
        <w:t>/</w:t>
      </w:r>
      <w:r w:rsidRPr="00214852">
        <w:t>2002</w:t>
      </w:r>
      <w:r w:rsidRPr="004A4C74">
        <w:t xml:space="preserve"> om EF-design og om ophævelse af Kommissionens forordning (EF) nr. </w:t>
      </w:r>
      <w:r w:rsidRPr="00214852">
        <w:t>2246</w:t>
      </w:r>
      <w:r w:rsidRPr="004A4C74">
        <w:t>/</w:t>
      </w:r>
      <w:r w:rsidRPr="00214852">
        <w:t>2002</w:t>
      </w:r>
      <w:bookmarkEnd w:id="4"/>
      <w:r w:rsidRPr="004A4C74">
        <w:t xml:space="preserve"> </w:t>
      </w:r>
      <w:bookmarkStart w:id="5" w:name="References"/>
      <w:r w:rsidRPr="004A4C74">
        <w:t>(COM(</w:t>
      </w:r>
      <w:r w:rsidRPr="00214852">
        <w:t>2022</w:t>
      </w:r>
      <w:r w:rsidRPr="004A4C74">
        <w:t>)</w:t>
      </w:r>
      <w:r w:rsidRPr="00214852">
        <w:t>0666</w:t>
      </w:r>
      <w:r w:rsidRPr="004A4C74">
        <w:t xml:space="preserve"> – C</w:t>
      </w:r>
      <w:r w:rsidRPr="00214852">
        <w:t>9</w:t>
      </w:r>
      <w:r w:rsidRPr="004A4C74">
        <w:t>-</w:t>
      </w:r>
      <w:r w:rsidRPr="00214852">
        <w:t>0394</w:t>
      </w:r>
      <w:r w:rsidRPr="004A4C74">
        <w:t>/</w:t>
      </w:r>
      <w:r w:rsidRPr="00214852">
        <w:t>2022</w:t>
      </w:r>
      <w:r w:rsidRPr="004A4C74">
        <w:t xml:space="preserve"> – </w:t>
      </w:r>
      <w:r w:rsidRPr="00214852">
        <w:t>2022</w:t>
      </w:r>
      <w:r w:rsidRPr="004A4C74">
        <w:t>/</w:t>
      </w:r>
      <w:r w:rsidRPr="00214852">
        <w:t>0391</w:t>
      </w:r>
      <w:r w:rsidRPr="004A4C74">
        <w:t>(COD))</w:t>
      </w:r>
      <w:bookmarkEnd w:id="5"/>
    </w:p>
    <w:p w14:paraId="6DA34CDA" w14:textId="77777777" w:rsidR="00596515" w:rsidRPr="004A4C74" w:rsidRDefault="00596515" w:rsidP="00596515"/>
    <w:p w14:paraId="2CC83A10" w14:textId="77777777" w:rsidR="00177A3A" w:rsidRPr="004A4C74" w:rsidRDefault="00177A3A" w:rsidP="00177A3A">
      <w:pPr>
        <w:pStyle w:val="NormalBold"/>
      </w:pPr>
      <w:bookmarkStart w:id="6" w:name="TextBodyBegin"/>
      <w:bookmarkEnd w:id="6"/>
      <w:r w:rsidRPr="004A4C74">
        <w:t>(Almindelig lovgivningsprocedure: førstebehandling)</w:t>
      </w:r>
    </w:p>
    <w:p w14:paraId="18683CD3" w14:textId="77777777" w:rsidR="00177A3A" w:rsidRPr="004A4C74" w:rsidRDefault="00177A3A" w:rsidP="00177A3A">
      <w:pPr>
        <w:pStyle w:val="EPComma"/>
      </w:pPr>
      <w:r w:rsidRPr="004A4C74">
        <w:rPr>
          <w:i/>
        </w:rPr>
        <w:t>Europa-Parlamentet,</w:t>
      </w:r>
    </w:p>
    <w:p w14:paraId="71F2294A" w14:textId="77777777" w:rsidR="00177A3A" w:rsidRPr="004A4C74" w:rsidRDefault="00177A3A" w:rsidP="00177A3A">
      <w:pPr>
        <w:pStyle w:val="NormalHanging12a"/>
      </w:pPr>
      <w:r w:rsidRPr="004A4C74">
        <w:t>–</w:t>
      </w:r>
      <w:r w:rsidRPr="004A4C74">
        <w:tab/>
        <w:t>der henviser til Kommissionens forslag til Europa-Parlamentet og Rådet (COM(</w:t>
      </w:r>
      <w:r w:rsidRPr="00214852">
        <w:t>2022</w:t>
      </w:r>
      <w:r w:rsidRPr="004A4C74">
        <w:t>)</w:t>
      </w:r>
      <w:r w:rsidRPr="00214852">
        <w:t>0666</w:t>
      </w:r>
      <w:r w:rsidRPr="004A4C74">
        <w:t>),</w:t>
      </w:r>
    </w:p>
    <w:p w14:paraId="7226F663" w14:textId="74366EDC" w:rsidR="00177A3A" w:rsidRPr="004A4C74" w:rsidRDefault="00177A3A" w:rsidP="00177A3A">
      <w:pPr>
        <w:pStyle w:val="NormalHanging12a"/>
      </w:pPr>
      <w:r w:rsidRPr="004A4C74">
        <w:t>–</w:t>
      </w:r>
      <w:r w:rsidRPr="004A4C74">
        <w:tab/>
        <w:t xml:space="preserve">der henviser til artikel </w:t>
      </w:r>
      <w:r w:rsidRPr="00214852">
        <w:t>294</w:t>
      </w:r>
      <w:r w:rsidRPr="004A4C74">
        <w:t>, stk. </w:t>
      </w:r>
      <w:r w:rsidRPr="00214852">
        <w:t>2</w:t>
      </w:r>
      <w:r w:rsidRPr="004A4C74">
        <w:t xml:space="preserve">, og artikel </w:t>
      </w:r>
      <w:r w:rsidRPr="00214852">
        <w:t>118</w:t>
      </w:r>
      <w:r w:rsidRPr="004A4C74">
        <w:t>, første afsnit, i traktaten om Den Europæiske Unions funktionsmåde, på grundlag af hvilken Kommissionen har forelagt forslaget for Europa-Parlamentet (C</w:t>
      </w:r>
      <w:r w:rsidRPr="00214852">
        <w:t>9</w:t>
      </w:r>
      <w:r w:rsidRPr="004A4C74">
        <w:t>‑</w:t>
      </w:r>
      <w:r w:rsidR="00214852" w:rsidRPr="00214852">
        <w:t>0</w:t>
      </w:r>
      <w:r w:rsidRPr="00214852">
        <w:t>39</w:t>
      </w:r>
      <w:r w:rsidR="00BC31DF" w:rsidRPr="00214852">
        <w:t>4</w:t>
      </w:r>
      <w:r w:rsidR="00BC31DF">
        <w:t>/</w:t>
      </w:r>
      <w:r w:rsidRPr="00214852">
        <w:t>2022</w:t>
      </w:r>
      <w:r w:rsidRPr="004A4C74">
        <w:t>),</w:t>
      </w:r>
    </w:p>
    <w:p w14:paraId="5BC73391" w14:textId="77777777" w:rsidR="00177A3A" w:rsidRPr="004A4C74" w:rsidRDefault="00177A3A" w:rsidP="00177A3A">
      <w:pPr>
        <w:pStyle w:val="NormalHanging12a"/>
      </w:pPr>
      <w:r w:rsidRPr="004A4C74">
        <w:t>–</w:t>
      </w:r>
      <w:r w:rsidRPr="004A4C74">
        <w:tab/>
        <w:t xml:space="preserve">der henviser til artikel </w:t>
      </w:r>
      <w:r w:rsidRPr="00214852">
        <w:t>294</w:t>
      </w:r>
      <w:r w:rsidRPr="004A4C74">
        <w:t xml:space="preserve">, stk. </w:t>
      </w:r>
      <w:r w:rsidRPr="00214852">
        <w:t>3</w:t>
      </w:r>
      <w:r w:rsidRPr="004A4C74">
        <w:t>, i traktaten om Den Europæiske Unions funktionsmåde,</w:t>
      </w:r>
    </w:p>
    <w:p w14:paraId="04122868" w14:textId="5347CA37" w:rsidR="00177A3A" w:rsidRDefault="00177A3A" w:rsidP="00177A3A">
      <w:pPr>
        <w:pStyle w:val="NormalHanging12a"/>
      </w:pPr>
      <w:r w:rsidRPr="004A4C74">
        <w:t>–</w:t>
      </w:r>
      <w:r w:rsidRPr="004A4C74">
        <w:tab/>
        <w:t xml:space="preserve">der henviser til udtalelse af </w:t>
      </w:r>
      <w:r w:rsidRPr="00214852">
        <w:t>22</w:t>
      </w:r>
      <w:r w:rsidRPr="004A4C74">
        <w:t xml:space="preserve">. marts </w:t>
      </w:r>
      <w:r w:rsidRPr="00214852">
        <w:t>2023</w:t>
      </w:r>
      <w:r w:rsidRPr="004A4C74">
        <w:t xml:space="preserve"> fra Det Europæiske Økonomiske og Sociale Udvalg</w:t>
      </w:r>
      <w:r w:rsidRPr="004A4C74">
        <w:rPr>
          <w:rStyle w:val="FootnoteReference"/>
        </w:rPr>
        <w:footnoteReference w:id="1"/>
      </w:r>
      <w:r w:rsidRPr="004A4C74">
        <w:t>,</w:t>
      </w:r>
    </w:p>
    <w:p w14:paraId="04258C68" w14:textId="1592A2D9" w:rsidR="00714BB8" w:rsidRPr="004A4C74" w:rsidRDefault="00714BB8" w:rsidP="00177A3A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214852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214852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214852">
        <w:rPr>
          <w:noProof/>
          <w:szCs w:val="24"/>
        </w:rPr>
        <w:t>20</w:t>
      </w:r>
      <w:r>
        <w:rPr>
          <w:noProof/>
          <w:szCs w:val="24"/>
        </w:rPr>
        <w:t xml:space="preserve">. december </w:t>
      </w:r>
      <w:r w:rsidRPr="00214852">
        <w:rPr>
          <w:noProof/>
          <w:szCs w:val="24"/>
        </w:rPr>
        <w:t>2023</w:t>
      </w:r>
      <w:r>
        <w:rPr>
          <w:noProof/>
          <w:szCs w:val="24"/>
        </w:rPr>
        <w:t xml:space="preserve"> forpligtede sig til at godkende Europa-Parlamentets holdning, jf. artikel </w:t>
      </w:r>
      <w:r w:rsidRPr="00214852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214852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  <w:r>
        <w:t xml:space="preserve">, </w:t>
      </w:r>
    </w:p>
    <w:p w14:paraId="47A4D261" w14:textId="77777777" w:rsidR="00177A3A" w:rsidRPr="004A4C74" w:rsidRDefault="00177A3A" w:rsidP="00177A3A">
      <w:pPr>
        <w:pStyle w:val="NormalHanging12a"/>
      </w:pPr>
      <w:r w:rsidRPr="004A4C74">
        <w:t>–</w:t>
      </w:r>
      <w:r w:rsidRPr="004A4C74">
        <w:tab/>
        <w:t xml:space="preserve">der henviser til forretningsordenens artikel </w:t>
      </w:r>
      <w:r w:rsidRPr="00214852">
        <w:t>59</w:t>
      </w:r>
      <w:r w:rsidRPr="004A4C74">
        <w:t>,</w:t>
      </w:r>
    </w:p>
    <w:p w14:paraId="1927C0B6" w14:textId="77777777" w:rsidR="00177A3A" w:rsidRPr="004A4C74" w:rsidRDefault="00177A3A" w:rsidP="00177A3A">
      <w:pPr>
        <w:pStyle w:val="NormalHanging12a"/>
      </w:pPr>
      <w:r w:rsidRPr="004A4C74">
        <w:t>–</w:t>
      </w:r>
      <w:r w:rsidRPr="004A4C74">
        <w:tab/>
        <w:t>der henviser til betænkning fra Retsudvalget (A</w:t>
      </w:r>
      <w:r w:rsidRPr="00214852">
        <w:t>9</w:t>
      </w:r>
      <w:r w:rsidRPr="004A4C74">
        <w:t>-</w:t>
      </w:r>
      <w:r w:rsidRPr="00214852">
        <w:t>0315</w:t>
      </w:r>
      <w:r w:rsidRPr="004A4C74">
        <w:t>/</w:t>
      </w:r>
      <w:r w:rsidRPr="00214852">
        <w:t>2023</w:t>
      </w:r>
      <w:r w:rsidRPr="004A4C74">
        <w:t>),</w:t>
      </w:r>
    </w:p>
    <w:p w14:paraId="2518C80E" w14:textId="77777777" w:rsidR="00177A3A" w:rsidRPr="004A4C74" w:rsidRDefault="00177A3A" w:rsidP="00177A3A">
      <w:pPr>
        <w:pStyle w:val="NormalHanging12a"/>
      </w:pPr>
      <w:r w:rsidRPr="00214852">
        <w:lastRenderedPageBreak/>
        <w:t>1</w:t>
      </w:r>
      <w:r w:rsidRPr="004A4C74">
        <w:t>.</w:t>
      </w:r>
      <w:r w:rsidRPr="004A4C74">
        <w:tab/>
        <w:t>vedtager nedenstående holdning ved førstebehandling;</w:t>
      </w:r>
    </w:p>
    <w:p w14:paraId="42BF94EE" w14:textId="77777777" w:rsidR="00177A3A" w:rsidRPr="004A4C74" w:rsidRDefault="00177A3A" w:rsidP="00177A3A">
      <w:pPr>
        <w:pStyle w:val="NormalHanging12a"/>
      </w:pPr>
      <w:r w:rsidRPr="00214852">
        <w:t>2</w:t>
      </w:r>
      <w:r w:rsidRPr="004A4C74">
        <w:t>.</w:t>
      </w:r>
      <w:r w:rsidRPr="004A4C74">
        <w:tab/>
        <w:t>anmoder om fornyet forelæggelse, hvis Kommissionen erstatter, i væsentlig grad ændrer eller agter i væsentlig grad at ændre sit forslag;</w:t>
      </w:r>
    </w:p>
    <w:p w14:paraId="4AC1521D" w14:textId="77777777" w:rsidR="00177A3A" w:rsidRPr="004A4C74" w:rsidRDefault="00177A3A" w:rsidP="00177A3A">
      <w:pPr>
        <w:pStyle w:val="NormalHanging12a"/>
      </w:pPr>
      <w:r w:rsidRPr="00214852">
        <w:t>3</w:t>
      </w:r>
      <w:r w:rsidRPr="004A4C74">
        <w:t>.</w:t>
      </w:r>
      <w:r w:rsidRPr="004A4C74">
        <w:tab/>
        <w:t>pålægger sin formand at sende Parlamentets holdning til Rådet og Kommissionen samt til de nationale parlamenter.</w:t>
      </w:r>
    </w:p>
    <w:p w14:paraId="757812B3" w14:textId="77777777" w:rsidR="00177A3A" w:rsidRPr="004A4C74" w:rsidRDefault="00177A3A" w:rsidP="00177A3A"/>
    <w:p w14:paraId="0255E088" w14:textId="77777777" w:rsidR="00334AD9" w:rsidRDefault="00334AD9" w:rsidP="00177A3A">
      <w:pPr>
        <w:sectPr w:rsidR="00334AD9" w:rsidSect="004A4C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714C41" w14:textId="44757FCD" w:rsidR="00334AD9" w:rsidRPr="00EF7590" w:rsidRDefault="00334AD9" w:rsidP="00690D38">
      <w:pPr>
        <w:pStyle w:val="ATHeading3"/>
      </w:pPr>
      <w:r w:rsidRPr="00EF7590">
        <w:lastRenderedPageBreak/>
        <w:t>P</w:t>
      </w:r>
      <w:r w:rsidRPr="00214852">
        <w:t>9</w:t>
      </w:r>
      <w:r w:rsidRPr="00EF7590">
        <w:t>_TC</w:t>
      </w:r>
      <w:r w:rsidRPr="00214852">
        <w:t>1</w:t>
      </w:r>
      <w:r w:rsidRPr="00EF7590">
        <w:t>-COD(</w:t>
      </w:r>
      <w:r w:rsidRPr="00214852">
        <w:t>2022</w:t>
      </w:r>
      <w:r>
        <w:t>)</w:t>
      </w:r>
      <w:r w:rsidRPr="00214852">
        <w:t>0391</w:t>
      </w:r>
    </w:p>
    <w:p w14:paraId="6887432F" w14:textId="79F0F502" w:rsidR="00334AD9" w:rsidRPr="00EF7590" w:rsidRDefault="00334AD9" w:rsidP="00690D38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 w:rsidRPr="00214852">
        <w:t>14</w:t>
      </w:r>
      <w:r>
        <w:t>.</w:t>
      </w:r>
      <w:r w:rsidR="00714BB8">
        <w:t xml:space="preserve"> </w:t>
      </w:r>
      <w:r>
        <w:t xml:space="preserve">marts </w:t>
      </w:r>
      <w:r w:rsidRPr="00214852">
        <w:t>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214852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="006B7483" w:rsidRPr="0023039F">
        <w:rPr>
          <w:color w:val="000000"/>
        </w:rPr>
        <w:t>ændring af Rådets forordning (EF) nr. 6/2002 om EF-design og om ophævelse af Kommissionens forordning (EF) nr. 2246/2002</w:t>
      </w:r>
    </w:p>
    <w:p w14:paraId="28295FBB" w14:textId="0504CADD" w:rsidR="00334AD9" w:rsidRPr="00690D38" w:rsidRDefault="00BA55FE" w:rsidP="00690D38">
      <w:r w:rsidRPr="00DC166C">
        <w:rPr>
          <w:i/>
        </w:rPr>
        <w:t xml:space="preserve">(Eftersom der var indgået en aftale mellem Parlamentet og Rådet, svarer Parlamentets holdning til den endelige </w:t>
      </w:r>
      <w:r w:rsidRPr="00BA55FE">
        <w:rPr>
          <w:i/>
        </w:rPr>
        <w:t xml:space="preserve">retsakt, forordning (EU) </w:t>
      </w:r>
      <w:r w:rsidRPr="00BA55FE">
        <w:rPr>
          <w:i/>
        </w:rPr>
        <w:t>2024/2822</w:t>
      </w:r>
      <w:r w:rsidRPr="00BA55FE">
        <w:rPr>
          <w:i/>
        </w:rPr>
        <w:t>.</w:t>
      </w:r>
      <w:bookmarkStart w:id="7" w:name="_GoBack"/>
      <w:bookmarkEnd w:id="7"/>
      <w:r w:rsidRPr="00BA55FE">
        <w:rPr>
          <w:i/>
        </w:rPr>
        <w:t>)</w:t>
      </w:r>
    </w:p>
    <w:sectPr w:rsidR="00334AD9" w:rsidRPr="00690D38" w:rsidSect="004A4C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E7FE7" w14:textId="77777777" w:rsidR="00596515" w:rsidRPr="004A4C74" w:rsidRDefault="00596515">
      <w:r w:rsidRPr="004A4C74">
        <w:separator/>
      </w:r>
    </w:p>
  </w:endnote>
  <w:endnote w:type="continuationSeparator" w:id="0">
    <w:p w14:paraId="04BFEDE4" w14:textId="77777777" w:rsidR="00596515" w:rsidRPr="004A4C74" w:rsidRDefault="00596515">
      <w:r w:rsidRPr="004A4C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1DE72" w14:textId="77777777" w:rsidR="00064002" w:rsidRPr="004A4C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4EB50" w14:textId="77777777" w:rsidR="00064002" w:rsidRPr="004A4C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63EBC" w14:textId="77777777" w:rsidR="00064002" w:rsidRPr="004A4C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A5601" w14:textId="77777777" w:rsidR="00596515" w:rsidRPr="004A4C74" w:rsidRDefault="00596515">
      <w:r w:rsidRPr="004A4C74">
        <w:separator/>
      </w:r>
    </w:p>
  </w:footnote>
  <w:footnote w:type="continuationSeparator" w:id="0">
    <w:p w14:paraId="0A2FCED6" w14:textId="77777777" w:rsidR="00596515" w:rsidRPr="004A4C74" w:rsidRDefault="00596515">
      <w:r w:rsidRPr="004A4C74">
        <w:continuationSeparator/>
      </w:r>
    </w:p>
  </w:footnote>
  <w:footnote w:id="1">
    <w:p w14:paraId="7B2E4872" w14:textId="01E63C4F" w:rsidR="00177A3A" w:rsidRPr="006B7483" w:rsidRDefault="00177A3A" w:rsidP="006B7483">
      <w:pPr>
        <w:pStyle w:val="FootnoteText"/>
        <w:ind w:left="851" w:hanging="851"/>
        <w:rPr>
          <w:sz w:val="24"/>
          <w:szCs w:val="24"/>
          <w:lang w:val="da-DK"/>
        </w:rPr>
      </w:pPr>
      <w:r w:rsidRPr="006B7483">
        <w:rPr>
          <w:rStyle w:val="FootnoteReference"/>
          <w:sz w:val="24"/>
          <w:szCs w:val="24"/>
          <w:lang w:val="da-DK"/>
        </w:rPr>
        <w:footnoteRef/>
      </w:r>
      <w:r w:rsidR="004A4C74" w:rsidRPr="006B7483">
        <w:rPr>
          <w:sz w:val="24"/>
          <w:szCs w:val="24"/>
          <w:lang w:val="da-DK"/>
        </w:rPr>
        <w:t xml:space="preserve"> </w:t>
      </w:r>
      <w:r w:rsidR="004A4C74" w:rsidRPr="006B7483">
        <w:rPr>
          <w:sz w:val="24"/>
          <w:szCs w:val="24"/>
          <w:lang w:val="da-DK"/>
        </w:rPr>
        <w:tab/>
      </w:r>
      <w:r w:rsidRPr="006B7483">
        <w:rPr>
          <w:sz w:val="24"/>
          <w:szCs w:val="24"/>
          <w:lang w:val="da-DK"/>
        </w:rPr>
        <w:t>EUT C 184 af 25.</w:t>
      </w:r>
      <w:r w:rsidR="00DC111D" w:rsidRPr="006B7483">
        <w:rPr>
          <w:sz w:val="24"/>
          <w:szCs w:val="24"/>
          <w:lang w:val="da-DK"/>
        </w:rPr>
        <w:t>5</w:t>
      </w:r>
      <w:r w:rsidRPr="006B7483">
        <w:rPr>
          <w:sz w:val="24"/>
          <w:szCs w:val="24"/>
          <w:lang w:val="da-DK"/>
        </w:rPr>
        <w:t>.2023, s. 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6A9DE" w14:textId="77777777" w:rsidR="00064002" w:rsidRPr="004A4C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85E21" w14:textId="77777777" w:rsidR="00064002" w:rsidRPr="004A4C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B737F" w14:textId="77777777" w:rsidR="00064002" w:rsidRPr="004A4C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DA"/>
    <w:docVar w:name="dvnumam" w:val="39"/>
    <w:docVar w:name="dvpe" w:val="749.960"/>
    <w:docVar w:name="dvrapporteur" w:val="Ordfører: "/>
    <w:docVar w:name="dvstar" w:val="***I"/>
    <w:docVar w:name="dvtitre" w:val="Europa-Parlamentets lovgivningsmæssige beslutning af xx.xx 2024 om forslag til Europa-Parlamentets og Rådets forordning om ændring af Rådets forordning (EF) nr. 6/2002 om EF-design og om ophævelse af Kommissionens forordning (EF) nr. 2246/2002(COM(2022)0666 – C9-0394/2022 – 2022/0391(COD))"/>
  </w:docVars>
  <w:rsids>
    <w:rsidRoot w:val="00596515"/>
    <w:rsid w:val="00002272"/>
    <w:rsid w:val="00064002"/>
    <w:rsid w:val="000677B9"/>
    <w:rsid w:val="000831BA"/>
    <w:rsid w:val="000A42CC"/>
    <w:rsid w:val="000E7DD9"/>
    <w:rsid w:val="0010095E"/>
    <w:rsid w:val="00125B37"/>
    <w:rsid w:val="00177A3A"/>
    <w:rsid w:val="00187494"/>
    <w:rsid w:val="001F32AE"/>
    <w:rsid w:val="00214852"/>
    <w:rsid w:val="0023039F"/>
    <w:rsid w:val="002767FF"/>
    <w:rsid w:val="002B18FE"/>
    <w:rsid w:val="002B5493"/>
    <w:rsid w:val="00334AD9"/>
    <w:rsid w:val="00343214"/>
    <w:rsid w:val="00361C00"/>
    <w:rsid w:val="00395FA1"/>
    <w:rsid w:val="003E15D4"/>
    <w:rsid w:val="00411CCE"/>
    <w:rsid w:val="0041666E"/>
    <w:rsid w:val="00421060"/>
    <w:rsid w:val="00434DFB"/>
    <w:rsid w:val="00471C19"/>
    <w:rsid w:val="004867E3"/>
    <w:rsid w:val="00494A28"/>
    <w:rsid w:val="004A4C74"/>
    <w:rsid w:val="004C0004"/>
    <w:rsid w:val="004C5D52"/>
    <w:rsid w:val="005035D2"/>
    <w:rsid w:val="0050519A"/>
    <w:rsid w:val="005072A1"/>
    <w:rsid w:val="00514517"/>
    <w:rsid w:val="00545827"/>
    <w:rsid w:val="00560270"/>
    <w:rsid w:val="00596515"/>
    <w:rsid w:val="005C2568"/>
    <w:rsid w:val="005F53AC"/>
    <w:rsid w:val="006037C0"/>
    <w:rsid w:val="006631B6"/>
    <w:rsid w:val="00680577"/>
    <w:rsid w:val="006B7483"/>
    <w:rsid w:val="006F74FA"/>
    <w:rsid w:val="00714BB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6CD"/>
    <w:rsid w:val="00A1687D"/>
    <w:rsid w:val="00A43E52"/>
    <w:rsid w:val="00A4678D"/>
    <w:rsid w:val="00A778C7"/>
    <w:rsid w:val="00A85F02"/>
    <w:rsid w:val="00A97FE2"/>
    <w:rsid w:val="00AB441E"/>
    <w:rsid w:val="00AB6293"/>
    <w:rsid w:val="00AE0928"/>
    <w:rsid w:val="00AF3B82"/>
    <w:rsid w:val="00B00BAE"/>
    <w:rsid w:val="00B12E95"/>
    <w:rsid w:val="00B22876"/>
    <w:rsid w:val="00B558F0"/>
    <w:rsid w:val="00BA55FE"/>
    <w:rsid w:val="00BC31DF"/>
    <w:rsid w:val="00BD48FE"/>
    <w:rsid w:val="00BD7BD8"/>
    <w:rsid w:val="00BE6ADC"/>
    <w:rsid w:val="00C05BFE"/>
    <w:rsid w:val="00C23CD4"/>
    <w:rsid w:val="00C61C0C"/>
    <w:rsid w:val="00C941CB"/>
    <w:rsid w:val="00CA7656"/>
    <w:rsid w:val="00CC2357"/>
    <w:rsid w:val="00CF071A"/>
    <w:rsid w:val="00D058B8"/>
    <w:rsid w:val="00D56C11"/>
    <w:rsid w:val="00D834A0"/>
    <w:rsid w:val="00D872DF"/>
    <w:rsid w:val="00D91E21"/>
    <w:rsid w:val="00DA7FCD"/>
    <w:rsid w:val="00DC111D"/>
    <w:rsid w:val="00E365E1"/>
    <w:rsid w:val="00E805C8"/>
    <w:rsid w:val="00E820A4"/>
    <w:rsid w:val="00E84446"/>
    <w:rsid w:val="00EB006A"/>
    <w:rsid w:val="00EB4772"/>
    <w:rsid w:val="00ED169E"/>
    <w:rsid w:val="00ED2D29"/>
    <w:rsid w:val="00ED4235"/>
    <w:rsid w:val="00EF54C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9121B"/>
  <w15:chartTrackingRefBased/>
  <w15:docId w15:val="{609D20EE-12EA-4C4E-89E0-C2AF9D16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77A3A"/>
    <w:pPr>
      <w:spacing w:after="120"/>
    </w:pPr>
  </w:style>
  <w:style w:type="paragraph" w:customStyle="1" w:styleId="NormalBold">
    <w:name w:val="NormalBold"/>
    <w:basedOn w:val="Normal"/>
    <w:link w:val="NormalBoldChar"/>
    <w:rsid w:val="00177A3A"/>
    <w:rPr>
      <w:b/>
    </w:rPr>
  </w:style>
  <w:style w:type="paragraph" w:customStyle="1" w:styleId="AmJustText">
    <w:name w:val="AmJustText"/>
    <w:basedOn w:val="Normal"/>
    <w:rsid w:val="00177A3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77A3A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177A3A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177A3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77A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77A3A"/>
    <w:pPr>
      <w:spacing w:before="240"/>
    </w:pPr>
    <w:rPr>
      <w:b/>
    </w:rPr>
  </w:style>
  <w:style w:type="paragraph" w:customStyle="1" w:styleId="EPComma">
    <w:name w:val="EPComma"/>
    <w:basedOn w:val="Normal"/>
    <w:rsid w:val="00177A3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77A3A"/>
    <w:rPr>
      <w:sz w:val="24"/>
      <w:lang w:val="da-DK"/>
    </w:rPr>
  </w:style>
  <w:style w:type="paragraph" w:customStyle="1" w:styleId="Normal6">
    <w:name w:val="Normal6"/>
    <w:basedOn w:val="Normal"/>
    <w:link w:val="Normal6Char"/>
    <w:uiPriority w:val="99"/>
    <w:rsid w:val="00177A3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77A3A"/>
    <w:rPr>
      <w:b/>
      <w:sz w:val="24"/>
      <w:lang w:val="da-DK"/>
    </w:rPr>
  </w:style>
  <w:style w:type="paragraph" w:customStyle="1" w:styleId="Normal12Italic">
    <w:name w:val="Normal12Italic"/>
    <w:basedOn w:val="Normal"/>
    <w:rsid w:val="00177A3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77A3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177A3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77A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77A3A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177A3A"/>
    <w:rPr>
      <w:b/>
      <w:sz w:val="24"/>
      <w:lang w:val="da-DK"/>
    </w:rPr>
  </w:style>
  <w:style w:type="character" w:styleId="CommentReference">
    <w:name w:val="annotation reference"/>
    <w:basedOn w:val="DefaultParagraphFont"/>
    <w:uiPriority w:val="99"/>
    <w:rsid w:val="00BC3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C31D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31D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C3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C31DF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rsid w:val="00BC31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C31DF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334AD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34A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4AD9"/>
    <w:rPr>
      <w:sz w:val="24"/>
      <w:lang w:val="da-DK"/>
    </w:rPr>
  </w:style>
  <w:style w:type="paragraph" w:customStyle="1" w:styleId="AmDocTypeTab">
    <w:name w:val="AmDocTypeTab"/>
    <w:basedOn w:val="Normal"/>
    <w:rsid w:val="00334AD9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334AD9"/>
    <w:pPr>
      <w:spacing w:after="240"/>
    </w:pPr>
  </w:style>
  <w:style w:type="paragraph" w:customStyle="1" w:styleId="EPFooter2">
    <w:name w:val="EPFooter2"/>
    <w:basedOn w:val="Normal"/>
    <w:next w:val="Normal"/>
    <w:rsid w:val="00334AD9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334AD9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334AD9"/>
    <w:pPr>
      <w:spacing w:after="240"/>
      <w:jc w:val="center"/>
    </w:pPr>
  </w:style>
  <w:style w:type="paragraph" w:customStyle="1" w:styleId="AmDateTab">
    <w:name w:val="AmDateTab"/>
    <w:basedOn w:val="Normal"/>
    <w:rsid w:val="00334AD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34AD9"/>
    <w:pPr>
      <w:spacing w:before="720" w:after="240"/>
      <w:jc w:val="center"/>
    </w:pPr>
  </w:style>
  <w:style w:type="paragraph" w:customStyle="1" w:styleId="EPFooter">
    <w:name w:val="EPFooter"/>
    <w:basedOn w:val="Normal"/>
    <w:rsid w:val="00334AD9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334AD9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334A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4AD9"/>
    <w:rPr>
      <w:sz w:val="24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334AD9"/>
  </w:style>
  <w:style w:type="paragraph" w:customStyle="1" w:styleId="HeaderCouncilLarge">
    <w:name w:val="Header Council Large"/>
    <w:basedOn w:val="Normal"/>
    <w:link w:val="HeaderCouncilLargeChar"/>
    <w:rsid w:val="00334AD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334AD9"/>
    <w:rPr>
      <w:rFonts w:ascii="Times New Roman" w:hAnsi="Times New Roman" w:cs="Times New Roman"/>
      <w:sz w:val="24"/>
      <w:lang w:val="da-DK"/>
    </w:rPr>
  </w:style>
  <w:style w:type="character" w:customStyle="1" w:styleId="HeaderCouncilLargeChar">
    <w:name w:val="Header Council Large Char"/>
    <w:basedOn w:val="TechnicalBlockChar"/>
    <w:link w:val="HeaderCouncilLarge"/>
    <w:rsid w:val="00334AD9"/>
    <w:rPr>
      <w:rFonts w:ascii="Times New Roman" w:eastAsia="Calibri" w:hAnsi="Times New Roman" w:cs="Times New Roman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334AD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34AD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334AD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AD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AD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AD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AD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AD9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AD9"/>
    <w:rPr>
      <w:rFonts w:ascii="Arial" w:hAnsi="Arial"/>
      <w:sz w:val="24"/>
      <w:lang w:val="da-DK"/>
    </w:rPr>
  </w:style>
  <w:style w:type="character" w:customStyle="1" w:styleId="Hyperlink1">
    <w:name w:val="Hyperlink1"/>
    <w:basedOn w:val="DefaultParagraphFont"/>
    <w:uiPriority w:val="99"/>
    <w:unhideWhenUsed/>
    <w:rsid w:val="00334AD9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334AD9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334AD9"/>
    <w:rPr>
      <w:rFonts w:eastAsia="Calibri"/>
      <w:sz w:val="24"/>
      <w:szCs w:val="22"/>
      <w:lang w:val="da-DK" w:eastAsia="en-US"/>
    </w:rPr>
  </w:style>
  <w:style w:type="paragraph" w:customStyle="1" w:styleId="Default">
    <w:name w:val="Default"/>
    <w:rsid w:val="00334A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da-DK" w:eastAsia="en-US"/>
    </w:rPr>
  </w:style>
  <w:style w:type="paragraph" w:customStyle="1" w:styleId="CM4">
    <w:name w:val="CM4"/>
    <w:basedOn w:val="Normal"/>
    <w:next w:val="Normal"/>
    <w:uiPriority w:val="99"/>
    <w:rsid w:val="00334AD9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Revision">
    <w:name w:val="Revision"/>
    <w:hidden/>
    <w:uiPriority w:val="99"/>
    <w:semiHidden/>
    <w:rsid w:val="00334AD9"/>
    <w:rPr>
      <w:rFonts w:eastAsia="Calibri"/>
      <w:sz w:val="24"/>
      <w:szCs w:val="22"/>
      <w:lang w:val="da-DK" w:eastAsia="en-US"/>
    </w:rPr>
  </w:style>
  <w:style w:type="paragraph" w:customStyle="1" w:styleId="Normal1">
    <w:name w:val="Normal1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334AD9"/>
  </w:style>
  <w:style w:type="paragraph" w:customStyle="1" w:styleId="li">
    <w:name w:val="li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334AD9"/>
  </w:style>
  <w:style w:type="paragraph" w:styleId="NormalWeb">
    <w:name w:val="Normal (Web)"/>
    <w:basedOn w:val="Normal"/>
    <w:uiPriority w:val="99"/>
    <w:unhideWhenUsed/>
    <w:rsid w:val="00334AD9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334AD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34AD9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334AD9"/>
  </w:style>
  <w:style w:type="character" w:styleId="Strong">
    <w:name w:val="Strong"/>
    <w:basedOn w:val="DefaultParagraphFont"/>
    <w:uiPriority w:val="22"/>
    <w:qFormat/>
    <w:rsid w:val="00334AD9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334AD9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34AD9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334AD9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334AD9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34AD9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34AD9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334AD9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34AD9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334AD9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34AD9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334AD9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334AD9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334AD9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334AD9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334AD9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334AD9"/>
  </w:style>
  <w:style w:type="character" w:styleId="Emphasis">
    <w:name w:val="Emphasis"/>
    <w:basedOn w:val="DefaultParagraphFont"/>
    <w:uiPriority w:val="20"/>
    <w:qFormat/>
    <w:rsid w:val="00334AD9"/>
    <w:rPr>
      <w:i/>
      <w:iCs/>
    </w:rPr>
  </w:style>
  <w:style w:type="paragraph" w:styleId="NoSpacing">
    <w:name w:val="No Spacing"/>
    <w:uiPriority w:val="1"/>
    <w:qFormat/>
    <w:rsid w:val="00334AD9"/>
    <w:pPr>
      <w:jc w:val="both"/>
    </w:pPr>
    <w:rPr>
      <w:rFonts w:eastAsia="Calibri"/>
      <w:sz w:val="24"/>
      <w:szCs w:val="22"/>
      <w:lang w:val="da-DK" w:eastAsia="en-US"/>
    </w:rPr>
  </w:style>
  <w:style w:type="paragraph" w:customStyle="1" w:styleId="point0number0">
    <w:name w:val="point0number"/>
    <w:basedOn w:val="Normal"/>
    <w:uiPriority w:val="99"/>
    <w:rsid w:val="00334AD9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334AD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34AD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34AD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34AD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34AD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34AD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34AD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34AD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34AD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334AD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34AD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34AD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34AD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34AD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34AD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34AD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34AD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34AD9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334AD9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334AD9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334AD9"/>
    <w:pPr>
      <w:tabs>
        <w:tab w:val="num" w:pos="2551"/>
      </w:tabs>
    </w:pPr>
  </w:style>
  <w:style w:type="paragraph" w:customStyle="1" w:styleId="Tiret4">
    <w:name w:val="Tiret 4"/>
    <w:basedOn w:val="Point4"/>
    <w:rsid w:val="00334AD9"/>
    <w:pPr>
      <w:tabs>
        <w:tab w:val="num" w:pos="3118"/>
      </w:tabs>
    </w:pPr>
  </w:style>
  <w:style w:type="paragraph" w:customStyle="1" w:styleId="Tiret5">
    <w:name w:val="Tiret 5"/>
    <w:basedOn w:val="Point5"/>
    <w:rsid w:val="00334AD9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334AD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34AD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34AD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34AD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34AD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34AD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34AD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34AD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34AD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34AD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34AD9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34AD9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34AD9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34AD9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34AD9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34AD9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34AD9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34AD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34AD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34AD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34AD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34AD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34AD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34AD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34AD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34AD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34AD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34AD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34AD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34AD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34AD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34AD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34AD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34AD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34AD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34AD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334AD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34AD9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34AD9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34AD9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34AD9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34AD9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34AD9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34AD9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34AD9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34AD9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34AD9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334AD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34AD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34AD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34AD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334AD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34AD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34AD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34AD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34AD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34AD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334AD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34AD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334AD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34AD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34AD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34AD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34AD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34AD9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334AD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34AD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334AD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34AD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34AD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34AD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34AD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34AD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34AD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34AD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334AD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34AD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34AD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34AD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334AD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34AD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34AD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34AD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334AD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34AD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334AD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334AD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334AD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334AD9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334AD9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334AD9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334AD9"/>
    <w:rPr>
      <w:rFonts w:eastAsia="Calibri"/>
    </w:rPr>
  </w:style>
  <w:style w:type="paragraph" w:customStyle="1" w:styleId="Volume">
    <w:name w:val="Volume"/>
    <w:basedOn w:val="Normal"/>
    <w:next w:val="Confidentialit"/>
    <w:uiPriority w:val="99"/>
    <w:rsid w:val="00334AD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34AD9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334AD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334AD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334AD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334AD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334AD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334AD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334AD9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334AD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34AD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34AD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334AD9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334AD9"/>
    <w:rPr>
      <w:rFonts w:ascii="Times New Roman" w:eastAsia="Calibri" w:hAnsi="Times New Roman" w:cs="Times New Roman"/>
      <w:sz w:val="24"/>
      <w:szCs w:val="22"/>
      <w:lang w:val="da-DK" w:eastAsia="en-US"/>
    </w:rPr>
  </w:style>
  <w:style w:type="paragraph" w:customStyle="1" w:styleId="nbbordered">
    <w:name w:val="nb bordered"/>
    <w:basedOn w:val="Normal"/>
    <w:link w:val="nbborderedChar"/>
    <w:rsid w:val="00334AD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334AD9"/>
    <w:rPr>
      <w:rFonts w:ascii="Times New Roman" w:eastAsia="Calibri" w:hAnsi="Times New Roman" w:cs="Times New Roman"/>
      <w:b/>
      <w:sz w:val="24"/>
      <w:szCs w:val="22"/>
      <w:lang w:val="da-DK" w:eastAsia="en-US"/>
    </w:rPr>
  </w:style>
  <w:style w:type="character" w:customStyle="1" w:styleId="HeaderCouncilChar">
    <w:name w:val="Header Council Char"/>
    <w:basedOn w:val="DefaultParagraphFont"/>
    <w:rsid w:val="00334AD9"/>
    <w:rPr>
      <w:rFonts w:ascii="Times New Roman" w:hAnsi="Times New Roman" w:cs="Times New Roman"/>
      <w:sz w:val="2"/>
      <w:lang w:val="da-DK"/>
    </w:rPr>
  </w:style>
  <w:style w:type="character" w:customStyle="1" w:styleId="FooterCouncilChar">
    <w:name w:val="Footer Council Char"/>
    <w:basedOn w:val="DefaultParagraphFont"/>
    <w:rsid w:val="00334AD9"/>
    <w:rPr>
      <w:rFonts w:ascii="Times New Roman" w:hAnsi="Times New Roman" w:cs="Times New Roman"/>
      <w:sz w:val="2"/>
      <w:lang w:val="da-DK"/>
    </w:rPr>
  </w:style>
  <w:style w:type="numbering" w:customStyle="1" w:styleId="NoList11">
    <w:name w:val="No List11"/>
    <w:next w:val="NoList"/>
    <w:uiPriority w:val="99"/>
    <w:semiHidden/>
    <w:unhideWhenUsed/>
    <w:rsid w:val="00334AD9"/>
  </w:style>
  <w:style w:type="paragraph" w:customStyle="1" w:styleId="msonormal0">
    <w:name w:val="msonormal"/>
    <w:basedOn w:val="Normal"/>
    <w:uiPriority w:val="99"/>
    <w:rsid w:val="00334AD9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334AD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334AD9"/>
  </w:style>
  <w:style w:type="table" w:customStyle="1" w:styleId="TableGrid2">
    <w:name w:val="Table Grid2"/>
    <w:basedOn w:val="TableNormal"/>
    <w:next w:val="TableGrid"/>
    <w:uiPriority w:val="59"/>
    <w:rsid w:val="00334AD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334AD9"/>
  </w:style>
  <w:style w:type="paragraph" w:customStyle="1" w:styleId="Sous-titreobjet">
    <w:name w:val="Sous-titre objet"/>
    <w:basedOn w:val="Normal"/>
    <w:rsid w:val="00334AD9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334AD9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334AD9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334AD9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334AD9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334AD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34AD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34AD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34AD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34AD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34AD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34AD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34AD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34AD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34AD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334AD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34AD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34AD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34AD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34AD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34AD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34AD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34AD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34AD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34AD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34AD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34AD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34AD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34AD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34AD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34AD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334AD9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334AD9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334AD9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334AD9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334AD9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334AD9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334AD9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334AD9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334AD9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34AD9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34AD9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34AD9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34AD9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34AD9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34AD9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34AD9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34AD9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34AD9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34AD9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334AD9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34AD9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34AD9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34AD9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34AD9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34AD9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334AD9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334AD9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334AD9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334AD9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334AD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34AD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34AD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34AD9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334AD9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334AD9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334AD9"/>
    <w:pPr>
      <w:jc w:val="center"/>
    </w:pPr>
  </w:style>
  <w:style w:type="paragraph" w:customStyle="1" w:styleId="Jardin">
    <w:name w:val="Jardin"/>
    <w:basedOn w:val="Normal"/>
    <w:rsid w:val="00334AD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34AD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34AD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34AD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34AD9"/>
    <w:rPr>
      <w:b/>
    </w:rPr>
  </w:style>
  <w:style w:type="paragraph" w:customStyle="1" w:styleId="Annex">
    <w:name w:val="Annex"/>
    <w:basedOn w:val="Normal"/>
    <w:next w:val="Normal"/>
    <w:rsid w:val="00334AD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34AD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34AD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34AD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34AD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34AD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34AD9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334AD9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334AD9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34AD9"/>
    <w:rPr>
      <w:sz w:val="24"/>
      <w:szCs w:val="24"/>
      <w:lang w:val="da-DK" w:eastAsia="en-US"/>
    </w:rPr>
  </w:style>
  <w:style w:type="character" w:customStyle="1" w:styleId="fontstyle01">
    <w:name w:val="fontstyle01"/>
    <w:basedOn w:val="DefaultParagraphFont"/>
    <w:rsid w:val="00334AD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334AD9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334AD9"/>
    <w:rPr>
      <w:sz w:val="24"/>
      <w:szCs w:val="24"/>
      <w:lang w:val="da-DK"/>
    </w:rPr>
  </w:style>
  <w:style w:type="paragraph" w:customStyle="1" w:styleId="Centred">
    <w:name w:val="Centred"/>
    <w:basedOn w:val="Titrearticle"/>
    <w:rsid w:val="00334AD9"/>
    <w:pPr>
      <w:spacing w:line="360" w:lineRule="auto"/>
    </w:pPr>
  </w:style>
  <w:style w:type="paragraph" w:customStyle="1" w:styleId="leglisttextstandard">
    <w:name w:val="leglisttextstandard"/>
    <w:basedOn w:val="Normal"/>
    <w:rsid w:val="00334AD9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334AD9"/>
  </w:style>
  <w:style w:type="table" w:customStyle="1" w:styleId="TableGridLight1">
    <w:name w:val="Table Grid Light1"/>
    <w:basedOn w:val="TableNormal"/>
    <w:next w:val="TableGridLight"/>
    <w:uiPriority w:val="40"/>
    <w:rsid w:val="00334AD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334AD9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334AD9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334AD9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334AD9"/>
    <w:rPr>
      <w:rFonts w:eastAsia="Calibri"/>
      <w:sz w:val="24"/>
      <w:szCs w:val="22"/>
      <w:u w:val="single"/>
      <w:lang w:val="da-DK" w:eastAsia="en-US"/>
    </w:rPr>
  </w:style>
  <w:style w:type="character" w:customStyle="1" w:styleId="CRMarker">
    <w:name w:val="CR Marker"/>
    <w:basedOn w:val="DefaultParagraphFont"/>
    <w:rsid w:val="00334AD9"/>
    <w:rPr>
      <w:rFonts w:ascii="Wingdings" w:hAnsi="Wingdings"/>
    </w:rPr>
  </w:style>
  <w:style w:type="paragraph" w:customStyle="1" w:styleId="Popint12">
    <w:name w:val="Popint 12"/>
    <w:basedOn w:val="Normal"/>
    <w:rsid w:val="00334AD9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334AD9"/>
  </w:style>
  <w:style w:type="paragraph" w:customStyle="1" w:styleId="Text7">
    <w:name w:val="Text 7"/>
    <w:basedOn w:val="Normal"/>
    <w:rsid w:val="00334AD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34AD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34AD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34AD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34AD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34AD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34AD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34AD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34AD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34AD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34AD9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34AD9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34AD9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34AD9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34AD9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34AD9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34AD9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34AD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34AD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334AD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34AD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34AD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34AD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34AD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34AD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34AD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34AD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34AD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34AD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34AD9"/>
    <w:pPr>
      <w:spacing w:before="240"/>
    </w:pPr>
  </w:style>
  <w:style w:type="paragraph" w:customStyle="1" w:styleId="Accordtitre">
    <w:name w:val="Accord titre"/>
    <w:basedOn w:val="Normal"/>
    <w:rsid w:val="00334AD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34AD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34AD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34AD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34AD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34AD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34AD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34AD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34AD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34AD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34AD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34AD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34AD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34AD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34AD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34AD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34AD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34AD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34AD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34AD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34AD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34AD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34AD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34AD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34AD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34AD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34AD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34AD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34AD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34AD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34AD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34AD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334AD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34AD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34AD9"/>
    <w:rPr>
      <w:b/>
      <w:i/>
    </w:rPr>
  </w:style>
  <w:style w:type="character" w:customStyle="1" w:styleId="diff-tte-removed">
    <w:name w:val="diff-tte-removed"/>
    <w:basedOn w:val="DefaultParagraphFont"/>
    <w:rsid w:val="00334AD9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4AD9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334AD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34AD9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334AD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23039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3039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3039F"/>
    <w:pPr>
      <w:jc w:val="center"/>
    </w:pPr>
  </w:style>
  <w:style w:type="paragraph" w:customStyle="1" w:styleId="Normal24a">
    <w:name w:val="Normal24a"/>
    <w:basedOn w:val="Normal"/>
    <w:rsid w:val="0023039F"/>
    <w:pPr>
      <w:spacing w:after="480"/>
    </w:pPr>
  </w:style>
  <w:style w:type="paragraph" w:customStyle="1" w:styleId="EPBody">
    <w:name w:val="EPBody"/>
    <w:basedOn w:val="Normal"/>
    <w:rsid w:val="0023039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23039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3039F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039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30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73B2A-8298-478D-8436-7233109A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2024-11-28T14:48:00Z</dcterms:created>
  <dcterms:modified xsi:type="dcterms:W3CDTF">2024-11-28T14:48:00Z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