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6365" w14:paraId="02B306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385FB8" w14:textId="77777777" w:rsidR="00751A4A" w:rsidRPr="00B1077C" w:rsidRDefault="0083350D" w:rsidP="0010095E">
            <w:pPr>
              <w:pStyle w:val="EPName"/>
              <w:rPr>
                <w:rFonts w:cs="Times New Roman"/>
              </w:rPr>
            </w:pPr>
            <w:r w:rsidRPr="00B1077C">
              <w:rPr>
                <w:rFonts w:cs="Times New Roman"/>
              </w:rPr>
              <w:t>Europees Parlement</w:t>
            </w:r>
          </w:p>
          <w:p w14:paraId="60BD18D1" w14:textId="77777777" w:rsidR="00751A4A" w:rsidRPr="00B107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77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16DF73F" w14:textId="77777777" w:rsidR="00751A4A" w:rsidRPr="00AB6365" w:rsidRDefault="00187494" w:rsidP="0010095E">
            <w:pPr>
              <w:pStyle w:val="EPLogo"/>
            </w:pPr>
            <w:r w:rsidRPr="00AB6365">
              <w:rPr>
                <w:noProof/>
                <w:lang w:val="en-GB"/>
              </w:rPr>
              <w:drawing>
                <wp:inline distT="0" distB="0" distL="0" distR="0" wp14:anchorId="6187F4B1" wp14:editId="37C321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3A157" w14:textId="77777777" w:rsidR="00D058B8" w:rsidRPr="00AB6365" w:rsidRDefault="00D058B8" w:rsidP="004C5D52">
      <w:pPr>
        <w:pStyle w:val="LineTop"/>
        <w:rPr>
          <w:rFonts w:ascii="Times New Roman" w:hAnsi="Times New Roman" w:cs="Times New Roman"/>
        </w:rPr>
      </w:pPr>
    </w:p>
    <w:p w14:paraId="0B514327" w14:textId="77777777" w:rsidR="00680577" w:rsidRPr="00B1077C" w:rsidRDefault="0083350D" w:rsidP="00680577">
      <w:pPr>
        <w:pStyle w:val="EPBodyTA1"/>
      </w:pPr>
      <w:r w:rsidRPr="00B1077C">
        <w:t>AANGENOMEN TEKSTEN</w:t>
      </w:r>
    </w:p>
    <w:p w14:paraId="4789F0A8" w14:textId="77777777" w:rsidR="00D058B8" w:rsidRPr="00AB6365" w:rsidRDefault="00D058B8" w:rsidP="00D058B8">
      <w:pPr>
        <w:pStyle w:val="LineBottom"/>
        <w:rPr>
          <w:rFonts w:ascii="Times New Roman" w:hAnsi="Times New Roman" w:cs="Times New Roman"/>
        </w:rPr>
      </w:pPr>
    </w:p>
    <w:p w14:paraId="11E22D6F" w14:textId="5C8AED53" w:rsidR="0083350D" w:rsidRPr="00AB6365" w:rsidRDefault="0083350D" w:rsidP="0083350D">
      <w:pPr>
        <w:pStyle w:val="ATHeading1"/>
      </w:pPr>
      <w:bookmarkStart w:id="0" w:name="TANumber"/>
      <w:r w:rsidRPr="00AB6365">
        <w:t>P</w:t>
      </w:r>
      <w:r w:rsidRPr="00B1077C">
        <w:t>9</w:t>
      </w:r>
      <w:r w:rsidRPr="00AB6365">
        <w:t>_TA(</w:t>
      </w:r>
      <w:r w:rsidRPr="00B1077C">
        <w:t>2024</w:t>
      </w:r>
      <w:r w:rsidRPr="00AB6365">
        <w:t>)</w:t>
      </w:r>
      <w:r w:rsidRPr="00B1077C">
        <w:t>0</w:t>
      </w:r>
      <w:r w:rsidR="00AB6365" w:rsidRPr="00B1077C">
        <w:t>164</w:t>
      </w:r>
      <w:bookmarkEnd w:id="0"/>
    </w:p>
    <w:p w14:paraId="2CF5AAFB" w14:textId="77777777" w:rsidR="0083350D" w:rsidRPr="00AB6365" w:rsidRDefault="0083350D" w:rsidP="0083350D">
      <w:pPr>
        <w:pStyle w:val="ATHeading2"/>
      </w:pPr>
      <w:bookmarkStart w:id="1" w:name="title"/>
      <w:r w:rsidRPr="00AB6365">
        <w:t>Industriële eigendom: bescherming van Gemeenschapsmodellen</w:t>
      </w:r>
      <w:bookmarkEnd w:id="1"/>
    </w:p>
    <w:p w14:paraId="67AD26BD" w14:textId="77777777" w:rsidR="0083350D" w:rsidRPr="00AB6365" w:rsidRDefault="0083350D" w:rsidP="0083350D">
      <w:pPr>
        <w:rPr>
          <w:i/>
          <w:vanish/>
        </w:rPr>
      </w:pPr>
      <w:r w:rsidRPr="00AB6365">
        <w:rPr>
          <w:i/>
        </w:rPr>
        <w:fldChar w:fldCharType="begin"/>
      </w:r>
      <w:r w:rsidRPr="00AB6365">
        <w:rPr>
          <w:i/>
        </w:rPr>
        <w:instrText xml:space="preserve"> TC"(</w:instrText>
      </w:r>
      <w:bookmarkStart w:id="2" w:name="DocNumber"/>
      <w:r w:rsidRPr="00AB6365">
        <w:rPr>
          <w:i/>
        </w:rPr>
        <w:instrText>A</w:instrText>
      </w:r>
      <w:r w:rsidRPr="00B1077C">
        <w:rPr>
          <w:i/>
        </w:rPr>
        <w:instrText>9</w:instrText>
      </w:r>
      <w:r w:rsidRPr="00AB6365">
        <w:rPr>
          <w:i/>
        </w:rPr>
        <w:instrText>-</w:instrText>
      </w:r>
      <w:r w:rsidRPr="00B1077C">
        <w:rPr>
          <w:i/>
        </w:rPr>
        <w:instrText>0315</w:instrText>
      </w:r>
      <w:r w:rsidRPr="00AB6365">
        <w:rPr>
          <w:i/>
        </w:rPr>
        <w:instrText>/</w:instrText>
      </w:r>
      <w:r w:rsidRPr="00B1077C">
        <w:rPr>
          <w:i/>
        </w:rPr>
        <w:instrText>2023</w:instrText>
      </w:r>
      <w:bookmarkEnd w:id="2"/>
      <w:r w:rsidRPr="00AB6365">
        <w:rPr>
          <w:i/>
        </w:rPr>
        <w:instrText xml:space="preserve"> - Rapporteur: Gilles Lebreton)"\l</w:instrText>
      </w:r>
      <w:r w:rsidRPr="00B1077C">
        <w:rPr>
          <w:i/>
        </w:rPr>
        <w:instrText>3</w:instrText>
      </w:r>
      <w:r w:rsidRPr="00AB6365">
        <w:rPr>
          <w:i/>
        </w:rPr>
        <w:instrText xml:space="preserve"> \n&gt; \* MERGEFORMAT </w:instrText>
      </w:r>
      <w:r w:rsidRPr="00AB6365">
        <w:rPr>
          <w:i/>
        </w:rPr>
        <w:fldChar w:fldCharType="end"/>
      </w:r>
    </w:p>
    <w:p w14:paraId="78B40C67" w14:textId="77777777" w:rsidR="0083350D" w:rsidRPr="00AB6365" w:rsidRDefault="0083350D" w:rsidP="0083350D">
      <w:pPr>
        <w:rPr>
          <w:vanish/>
        </w:rPr>
      </w:pPr>
      <w:bookmarkStart w:id="3" w:name="Commission"/>
      <w:r w:rsidRPr="00AB6365">
        <w:rPr>
          <w:vanish/>
        </w:rPr>
        <w:t>Commissie juridische zaken</w:t>
      </w:r>
      <w:bookmarkEnd w:id="3"/>
    </w:p>
    <w:p w14:paraId="2E4CD344" w14:textId="77777777" w:rsidR="0083350D" w:rsidRPr="00AB6365" w:rsidRDefault="0083350D" w:rsidP="0083350D">
      <w:pPr>
        <w:rPr>
          <w:vanish/>
        </w:rPr>
      </w:pPr>
      <w:bookmarkStart w:id="4" w:name="PE"/>
      <w:r w:rsidRPr="00AB6365">
        <w:rPr>
          <w:vanish/>
        </w:rPr>
        <w:t>PE</w:t>
      </w:r>
      <w:r w:rsidRPr="00B1077C">
        <w:rPr>
          <w:vanish/>
        </w:rPr>
        <w:t>749</w:t>
      </w:r>
      <w:r w:rsidRPr="00AB6365">
        <w:rPr>
          <w:vanish/>
        </w:rPr>
        <w:t>.</w:t>
      </w:r>
      <w:r w:rsidRPr="00B1077C">
        <w:rPr>
          <w:vanish/>
        </w:rPr>
        <w:t>960</w:t>
      </w:r>
      <w:bookmarkEnd w:id="4"/>
    </w:p>
    <w:p w14:paraId="54519751" w14:textId="206EB6A1" w:rsidR="0083350D" w:rsidRPr="00AB6365" w:rsidRDefault="0083350D" w:rsidP="0083350D">
      <w:pPr>
        <w:pStyle w:val="ATHeading3"/>
      </w:pPr>
      <w:bookmarkStart w:id="5" w:name="Sujet"/>
      <w:r w:rsidRPr="00AB6365">
        <w:t xml:space="preserve">Wetgevingsresolutie van het Europees Parlement van </w:t>
      </w:r>
      <w:r w:rsidR="006B3333" w:rsidRPr="00B1077C">
        <w:t>14</w:t>
      </w:r>
      <w:r w:rsidR="006B3333" w:rsidRPr="00AB6365">
        <w:t xml:space="preserve"> </w:t>
      </w:r>
      <w:r w:rsidRPr="00AB6365">
        <w:t xml:space="preserve">maart </w:t>
      </w:r>
      <w:r w:rsidRPr="00B1077C">
        <w:t>2024</w:t>
      </w:r>
      <w:r w:rsidRPr="00AB6365">
        <w:t xml:space="preserve"> over het voorstel voor een verordening van het Europees Parlement en de Raad tot wijziging van Verordening (EG) nr. </w:t>
      </w:r>
      <w:r w:rsidRPr="00B1077C">
        <w:t>6</w:t>
      </w:r>
      <w:r w:rsidRPr="00AB6365">
        <w:t>/</w:t>
      </w:r>
      <w:r w:rsidRPr="00B1077C">
        <w:t>2002</w:t>
      </w:r>
      <w:r w:rsidRPr="00AB6365">
        <w:t xml:space="preserve"> van de Raad betreffende Gemeenschapsmodellen en tot intrekking van Verordening (EG) nr. </w:t>
      </w:r>
      <w:r w:rsidRPr="00B1077C">
        <w:t>2246</w:t>
      </w:r>
      <w:r w:rsidRPr="00AB6365">
        <w:t>/</w:t>
      </w:r>
      <w:r w:rsidRPr="00B1077C">
        <w:t>2002</w:t>
      </w:r>
      <w:r w:rsidRPr="00AB6365">
        <w:t xml:space="preserve"> van de Commissie</w:t>
      </w:r>
      <w:bookmarkEnd w:id="5"/>
      <w:r w:rsidRPr="00AB6365">
        <w:t xml:space="preserve"> </w:t>
      </w:r>
      <w:bookmarkStart w:id="6" w:name="References"/>
      <w:r w:rsidRPr="00AB6365">
        <w:t>(COM(</w:t>
      </w:r>
      <w:r w:rsidRPr="00B1077C">
        <w:t>2022</w:t>
      </w:r>
      <w:r w:rsidRPr="00AB6365">
        <w:t>)</w:t>
      </w:r>
      <w:r w:rsidRPr="00B1077C">
        <w:t>0666</w:t>
      </w:r>
      <w:r w:rsidRPr="00AB6365">
        <w:t xml:space="preserve"> – C</w:t>
      </w:r>
      <w:r w:rsidRPr="00B1077C">
        <w:t>9</w:t>
      </w:r>
      <w:r w:rsidRPr="00AB6365">
        <w:t>-</w:t>
      </w:r>
      <w:r w:rsidRPr="00B1077C">
        <w:t>0394</w:t>
      </w:r>
      <w:r w:rsidRPr="00AB6365">
        <w:t>/</w:t>
      </w:r>
      <w:r w:rsidRPr="00B1077C">
        <w:t>2022</w:t>
      </w:r>
      <w:r w:rsidRPr="00AB6365">
        <w:t xml:space="preserve"> – </w:t>
      </w:r>
      <w:r w:rsidRPr="00B1077C">
        <w:t>2022</w:t>
      </w:r>
      <w:r w:rsidRPr="00AB6365">
        <w:t>/</w:t>
      </w:r>
      <w:r w:rsidRPr="00B1077C">
        <w:t>0391</w:t>
      </w:r>
      <w:r w:rsidRPr="00AB6365">
        <w:t>(COD))</w:t>
      </w:r>
      <w:bookmarkEnd w:id="6"/>
    </w:p>
    <w:p w14:paraId="5926E06E" w14:textId="77777777" w:rsidR="0083350D" w:rsidRPr="00AB6365" w:rsidRDefault="0083350D" w:rsidP="0083350D"/>
    <w:p w14:paraId="437CCC47" w14:textId="77777777" w:rsidR="0003642D" w:rsidRPr="00AB6365" w:rsidRDefault="0003642D" w:rsidP="0003642D">
      <w:pPr>
        <w:pStyle w:val="NormalBold"/>
      </w:pPr>
      <w:bookmarkStart w:id="7" w:name="TextBodyBegin"/>
      <w:bookmarkEnd w:id="7"/>
      <w:r w:rsidRPr="00AB6365">
        <w:t>(Gewone wetgevingsprocedure: eerste lezing)</w:t>
      </w:r>
    </w:p>
    <w:p w14:paraId="25B5A459" w14:textId="77777777" w:rsidR="0003642D" w:rsidRPr="00AB6365" w:rsidRDefault="0003642D" w:rsidP="0003642D">
      <w:pPr>
        <w:pStyle w:val="EPComma"/>
      </w:pPr>
      <w:r w:rsidRPr="00AB6365">
        <w:rPr>
          <w:i/>
        </w:rPr>
        <w:t>Het Europees Parlement</w:t>
      </w:r>
      <w:r w:rsidRPr="00AB6365">
        <w:t>,</w:t>
      </w:r>
    </w:p>
    <w:p w14:paraId="446EBB08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>gezien het voorstel van de Commissie aan het Europees Parlement en de Raad (COM(</w:t>
      </w:r>
      <w:r w:rsidRPr="00B1077C">
        <w:t>2022</w:t>
      </w:r>
      <w:r w:rsidRPr="00AB6365">
        <w:t>)</w:t>
      </w:r>
      <w:r w:rsidRPr="00B1077C">
        <w:t>0666</w:t>
      </w:r>
      <w:r w:rsidRPr="00AB6365">
        <w:t>),</w:t>
      </w:r>
    </w:p>
    <w:p w14:paraId="6709ED6F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>gezien artikel </w:t>
      </w:r>
      <w:r w:rsidRPr="00B1077C">
        <w:t>294</w:t>
      </w:r>
      <w:r w:rsidRPr="00AB6365">
        <w:t>, lid </w:t>
      </w:r>
      <w:r w:rsidRPr="00B1077C">
        <w:t>2</w:t>
      </w:r>
      <w:r w:rsidRPr="00AB6365">
        <w:t>, en artikel </w:t>
      </w:r>
      <w:r w:rsidRPr="00B1077C">
        <w:t>118</w:t>
      </w:r>
      <w:r w:rsidRPr="00AB6365">
        <w:t>, lid </w:t>
      </w:r>
      <w:r w:rsidRPr="00B1077C">
        <w:t>1</w:t>
      </w:r>
      <w:r w:rsidRPr="00AB6365">
        <w:t>, van het Verdrag betreffende de werking van de Europese Unie, op grond waarvan het voorstel door de Commissie bij het Parlement is ingediend (C</w:t>
      </w:r>
      <w:r w:rsidRPr="00B1077C">
        <w:t>9</w:t>
      </w:r>
      <w:r w:rsidRPr="00AB6365">
        <w:noBreakHyphen/>
      </w:r>
      <w:r w:rsidRPr="00B1077C">
        <w:t>0394</w:t>
      </w:r>
      <w:r w:rsidRPr="00AB6365">
        <w:t>/</w:t>
      </w:r>
      <w:r w:rsidRPr="00B1077C">
        <w:t>2022</w:t>
      </w:r>
      <w:r w:rsidRPr="00AB6365">
        <w:t>),</w:t>
      </w:r>
    </w:p>
    <w:p w14:paraId="02E698C4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 xml:space="preserve">gezien artikel </w:t>
      </w:r>
      <w:r w:rsidRPr="00B1077C">
        <w:t>294</w:t>
      </w:r>
      <w:r w:rsidRPr="00AB6365">
        <w:t xml:space="preserve">, lid </w:t>
      </w:r>
      <w:r w:rsidRPr="00B1077C">
        <w:t>3</w:t>
      </w:r>
      <w:r w:rsidRPr="00AB6365">
        <w:t>, van het Verdrag betreffende de werking van de Europese Unie,</w:t>
      </w:r>
    </w:p>
    <w:p w14:paraId="637F37B8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 xml:space="preserve">gezien het advies van het Europees Economisch en Sociaal Comité van </w:t>
      </w:r>
      <w:r w:rsidRPr="00B1077C">
        <w:t>22</w:t>
      </w:r>
      <w:r w:rsidRPr="00AB6365">
        <w:t xml:space="preserve"> maart </w:t>
      </w:r>
      <w:r w:rsidRPr="00B1077C">
        <w:t>2023</w:t>
      </w:r>
      <w:r w:rsidRPr="00AB6365">
        <w:rPr>
          <w:rStyle w:val="FootnoteReference"/>
        </w:rPr>
        <w:footnoteReference w:id="1"/>
      </w:r>
      <w:r w:rsidRPr="00AB6365">
        <w:t>,</w:t>
      </w:r>
    </w:p>
    <w:p w14:paraId="2289879B" w14:textId="77777777" w:rsidR="00FE1AE2" w:rsidRPr="00AB6365" w:rsidRDefault="00FE1AE2" w:rsidP="0003642D">
      <w:pPr>
        <w:pStyle w:val="NormalHanging12a"/>
      </w:pPr>
      <w:r w:rsidRPr="00AB6365">
        <w:t>–</w:t>
      </w:r>
      <w:r w:rsidRPr="00AB6365">
        <w:tab/>
        <w:t xml:space="preserve">gezien het overeenkomstig artikel </w:t>
      </w:r>
      <w:r w:rsidRPr="00B1077C">
        <w:t>74</w:t>
      </w:r>
      <w:r w:rsidRPr="00AB6365">
        <w:t xml:space="preserve">, lid </w:t>
      </w:r>
      <w:r w:rsidRPr="00B1077C">
        <w:t>4</w:t>
      </w:r>
      <w:r w:rsidRPr="00AB6365">
        <w:t xml:space="preserve">, van zijn Reglement door de bevoegde commissie goedgekeurde voorlopig akkoord en de door de vertegenwoordiger van de Raad bij brief van </w:t>
      </w:r>
      <w:r w:rsidRPr="00B1077C">
        <w:t>20</w:t>
      </w:r>
      <w:r w:rsidRPr="00AB6365">
        <w:t xml:space="preserve"> december </w:t>
      </w:r>
      <w:r w:rsidRPr="00B1077C">
        <w:t>2023</w:t>
      </w:r>
      <w:r w:rsidRPr="00AB6365">
        <w:t xml:space="preserve"> gedane toezegging om het standpunt van het Europees Parlement overeenkomstig artikel </w:t>
      </w:r>
      <w:r w:rsidRPr="00B1077C">
        <w:t>294</w:t>
      </w:r>
      <w:r w:rsidRPr="00AB6365">
        <w:t xml:space="preserve">, lid </w:t>
      </w:r>
      <w:r w:rsidRPr="00B1077C">
        <w:t>4</w:t>
      </w:r>
      <w:r w:rsidRPr="00AB6365">
        <w:t>, van het Verdrag betreffende de werking van de Europese Unie goed te keuren,</w:t>
      </w:r>
    </w:p>
    <w:p w14:paraId="11241629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 xml:space="preserve">gezien artikel </w:t>
      </w:r>
      <w:r w:rsidRPr="00B1077C">
        <w:t>59</w:t>
      </w:r>
      <w:r w:rsidRPr="00AB6365">
        <w:t xml:space="preserve"> van zijn Reglement,</w:t>
      </w:r>
    </w:p>
    <w:p w14:paraId="3072D5FF" w14:textId="77777777" w:rsidR="0003642D" w:rsidRPr="00AB6365" w:rsidRDefault="0003642D" w:rsidP="0003642D">
      <w:pPr>
        <w:pStyle w:val="NormalHanging12a"/>
      </w:pPr>
      <w:r w:rsidRPr="00AB6365">
        <w:t>–</w:t>
      </w:r>
      <w:r w:rsidRPr="00AB6365">
        <w:tab/>
        <w:t>gezien het verslag van de Commissie juridische zaken (A</w:t>
      </w:r>
      <w:r w:rsidRPr="00B1077C">
        <w:t>9</w:t>
      </w:r>
      <w:r w:rsidRPr="00AB6365">
        <w:t>-</w:t>
      </w:r>
      <w:r w:rsidRPr="00B1077C">
        <w:t>0315</w:t>
      </w:r>
      <w:r w:rsidRPr="00AB6365">
        <w:t>/</w:t>
      </w:r>
      <w:r w:rsidRPr="00B1077C">
        <w:t>2023</w:t>
      </w:r>
      <w:r w:rsidRPr="00AB6365">
        <w:t>),</w:t>
      </w:r>
    </w:p>
    <w:p w14:paraId="40886CD5" w14:textId="77777777" w:rsidR="0003642D" w:rsidRPr="00AB6365" w:rsidRDefault="0003642D" w:rsidP="0003642D">
      <w:pPr>
        <w:pStyle w:val="NormalHanging12a"/>
      </w:pPr>
      <w:r w:rsidRPr="00B1077C">
        <w:t>1</w:t>
      </w:r>
      <w:r w:rsidRPr="00AB6365">
        <w:t>.</w:t>
      </w:r>
      <w:r w:rsidRPr="00AB6365">
        <w:tab/>
        <w:t>stelt onderstaand standpunt in eerste lezing vast;</w:t>
      </w:r>
    </w:p>
    <w:p w14:paraId="4CC3EF03" w14:textId="77777777" w:rsidR="0003642D" w:rsidRPr="00AB6365" w:rsidRDefault="0003642D" w:rsidP="0003642D">
      <w:pPr>
        <w:pStyle w:val="NormalHanging12a"/>
      </w:pPr>
      <w:r w:rsidRPr="00B1077C">
        <w:lastRenderedPageBreak/>
        <w:t>2</w:t>
      </w:r>
      <w:r w:rsidRPr="00AB6365">
        <w:t>.</w:t>
      </w:r>
      <w:r w:rsidRPr="00AB6365">
        <w:tab/>
        <w:t>verzoekt de Commissie om hernieuwde voorlegging aan het Parlement indien zij haar voorstel vervangt, ingrijpend wijzigt of voornemens is het ingrijpend te wijzigen;</w:t>
      </w:r>
    </w:p>
    <w:p w14:paraId="13B51272" w14:textId="77777777" w:rsidR="0003642D" w:rsidRPr="00AB6365" w:rsidRDefault="0003642D" w:rsidP="0003642D">
      <w:pPr>
        <w:pStyle w:val="NormalHanging12a"/>
      </w:pPr>
      <w:r w:rsidRPr="00B1077C">
        <w:t>3</w:t>
      </w:r>
      <w:r w:rsidRPr="00AB6365">
        <w:t>.</w:t>
      </w:r>
      <w:r w:rsidRPr="00AB6365">
        <w:tab/>
        <w:t>verzoekt zijn Voorzitter het standpunt van het Parlement te doen toekomen aan de Raad en aan de Commissie alsmede aan de nationale parlementen.</w:t>
      </w:r>
    </w:p>
    <w:p w14:paraId="2491566A" w14:textId="77777777" w:rsidR="00FE1AE2" w:rsidRPr="00AB6365" w:rsidRDefault="00FE1AE2" w:rsidP="0003642D">
      <w:pPr>
        <w:sectPr w:rsidR="00FE1AE2" w:rsidRPr="00AB6365" w:rsidSect="00ED669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ACE06B" w14:textId="77777777" w:rsidR="00FE1AE2" w:rsidRPr="00AB6365" w:rsidRDefault="00FE1AE2" w:rsidP="00FE1AE2">
      <w:pPr>
        <w:ind w:left="567" w:hanging="567"/>
        <w:rPr>
          <w:b/>
        </w:rPr>
      </w:pPr>
      <w:r w:rsidRPr="00AB6365">
        <w:rPr>
          <w:b/>
        </w:rPr>
        <w:lastRenderedPageBreak/>
        <w:t>P</w:t>
      </w:r>
      <w:r w:rsidRPr="00B1077C">
        <w:rPr>
          <w:b/>
        </w:rPr>
        <w:t>9</w:t>
      </w:r>
      <w:r w:rsidRPr="00AB6365">
        <w:rPr>
          <w:b/>
        </w:rPr>
        <w:t>_TC</w:t>
      </w:r>
      <w:r w:rsidRPr="00B1077C">
        <w:rPr>
          <w:b/>
        </w:rPr>
        <w:t>1</w:t>
      </w:r>
      <w:r w:rsidRPr="00AB6365">
        <w:rPr>
          <w:b/>
        </w:rPr>
        <w:t>-COD(</w:t>
      </w:r>
      <w:r w:rsidRPr="00B1077C">
        <w:rPr>
          <w:rFonts w:eastAsia="Calibri"/>
          <w:b/>
          <w:bCs/>
          <w:color w:val="000000"/>
          <w:szCs w:val="24"/>
        </w:rPr>
        <w:t>2022</w:t>
      </w:r>
      <w:r w:rsidRPr="00AB6365">
        <w:rPr>
          <w:rFonts w:eastAsia="Calibri"/>
          <w:b/>
          <w:bCs/>
          <w:color w:val="000000"/>
          <w:szCs w:val="24"/>
        </w:rPr>
        <w:t>)</w:t>
      </w:r>
      <w:r w:rsidRPr="00B1077C">
        <w:rPr>
          <w:rFonts w:eastAsia="Calibri"/>
          <w:b/>
          <w:bCs/>
          <w:color w:val="000000"/>
          <w:szCs w:val="24"/>
        </w:rPr>
        <w:t>0391</w:t>
      </w:r>
    </w:p>
    <w:p w14:paraId="612A66C0" w14:textId="5ABAEABB" w:rsidR="00FE1AE2" w:rsidRDefault="00FE1AE2" w:rsidP="00FE1AE2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AB6365">
        <w:rPr>
          <w:b/>
        </w:rPr>
        <w:t>Standpunt van het Europees Parlement in eers</w:t>
      </w:r>
      <w:bookmarkStart w:id="8" w:name="_GoBack"/>
      <w:bookmarkEnd w:id="8"/>
      <w:r w:rsidRPr="00AB6365">
        <w:rPr>
          <w:b/>
        </w:rPr>
        <w:t xml:space="preserve">te lezing vastgesteld op </w:t>
      </w:r>
      <w:r w:rsidRPr="00B1077C">
        <w:rPr>
          <w:b/>
        </w:rPr>
        <w:t>14</w:t>
      </w:r>
      <w:r w:rsidRPr="00AB6365">
        <w:rPr>
          <w:b/>
        </w:rPr>
        <w:t xml:space="preserve"> maart </w:t>
      </w:r>
      <w:r w:rsidRPr="00B1077C">
        <w:rPr>
          <w:b/>
        </w:rPr>
        <w:t>2024</w:t>
      </w:r>
      <w:r w:rsidRPr="00AB6365">
        <w:rPr>
          <w:b/>
        </w:rPr>
        <w:t xml:space="preserve"> met het oog op de vaststelling van Verordening (EU) </w:t>
      </w:r>
      <w:r w:rsidRPr="00B1077C">
        <w:rPr>
          <w:b/>
        </w:rPr>
        <w:t>2024</w:t>
      </w:r>
      <w:r w:rsidRPr="00AB6365">
        <w:rPr>
          <w:b/>
        </w:rPr>
        <w:t xml:space="preserve">/... van het Europees Parlement en de Raad </w:t>
      </w:r>
      <w:r w:rsidRPr="00AB6365">
        <w:rPr>
          <w:rFonts w:eastAsia="Calibri"/>
          <w:b/>
          <w:color w:val="000000"/>
          <w:szCs w:val="22"/>
          <w:lang w:eastAsia="en-US"/>
        </w:rPr>
        <w:t>tot wijziging van Verordening (EG) nr. </w:t>
      </w:r>
      <w:r w:rsidRPr="00B1077C">
        <w:rPr>
          <w:rFonts w:eastAsia="Calibri"/>
          <w:b/>
          <w:color w:val="000000"/>
          <w:szCs w:val="22"/>
          <w:lang w:eastAsia="en-US"/>
        </w:rPr>
        <w:t>6</w:t>
      </w:r>
      <w:r w:rsidRPr="00AB6365">
        <w:rPr>
          <w:rFonts w:eastAsia="Calibri"/>
          <w:b/>
          <w:color w:val="000000"/>
          <w:szCs w:val="22"/>
          <w:lang w:eastAsia="en-US"/>
        </w:rPr>
        <w:t>/</w:t>
      </w:r>
      <w:r w:rsidRPr="00B1077C">
        <w:rPr>
          <w:rFonts w:eastAsia="Calibri"/>
          <w:b/>
          <w:color w:val="000000"/>
          <w:szCs w:val="22"/>
          <w:lang w:eastAsia="en-US"/>
        </w:rPr>
        <w:t>2002</w:t>
      </w:r>
      <w:r w:rsidRPr="00AB6365">
        <w:rPr>
          <w:rFonts w:eastAsia="Calibri"/>
          <w:b/>
          <w:color w:val="000000"/>
          <w:szCs w:val="22"/>
          <w:lang w:eastAsia="en-US"/>
        </w:rPr>
        <w:t xml:space="preserve"> van de Raad betreffende Gemeenschapsmodellen en tot intrekking van Verordening (EG) nr. </w:t>
      </w:r>
      <w:r w:rsidRPr="00B1077C">
        <w:rPr>
          <w:rFonts w:eastAsia="Calibri"/>
          <w:b/>
          <w:color w:val="000000"/>
          <w:szCs w:val="22"/>
          <w:lang w:eastAsia="en-US"/>
        </w:rPr>
        <w:t>2246</w:t>
      </w:r>
      <w:r w:rsidRPr="00AB6365">
        <w:rPr>
          <w:rFonts w:eastAsia="Calibri"/>
          <w:b/>
          <w:color w:val="000000"/>
          <w:szCs w:val="22"/>
          <w:lang w:eastAsia="en-US"/>
        </w:rPr>
        <w:t>/</w:t>
      </w:r>
      <w:r w:rsidRPr="00B1077C">
        <w:rPr>
          <w:rFonts w:eastAsia="Calibri"/>
          <w:b/>
          <w:color w:val="000000"/>
          <w:szCs w:val="22"/>
          <w:lang w:eastAsia="en-US"/>
        </w:rPr>
        <w:t>2002</w:t>
      </w:r>
      <w:r w:rsidRPr="00AB6365">
        <w:rPr>
          <w:rFonts w:eastAsia="Calibri"/>
          <w:b/>
          <w:color w:val="000000"/>
          <w:szCs w:val="22"/>
          <w:lang w:eastAsia="en-US"/>
        </w:rPr>
        <w:t xml:space="preserve"> van de Commissie</w:t>
      </w:r>
    </w:p>
    <w:p w14:paraId="4FCBFF4B" w14:textId="385671A5" w:rsidR="00957684" w:rsidRPr="00AB6365" w:rsidRDefault="00957684" w:rsidP="00FE1AE2">
      <w:pPr>
        <w:spacing w:before="240"/>
        <w:rPr>
          <w:b/>
        </w:rPr>
      </w:pPr>
      <w:r w:rsidRPr="00BC0A49">
        <w:rPr>
          <w:i/>
        </w:rPr>
        <w:t>(Aangezien het Parlement en de Raad tot overeenstemming zijn geraakt, komt het stand</w:t>
      </w:r>
      <w:r>
        <w:rPr>
          <w:i/>
        </w:rPr>
        <w:t xml:space="preserve">punt </w:t>
      </w:r>
      <w:r w:rsidRPr="00957684">
        <w:rPr>
          <w:i/>
        </w:rPr>
        <w:t>van het Parlement overeen met de definitieve rechtshandeling: Verordening (EU) 2024/</w:t>
      </w:r>
      <w:r w:rsidRPr="00957684">
        <w:rPr>
          <w:i/>
        </w:rPr>
        <w:t>2822</w:t>
      </w:r>
      <w:r w:rsidRPr="00957684">
        <w:rPr>
          <w:i/>
        </w:rPr>
        <w:t>.)</w:t>
      </w:r>
    </w:p>
    <w:sectPr w:rsidR="00957684" w:rsidRPr="00AB6365" w:rsidSect="00ED66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D2DF3" w14:textId="77777777" w:rsidR="00FE1AE2" w:rsidRPr="00ED6698" w:rsidRDefault="00FE1AE2">
      <w:r w:rsidRPr="00ED6698">
        <w:separator/>
      </w:r>
    </w:p>
  </w:endnote>
  <w:endnote w:type="continuationSeparator" w:id="0">
    <w:p w14:paraId="364244F0" w14:textId="77777777" w:rsidR="00FE1AE2" w:rsidRPr="00ED6698" w:rsidRDefault="00FE1AE2">
      <w:r w:rsidRPr="00ED66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7E031" w14:textId="77777777" w:rsidR="00FE1AE2" w:rsidRPr="00ED6698" w:rsidRDefault="00FE1AE2">
      <w:r w:rsidRPr="00ED6698">
        <w:separator/>
      </w:r>
    </w:p>
  </w:footnote>
  <w:footnote w:type="continuationSeparator" w:id="0">
    <w:p w14:paraId="15CC338C" w14:textId="77777777" w:rsidR="00FE1AE2" w:rsidRPr="00ED6698" w:rsidRDefault="00FE1AE2">
      <w:r w:rsidRPr="00ED6698">
        <w:continuationSeparator/>
      </w:r>
    </w:p>
  </w:footnote>
  <w:footnote w:id="1">
    <w:p w14:paraId="1907A320" w14:textId="05654D50" w:rsidR="00FE1AE2" w:rsidRPr="00AD7CE8" w:rsidRDefault="00FE1AE2" w:rsidP="00ED6698">
      <w:pPr>
        <w:pStyle w:val="FootnoteText"/>
        <w:ind w:left="567" w:hanging="567"/>
        <w:rPr>
          <w:sz w:val="24"/>
          <w:szCs w:val="24"/>
          <w:lang w:val="nl-NL"/>
        </w:rPr>
      </w:pPr>
      <w:r w:rsidRPr="00AD7CE8">
        <w:rPr>
          <w:rStyle w:val="FootnoteReference"/>
          <w:sz w:val="24"/>
          <w:szCs w:val="24"/>
          <w:lang w:val="nl-NL"/>
        </w:rPr>
        <w:footnoteRef/>
      </w:r>
      <w:r w:rsidRPr="00AD7CE8">
        <w:rPr>
          <w:sz w:val="24"/>
          <w:szCs w:val="24"/>
          <w:lang w:val="nl-NL"/>
        </w:rPr>
        <w:tab/>
        <w:t>PB C 184 van 25.</w:t>
      </w:r>
      <w:r w:rsidR="00FA6A67" w:rsidRPr="00AD7CE8">
        <w:rPr>
          <w:sz w:val="24"/>
          <w:szCs w:val="24"/>
          <w:lang w:val="nl-NL"/>
        </w:rPr>
        <w:t>5</w:t>
      </w:r>
      <w:r w:rsidRPr="00AD7CE8">
        <w:rPr>
          <w:sz w:val="24"/>
          <w:szCs w:val="24"/>
          <w:lang w:val="nl-NL"/>
        </w:rPr>
        <w:t>.2023, blz. 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NL"/>
    <w:docVar w:name="dvnumam" w:val="39"/>
    <w:docVar w:name="dvpe" w:val="749.960"/>
    <w:docVar w:name="dvrapporteur" w:val="Rapporteur: "/>
    <w:docVar w:name="dvstar" w:val="***I"/>
    <w:docVar w:name="dvtitre" w:val="Wetgevingsresolutie van het Europees Parlement van xx maart 2024 over het voorstel voor een verordening van het Europees Parlement en de Raad tot wijziging van Verordening (EG) nr. 6/2002 van de Raad betreffende Gemeenschapsmodellen en tot intrekking van Verordening (EG) nr. 2246/2002 van de Commissie(COM(2022)0666 – C9-0394/2022 – 2022/0391(COD))"/>
  </w:docVars>
  <w:rsids>
    <w:rsidRoot w:val="0083350D"/>
    <w:rsid w:val="00002272"/>
    <w:rsid w:val="0003642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E93"/>
    <w:rsid w:val="002767FF"/>
    <w:rsid w:val="00284DD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3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50D"/>
    <w:rsid w:val="00842779"/>
    <w:rsid w:val="00865F67"/>
    <w:rsid w:val="00881A7B"/>
    <w:rsid w:val="008840E5"/>
    <w:rsid w:val="00887B3E"/>
    <w:rsid w:val="008C2AC6"/>
    <w:rsid w:val="008E2FD0"/>
    <w:rsid w:val="00930C23"/>
    <w:rsid w:val="0093193B"/>
    <w:rsid w:val="009509D8"/>
    <w:rsid w:val="00950B64"/>
    <w:rsid w:val="00957684"/>
    <w:rsid w:val="00981893"/>
    <w:rsid w:val="00A1687D"/>
    <w:rsid w:val="00A43E52"/>
    <w:rsid w:val="00A4678D"/>
    <w:rsid w:val="00A778C7"/>
    <w:rsid w:val="00AB441E"/>
    <w:rsid w:val="00AB6293"/>
    <w:rsid w:val="00AB6365"/>
    <w:rsid w:val="00AD7CE8"/>
    <w:rsid w:val="00AE0928"/>
    <w:rsid w:val="00AF3B82"/>
    <w:rsid w:val="00B1077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473"/>
    <w:rsid w:val="00E365E1"/>
    <w:rsid w:val="00E820A4"/>
    <w:rsid w:val="00EB006A"/>
    <w:rsid w:val="00EB4772"/>
    <w:rsid w:val="00ED169E"/>
    <w:rsid w:val="00ED4235"/>
    <w:rsid w:val="00ED6698"/>
    <w:rsid w:val="00F04346"/>
    <w:rsid w:val="00F075DC"/>
    <w:rsid w:val="00F149E9"/>
    <w:rsid w:val="00F5134D"/>
    <w:rsid w:val="00F74202"/>
    <w:rsid w:val="00F87713"/>
    <w:rsid w:val="00FA6A67"/>
    <w:rsid w:val="00FB4360"/>
    <w:rsid w:val="00FD0C70"/>
    <w:rsid w:val="00FE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2880E9"/>
  <w15:chartTrackingRefBased/>
  <w15:docId w15:val="{FE020D40-69CB-40E3-BADA-5FB54B8E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3642D"/>
    <w:pPr>
      <w:spacing w:after="120"/>
    </w:pPr>
  </w:style>
  <w:style w:type="paragraph" w:customStyle="1" w:styleId="NormalBold">
    <w:name w:val="NormalBold"/>
    <w:basedOn w:val="Normal"/>
    <w:link w:val="NormalBoldChar"/>
    <w:rsid w:val="0003642D"/>
    <w:rPr>
      <w:b/>
    </w:rPr>
  </w:style>
  <w:style w:type="paragraph" w:customStyle="1" w:styleId="AmJustText">
    <w:name w:val="AmJustText"/>
    <w:basedOn w:val="Normal"/>
    <w:rsid w:val="0003642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642D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03642D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0364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364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3642D"/>
    <w:pPr>
      <w:spacing w:before="240"/>
    </w:pPr>
    <w:rPr>
      <w:b/>
    </w:rPr>
  </w:style>
  <w:style w:type="paragraph" w:customStyle="1" w:styleId="EPComma">
    <w:name w:val="EPComma"/>
    <w:basedOn w:val="Normal"/>
    <w:rsid w:val="0003642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3642D"/>
    <w:rPr>
      <w:sz w:val="24"/>
      <w:lang w:val="nl-NL"/>
    </w:rPr>
  </w:style>
  <w:style w:type="paragraph" w:customStyle="1" w:styleId="Normal6">
    <w:name w:val="Normal6"/>
    <w:basedOn w:val="Normal"/>
    <w:link w:val="Normal6Char"/>
    <w:uiPriority w:val="99"/>
    <w:rsid w:val="0003642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3642D"/>
    <w:rPr>
      <w:b/>
      <w:sz w:val="24"/>
      <w:lang w:val="nl-NL"/>
    </w:rPr>
  </w:style>
  <w:style w:type="paragraph" w:customStyle="1" w:styleId="Normal12Italic">
    <w:name w:val="Normal12Italic"/>
    <w:basedOn w:val="Normal"/>
    <w:rsid w:val="0003642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3642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3642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364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3642D"/>
    <w:rPr>
      <w:b/>
      <w:sz w:val="24"/>
      <w:lang w:val="nl-NL"/>
    </w:rPr>
  </w:style>
  <w:style w:type="character" w:customStyle="1" w:styleId="NormalBold12bChar">
    <w:name w:val="NormalBold12b Char"/>
    <w:basedOn w:val="AmNumberTabsChar"/>
    <w:link w:val="NormalBold12b"/>
    <w:rsid w:val="0003642D"/>
    <w:rPr>
      <w:b/>
      <w:sz w:val="24"/>
      <w:lang w:val="nl-NL"/>
    </w:rPr>
  </w:style>
  <w:style w:type="paragraph" w:styleId="Header">
    <w:name w:val="header"/>
    <w:basedOn w:val="Normal"/>
    <w:link w:val="HeaderChar"/>
    <w:uiPriority w:val="99"/>
    <w:rsid w:val="00FE1A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AE2"/>
    <w:rPr>
      <w:sz w:val="24"/>
      <w:lang w:val="nl-NL"/>
    </w:rPr>
  </w:style>
  <w:style w:type="paragraph" w:customStyle="1" w:styleId="AmDocTypeTab">
    <w:name w:val="AmDocTypeTab"/>
    <w:basedOn w:val="Normal"/>
    <w:rsid w:val="00FE1AE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FE1AE2"/>
    <w:pPr>
      <w:spacing w:after="240"/>
    </w:pPr>
  </w:style>
  <w:style w:type="paragraph" w:customStyle="1" w:styleId="EPFooter2">
    <w:name w:val="EPFooter2"/>
    <w:basedOn w:val="Normal"/>
    <w:next w:val="Normal"/>
    <w:rsid w:val="00FE1A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E1AE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FE1AE2"/>
    <w:pPr>
      <w:spacing w:after="240"/>
      <w:jc w:val="center"/>
    </w:pPr>
  </w:style>
  <w:style w:type="paragraph" w:customStyle="1" w:styleId="AmDateTab">
    <w:name w:val="AmDateTab"/>
    <w:basedOn w:val="Normal"/>
    <w:rsid w:val="00FE1AE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E1AE2"/>
    <w:pPr>
      <w:spacing w:before="720" w:after="240"/>
      <w:jc w:val="center"/>
    </w:pPr>
  </w:style>
  <w:style w:type="paragraph" w:customStyle="1" w:styleId="EPFooter">
    <w:name w:val="EPFooter"/>
    <w:basedOn w:val="Normal"/>
    <w:rsid w:val="00FE1A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FE1AE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FE1A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AE2"/>
    <w:rPr>
      <w:sz w:val="24"/>
      <w:lang w:val="nl-NL"/>
    </w:rPr>
  </w:style>
  <w:style w:type="numbering" w:customStyle="1" w:styleId="NoList1">
    <w:name w:val="No List1"/>
    <w:next w:val="NoList"/>
    <w:uiPriority w:val="99"/>
    <w:semiHidden/>
    <w:unhideWhenUsed/>
    <w:rsid w:val="00FE1AE2"/>
  </w:style>
  <w:style w:type="paragraph" w:customStyle="1" w:styleId="HeaderCouncilLarge">
    <w:name w:val="Header Council Large"/>
    <w:basedOn w:val="Normal"/>
    <w:link w:val="HeaderCouncilLargeChar"/>
    <w:rsid w:val="00FE1AE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FE1AE2"/>
    <w:rPr>
      <w:rFonts w:eastAsia="Calibri"/>
      <w:sz w:val="2"/>
      <w:szCs w:val="22"/>
      <w:lang w:val="nl-NL" w:eastAsia="en-US"/>
    </w:rPr>
  </w:style>
  <w:style w:type="paragraph" w:customStyle="1" w:styleId="FooterText">
    <w:name w:val="Footer Text"/>
    <w:basedOn w:val="Normal"/>
    <w:rsid w:val="00FE1AE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E1AE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E1A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A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A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A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AE2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AE2"/>
    <w:rPr>
      <w:rFonts w:ascii="Arial" w:hAnsi="Arial"/>
      <w:sz w:val="24"/>
      <w:lang w:val="nl-NL"/>
    </w:rPr>
  </w:style>
  <w:style w:type="character" w:customStyle="1" w:styleId="Hyperlink1">
    <w:name w:val="Hyperlink1"/>
    <w:basedOn w:val="DefaultParagraphFont"/>
    <w:uiPriority w:val="99"/>
    <w:unhideWhenUsed/>
    <w:rsid w:val="00FE1AE2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FE1AE2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FE1AE2"/>
    <w:rPr>
      <w:rFonts w:eastAsia="Calibri"/>
      <w:sz w:val="24"/>
      <w:szCs w:val="22"/>
      <w:lang w:val="nl-NL" w:eastAsia="en-US"/>
    </w:rPr>
  </w:style>
  <w:style w:type="paragraph" w:customStyle="1" w:styleId="Default">
    <w:name w:val="Default"/>
    <w:rsid w:val="00FE1A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nl-NL" w:eastAsia="en-US"/>
    </w:rPr>
  </w:style>
  <w:style w:type="paragraph" w:customStyle="1" w:styleId="CM4">
    <w:name w:val="CM4"/>
    <w:basedOn w:val="Normal"/>
    <w:next w:val="Normal"/>
    <w:uiPriority w:val="99"/>
    <w:rsid w:val="00FE1AE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FE1AE2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1AE2"/>
    <w:rPr>
      <w:rFonts w:eastAsia="Calibri"/>
      <w:lang w:val="nl-NL" w:eastAsia="en-US"/>
    </w:rPr>
  </w:style>
  <w:style w:type="character" w:styleId="CommentReference">
    <w:name w:val="annotation reference"/>
    <w:basedOn w:val="DefaultParagraphFont"/>
    <w:uiPriority w:val="99"/>
    <w:unhideWhenUsed/>
    <w:rsid w:val="00FE1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FE1AE2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E1AE2"/>
    <w:rPr>
      <w:rFonts w:ascii="Segoe UI" w:eastAsia="Calibri" w:hAnsi="Segoe UI" w:cs="Segoe UI"/>
      <w:sz w:val="18"/>
      <w:szCs w:val="18"/>
      <w:lang w:val="nl-N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E1A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E1AE2"/>
    <w:rPr>
      <w:rFonts w:eastAsia="Calibri"/>
      <w:b/>
      <w:bCs/>
      <w:lang w:val="nl-NL" w:eastAsia="en-US"/>
    </w:rPr>
  </w:style>
  <w:style w:type="paragraph" w:styleId="Revision">
    <w:name w:val="Revision"/>
    <w:hidden/>
    <w:uiPriority w:val="99"/>
    <w:semiHidden/>
    <w:rsid w:val="00FE1AE2"/>
    <w:rPr>
      <w:rFonts w:eastAsia="Calibri"/>
      <w:sz w:val="24"/>
      <w:szCs w:val="22"/>
      <w:lang w:val="nl-NL" w:eastAsia="en-US"/>
    </w:rPr>
  </w:style>
  <w:style w:type="paragraph" w:customStyle="1" w:styleId="Normal1">
    <w:name w:val="Normal1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FE1AE2"/>
  </w:style>
  <w:style w:type="paragraph" w:customStyle="1" w:styleId="li">
    <w:name w:val="li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FE1AE2"/>
  </w:style>
  <w:style w:type="paragraph" w:styleId="NormalWeb">
    <w:name w:val="Normal (Web)"/>
    <w:basedOn w:val="Normal"/>
    <w:uiPriority w:val="99"/>
    <w:unhideWhenUsed/>
    <w:rsid w:val="00FE1AE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FE1AE2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E1AE2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FE1AE2"/>
  </w:style>
  <w:style w:type="character" w:styleId="Strong">
    <w:name w:val="Strong"/>
    <w:basedOn w:val="DefaultParagraphFont"/>
    <w:uiPriority w:val="22"/>
    <w:qFormat/>
    <w:rsid w:val="00FE1AE2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E1AE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E1AE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FE1AE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E1AE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E1AE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E1AE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FE1AE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E1AE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E1AE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E1AE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FE1AE2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FE1AE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FE1AE2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FE1AE2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FE1AE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FE1AE2"/>
  </w:style>
  <w:style w:type="character" w:styleId="Emphasis">
    <w:name w:val="Emphasis"/>
    <w:basedOn w:val="DefaultParagraphFont"/>
    <w:uiPriority w:val="20"/>
    <w:qFormat/>
    <w:rsid w:val="00FE1AE2"/>
    <w:rPr>
      <w:i/>
      <w:iCs/>
    </w:rPr>
  </w:style>
  <w:style w:type="paragraph" w:styleId="NoSpacing">
    <w:name w:val="No Spacing"/>
    <w:uiPriority w:val="1"/>
    <w:qFormat/>
    <w:rsid w:val="00FE1AE2"/>
    <w:pPr>
      <w:jc w:val="both"/>
    </w:pPr>
    <w:rPr>
      <w:rFonts w:eastAsia="Calibri"/>
      <w:sz w:val="24"/>
      <w:szCs w:val="22"/>
      <w:lang w:val="nl-NL" w:eastAsia="en-US"/>
    </w:rPr>
  </w:style>
  <w:style w:type="paragraph" w:customStyle="1" w:styleId="point0number0">
    <w:name w:val="point0number"/>
    <w:basedOn w:val="Normal"/>
    <w:uiPriority w:val="99"/>
    <w:rsid w:val="00FE1AE2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E1AE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E1A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E1AE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E1A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FE1A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E1AE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E1A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E1A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E1AE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E1AE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E1AE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E1AE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E1AE2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FE1AE2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FE1AE2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FE1AE2"/>
    <w:pPr>
      <w:tabs>
        <w:tab w:val="num" w:pos="2551"/>
      </w:tabs>
    </w:pPr>
  </w:style>
  <w:style w:type="paragraph" w:customStyle="1" w:styleId="Tiret4">
    <w:name w:val="Tiret 4"/>
    <w:basedOn w:val="Point4"/>
    <w:rsid w:val="00FE1AE2"/>
    <w:pPr>
      <w:tabs>
        <w:tab w:val="num" w:pos="3118"/>
      </w:tabs>
    </w:pPr>
  </w:style>
  <w:style w:type="paragraph" w:customStyle="1" w:styleId="Tiret5">
    <w:name w:val="Tiret 5"/>
    <w:basedOn w:val="Point5"/>
    <w:rsid w:val="00FE1AE2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FE1AE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E1AE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E1AE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E1AE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E1AE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E1AE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E1AE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E1AE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E1AE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E1AE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E1AE2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E1AE2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E1AE2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E1AE2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E1AE2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E1AE2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E1AE2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E1A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E1A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E1A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E1A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E1A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E1A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E1A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E1A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E1AE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E1A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E1A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E1A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E1A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E1A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E1A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E1AE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E1AE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E1AE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E1AE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FE1AE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E1AE2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E1AE2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E1AE2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E1AE2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E1AE2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E1AE2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E1AE2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E1AE2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E1AE2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E1AE2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FE1AE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E1AE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E1A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E1A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FE1A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E1A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E1AE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E1AE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E1A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E1A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FE1A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E1A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FE1A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E1AE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E1AE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E1AE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E1AE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E1AE2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FE1AE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E1A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FE1A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E1AE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E1AE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E1AE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E1AE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E1AE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E1AE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E1A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FE1A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E1A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E1AE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E1AE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E1A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E1AE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E1AE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E1AE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E1AE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FE1AE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E1A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FE1AE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FE1A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FE1AE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FE1AE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FE1AE2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FE1AE2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FE1AE2"/>
  </w:style>
  <w:style w:type="paragraph" w:customStyle="1" w:styleId="Volume">
    <w:name w:val="Volume"/>
    <w:basedOn w:val="Normal"/>
    <w:next w:val="Confidentialit"/>
    <w:uiPriority w:val="99"/>
    <w:rsid w:val="00FE1A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E1AE2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FE1AE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FE1AE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FE1AE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FE1AE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FE1AE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FE1AE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FE1AE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FE1A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E1A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E1A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FE1AE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FE1AE2"/>
    <w:rPr>
      <w:rFonts w:eastAsia="Calibri"/>
      <w:sz w:val="24"/>
      <w:szCs w:val="22"/>
      <w:lang w:val="nl-NL" w:eastAsia="en-US"/>
    </w:rPr>
  </w:style>
  <w:style w:type="paragraph" w:customStyle="1" w:styleId="nbbordered">
    <w:name w:val="nb bordered"/>
    <w:basedOn w:val="Normal"/>
    <w:link w:val="nbborderedChar"/>
    <w:rsid w:val="00FE1A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FE1AE2"/>
    <w:rPr>
      <w:rFonts w:eastAsia="Calibri"/>
      <w:b/>
      <w:sz w:val="24"/>
      <w:szCs w:val="22"/>
      <w:lang w:val="nl-NL" w:eastAsia="en-US"/>
    </w:rPr>
  </w:style>
  <w:style w:type="numbering" w:customStyle="1" w:styleId="NoList11">
    <w:name w:val="No List11"/>
    <w:next w:val="NoList"/>
    <w:uiPriority w:val="99"/>
    <w:semiHidden/>
    <w:unhideWhenUsed/>
    <w:rsid w:val="00FE1AE2"/>
  </w:style>
  <w:style w:type="paragraph" w:customStyle="1" w:styleId="msonormal0">
    <w:name w:val="msonormal"/>
    <w:basedOn w:val="Normal"/>
    <w:uiPriority w:val="99"/>
    <w:rsid w:val="00FE1AE2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FE1AE2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FE1AE2"/>
  </w:style>
  <w:style w:type="table" w:customStyle="1" w:styleId="TableGrid2">
    <w:name w:val="Table Grid2"/>
    <w:basedOn w:val="TableNormal"/>
    <w:next w:val="TableGrid"/>
    <w:uiPriority w:val="59"/>
    <w:rsid w:val="00FE1AE2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E1AE2"/>
  </w:style>
  <w:style w:type="paragraph" w:customStyle="1" w:styleId="Sous-titreobjet">
    <w:name w:val="Sous-titre objet"/>
    <w:basedOn w:val="Normal"/>
    <w:rsid w:val="00FE1AE2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FE1AE2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FE1AE2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FE1AE2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FE1AE2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FE1AE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E1AE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E1AE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E1AE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E1AE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E1AE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E1AE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E1AE2"/>
    <w:pPr>
      <w:widowControl/>
      <w:spacing w:after="240"/>
      <w:jc w:val="center"/>
    </w:pPr>
    <w:rPr>
      <w:szCs w:val="24"/>
      <w:lang w:eastAsia="en-US"/>
    </w:rPr>
  </w:style>
  <w:style w:type="paragraph" w:customStyle="1" w:styleId="FinalLine">
    <w:name w:val="Final Line"/>
    <w:basedOn w:val="Normal"/>
    <w:next w:val="Normal"/>
    <w:rsid w:val="00FE1A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E1A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E1AE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E1AE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E1AE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E1AE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E1AE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E1AE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E1AE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E1AE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E1AE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E1AE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E1AE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E1AE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E1AE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E1AE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E1AE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E1AE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FE1AE2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FE1AE2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FE1AE2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FE1AE2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FE1AE2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FE1AE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FE1AE2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FE1AE2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FE1AE2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E1AE2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E1AE2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E1AE2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E1AE2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E1AE2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E1AE2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E1AE2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E1AE2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E1AE2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E1AE2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FE1AE2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E1AE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E1AE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E1AE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E1AE2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E1AE2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FE1AE2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FE1AE2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FE1AE2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FE1AE2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FE1AE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E1AE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E1AE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E1AE2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E1AE2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E1AE2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E1AE2"/>
    <w:pPr>
      <w:jc w:val="center"/>
    </w:pPr>
  </w:style>
  <w:style w:type="paragraph" w:customStyle="1" w:styleId="Jardin">
    <w:name w:val="Jardin"/>
    <w:basedOn w:val="Normal"/>
    <w:rsid w:val="00FE1AE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E1AE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E1AE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E1AE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E1AE2"/>
    <w:rPr>
      <w:b/>
    </w:rPr>
  </w:style>
  <w:style w:type="paragraph" w:customStyle="1" w:styleId="Annex">
    <w:name w:val="Annex"/>
    <w:basedOn w:val="Normal"/>
    <w:next w:val="Normal"/>
    <w:rsid w:val="00FE1AE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E1AE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E1AE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FE1AE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E1AE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E1AE2"/>
    <w:rPr>
      <w:rFonts w:eastAsia="Calibri"/>
      <w:lang w:val="nl-NL" w:eastAsia="en-US"/>
    </w:rPr>
  </w:style>
  <w:style w:type="character" w:styleId="EndnoteReference">
    <w:name w:val="endnote reference"/>
    <w:basedOn w:val="DefaultParagraphFont"/>
    <w:uiPriority w:val="99"/>
    <w:unhideWhenUsed/>
    <w:rsid w:val="00FE1AE2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FE1AE2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E1AE2"/>
    <w:rPr>
      <w:sz w:val="24"/>
      <w:szCs w:val="24"/>
      <w:lang w:val="nl-NL" w:eastAsia="en-US"/>
    </w:rPr>
  </w:style>
  <w:style w:type="character" w:customStyle="1" w:styleId="fontstyle01">
    <w:name w:val="fontstyle01"/>
    <w:basedOn w:val="DefaultParagraphFont"/>
    <w:rsid w:val="00FE1AE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FE1AE2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FE1AE2"/>
    <w:rPr>
      <w:sz w:val="24"/>
      <w:szCs w:val="24"/>
      <w:lang w:val="nl-NL"/>
    </w:rPr>
  </w:style>
  <w:style w:type="paragraph" w:customStyle="1" w:styleId="Centred">
    <w:name w:val="Centred"/>
    <w:basedOn w:val="Titrearticle"/>
    <w:rsid w:val="00FE1AE2"/>
    <w:pPr>
      <w:spacing w:line="360" w:lineRule="auto"/>
    </w:pPr>
  </w:style>
  <w:style w:type="paragraph" w:customStyle="1" w:styleId="leglisttextstandard">
    <w:name w:val="leglisttextstandard"/>
    <w:basedOn w:val="Normal"/>
    <w:rsid w:val="00FE1AE2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FE1AE2"/>
  </w:style>
  <w:style w:type="table" w:customStyle="1" w:styleId="TableGridLight1">
    <w:name w:val="Table Grid Light1"/>
    <w:basedOn w:val="TableNormal"/>
    <w:next w:val="TableGridLight"/>
    <w:uiPriority w:val="40"/>
    <w:rsid w:val="00FE1AE2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FE1AE2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FE1AE2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FE1AE2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FE1AE2"/>
    <w:rPr>
      <w:rFonts w:eastAsia="Calibri"/>
      <w:sz w:val="24"/>
      <w:szCs w:val="22"/>
      <w:u w:val="single"/>
      <w:lang w:val="nl-NL" w:eastAsia="en-US"/>
    </w:rPr>
  </w:style>
  <w:style w:type="character" w:customStyle="1" w:styleId="CRMarker">
    <w:name w:val="CR Marker"/>
    <w:basedOn w:val="DefaultParagraphFont"/>
    <w:rsid w:val="00FE1AE2"/>
    <w:rPr>
      <w:rFonts w:ascii="Wingdings" w:hAnsi="Wingdings"/>
    </w:rPr>
  </w:style>
  <w:style w:type="paragraph" w:customStyle="1" w:styleId="Popint12">
    <w:name w:val="Popint 12"/>
    <w:basedOn w:val="Normal"/>
    <w:rsid w:val="00FE1AE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FE1AE2"/>
  </w:style>
  <w:style w:type="paragraph" w:customStyle="1" w:styleId="Text7">
    <w:name w:val="Text 7"/>
    <w:basedOn w:val="Normal"/>
    <w:rsid w:val="00FE1A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E1A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E1A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E1A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E1A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E1A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E1A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E1A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E1A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E1A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E1AE2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E1AE2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E1AE2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E1AE2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E1AE2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E1AE2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E1AE2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E1A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E1A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FE1A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E1A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E1AE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E1AE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E1AE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E1AE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E1AE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E1A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E1AE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E1A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E1AE2"/>
    <w:pPr>
      <w:spacing w:before="240"/>
    </w:pPr>
  </w:style>
  <w:style w:type="paragraph" w:customStyle="1" w:styleId="Accordtitre">
    <w:name w:val="Accord titre"/>
    <w:basedOn w:val="Normal"/>
    <w:rsid w:val="00FE1A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E1A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E1A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E1AE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E1AE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E1A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E1A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E1A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E1A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E1A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E1A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E1A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E1A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E1A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E1A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E1A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E1A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E1A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E1A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E1A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E1A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E1A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E1A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E1A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E1A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E1A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E1A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E1A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E1AE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E1A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E1A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E1AE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nl-NL" w:eastAsia="en-US"/>
    </w:rPr>
  </w:style>
  <w:style w:type="paragraph" w:customStyle="1" w:styleId="CommentFwdQuotedText">
    <w:name w:val="CommentFwdQuotedText"/>
    <w:basedOn w:val="Normal"/>
    <w:rsid w:val="00FE1A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E1AE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E1AE2"/>
    <w:rPr>
      <w:b/>
      <w:i/>
    </w:rPr>
  </w:style>
  <w:style w:type="character" w:customStyle="1" w:styleId="diff-tte-removed">
    <w:name w:val="diff-tte-removed"/>
    <w:basedOn w:val="DefaultParagraphFont"/>
    <w:rsid w:val="00FE1AE2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AE2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FE1AE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E1AE2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FE1A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AD7CE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D7CE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D7CE8"/>
    <w:pPr>
      <w:jc w:val="center"/>
    </w:pPr>
  </w:style>
  <w:style w:type="paragraph" w:customStyle="1" w:styleId="Normal24a">
    <w:name w:val="Normal24a"/>
    <w:basedOn w:val="Normal"/>
    <w:rsid w:val="00AD7CE8"/>
    <w:pPr>
      <w:spacing w:after="480"/>
    </w:pPr>
  </w:style>
  <w:style w:type="paragraph" w:customStyle="1" w:styleId="EPBody">
    <w:name w:val="EPBody"/>
    <w:basedOn w:val="Normal"/>
    <w:rsid w:val="00AD7CE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AD7CE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D7CE8"/>
    <w:pPr>
      <w:spacing w:before="240" w:after="240"/>
    </w:pPr>
  </w:style>
  <w:style w:type="character" w:customStyle="1" w:styleId="TechnicalBlockChar">
    <w:name w:val="Technical Block Char"/>
    <w:basedOn w:val="DefaultParagraphFont"/>
    <w:rsid w:val="00AD7CE8"/>
    <w:rPr>
      <w:rFonts w:ascii="Times New Roman" w:hAnsi="Times New Roman" w:cs="Times New Roman"/>
      <w:sz w:val="24"/>
      <w:lang w:val="nl-NL"/>
    </w:rPr>
  </w:style>
  <w:style w:type="character" w:customStyle="1" w:styleId="HeaderCouncilChar">
    <w:name w:val="Header Council Char"/>
    <w:basedOn w:val="DefaultParagraphFont"/>
    <w:rsid w:val="00AD7CE8"/>
    <w:rPr>
      <w:rFonts w:ascii="Times New Roman" w:hAnsi="Times New Roman" w:cs="Times New Roman"/>
      <w:sz w:val="2"/>
      <w:lang w:val="nl-NL"/>
    </w:rPr>
  </w:style>
  <w:style w:type="character" w:customStyle="1" w:styleId="FooterCouncilChar">
    <w:name w:val="Footer Council Char"/>
    <w:basedOn w:val="DefaultParagraphFont"/>
    <w:rsid w:val="00AD7CE8"/>
    <w:rPr>
      <w:rFonts w:ascii="Times New Roman" w:hAnsi="Times New Roman" w:cs="Times New Roman"/>
      <w:sz w:val="2"/>
      <w:lang w:val="nl-NL"/>
    </w:rPr>
  </w:style>
  <w:style w:type="character" w:customStyle="1" w:styleId="NotDeclassifiedCharacter">
    <w:name w:val="Not Declassified Character"/>
    <w:basedOn w:val="DefaultParagraphFont"/>
    <w:rsid w:val="00AD7CE8"/>
    <w:rPr>
      <w:rFonts w:ascii="Times New Roman" w:hAnsi="Times New Roman" w:cs="Times New Roman"/>
      <w:b/>
      <w:sz w:val="24"/>
      <w:shd w:val="clear" w:color="auto" w:fill="CCCCCC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7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EC351-5853-4C0D-A884-646B4807D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Filiep Slosse</dc:creator>
  <cp:keywords/>
  <cp:lastModifiedBy>VAN TONGERLOO Nathalie</cp:lastModifiedBy>
  <cp:revision>2</cp:revision>
  <cp:lastPrinted>2004-11-19T15:42:00Z</cp:lastPrinted>
  <dcterms:created xsi:type="dcterms:W3CDTF">2024-11-29T09:21:00Z</dcterms:created>
  <dcterms:modified xsi:type="dcterms:W3CDTF">2024-11-29T09:21:00Z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