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F46" w:rsidTr="0010095E">
        <w:trPr>
          <w:trHeight w:hRule="exact" w:val="1418"/>
        </w:trPr>
        <w:tc>
          <w:tcPr>
            <w:tcW w:w="6804" w:type="dxa"/>
            <w:shd w:val="clear" w:color="auto" w:fill="auto"/>
            <w:vAlign w:val="center"/>
          </w:tcPr>
          <w:p w:rsidR="00751A4A" w:rsidRPr="00607F46" w:rsidRDefault="00D85B03" w:rsidP="0010095E">
            <w:pPr>
              <w:pStyle w:val="EPName"/>
            </w:pPr>
            <w:r w:rsidRPr="00607F46">
              <w:t>Ευρωπαϊκό Κοινοβούλιο</w:t>
            </w:r>
          </w:p>
          <w:p w:rsidR="00751A4A" w:rsidRPr="00607F46" w:rsidRDefault="00817416" w:rsidP="00756632">
            <w:pPr>
              <w:pStyle w:val="EPTerm"/>
              <w:rPr>
                <w:rStyle w:val="HideTWBExt"/>
                <w:noProof w:val="0"/>
                <w:vanish w:val="0"/>
                <w:color w:val="auto"/>
              </w:rPr>
            </w:pPr>
            <w:r w:rsidRPr="005F5B44">
              <w:t>2019</w:t>
            </w:r>
            <w:r w:rsidRPr="00607F46">
              <w:t>-</w:t>
            </w:r>
            <w:r w:rsidRPr="005F5B44">
              <w:t>2024</w:t>
            </w:r>
          </w:p>
        </w:tc>
        <w:tc>
          <w:tcPr>
            <w:tcW w:w="2268" w:type="dxa"/>
            <w:shd w:val="clear" w:color="auto" w:fill="auto"/>
          </w:tcPr>
          <w:p w:rsidR="00751A4A" w:rsidRPr="00607F46" w:rsidRDefault="00187494" w:rsidP="0010095E">
            <w:pPr>
              <w:pStyle w:val="EPLogo"/>
            </w:pPr>
            <w:r w:rsidRPr="00607F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7F46" w:rsidRDefault="00D058B8" w:rsidP="004C5D52">
      <w:pPr>
        <w:pStyle w:val="LineTop"/>
      </w:pPr>
    </w:p>
    <w:p w:rsidR="00680577" w:rsidRPr="00607F46" w:rsidRDefault="00D85B03" w:rsidP="00680577">
      <w:pPr>
        <w:pStyle w:val="EPBodyTA1"/>
      </w:pPr>
      <w:r w:rsidRPr="00607F46">
        <w:t>ΚΕΙΜΕΝΑ ΠΟΥ ΕΓΚΡΙΘΗΚΑΝ</w:t>
      </w:r>
    </w:p>
    <w:p w:rsidR="00D058B8" w:rsidRPr="00607F46" w:rsidRDefault="00D058B8" w:rsidP="00D058B8">
      <w:pPr>
        <w:pStyle w:val="LineBottom"/>
      </w:pPr>
    </w:p>
    <w:p w:rsidR="00D85B03" w:rsidRPr="00607F46" w:rsidRDefault="00D85B03" w:rsidP="00D85B03">
      <w:pPr>
        <w:pStyle w:val="ATHeading1"/>
      </w:pPr>
      <w:bookmarkStart w:id="0" w:name="TANumber"/>
      <w:r w:rsidRPr="00607F46">
        <w:t>P</w:t>
      </w:r>
      <w:r w:rsidRPr="005F5B44">
        <w:t>9</w:t>
      </w:r>
      <w:r w:rsidRPr="00607F46">
        <w:t>_TA(</w:t>
      </w:r>
      <w:r w:rsidRPr="005F5B44">
        <w:t>2024</w:t>
      </w:r>
      <w:r w:rsidRPr="00607F46">
        <w:t>)</w:t>
      </w:r>
      <w:r w:rsidRPr="005F5B44">
        <w:t>0</w:t>
      </w:r>
      <w:r w:rsidR="008D79F1" w:rsidRPr="005F5B44">
        <w:t>165</w:t>
      </w:r>
      <w:bookmarkEnd w:id="0"/>
    </w:p>
    <w:p w:rsidR="00D85B03" w:rsidRPr="00607F46" w:rsidRDefault="003B0769" w:rsidP="00D85B03">
      <w:pPr>
        <w:pStyle w:val="ATHeading2"/>
      </w:pPr>
      <w:bookmarkStart w:id="1" w:name="title"/>
      <w:r w:rsidRPr="003B0769">
        <w:t>Βιομηχανική ιδιοκτησία: νομική προστασία σχεδίων και υποδειγμάτων (αναδιατύπωση)</w:t>
      </w:r>
      <w:bookmarkEnd w:id="1"/>
    </w:p>
    <w:p w:rsidR="00D85B03" w:rsidRPr="00607F46" w:rsidRDefault="00D85B03" w:rsidP="00D85B03">
      <w:pPr>
        <w:rPr>
          <w:i/>
          <w:vanish/>
        </w:rPr>
      </w:pPr>
      <w:r w:rsidRPr="00607F46">
        <w:rPr>
          <w:i/>
        </w:rPr>
        <w:fldChar w:fldCharType="begin"/>
      </w:r>
      <w:r w:rsidRPr="00607F46">
        <w:rPr>
          <w:i/>
        </w:rPr>
        <w:instrText xml:space="preserve"> TC"(</w:instrText>
      </w:r>
      <w:bookmarkStart w:id="2" w:name="DocNumber"/>
      <w:r w:rsidRPr="00607F46">
        <w:rPr>
          <w:i/>
        </w:rPr>
        <w:instrText>A</w:instrText>
      </w:r>
      <w:r w:rsidRPr="005F5B44">
        <w:rPr>
          <w:i/>
        </w:rPr>
        <w:instrText>9</w:instrText>
      </w:r>
      <w:r w:rsidRPr="00607F46">
        <w:rPr>
          <w:i/>
        </w:rPr>
        <w:instrText>-</w:instrText>
      </w:r>
      <w:r w:rsidRPr="005F5B44">
        <w:rPr>
          <w:i/>
        </w:rPr>
        <w:instrText>0317</w:instrText>
      </w:r>
      <w:r w:rsidRPr="00607F46">
        <w:rPr>
          <w:i/>
        </w:rPr>
        <w:instrText>/</w:instrText>
      </w:r>
      <w:r w:rsidRPr="005F5B44">
        <w:rPr>
          <w:i/>
        </w:rPr>
        <w:instrText>2023</w:instrText>
      </w:r>
      <w:bookmarkEnd w:id="2"/>
      <w:r w:rsidRPr="00607F46">
        <w:rPr>
          <w:i/>
        </w:rPr>
        <w:instrText xml:space="preserve"> - Εισηγητής: Gilles Lebreton)"\l</w:instrText>
      </w:r>
      <w:r w:rsidRPr="005F5B44">
        <w:rPr>
          <w:i/>
        </w:rPr>
        <w:instrText>3</w:instrText>
      </w:r>
      <w:r w:rsidRPr="00607F46">
        <w:rPr>
          <w:i/>
        </w:rPr>
        <w:instrText xml:space="preserve"> \n&gt; \* MERGEFORMAT </w:instrText>
      </w:r>
      <w:r w:rsidRPr="00607F46">
        <w:rPr>
          <w:i/>
        </w:rPr>
        <w:fldChar w:fldCharType="end"/>
      </w:r>
    </w:p>
    <w:p w:rsidR="00D85B03" w:rsidRPr="00607F46" w:rsidRDefault="00D85B03" w:rsidP="00D85B03">
      <w:pPr>
        <w:rPr>
          <w:vanish/>
        </w:rPr>
      </w:pPr>
      <w:bookmarkStart w:id="3" w:name="Commission"/>
      <w:r w:rsidRPr="00607F46">
        <w:rPr>
          <w:vanish/>
        </w:rPr>
        <w:t>Επιτροπή Νομικών Θεμάτων</w:t>
      </w:r>
      <w:bookmarkEnd w:id="3"/>
    </w:p>
    <w:p w:rsidR="00D85B03" w:rsidRPr="00607F46" w:rsidRDefault="00D85B03" w:rsidP="00D85B03">
      <w:pPr>
        <w:rPr>
          <w:vanish/>
        </w:rPr>
      </w:pPr>
      <w:bookmarkStart w:id="4" w:name="PE"/>
      <w:r w:rsidRPr="00607F46">
        <w:rPr>
          <w:vanish/>
        </w:rPr>
        <w:t>PE</w:t>
      </w:r>
      <w:r w:rsidRPr="005F5B44">
        <w:rPr>
          <w:vanish/>
        </w:rPr>
        <w:t>749</w:t>
      </w:r>
      <w:r w:rsidRPr="00607F46">
        <w:rPr>
          <w:vanish/>
        </w:rPr>
        <w:t>.</w:t>
      </w:r>
      <w:r w:rsidRPr="005F5B44">
        <w:rPr>
          <w:vanish/>
        </w:rPr>
        <w:t>961</w:t>
      </w:r>
      <w:bookmarkEnd w:id="4"/>
    </w:p>
    <w:p w:rsidR="00D85B03" w:rsidRPr="00607F46" w:rsidRDefault="00D85B03" w:rsidP="00D85B03">
      <w:pPr>
        <w:pStyle w:val="ATHeading3"/>
      </w:pPr>
      <w:bookmarkStart w:id="5" w:name="Sujet"/>
      <w:r w:rsidRPr="00607F46">
        <w:t xml:space="preserve">Νομοθετικό ψήφισμα του Ευρωπαϊκού Κοινοβουλίου </w:t>
      </w:r>
      <w:r w:rsidR="0063404A">
        <w:t xml:space="preserve">της </w:t>
      </w:r>
      <w:r w:rsidR="00EE1918" w:rsidRPr="005F5B44">
        <w:t>14</w:t>
      </w:r>
      <w:r w:rsidR="00EE1918">
        <w:t>ης</w:t>
      </w:r>
      <w:r w:rsidR="0063404A">
        <w:t xml:space="preserve"> Μαρτίου </w:t>
      </w:r>
      <w:r w:rsidR="0063404A" w:rsidRPr="005F5B44">
        <w:t>2024</w:t>
      </w:r>
      <w:r w:rsidR="0063404A">
        <w:t xml:space="preserve"> </w:t>
      </w:r>
      <w:r w:rsidRPr="00607F46">
        <w:t>σχετικά με την πρόταση οδηγίας του Ευρωπαϊκού Κοινοβουλίου και του Συμβουλίου για τη νομική προστασία σχεδίων και υποδειγμάτων (αναδιατύπωση)</w:t>
      </w:r>
      <w:bookmarkEnd w:id="5"/>
      <w:r w:rsidRPr="00607F46">
        <w:t xml:space="preserve"> </w:t>
      </w:r>
      <w:bookmarkStart w:id="6" w:name="References"/>
      <w:r w:rsidRPr="00607F46">
        <w:t>(COM(</w:t>
      </w:r>
      <w:r w:rsidRPr="005F5B44">
        <w:t>2022</w:t>
      </w:r>
      <w:r w:rsidRPr="00607F46">
        <w:t>)</w:t>
      </w:r>
      <w:r w:rsidRPr="005F5B44">
        <w:t>0667</w:t>
      </w:r>
      <w:r w:rsidRPr="00607F46">
        <w:t xml:space="preserve"> – C</w:t>
      </w:r>
      <w:r w:rsidRPr="005F5B44">
        <w:t>9</w:t>
      </w:r>
      <w:r w:rsidRPr="00607F46">
        <w:t>-</w:t>
      </w:r>
      <w:r w:rsidR="005F5B44" w:rsidRPr="005F5B44">
        <w:t>0</w:t>
      </w:r>
      <w:r w:rsidRPr="005F5B44">
        <w:t>395</w:t>
      </w:r>
      <w:r w:rsidRPr="00607F46">
        <w:t>/</w:t>
      </w:r>
      <w:r w:rsidRPr="005F5B44">
        <w:t>2022</w:t>
      </w:r>
      <w:r w:rsidRPr="00607F46">
        <w:t xml:space="preserve"> – </w:t>
      </w:r>
      <w:r w:rsidRPr="005F5B44">
        <w:t>2022</w:t>
      </w:r>
      <w:r w:rsidRPr="00607F46">
        <w:t>/</w:t>
      </w:r>
      <w:r w:rsidRPr="005F5B44">
        <w:t>0392</w:t>
      </w:r>
      <w:r w:rsidRPr="00607F46">
        <w:t>(COD))</w:t>
      </w:r>
      <w:bookmarkEnd w:id="6"/>
    </w:p>
    <w:p w:rsidR="00D85B03" w:rsidRPr="00607F46" w:rsidRDefault="00D85B03" w:rsidP="00D85B03"/>
    <w:p w:rsidR="0064423C" w:rsidRPr="00607F46" w:rsidRDefault="0064423C" w:rsidP="0064423C">
      <w:pPr>
        <w:pStyle w:val="NormalBold"/>
      </w:pPr>
      <w:bookmarkStart w:id="7" w:name="TextBodyBegin"/>
      <w:bookmarkEnd w:id="7"/>
      <w:r w:rsidRPr="00607F46">
        <w:t>(Συνήθης νομοθετική διαδικασία – αναδιατύπωση)</w:t>
      </w:r>
    </w:p>
    <w:p w:rsidR="0064423C" w:rsidRPr="00607F46" w:rsidRDefault="0064423C" w:rsidP="0064423C">
      <w:pPr>
        <w:pStyle w:val="EPComma"/>
      </w:pPr>
      <w:r w:rsidRPr="00607F46">
        <w:rPr>
          <w:i/>
        </w:rPr>
        <w:t>Το Ευρωπαϊκό Κοινοβούλιο</w:t>
      </w:r>
      <w:r w:rsidRPr="00607F46">
        <w:t>,</w:t>
      </w:r>
    </w:p>
    <w:p w:rsidR="0064423C" w:rsidRPr="00607F46" w:rsidRDefault="0064423C" w:rsidP="0064423C">
      <w:pPr>
        <w:pStyle w:val="NormalHanging12a"/>
      </w:pPr>
      <w:r w:rsidRPr="00607F46">
        <w:t>–</w:t>
      </w:r>
      <w:r w:rsidRPr="00607F46">
        <w:tab/>
        <w:t>έχοντας υπόψη την πρόταση της Επιτροπής προς το Κοινοβούλιο και το Συμβούλιο (COM(</w:t>
      </w:r>
      <w:r w:rsidRPr="005F5B44">
        <w:t>2022</w:t>
      </w:r>
      <w:r w:rsidRPr="00607F46">
        <w:t>)</w:t>
      </w:r>
      <w:r w:rsidRPr="005F5B44">
        <w:t>0667</w:t>
      </w:r>
      <w:r w:rsidRPr="00607F46">
        <w:t>),</w:t>
      </w:r>
    </w:p>
    <w:p w:rsidR="0064423C" w:rsidRPr="00607F46" w:rsidRDefault="0064423C" w:rsidP="0064423C">
      <w:pPr>
        <w:pStyle w:val="NormalHanging12a"/>
      </w:pPr>
      <w:r w:rsidRPr="00607F46">
        <w:t>–</w:t>
      </w:r>
      <w:r w:rsidRPr="00607F46">
        <w:tab/>
        <w:t xml:space="preserve">έχοντας υπόψη το άρθρο </w:t>
      </w:r>
      <w:r w:rsidRPr="005F5B44">
        <w:t>294</w:t>
      </w:r>
      <w:r w:rsidRPr="00607F46">
        <w:t xml:space="preserve"> παράγραφος </w:t>
      </w:r>
      <w:r w:rsidRPr="005F5B44">
        <w:t>2</w:t>
      </w:r>
      <w:r w:rsidRPr="00607F46">
        <w:t xml:space="preserve"> και το άρθρο </w:t>
      </w:r>
      <w:r w:rsidRPr="005F5B44">
        <w:t>114</w:t>
      </w:r>
      <w:r w:rsidRPr="00607F46">
        <w:t xml:space="preserve"> παράγραφος </w:t>
      </w:r>
      <w:r w:rsidRPr="005F5B44">
        <w:t>1</w:t>
      </w:r>
      <w:r w:rsidRPr="00607F46">
        <w:t xml:space="preserve"> της Συνθήκης για τη λειτουργία της Ευρωπαϊκής Ένωσης, σύμφωνα με τα οποία το</w:t>
      </w:r>
      <w:r w:rsidR="00DE0C39">
        <w:t>υ</w:t>
      </w:r>
      <w:r w:rsidRPr="00607F46">
        <w:t xml:space="preserve"> υποβλήθηκε η πρόταση από την Επιτροπή (C</w:t>
      </w:r>
      <w:r w:rsidRPr="005F5B44">
        <w:t>9</w:t>
      </w:r>
      <w:r w:rsidRPr="00607F46">
        <w:noBreakHyphen/>
      </w:r>
      <w:r w:rsidR="005F5B44" w:rsidRPr="005F5B44">
        <w:t>0</w:t>
      </w:r>
      <w:r w:rsidRPr="005F5B44">
        <w:t>395</w:t>
      </w:r>
      <w:r w:rsidRPr="00607F46">
        <w:t>/</w:t>
      </w:r>
      <w:r w:rsidRPr="005F5B44">
        <w:t>2022</w:t>
      </w:r>
      <w:r w:rsidRPr="00607F46">
        <w:t>),</w:t>
      </w:r>
    </w:p>
    <w:p w:rsidR="0064423C" w:rsidRPr="00607F46" w:rsidRDefault="0064423C" w:rsidP="0064423C">
      <w:pPr>
        <w:pStyle w:val="NormalHanging12a"/>
      </w:pPr>
      <w:r w:rsidRPr="00607F46">
        <w:t>–</w:t>
      </w:r>
      <w:r w:rsidRPr="00607F46">
        <w:tab/>
        <w:t xml:space="preserve">έχοντας υπόψη το άρθρο </w:t>
      </w:r>
      <w:r w:rsidRPr="005F5B44">
        <w:t>294</w:t>
      </w:r>
      <w:r w:rsidRPr="00607F46">
        <w:t xml:space="preserve"> παράγραφος </w:t>
      </w:r>
      <w:r w:rsidRPr="005F5B44">
        <w:t>3</w:t>
      </w:r>
      <w:r w:rsidRPr="00607F46">
        <w:t xml:space="preserve"> της Συνθήκης για τη λειτουργία της Ευρωπαϊκής Ένωσης,</w:t>
      </w:r>
    </w:p>
    <w:p w:rsidR="0064423C" w:rsidRPr="00607F46" w:rsidRDefault="0064423C" w:rsidP="0064423C">
      <w:pPr>
        <w:pStyle w:val="NormalHanging12a"/>
      </w:pPr>
      <w:r w:rsidRPr="00607F46">
        <w:t>–</w:t>
      </w:r>
      <w:r w:rsidRPr="00607F46">
        <w:tab/>
        <w:t xml:space="preserve">έχοντας υπόψη τη γνώμη της Ευρωπαϊκής Οικονομικής και Κοινωνικής Επιτροπής, της </w:t>
      </w:r>
      <w:r w:rsidRPr="005F5B44">
        <w:t>22</w:t>
      </w:r>
      <w:r w:rsidRPr="00607F46">
        <w:t xml:space="preserve">ας Μαρτίου </w:t>
      </w:r>
      <w:r w:rsidRPr="005F5B44">
        <w:t>2023</w:t>
      </w:r>
      <w:r w:rsidRPr="00607F46">
        <w:rPr>
          <w:rStyle w:val="FootnoteReference"/>
          <w:szCs w:val="24"/>
        </w:rPr>
        <w:footnoteReference w:id="1"/>
      </w:r>
      <w:r w:rsidRPr="00607F46">
        <w:t>,</w:t>
      </w:r>
    </w:p>
    <w:p w:rsidR="0064423C" w:rsidRPr="00607F46" w:rsidRDefault="0064423C" w:rsidP="0064423C">
      <w:pPr>
        <w:pStyle w:val="NormalHanging12a"/>
      </w:pPr>
      <w:r w:rsidRPr="00607F46">
        <w:t>–</w:t>
      </w:r>
      <w:r w:rsidRPr="00607F46">
        <w:tab/>
        <w:t xml:space="preserve">έχοντας υπόψη τη διοργανική συμφωνία, της </w:t>
      </w:r>
      <w:r w:rsidRPr="005F5B44">
        <w:t>28</w:t>
      </w:r>
      <w:r w:rsidRPr="00607F46">
        <w:t xml:space="preserve">ης Νοεμβρίου </w:t>
      </w:r>
      <w:r w:rsidRPr="005F5B44">
        <w:t>2001</w:t>
      </w:r>
      <w:r w:rsidRPr="00607F46">
        <w:t>, για μια πλέον συστηματοποιημένη χρήση της τεχνικής της αναδιατύπωσης των νομικών πράξεων</w:t>
      </w:r>
      <w:r w:rsidRPr="00607F46">
        <w:rPr>
          <w:rStyle w:val="FootnoteReference"/>
        </w:rPr>
        <w:footnoteReference w:id="2"/>
      </w:r>
      <w:r w:rsidRPr="00607F46">
        <w:t>,</w:t>
      </w:r>
    </w:p>
    <w:p w:rsidR="00ED58DF" w:rsidRDefault="00ED58DF" w:rsidP="0064423C">
      <w:pPr>
        <w:pStyle w:val="NormalHanging12a"/>
      </w:pPr>
      <w:r w:rsidRPr="00607F46">
        <w:t>–</w:t>
      </w:r>
      <w:r w:rsidRPr="00607F46">
        <w:tab/>
      </w:r>
      <w:r w:rsidRPr="00975978">
        <w:t xml:space="preserve">έχοντας υπόψη την προσωρινή συμφωνία που εγκρίθηκε από την αρμόδια επιτροπή σύμφωνα με το άρθρο </w:t>
      </w:r>
      <w:r w:rsidRPr="005F5B44">
        <w:t>74</w:t>
      </w:r>
      <w:r w:rsidRPr="00975978">
        <w:t xml:space="preserve"> παράγραφος </w:t>
      </w:r>
      <w:r w:rsidRPr="005F5B44">
        <w:t>4</w:t>
      </w:r>
      <w:r w:rsidRPr="00975978">
        <w:t xml:space="preserve"> του Κανονισμού του και τη δέσμευση του εκπροσώπου του Συμβουλίου, με επιστολή της </w:t>
      </w:r>
      <w:r w:rsidRPr="005F5B44">
        <w:t>20</w:t>
      </w:r>
      <w:r>
        <w:t>ή</w:t>
      </w:r>
      <w:r w:rsidRPr="00975978">
        <w:t xml:space="preserve">ς </w:t>
      </w:r>
      <w:r>
        <w:t>Δεκεμβρίου</w:t>
      </w:r>
      <w:r w:rsidRPr="00975978">
        <w:t xml:space="preserve"> </w:t>
      </w:r>
      <w:r w:rsidRPr="005F5B44">
        <w:t>2023</w:t>
      </w:r>
      <w:r w:rsidRPr="00975978">
        <w:t xml:space="preserve">, να εγκρίνει τη θέση του Κοινοβουλίου, σύμφωνα με το άρθρο </w:t>
      </w:r>
      <w:r w:rsidRPr="005F5B44">
        <w:t>294</w:t>
      </w:r>
      <w:r w:rsidRPr="00975978">
        <w:t xml:space="preserve"> παράγραφος </w:t>
      </w:r>
      <w:r w:rsidRPr="005F5B44">
        <w:t>4</w:t>
      </w:r>
      <w:r w:rsidRPr="00975978">
        <w:t xml:space="preserve"> της Συνθήκης για τη </w:t>
      </w:r>
      <w:r w:rsidRPr="00975978">
        <w:lastRenderedPageBreak/>
        <w:t>λειτουργία της Ευρωπαϊκής Ένωσης,</w:t>
      </w:r>
    </w:p>
    <w:p w:rsidR="0064423C" w:rsidRDefault="0064423C" w:rsidP="0064423C">
      <w:pPr>
        <w:pStyle w:val="NormalHanging12a"/>
      </w:pPr>
      <w:r w:rsidRPr="00607F46">
        <w:t>–</w:t>
      </w:r>
      <w:r w:rsidRPr="00607F46">
        <w:tab/>
        <w:t xml:space="preserve">έχοντας υπόψη τα άρθρα </w:t>
      </w:r>
      <w:r w:rsidRPr="005F5B44">
        <w:t>110</w:t>
      </w:r>
      <w:r w:rsidRPr="00607F46">
        <w:t xml:space="preserve"> και </w:t>
      </w:r>
      <w:r w:rsidRPr="005F5B44">
        <w:t>59</w:t>
      </w:r>
      <w:r w:rsidRPr="00607F46">
        <w:t xml:space="preserve"> του Κανονισμού του,</w:t>
      </w:r>
    </w:p>
    <w:p w:rsidR="0064423C" w:rsidRPr="00607F46" w:rsidRDefault="0064423C" w:rsidP="0064423C">
      <w:pPr>
        <w:pStyle w:val="NormalHanging12a"/>
      </w:pPr>
      <w:r w:rsidRPr="00607F46">
        <w:t>–</w:t>
      </w:r>
      <w:r w:rsidRPr="00607F46">
        <w:tab/>
        <w:t>έχοντας υπόψη την έκθεση της Επιτροπής Νομικών Θεμάτων (A</w:t>
      </w:r>
      <w:r w:rsidRPr="005F5B44">
        <w:t>9</w:t>
      </w:r>
      <w:r w:rsidRPr="00607F46">
        <w:t>-</w:t>
      </w:r>
      <w:r w:rsidRPr="005F5B44">
        <w:t>0317</w:t>
      </w:r>
      <w:r w:rsidRPr="00607F46">
        <w:t>/</w:t>
      </w:r>
      <w:r w:rsidRPr="005F5B44">
        <w:t>2023</w:t>
      </w:r>
      <w:r w:rsidRPr="00607F46">
        <w:t>),</w:t>
      </w:r>
    </w:p>
    <w:p w:rsidR="0064423C" w:rsidRPr="00607F46" w:rsidRDefault="0064423C" w:rsidP="0064423C">
      <w:pPr>
        <w:pStyle w:val="NormalHanging12a"/>
      </w:pPr>
      <w:r w:rsidRPr="00607F46">
        <w:t>Α.</w:t>
      </w:r>
      <w:r w:rsidRPr="00607F46">
        <w:tab/>
        <w:t>εκτιμώντας ότι, σύμφωνα με την συμβουλευτική ομάδα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τροποποίηση της ουσίας τους·</w:t>
      </w:r>
    </w:p>
    <w:p w:rsidR="0064423C" w:rsidRPr="00607F46" w:rsidRDefault="0064423C" w:rsidP="0064423C">
      <w:pPr>
        <w:pStyle w:val="NormalHanging12a"/>
      </w:pPr>
      <w:r w:rsidRPr="005F5B44">
        <w:t>1</w:t>
      </w:r>
      <w:r w:rsidRPr="00607F46">
        <w:t>.</w:t>
      </w:r>
      <w:r w:rsidRPr="00607F46">
        <w:tab/>
        <w:t>εγκρίνει τη θέση του σε πρώτη ανάγνωση όπως παρατίθεται κατωτέρω, λαμβάνοντας υπόψη τις συστάσεις της συμβουλευτικής ομάδας των νομικών υπηρεσιών του Ευρωπαϊκού Κοινοβουλίου, του Συμβουλίου και της Επιτροπής</w:t>
      </w:r>
    </w:p>
    <w:p w:rsidR="0064423C" w:rsidRPr="00607F46" w:rsidRDefault="0064423C" w:rsidP="0064423C">
      <w:pPr>
        <w:pStyle w:val="NormalHanging12a"/>
      </w:pPr>
      <w:r w:rsidRPr="005F5B44">
        <w:t>2</w:t>
      </w:r>
      <w:r w:rsidRPr="00607F46">
        <w:t>.</w:t>
      </w:r>
      <w:r w:rsidRPr="00607F46">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EE1918" w:rsidRDefault="0064423C" w:rsidP="0064423C">
      <w:pPr>
        <w:pStyle w:val="NormalHanging12a"/>
        <w:sectPr w:rsidR="00EE1918" w:rsidSect="00607F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5F5B44">
        <w:t>3</w:t>
      </w:r>
      <w:r w:rsidRPr="00607F46">
        <w:t>.</w:t>
      </w:r>
      <w:r w:rsidRPr="00607F46">
        <w:tab/>
        <w:t>αναθέτει στην Πρόεδρό του να διαβιβάσει τη θέση του Κοινοβουλίου στο Συμβούλιο, στην Επιτροπή και στα εθνικά κοινοβούλια.</w:t>
      </w:r>
    </w:p>
    <w:p w:rsidR="00EE1918" w:rsidRPr="00EE1918" w:rsidRDefault="00EE1918" w:rsidP="00EE191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5F5B44">
        <w:rPr>
          <w:b/>
        </w:rPr>
        <w:t>9</w:t>
      </w:r>
      <w:r>
        <w:rPr>
          <w:b/>
        </w:rPr>
        <w:t>_TC</w:t>
      </w:r>
      <w:r w:rsidRPr="005F5B44">
        <w:rPr>
          <w:b/>
        </w:rPr>
        <w:t>1</w:t>
      </w:r>
      <w:r>
        <w:rPr>
          <w:b/>
        </w:rPr>
        <w:t>-COD(</w:t>
      </w:r>
      <w:r w:rsidRPr="005F5B44">
        <w:rPr>
          <w:b/>
        </w:rPr>
        <w:t>2022</w:t>
      </w:r>
      <w:r w:rsidRPr="00C96A0A">
        <w:rPr>
          <w:b/>
        </w:rPr>
        <w:t>)</w:t>
      </w:r>
      <w:r w:rsidRPr="005F5B44">
        <w:rPr>
          <w:b/>
        </w:rPr>
        <w:t>0392</w:t>
      </w:r>
    </w:p>
    <w:p w:rsidR="00FC4C81" w:rsidRDefault="00EE1918" w:rsidP="00FC4C81">
      <w:pPr>
        <w:pStyle w:val="NormalHanging12a"/>
        <w:ind w:left="0" w:firstLine="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5F5B44">
        <w:rPr>
          <w:b/>
        </w:rPr>
        <w:t>14</w:t>
      </w:r>
      <w:r w:rsidRPr="00C96A0A">
        <w:rPr>
          <w:b/>
        </w:rPr>
        <w:t> </w:t>
      </w:r>
      <w:r>
        <w:rPr>
          <w:b/>
        </w:rPr>
        <w:t xml:space="preserve">Μαρτίου </w:t>
      </w:r>
      <w:r w:rsidRPr="005F5B44">
        <w:rPr>
          <w:b/>
        </w:rPr>
        <w:t>2024</w:t>
      </w:r>
      <w:r w:rsidRPr="00C96A0A">
        <w:rPr>
          <w:b/>
        </w:rPr>
        <w:t xml:space="preserve"> εν όψει της έγκρισης </w:t>
      </w:r>
      <w:r>
        <w:rPr>
          <w:b/>
        </w:rPr>
        <w:t>οδηγίας</w:t>
      </w:r>
      <w:r w:rsidRPr="00C96A0A">
        <w:rPr>
          <w:b/>
        </w:rPr>
        <w:t xml:space="preserve"> (ΕΕ) </w:t>
      </w:r>
      <w:r w:rsidRPr="005F5B44">
        <w:rPr>
          <w:b/>
        </w:rPr>
        <w:t>2024</w:t>
      </w:r>
      <w:r w:rsidRPr="00C96A0A">
        <w:rPr>
          <w:b/>
        </w:rPr>
        <w:t xml:space="preserve">/... του Ευρωπαϊκού Κοινοβουλίου και του Συμβουλίου για </w:t>
      </w:r>
      <w:r w:rsidRPr="00A70E5B">
        <w:rPr>
          <w:rFonts w:eastAsia="Calibri"/>
          <w:b/>
          <w:szCs w:val="22"/>
          <w:lang w:eastAsia="en-US"/>
        </w:rPr>
        <w:t>η νομική προστασία σχεδίων και υποδειγμάτων</w:t>
      </w:r>
      <w:r>
        <w:rPr>
          <w:rFonts w:eastAsia="Calibri"/>
          <w:b/>
          <w:szCs w:val="22"/>
          <w:lang w:eastAsia="en-US"/>
        </w:rPr>
        <w:t xml:space="preserve"> </w:t>
      </w:r>
      <w:r w:rsidRPr="00A70E5B">
        <w:rPr>
          <w:rFonts w:eastAsia="Calibri"/>
          <w:b/>
          <w:szCs w:val="22"/>
          <w:lang w:eastAsia="en-US"/>
        </w:rPr>
        <w:t>(αναδιατύπωση)</w:t>
      </w:r>
    </w:p>
    <w:p w:rsidR="00C947A6" w:rsidRPr="00FC4C81" w:rsidRDefault="00C947A6" w:rsidP="00FC4C81">
      <w:pPr>
        <w:pStyle w:val="NormalHanging12a"/>
        <w:ind w:left="0" w:firstLine="0"/>
        <w:rPr>
          <w:rFonts w:eastAsia="Calibri"/>
          <w:b/>
          <w:szCs w:val="22"/>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w:t>
      </w:r>
      <w:r>
        <w:rPr>
          <w:i/>
        </w:rPr>
        <w:t>λική νομοθετική πράξη, οδηγία</w:t>
      </w:r>
      <w:r w:rsidRPr="007B7B26">
        <w:rPr>
          <w:i/>
        </w:rPr>
        <w:t xml:space="preserve"> (</w:t>
      </w:r>
      <w:bookmarkStart w:id="8" w:name="_GoBack"/>
      <w:bookmarkEnd w:id="8"/>
      <w:r w:rsidRPr="007B7B26">
        <w:rPr>
          <w:i/>
        </w:rPr>
        <w:t>Ε</w:t>
      </w:r>
      <w:r>
        <w:rPr>
          <w:i/>
        </w:rPr>
        <w:t>Ε</w:t>
      </w:r>
      <w:r w:rsidRPr="007B7B26">
        <w:rPr>
          <w:i/>
        </w:rPr>
        <w:t xml:space="preserve">) </w:t>
      </w:r>
      <w:r>
        <w:rPr>
          <w:i/>
        </w:rPr>
        <w:t>2024/</w:t>
      </w:r>
      <w:r>
        <w:rPr>
          <w:i/>
        </w:rPr>
        <w:t>2823</w:t>
      </w:r>
      <w:r>
        <w:rPr>
          <w:i/>
        </w:rPr>
        <w:t>.</w:t>
      </w:r>
      <w:r w:rsidRPr="007B7B26">
        <w:rPr>
          <w:i/>
        </w:rPr>
        <w:t>)</w:t>
      </w:r>
    </w:p>
    <w:sectPr w:rsidR="00C947A6" w:rsidRPr="00FC4C81" w:rsidSect="00607F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B03" w:rsidRPr="00607F46" w:rsidRDefault="00D85B03">
      <w:r w:rsidRPr="00607F46">
        <w:separator/>
      </w:r>
    </w:p>
  </w:endnote>
  <w:endnote w:type="continuationSeparator" w:id="0">
    <w:p w:rsidR="00D85B03" w:rsidRPr="00607F46" w:rsidRDefault="00D85B03">
      <w:r w:rsidRPr="00607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F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F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F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B03" w:rsidRPr="00607F46" w:rsidRDefault="00D85B03">
      <w:r w:rsidRPr="00607F46">
        <w:separator/>
      </w:r>
    </w:p>
  </w:footnote>
  <w:footnote w:type="continuationSeparator" w:id="0">
    <w:p w:rsidR="00D85B03" w:rsidRPr="00607F46" w:rsidRDefault="00D85B03">
      <w:r w:rsidRPr="00607F46">
        <w:continuationSeparator/>
      </w:r>
    </w:p>
  </w:footnote>
  <w:footnote w:id="1">
    <w:p w:rsidR="0064423C" w:rsidRPr="00607F46" w:rsidRDefault="0064423C" w:rsidP="00607F46">
      <w:pPr>
        <w:pStyle w:val="FootnoteText"/>
        <w:ind w:left="567" w:hanging="567"/>
        <w:rPr>
          <w:sz w:val="24"/>
          <w:lang w:val="el-GR"/>
        </w:rPr>
      </w:pPr>
      <w:r w:rsidRPr="00607F46">
        <w:rPr>
          <w:rStyle w:val="FootnoteReference"/>
          <w:sz w:val="24"/>
          <w:lang w:val="el-GR"/>
        </w:rPr>
        <w:footnoteRef/>
      </w:r>
      <w:r w:rsidR="00607F46" w:rsidRPr="00607F46">
        <w:rPr>
          <w:sz w:val="24"/>
          <w:lang w:val="el-GR"/>
        </w:rPr>
        <w:t xml:space="preserve"> </w:t>
      </w:r>
      <w:r w:rsidR="00607F46" w:rsidRPr="00607F46">
        <w:rPr>
          <w:sz w:val="24"/>
          <w:lang w:val="el-GR"/>
        </w:rPr>
        <w:tab/>
      </w:r>
      <w:r w:rsidRPr="00607F46">
        <w:rPr>
          <w:sz w:val="24"/>
          <w:lang w:val="el-GR"/>
        </w:rPr>
        <w:t>ΕΕ C </w:t>
      </w:r>
      <w:r w:rsidRPr="005F5B44">
        <w:rPr>
          <w:sz w:val="24"/>
          <w:lang w:val="el-GR"/>
        </w:rPr>
        <w:t>184</w:t>
      </w:r>
      <w:r w:rsidRPr="00607F46">
        <w:rPr>
          <w:sz w:val="24"/>
          <w:lang w:val="el-GR"/>
        </w:rPr>
        <w:t xml:space="preserve"> της </w:t>
      </w:r>
      <w:r w:rsidRPr="005F5B44">
        <w:rPr>
          <w:sz w:val="24"/>
          <w:lang w:val="el-GR"/>
        </w:rPr>
        <w:t>25</w:t>
      </w:r>
      <w:r w:rsidRPr="00607F46">
        <w:rPr>
          <w:sz w:val="24"/>
          <w:lang w:val="el-GR"/>
        </w:rPr>
        <w:t>.</w:t>
      </w:r>
      <w:r w:rsidRPr="005F5B44">
        <w:rPr>
          <w:sz w:val="24"/>
          <w:lang w:val="el-GR"/>
        </w:rPr>
        <w:t>5</w:t>
      </w:r>
      <w:r w:rsidRPr="00607F46">
        <w:rPr>
          <w:sz w:val="24"/>
          <w:lang w:val="el-GR"/>
        </w:rPr>
        <w:t>.</w:t>
      </w:r>
      <w:r w:rsidRPr="005F5B44">
        <w:rPr>
          <w:sz w:val="24"/>
          <w:lang w:val="el-GR"/>
        </w:rPr>
        <w:t>2023</w:t>
      </w:r>
      <w:r w:rsidRPr="00607F46">
        <w:rPr>
          <w:sz w:val="24"/>
          <w:lang w:val="el-GR"/>
        </w:rPr>
        <w:t>, σ. </w:t>
      </w:r>
      <w:r w:rsidRPr="005F5B44">
        <w:rPr>
          <w:sz w:val="24"/>
          <w:lang w:val="el-GR"/>
        </w:rPr>
        <w:t>39</w:t>
      </w:r>
      <w:r w:rsidRPr="00607F46">
        <w:rPr>
          <w:sz w:val="24"/>
          <w:lang w:val="el-GR"/>
        </w:rPr>
        <w:t>.</w:t>
      </w:r>
    </w:p>
  </w:footnote>
  <w:footnote w:id="2">
    <w:p w:rsidR="0064423C" w:rsidRPr="00607F46" w:rsidRDefault="0064423C" w:rsidP="00607F46">
      <w:pPr>
        <w:pStyle w:val="FootnoteText"/>
        <w:ind w:left="567" w:hanging="567"/>
        <w:rPr>
          <w:sz w:val="24"/>
          <w:lang w:val="el-GR"/>
        </w:rPr>
      </w:pPr>
      <w:r w:rsidRPr="00607F46">
        <w:rPr>
          <w:rStyle w:val="FootnoteReference"/>
          <w:sz w:val="24"/>
          <w:lang w:val="el-GR"/>
        </w:rPr>
        <w:footnoteRef/>
      </w:r>
      <w:r w:rsidR="00607F46" w:rsidRPr="00607F46">
        <w:rPr>
          <w:sz w:val="24"/>
          <w:lang w:val="el-GR"/>
        </w:rPr>
        <w:t xml:space="preserve"> </w:t>
      </w:r>
      <w:r w:rsidR="00607F46" w:rsidRPr="00607F46">
        <w:rPr>
          <w:sz w:val="24"/>
          <w:lang w:val="el-GR"/>
        </w:rPr>
        <w:tab/>
      </w:r>
      <w:r w:rsidRPr="00607F46">
        <w:rPr>
          <w:sz w:val="24"/>
          <w:lang w:val="el-GR"/>
        </w:rPr>
        <w:t>ΕΕ C </w:t>
      </w:r>
      <w:r w:rsidRPr="005F5B44">
        <w:rPr>
          <w:sz w:val="24"/>
          <w:lang w:val="el-GR"/>
        </w:rPr>
        <w:t>77</w:t>
      </w:r>
      <w:r w:rsidRPr="00607F46">
        <w:rPr>
          <w:sz w:val="24"/>
          <w:lang w:val="el-GR"/>
        </w:rPr>
        <w:t xml:space="preserve"> της </w:t>
      </w:r>
      <w:r w:rsidRPr="005F5B44">
        <w:rPr>
          <w:sz w:val="24"/>
          <w:lang w:val="el-GR"/>
        </w:rPr>
        <w:t>28</w:t>
      </w:r>
      <w:r w:rsidRPr="00607F46">
        <w:rPr>
          <w:sz w:val="24"/>
          <w:lang w:val="el-GR"/>
        </w:rPr>
        <w:t>.</w:t>
      </w:r>
      <w:r w:rsidRPr="005F5B44">
        <w:rPr>
          <w:sz w:val="24"/>
          <w:lang w:val="el-GR"/>
        </w:rPr>
        <w:t>3</w:t>
      </w:r>
      <w:r w:rsidRPr="00607F46">
        <w:rPr>
          <w:sz w:val="24"/>
          <w:lang w:val="el-GR"/>
        </w:rPr>
        <w:t>.</w:t>
      </w:r>
      <w:r w:rsidRPr="005F5B44">
        <w:rPr>
          <w:sz w:val="24"/>
          <w:lang w:val="el-GR"/>
        </w:rPr>
        <w:t>2002</w:t>
      </w:r>
      <w:r w:rsidRPr="00607F46">
        <w:rPr>
          <w:sz w:val="24"/>
          <w:lang w:val="el-GR"/>
        </w:rPr>
        <w:t>, σ. </w:t>
      </w:r>
      <w:r w:rsidRPr="005F5B44">
        <w:rPr>
          <w:sz w:val="24"/>
          <w:lang w:val="el-GR"/>
        </w:rPr>
        <w:t>1</w:t>
      </w:r>
      <w:r w:rsidRPr="00607F4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F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F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F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EL"/>
    <w:docVar w:name="dvnumam" w:val="21"/>
    <w:docVar w:name="dvpe" w:val="749.961"/>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για τη νομική προστασία σχεδίων και υποδειγμάτων (αναδιατύπωση)(COM(2022)0667 – C9-395/2022 – 2022/0392(COD))"/>
  </w:docVars>
  <w:rsids>
    <w:rsidRoot w:val="00D85B03"/>
    <w:rsid w:val="00002272"/>
    <w:rsid w:val="00064002"/>
    <w:rsid w:val="000677B9"/>
    <w:rsid w:val="000831BA"/>
    <w:rsid w:val="000A42CC"/>
    <w:rsid w:val="000A47CA"/>
    <w:rsid w:val="000E7DD9"/>
    <w:rsid w:val="0010095E"/>
    <w:rsid w:val="00125B37"/>
    <w:rsid w:val="00187494"/>
    <w:rsid w:val="001F32AE"/>
    <w:rsid w:val="002767FF"/>
    <w:rsid w:val="002B18FE"/>
    <w:rsid w:val="002B5493"/>
    <w:rsid w:val="00343214"/>
    <w:rsid w:val="00361C00"/>
    <w:rsid w:val="00395FA1"/>
    <w:rsid w:val="003B076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B44"/>
    <w:rsid w:val="006037C0"/>
    <w:rsid w:val="00607F46"/>
    <w:rsid w:val="0063404A"/>
    <w:rsid w:val="0064423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9F1"/>
    <w:rsid w:val="00930C23"/>
    <w:rsid w:val="0093193B"/>
    <w:rsid w:val="009509D8"/>
    <w:rsid w:val="00950B64"/>
    <w:rsid w:val="00975978"/>
    <w:rsid w:val="00981893"/>
    <w:rsid w:val="00A1687D"/>
    <w:rsid w:val="00A43E52"/>
    <w:rsid w:val="00A4678D"/>
    <w:rsid w:val="00A778C7"/>
    <w:rsid w:val="00AB441E"/>
    <w:rsid w:val="00AB6293"/>
    <w:rsid w:val="00AE0928"/>
    <w:rsid w:val="00AF3B82"/>
    <w:rsid w:val="00B12E95"/>
    <w:rsid w:val="00B22876"/>
    <w:rsid w:val="00B558F0"/>
    <w:rsid w:val="00BC5D3E"/>
    <w:rsid w:val="00BD48FE"/>
    <w:rsid w:val="00BD7BD8"/>
    <w:rsid w:val="00BE6ADC"/>
    <w:rsid w:val="00C05BFE"/>
    <w:rsid w:val="00C23CD4"/>
    <w:rsid w:val="00C61C0C"/>
    <w:rsid w:val="00C941CB"/>
    <w:rsid w:val="00C947A6"/>
    <w:rsid w:val="00CC2357"/>
    <w:rsid w:val="00CF071A"/>
    <w:rsid w:val="00D058B8"/>
    <w:rsid w:val="00D56C11"/>
    <w:rsid w:val="00D834A0"/>
    <w:rsid w:val="00D85B03"/>
    <w:rsid w:val="00D872DF"/>
    <w:rsid w:val="00D91E21"/>
    <w:rsid w:val="00DA7FCD"/>
    <w:rsid w:val="00DE0C39"/>
    <w:rsid w:val="00E24672"/>
    <w:rsid w:val="00E365E1"/>
    <w:rsid w:val="00E820A4"/>
    <w:rsid w:val="00EB006A"/>
    <w:rsid w:val="00EB4772"/>
    <w:rsid w:val="00ED169E"/>
    <w:rsid w:val="00ED4235"/>
    <w:rsid w:val="00ED58DF"/>
    <w:rsid w:val="00EE1918"/>
    <w:rsid w:val="00F04346"/>
    <w:rsid w:val="00F075DC"/>
    <w:rsid w:val="00F149E9"/>
    <w:rsid w:val="00F5134D"/>
    <w:rsid w:val="00F74202"/>
    <w:rsid w:val="00F87713"/>
    <w:rsid w:val="00FB4360"/>
    <w:rsid w:val="00FC4C8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F6A997"/>
  <w15:chartTrackingRefBased/>
  <w15:docId w15:val="{DE5FCBD7-3D14-435C-B453-145770CE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64423C"/>
    <w:pPr>
      <w:spacing w:after="120"/>
    </w:pPr>
  </w:style>
  <w:style w:type="paragraph" w:customStyle="1" w:styleId="NormalBold">
    <w:name w:val="NormalBold"/>
    <w:basedOn w:val="Normal"/>
    <w:link w:val="NormalBoldChar"/>
    <w:rsid w:val="0064423C"/>
    <w:rPr>
      <w:b/>
    </w:rPr>
  </w:style>
  <w:style w:type="paragraph" w:customStyle="1" w:styleId="NormalHanging12a">
    <w:name w:val="NormalHanging12a"/>
    <w:basedOn w:val="Normal"/>
    <w:rsid w:val="0064423C"/>
    <w:pPr>
      <w:spacing w:after="240"/>
      <w:ind w:left="567" w:hanging="567"/>
    </w:pPr>
  </w:style>
  <w:style w:type="paragraph" w:customStyle="1" w:styleId="AmJustText">
    <w:name w:val="AmJustText"/>
    <w:basedOn w:val="Normal"/>
    <w:rsid w:val="0064423C"/>
    <w:pPr>
      <w:spacing w:after="240"/>
    </w:pPr>
    <w:rPr>
      <w:i/>
    </w:rPr>
  </w:style>
  <w:style w:type="paragraph" w:customStyle="1" w:styleId="AmJustTitle">
    <w:name w:val="AmJustTitle"/>
    <w:basedOn w:val="Normal"/>
    <w:next w:val="AmJustText"/>
    <w:rsid w:val="0064423C"/>
    <w:pPr>
      <w:keepNext/>
      <w:spacing w:before="240" w:after="240"/>
      <w:jc w:val="center"/>
    </w:pPr>
    <w:rPr>
      <w:i/>
    </w:rPr>
  </w:style>
  <w:style w:type="paragraph" w:customStyle="1" w:styleId="AmColumnHeading">
    <w:name w:val="AmColumnHeading"/>
    <w:basedOn w:val="Normal"/>
    <w:rsid w:val="0064423C"/>
    <w:pPr>
      <w:spacing w:after="240"/>
      <w:jc w:val="center"/>
    </w:pPr>
    <w:rPr>
      <w:i/>
    </w:rPr>
  </w:style>
  <w:style w:type="paragraph" w:customStyle="1" w:styleId="AmNumberTabs">
    <w:name w:val="AmNumberTabs"/>
    <w:basedOn w:val="Normal"/>
    <w:link w:val="AmNumberTabsChar"/>
    <w:rsid w:val="006442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4423C"/>
    <w:pPr>
      <w:spacing w:before="240"/>
    </w:pPr>
    <w:rPr>
      <w:b/>
    </w:rPr>
  </w:style>
  <w:style w:type="paragraph" w:customStyle="1" w:styleId="EPComma">
    <w:name w:val="EPComma"/>
    <w:basedOn w:val="Normal"/>
    <w:rsid w:val="0064423C"/>
    <w:pPr>
      <w:spacing w:before="480" w:after="240"/>
    </w:pPr>
  </w:style>
  <w:style w:type="character" w:customStyle="1" w:styleId="Normal6Char">
    <w:name w:val="Normal6 Char"/>
    <w:basedOn w:val="DefaultParagraphFont"/>
    <w:link w:val="Normal6"/>
    <w:locked/>
    <w:rsid w:val="0064423C"/>
    <w:rPr>
      <w:sz w:val="24"/>
      <w:lang w:val="el-GR"/>
    </w:rPr>
  </w:style>
  <w:style w:type="paragraph" w:customStyle="1" w:styleId="Normal6">
    <w:name w:val="Normal6"/>
    <w:basedOn w:val="Normal"/>
    <w:link w:val="Normal6Char"/>
    <w:rsid w:val="0064423C"/>
    <w:pPr>
      <w:spacing w:after="120"/>
    </w:pPr>
  </w:style>
  <w:style w:type="character" w:customStyle="1" w:styleId="NormalBoldChar">
    <w:name w:val="NormalBold Char"/>
    <w:basedOn w:val="DefaultParagraphFont"/>
    <w:link w:val="NormalBold"/>
    <w:locked/>
    <w:rsid w:val="0064423C"/>
    <w:rPr>
      <w:b/>
      <w:sz w:val="24"/>
      <w:lang w:val="el-GR"/>
    </w:rPr>
  </w:style>
  <w:style w:type="paragraph" w:customStyle="1" w:styleId="Normal12Italic">
    <w:name w:val="Normal12Italic"/>
    <w:basedOn w:val="Normal"/>
    <w:rsid w:val="0064423C"/>
    <w:pPr>
      <w:spacing w:after="240"/>
    </w:pPr>
    <w:rPr>
      <w:i/>
      <w:noProof/>
    </w:rPr>
  </w:style>
  <w:style w:type="paragraph" w:customStyle="1" w:styleId="JustificationTitle">
    <w:name w:val="JustificationTitle"/>
    <w:basedOn w:val="Normal"/>
    <w:next w:val="Normal"/>
    <w:rsid w:val="0064423C"/>
    <w:pPr>
      <w:keepNext/>
      <w:spacing w:before="240" w:after="240"/>
      <w:jc w:val="center"/>
    </w:pPr>
    <w:rPr>
      <w:i/>
      <w:noProof/>
    </w:rPr>
  </w:style>
  <w:style w:type="paragraph" w:customStyle="1" w:styleId="ColumnHeading">
    <w:name w:val="ColumnHeading"/>
    <w:basedOn w:val="Normal"/>
    <w:rsid w:val="0064423C"/>
    <w:pPr>
      <w:spacing w:after="240"/>
      <w:jc w:val="center"/>
    </w:pPr>
    <w:rPr>
      <w:i/>
    </w:rPr>
  </w:style>
  <w:style w:type="paragraph" w:customStyle="1" w:styleId="AMNumberTabs0">
    <w:name w:val="AMNumberTabs"/>
    <w:basedOn w:val="Normal"/>
    <w:rsid w:val="006442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4423C"/>
    <w:rPr>
      <w:b/>
      <w:sz w:val="24"/>
      <w:lang w:val="el-GR"/>
    </w:rPr>
  </w:style>
  <w:style w:type="character" w:customStyle="1" w:styleId="NormalBold12bChar">
    <w:name w:val="NormalBold12b Char"/>
    <w:basedOn w:val="AmNumberTabsChar"/>
    <w:link w:val="NormalBold12b"/>
    <w:rsid w:val="0064423C"/>
    <w:rPr>
      <w:b/>
      <w:sz w:val="24"/>
      <w:lang w:val="el-GR"/>
    </w:rPr>
  </w:style>
  <w:style w:type="paragraph" w:styleId="BalloonText">
    <w:name w:val="Balloon Text"/>
    <w:basedOn w:val="Normal"/>
    <w:link w:val="BalloonTextChar"/>
    <w:rsid w:val="000A47CA"/>
    <w:rPr>
      <w:rFonts w:ascii="Segoe UI" w:hAnsi="Segoe UI" w:cs="Segoe UI"/>
      <w:sz w:val="18"/>
      <w:szCs w:val="18"/>
    </w:rPr>
  </w:style>
  <w:style w:type="character" w:customStyle="1" w:styleId="BalloonTextChar">
    <w:name w:val="Balloon Text Char"/>
    <w:basedOn w:val="DefaultParagraphFont"/>
    <w:link w:val="BalloonText"/>
    <w:rsid w:val="000A47CA"/>
    <w:rPr>
      <w:rFonts w:ascii="Segoe UI" w:hAnsi="Segoe UI" w:cs="Segoe UI"/>
      <w:sz w:val="18"/>
      <w:szCs w:val="18"/>
      <w:lang w:val="el-GR"/>
    </w:rPr>
  </w:style>
  <w:style w:type="table" w:customStyle="1" w:styleId="TableGrid1">
    <w:name w:val="Table Grid1"/>
    <w:basedOn w:val="TableNormal"/>
    <w:next w:val="TableGrid"/>
    <w:uiPriority w:val="59"/>
    <w:rsid w:val="00EE1918"/>
    <w:rPr>
      <w:rFonts w:ascii="Calibri" w:eastAsia="Calibri" w:hAnsi="Calibri" w:cs="Arial"/>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Text1">
    <w:name w:val="Footnote Text1"/>
    <w:basedOn w:val="Normal"/>
    <w:next w:val="FootnoteText"/>
    <w:unhideWhenUsed/>
    <w:rsid w:val="00FC4C81"/>
    <w:pPr>
      <w:widowControl/>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4B5A8-8C44-4BBE-85B6-2991AA1FE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2024-11-28T14:21:00Z</dcterms:created>
  <dcterms:modified xsi:type="dcterms:W3CDTF">2024-11-28T14:21:00Z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P9_TA(2024)0165_</vt:lpwstr>
  </property>
  <property fmtid="{D5CDD505-2E9C-101B-9397-08002B2CF9AE}" pid="4" name="&lt;Type&gt;">
    <vt:lpwstr>RR</vt:lpwstr>
  </property>
</Properties>
</file>