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C7515" w14:paraId="0CF653C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E5DD42" w14:textId="77777777" w:rsidR="00751A4A" w:rsidRPr="006C7515" w:rsidRDefault="00816BBF" w:rsidP="0010095E">
            <w:pPr>
              <w:pStyle w:val="EPName"/>
            </w:pPr>
            <w:r w:rsidRPr="006C7515">
              <w:t>Euroopa Parlament</w:t>
            </w:r>
          </w:p>
          <w:p w14:paraId="2866179B" w14:textId="77777777" w:rsidR="00751A4A" w:rsidRPr="006C751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3D12">
              <w:t>2019</w:t>
            </w:r>
            <w:r w:rsidRPr="006C7515">
              <w:t>-</w:t>
            </w:r>
            <w:r w:rsidRPr="00A83D12">
              <w:t>2024</w:t>
            </w:r>
          </w:p>
        </w:tc>
        <w:tc>
          <w:tcPr>
            <w:tcW w:w="2268" w:type="dxa"/>
            <w:shd w:val="clear" w:color="auto" w:fill="auto"/>
          </w:tcPr>
          <w:p w14:paraId="6FA44BA1" w14:textId="77777777" w:rsidR="00751A4A" w:rsidRPr="006C7515" w:rsidRDefault="00187494" w:rsidP="0010095E">
            <w:pPr>
              <w:pStyle w:val="EPLogo"/>
            </w:pPr>
            <w:r w:rsidRPr="006C7515">
              <w:rPr>
                <w:noProof/>
                <w:lang w:val="en-GB"/>
              </w:rPr>
              <w:drawing>
                <wp:inline distT="0" distB="0" distL="0" distR="0" wp14:anchorId="4884280E" wp14:editId="11018BA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F8CF89" w14:textId="77777777" w:rsidR="00D058B8" w:rsidRPr="006C7515" w:rsidRDefault="00D058B8" w:rsidP="004C5D52">
      <w:pPr>
        <w:pStyle w:val="LineTop"/>
      </w:pPr>
    </w:p>
    <w:p w14:paraId="443E973B" w14:textId="77777777" w:rsidR="00680577" w:rsidRPr="006C7515" w:rsidRDefault="00816BBF" w:rsidP="00680577">
      <w:pPr>
        <w:pStyle w:val="EPBodyTA1"/>
      </w:pPr>
      <w:r w:rsidRPr="006C7515">
        <w:t>VASTUVÕETUD TEKSTID</w:t>
      </w:r>
    </w:p>
    <w:p w14:paraId="303C91D2" w14:textId="77777777" w:rsidR="00D058B8" w:rsidRPr="006C7515" w:rsidRDefault="00D058B8" w:rsidP="00D058B8">
      <w:pPr>
        <w:pStyle w:val="LineBottom"/>
      </w:pPr>
    </w:p>
    <w:p w14:paraId="1EB2E189" w14:textId="3EA6D488" w:rsidR="00816BBF" w:rsidRPr="006C7515" w:rsidRDefault="00816BBF" w:rsidP="00816BBF">
      <w:pPr>
        <w:pStyle w:val="ATHeading1"/>
      </w:pPr>
      <w:bookmarkStart w:id="0" w:name="TANumber"/>
      <w:r w:rsidRPr="006C7515">
        <w:t>P</w:t>
      </w:r>
      <w:r w:rsidRPr="00A83D12">
        <w:t>9</w:t>
      </w:r>
      <w:r w:rsidRPr="006C7515">
        <w:t>_TA(</w:t>
      </w:r>
      <w:r w:rsidRPr="00A83D12">
        <w:t>2024</w:t>
      </w:r>
      <w:r w:rsidRPr="006C7515">
        <w:t>)</w:t>
      </w:r>
      <w:r w:rsidRPr="00A83D12">
        <w:t>0</w:t>
      </w:r>
      <w:r w:rsidR="007D228B" w:rsidRPr="00A83D12">
        <w:t>167</w:t>
      </w:r>
      <w:bookmarkEnd w:id="0"/>
    </w:p>
    <w:p w14:paraId="4F82F9BE" w14:textId="77777777" w:rsidR="00816BBF" w:rsidRPr="006C7515" w:rsidRDefault="00816BBF" w:rsidP="00816BBF">
      <w:pPr>
        <w:pStyle w:val="ATHeading2"/>
      </w:pPr>
      <w:bookmarkStart w:id="1" w:name="title"/>
      <w:r w:rsidRPr="006C7515">
        <w:t>Toidu ja toidu koostisosade, välitingimustes tekitatava müra, patsientide õiguste ja raadioseadmete valdkonna aruandlusnõuded</w:t>
      </w:r>
      <w:bookmarkEnd w:id="1"/>
    </w:p>
    <w:p w14:paraId="6EB3D7F8" w14:textId="77777777" w:rsidR="00816BBF" w:rsidRPr="006C7515" w:rsidRDefault="00816BBF" w:rsidP="00816BBF">
      <w:pPr>
        <w:rPr>
          <w:i/>
          <w:vanish/>
        </w:rPr>
      </w:pPr>
      <w:r w:rsidRPr="006C7515">
        <w:rPr>
          <w:i/>
        </w:rPr>
        <w:fldChar w:fldCharType="begin"/>
      </w:r>
      <w:r w:rsidRPr="006C7515">
        <w:rPr>
          <w:i/>
        </w:rPr>
        <w:instrText xml:space="preserve"> TC"(</w:instrText>
      </w:r>
      <w:bookmarkStart w:id="2" w:name="DocNumber"/>
      <w:r w:rsidRPr="006C7515">
        <w:rPr>
          <w:i/>
        </w:rPr>
        <w:instrText>A</w:instrText>
      </w:r>
      <w:r w:rsidRPr="00A83D12">
        <w:rPr>
          <w:i/>
        </w:rPr>
        <w:instrText>9</w:instrText>
      </w:r>
      <w:r w:rsidRPr="006C7515">
        <w:rPr>
          <w:i/>
        </w:rPr>
        <w:instrText>-</w:instrText>
      </w:r>
      <w:r w:rsidRPr="00A83D12">
        <w:rPr>
          <w:i/>
        </w:rPr>
        <w:instrText>0038</w:instrText>
      </w:r>
      <w:r w:rsidRPr="006C7515">
        <w:rPr>
          <w:i/>
        </w:rPr>
        <w:instrText>/</w:instrText>
      </w:r>
      <w:r w:rsidRPr="00A83D12">
        <w:rPr>
          <w:i/>
        </w:rPr>
        <w:instrText>2024</w:instrText>
      </w:r>
      <w:bookmarkEnd w:id="2"/>
      <w:r w:rsidRPr="006C7515">
        <w:rPr>
          <w:i/>
        </w:rPr>
        <w:instrText xml:space="preserve"> - Raportöör: Ivan Vilibor Sinčić)"\l</w:instrText>
      </w:r>
      <w:r w:rsidRPr="00A83D12">
        <w:rPr>
          <w:i/>
        </w:rPr>
        <w:instrText>3</w:instrText>
      </w:r>
      <w:r w:rsidRPr="006C7515">
        <w:rPr>
          <w:i/>
        </w:rPr>
        <w:instrText xml:space="preserve"> \n&gt; \* MERGEFORMAT </w:instrText>
      </w:r>
      <w:r w:rsidRPr="006C7515">
        <w:rPr>
          <w:i/>
        </w:rPr>
        <w:fldChar w:fldCharType="end"/>
      </w:r>
    </w:p>
    <w:p w14:paraId="04713F28" w14:textId="77777777" w:rsidR="00816BBF" w:rsidRPr="006C7515" w:rsidRDefault="00816BBF" w:rsidP="00816BBF">
      <w:pPr>
        <w:rPr>
          <w:vanish/>
        </w:rPr>
      </w:pPr>
      <w:bookmarkStart w:id="3" w:name="Commission"/>
      <w:r w:rsidRPr="006C7515">
        <w:rPr>
          <w:vanish/>
        </w:rPr>
        <w:t>Keskkonna-, rahvatervise ja toiduohutuse komisjon</w:t>
      </w:r>
      <w:bookmarkEnd w:id="3"/>
    </w:p>
    <w:p w14:paraId="079090F7" w14:textId="77777777" w:rsidR="00816BBF" w:rsidRPr="006C7515" w:rsidRDefault="00816BBF" w:rsidP="00816BBF">
      <w:pPr>
        <w:rPr>
          <w:vanish/>
        </w:rPr>
      </w:pPr>
      <w:bookmarkStart w:id="4" w:name="PE"/>
      <w:r w:rsidRPr="006C7515">
        <w:rPr>
          <w:vanish/>
        </w:rPr>
        <w:t>PE</w:t>
      </w:r>
      <w:r w:rsidRPr="00A83D12">
        <w:rPr>
          <w:vanish/>
        </w:rPr>
        <w:t>757</w:t>
      </w:r>
      <w:r w:rsidRPr="006C7515">
        <w:rPr>
          <w:vanish/>
        </w:rPr>
        <w:t>.</w:t>
      </w:r>
      <w:r w:rsidRPr="00A83D12">
        <w:rPr>
          <w:vanish/>
        </w:rPr>
        <w:t>100</w:t>
      </w:r>
      <w:bookmarkEnd w:id="4"/>
    </w:p>
    <w:p w14:paraId="50160662" w14:textId="77777777" w:rsidR="00816BBF" w:rsidRPr="006C7515" w:rsidRDefault="00AE0641" w:rsidP="00816BBF">
      <w:pPr>
        <w:pStyle w:val="ATHeading3"/>
      </w:pPr>
      <w:bookmarkStart w:id="5" w:name="Sujet"/>
      <w:r>
        <w:t xml:space="preserve">Euroopa Parlamendi </w:t>
      </w:r>
      <w:r w:rsidRPr="00A83D12">
        <w:t>14</w:t>
      </w:r>
      <w:r w:rsidR="00816BBF" w:rsidRPr="006C7515">
        <w:t>.</w:t>
      </w:r>
      <w:r>
        <w:t xml:space="preserve"> märtsi </w:t>
      </w:r>
      <w:r w:rsidRPr="00A83D12">
        <w:t>2024</w:t>
      </w:r>
      <w:r>
        <w:t>. </w:t>
      </w:r>
      <w:r w:rsidR="00816BBF" w:rsidRPr="006C7515">
        <w:t>aasta seadusandlik resolutsioon ettepaneku kohta võtta vastu Euroopa Parlamendi ja nõukogu direktiiv</w:t>
      </w:r>
      <w:r>
        <w:t>, millega muudetakse direktiive </w:t>
      </w:r>
      <w:r w:rsidR="00816BBF" w:rsidRPr="00A83D12">
        <w:t>1999</w:t>
      </w:r>
      <w:r w:rsidR="00816BBF" w:rsidRPr="006C7515">
        <w:t>/</w:t>
      </w:r>
      <w:r w:rsidR="00816BBF" w:rsidRPr="00A83D12">
        <w:t>2</w:t>
      </w:r>
      <w:r w:rsidR="00816BBF" w:rsidRPr="006C7515">
        <w:t xml:space="preserve">/EÜ, </w:t>
      </w:r>
      <w:r w:rsidR="00816BBF" w:rsidRPr="00A83D12">
        <w:t>2000</w:t>
      </w:r>
      <w:r w:rsidR="00816BBF" w:rsidRPr="006C7515">
        <w:t>/</w:t>
      </w:r>
      <w:r w:rsidR="00816BBF" w:rsidRPr="00A83D12">
        <w:t>14</w:t>
      </w:r>
      <w:r w:rsidR="00816BBF" w:rsidRPr="006C7515">
        <w:t xml:space="preserve">/EÜ, </w:t>
      </w:r>
      <w:r w:rsidR="00816BBF" w:rsidRPr="00A83D12">
        <w:t>2011</w:t>
      </w:r>
      <w:r w:rsidR="00816BBF" w:rsidRPr="006C7515">
        <w:t>/</w:t>
      </w:r>
      <w:r w:rsidR="00816BBF" w:rsidRPr="00A83D12">
        <w:t>24</w:t>
      </w:r>
      <w:r w:rsidR="00816BBF" w:rsidRPr="006C7515">
        <w:t xml:space="preserve">/EL </w:t>
      </w:r>
      <w:r>
        <w:t>ja </w:t>
      </w:r>
      <w:r w:rsidR="00816BBF" w:rsidRPr="00A83D12">
        <w:t>2014</w:t>
      </w:r>
      <w:r w:rsidR="00816BBF" w:rsidRPr="006C7515">
        <w:t>/</w:t>
      </w:r>
      <w:r w:rsidR="00816BBF" w:rsidRPr="00A83D12">
        <w:t>53</w:t>
      </w:r>
      <w:r w:rsidR="00816BBF" w:rsidRPr="006C7515">
        <w:t>/EL toidu ja toidu koostisosade, välitingimustes tekitatava müra, patsientide õiguste ja raadioseadmete valdkonna teatavate aruandlusnõuete osas</w:t>
      </w:r>
      <w:bookmarkEnd w:id="5"/>
      <w:r w:rsidR="00816BBF" w:rsidRPr="006C7515">
        <w:t xml:space="preserve"> </w:t>
      </w:r>
      <w:bookmarkStart w:id="6" w:name="References"/>
      <w:r>
        <w:t>(COM(</w:t>
      </w:r>
      <w:r w:rsidRPr="00A83D12">
        <w:t>2023</w:t>
      </w:r>
      <w:r>
        <w:t>)</w:t>
      </w:r>
      <w:r w:rsidRPr="00A83D12">
        <w:t>0639</w:t>
      </w:r>
      <w:r>
        <w:t xml:space="preserve"> – C</w:t>
      </w:r>
      <w:r w:rsidRPr="00A83D12">
        <w:t>9</w:t>
      </w:r>
      <w:r>
        <w:noBreakHyphen/>
      </w:r>
      <w:r w:rsidR="00816BBF" w:rsidRPr="00A83D12">
        <w:t>0381</w:t>
      </w:r>
      <w:r w:rsidR="00816BBF" w:rsidRPr="006C7515">
        <w:t>/</w:t>
      </w:r>
      <w:r w:rsidR="00816BBF" w:rsidRPr="00A83D12">
        <w:t>2023</w:t>
      </w:r>
      <w:r w:rsidR="00816BBF" w:rsidRPr="006C7515">
        <w:t xml:space="preserve"> – </w:t>
      </w:r>
      <w:r w:rsidR="00816BBF" w:rsidRPr="00A83D12">
        <w:t>2023</w:t>
      </w:r>
      <w:r w:rsidR="00816BBF" w:rsidRPr="006C7515">
        <w:t>/</w:t>
      </w:r>
      <w:r w:rsidR="00816BBF" w:rsidRPr="00A83D12">
        <w:t>0369</w:t>
      </w:r>
      <w:r w:rsidR="00816BBF" w:rsidRPr="006C7515">
        <w:t>(COD))</w:t>
      </w:r>
      <w:bookmarkEnd w:id="6"/>
    </w:p>
    <w:p w14:paraId="77FFAF58" w14:textId="77777777" w:rsidR="006A1BEC" w:rsidRPr="006C7515" w:rsidRDefault="006A1BEC" w:rsidP="006A1BEC">
      <w:pPr>
        <w:pStyle w:val="NormalBold"/>
      </w:pPr>
      <w:bookmarkStart w:id="7" w:name="TextBodyBegin"/>
      <w:bookmarkEnd w:id="7"/>
      <w:r w:rsidRPr="006C7515">
        <w:t>(Seadusandlik tavamenetlus: esimene lugemine)</w:t>
      </w:r>
    </w:p>
    <w:p w14:paraId="26F6C9B1" w14:textId="77777777" w:rsidR="006A1BEC" w:rsidRPr="006C7515" w:rsidRDefault="006A1BEC" w:rsidP="006A1BEC">
      <w:pPr>
        <w:pStyle w:val="EPComma"/>
      </w:pPr>
      <w:r w:rsidRPr="006C7515">
        <w:rPr>
          <w:i/>
        </w:rPr>
        <w:t>Euroopa Parlament,</w:t>
      </w:r>
    </w:p>
    <w:p w14:paraId="64A4558E" w14:textId="77777777" w:rsidR="006A1BEC" w:rsidRPr="006C7515" w:rsidRDefault="006A1BEC" w:rsidP="00AE0641">
      <w:pPr>
        <w:pStyle w:val="NormalHanging12a"/>
      </w:pPr>
      <w:r w:rsidRPr="006C7515">
        <w:t>–</w:t>
      </w:r>
      <w:r w:rsidRPr="006C7515">
        <w:tab/>
        <w:t>võttes arvesse komisjoni ettepanekut Euroopa Parlamendile ja nõukogule (COM(</w:t>
      </w:r>
      <w:r w:rsidRPr="00A83D12">
        <w:t>2023</w:t>
      </w:r>
      <w:r w:rsidRPr="006C7515">
        <w:t>)</w:t>
      </w:r>
      <w:r w:rsidRPr="00A83D12">
        <w:t>0639</w:t>
      </w:r>
      <w:r w:rsidRPr="006C7515">
        <w:t>),</w:t>
      </w:r>
    </w:p>
    <w:p w14:paraId="0F7302A7" w14:textId="77777777" w:rsidR="006A1BEC" w:rsidRPr="006C7515" w:rsidRDefault="006A1BEC" w:rsidP="00AE0641">
      <w:pPr>
        <w:pStyle w:val="NormalHanging12a"/>
      </w:pPr>
      <w:r w:rsidRPr="006C7515">
        <w:t>–</w:t>
      </w:r>
      <w:r w:rsidRPr="006C7515">
        <w:tab/>
        <w:t>võttes arvesse Euroopa Liidu toimimise lepingu artikli </w:t>
      </w:r>
      <w:r w:rsidRPr="00A83D12">
        <w:t>294</w:t>
      </w:r>
      <w:r w:rsidRPr="006C7515">
        <w:t xml:space="preserve"> lõiget </w:t>
      </w:r>
      <w:r w:rsidRPr="00A83D12">
        <w:t>2</w:t>
      </w:r>
      <w:r w:rsidRPr="006C7515">
        <w:t xml:space="preserve"> ja artiklit </w:t>
      </w:r>
      <w:r w:rsidRPr="00A83D12">
        <w:t>114</w:t>
      </w:r>
      <w:r w:rsidRPr="006C7515">
        <w:t>, mille alusel komisjon esitas ettepaneku Euroopa Parlamendile (C</w:t>
      </w:r>
      <w:r w:rsidRPr="00A83D12">
        <w:t>9</w:t>
      </w:r>
      <w:r w:rsidRPr="006C7515">
        <w:noBreakHyphen/>
      </w:r>
      <w:r w:rsidRPr="00A83D12">
        <w:t>0381</w:t>
      </w:r>
      <w:r w:rsidRPr="006C7515">
        <w:t>/</w:t>
      </w:r>
      <w:r w:rsidRPr="00A83D12">
        <w:t>2023</w:t>
      </w:r>
      <w:r w:rsidRPr="006C7515">
        <w:t>),</w:t>
      </w:r>
    </w:p>
    <w:p w14:paraId="4A3980E2" w14:textId="77777777" w:rsidR="006A1BEC" w:rsidRPr="006C7515" w:rsidRDefault="006A1BEC" w:rsidP="00AE0641">
      <w:pPr>
        <w:pStyle w:val="NormalHanging12a"/>
      </w:pPr>
      <w:r w:rsidRPr="006C7515">
        <w:t>–</w:t>
      </w:r>
      <w:r w:rsidRPr="006C7515">
        <w:tab/>
        <w:t xml:space="preserve">võttes arvesse Euroopa </w:t>
      </w:r>
      <w:r w:rsidR="00AE0641">
        <w:t>Liidu toimimise lepingu artikli </w:t>
      </w:r>
      <w:r w:rsidR="00AE0641" w:rsidRPr="00A83D12">
        <w:t>294</w:t>
      </w:r>
      <w:r w:rsidR="00AE0641">
        <w:t xml:space="preserve"> lõiget </w:t>
      </w:r>
      <w:r w:rsidRPr="00A83D12">
        <w:t>3</w:t>
      </w:r>
      <w:r w:rsidRPr="006C7515">
        <w:t>,</w:t>
      </w:r>
    </w:p>
    <w:p w14:paraId="1B122B21" w14:textId="77777777" w:rsidR="006A1BEC" w:rsidRDefault="006A1BEC" w:rsidP="00AE0641">
      <w:pPr>
        <w:pStyle w:val="NormalHanging12a"/>
      </w:pPr>
      <w:r w:rsidRPr="006C7515">
        <w:t>–</w:t>
      </w:r>
      <w:r w:rsidRPr="006C7515">
        <w:tab/>
        <w:t>võttes arvesse Euroopa M</w:t>
      </w:r>
      <w:r w:rsidR="00AE0641">
        <w:t xml:space="preserve">ajandus- ja Sotsiaalkomitee </w:t>
      </w:r>
      <w:r w:rsidR="00AE0641" w:rsidRPr="00A83D12">
        <w:t>13</w:t>
      </w:r>
      <w:r w:rsidR="00AE0641">
        <w:t>. </w:t>
      </w:r>
      <w:r w:rsidRPr="006C7515">
        <w:t xml:space="preserve">detsembri </w:t>
      </w:r>
      <w:r w:rsidRPr="00A83D12">
        <w:t>2023</w:t>
      </w:r>
      <w:r w:rsidRPr="006C7515">
        <w:t>. aasta arvamust</w:t>
      </w:r>
      <w:r w:rsidRPr="006C7515">
        <w:rPr>
          <w:rStyle w:val="FootnoteReference"/>
          <w:szCs w:val="24"/>
        </w:rPr>
        <w:footnoteReference w:id="1"/>
      </w:r>
      <w:r w:rsidRPr="006C7515">
        <w:t>,</w:t>
      </w:r>
    </w:p>
    <w:p w14:paraId="230D6057" w14:textId="77777777" w:rsidR="00AE0641" w:rsidRPr="006C7515" w:rsidRDefault="00AE0641" w:rsidP="00AE0641">
      <w:pPr>
        <w:pStyle w:val="NormalHanging12a"/>
        <w:rPr>
          <w:szCs w:val="24"/>
        </w:rPr>
      </w:pPr>
      <w:r>
        <w:t>–</w:t>
      </w:r>
      <w:r>
        <w:tab/>
      </w:r>
      <w:r w:rsidRPr="00C65B69">
        <w:t xml:space="preserve">võttes arvesse nõukogu esindaja poolt </w:t>
      </w:r>
      <w:r w:rsidRPr="00A83D12">
        <w:t>28</w:t>
      </w:r>
      <w:r>
        <w:t xml:space="preserve">. veebruari </w:t>
      </w:r>
      <w:r w:rsidRPr="00A83D12">
        <w:t>2024</w:t>
      </w:r>
      <w:r w:rsidRPr="00C65B69">
        <w:t>. aasta kirjas võetud kohustust kiita Euroopa Parlamendi seisukoht heaks vastavalt Euroopa Liidu toimimise lepingu artikli </w:t>
      </w:r>
      <w:r w:rsidRPr="00A83D12">
        <w:t>294</w:t>
      </w:r>
      <w:r w:rsidRPr="00C65B69">
        <w:t xml:space="preserve"> lõikele </w:t>
      </w:r>
      <w:r w:rsidRPr="00A83D12">
        <w:t>4</w:t>
      </w:r>
      <w:r w:rsidRPr="00C65B69">
        <w:t>,</w:t>
      </w:r>
    </w:p>
    <w:p w14:paraId="5335AACB" w14:textId="77777777" w:rsidR="006A1BEC" w:rsidRPr="006C7515" w:rsidRDefault="006A1BEC" w:rsidP="00AE0641">
      <w:pPr>
        <w:pStyle w:val="NormalHanging12a"/>
      </w:pPr>
      <w:r w:rsidRPr="006C7515">
        <w:t>–</w:t>
      </w:r>
      <w:r w:rsidRPr="006C7515">
        <w:tab/>
        <w:t>võ</w:t>
      </w:r>
      <w:r w:rsidR="00AE0641">
        <w:t>ttes arvesse kodukorra artiklit </w:t>
      </w:r>
      <w:r w:rsidRPr="00A83D12">
        <w:t>59</w:t>
      </w:r>
      <w:r w:rsidRPr="006C7515">
        <w:t>,</w:t>
      </w:r>
    </w:p>
    <w:p w14:paraId="4CE608A2" w14:textId="77777777" w:rsidR="006A1BEC" w:rsidRPr="006C7515" w:rsidRDefault="006A1BEC" w:rsidP="00AE0641">
      <w:pPr>
        <w:pStyle w:val="NormalHanging12a"/>
      </w:pPr>
      <w:r w:rsidRPr="006C7515">
        <w:t>–</w:t>
      </w:r>
      <w:r w:rsidRPr="006C7515">
        <w:tab/>
        <w:t>võttes arvesse keskkonna-, rahvatervise- ja toid</w:t>
      </w:r>
      <w:r w:rsidR="00AE0641">
        <w:t>uohutuse komisjoni raportit (A</w:t>
      </w:r>
      <w:r w:rsidR="00AE0641" w:rsidRPr="00A83D12">
        <w:t>9</w:t>
      </w:r>
      <w:r w:rsidR="00AE0641">
        <w:noBreakHyphen/>
      </w:r>
      <w:r w:rsidRPr="00A83D12">
        <w:t>0038</w:t>
      </w:r>
      <w:r w:rsidRPr="006C7515">
        <w:t>/</w:t>
      </w:r>
      <w:r w:rsidRPr="00A83D12">
        <w:t>2024</w:t>
      </w:r>
      <w:r w:rsidRPr="006C7515">
        <w:t>),</w:t>
      </w:r>
    </w:p>
    <w:p w14:paraId="2FE6155B" w14:textId="77777777" w:rsidR="006A1BEC" w:rsidRPr="006C7515" w:rsidRDefault="006A1BEC" w:rsidP="00AE0641">
      <w:pPr>
        <w:pStyle w:val="NormalHanging12a"/>
      </w:pPr>
      <w:r w:rsidRPr="00A83D12">
        <w:t>1</w:t>
      </w:r>
      <w:r w:rsidRPr="006C7515">
        <w:t>.</w:t>
      </w:r>
      <w:r w:rsidRPr="006C7515">
        <w:tab/>
        <w:t>võtab vastu esimese lugemise seisukoha, võttes üle komisjoni ettepaneku;</w:t>
      </w:r>
    </w:p>
    <w:p w14:paraId="28CE0A1E" w14:textId="77777777" w:rsidR="006A1BEC" w:rsidRPr="006C7515" w:rsidRDefault="006A1BEC" w:rsidP="00AE0641">
      <w:pPr>
        <w:pStyle w:val="NormalHanging12a"/>
      </w:pPr>
      <w:r w:rsidRPr="00A83D12">
        <w:lastRenderedPageBreak/>
        <w:t>2</w:t>
      </w:r>
      <w:r w:rsidRPr="006C7515">
        <w:t>.</w:t>
      </w:r>
      <w:r w:rsidRPr="006C7515">
        <w:tab/>
        <w:t>palub komisjonil ettepaneku uuesti Euroopa Parlamendile saata, kui komisjon asendab selle uue ettepanekuga, muudab seda oluliselt või kavatseb seda oluliselt muuta;</w:t>
      </w:r>
    </w:p>
    <w:p w14:paraId="132DA444" w14:textId="77777777" w:rsidR="003E02C3" w:rsidRDefault="006A1BEC" w:rsidP="00AE0641">
      <w:pPr>
        <w:pStyle w:val="NormalHanging12a"/>
        <w:sectPr w:rsidR="003E02C3" w:rsidSect="006C751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83D12">
        <w:t>3</w:t>
      </w:r>
      <w:r w:rsidRPr="006C7515">
        <w:t>.</w:t>
      </w:r>
      <w:r w:rsidRPr="006C7515">
        <w:tab/>
        <w:t>teeb presidendile ülesandeks edastada Euroopa Parlamendi seisukoht nõukogule ja komisjonile ning liikmesriikide parlamentidele.</w:t>
      </w:r>
    </w:p>
    <w:p w14:paraId="38CD3699" w14:textId="77777777" w:rsidR="006A5F8A" w:rsidRPr="00D64703" w:rsidRDefault="006A5F8A" w:rsidP="006A5F8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D64703">
        <w:rPr>
          <w:rFonts w:eastAsia="Calibri"/>
          <w:b/>
          <w:bCs/>
          <w:color w:val="000000"/>
        </w:rPr>
        <w:lastRenderedPageBreak/>
        <w:t>P9_TC1-COD(2023)0369</w:t>
      </w:r>
    </w:p>
    <w:p w14:paraId="474EE5A8" w14:textId="56DFF84F" w:rsidR="006A5F8A" w:rsidRDefault="006A5F8A" w:rsidP="006A5F8A">
      <w:pPr>
        <w:autoSpaceDE w:val="0"/>
        <w:autoSpaceDN w:val="0"/>
        <w:adjustRightInd w:val="0"/>
        <w:spacing w:before="120" w:after="120"/>
        <w:rPr>
          <w:rFonts w:eastAsia="Calibri"/>
          <w:b/>
          <w:noProof/>
          <w:szCs w:val="22"/>
          <w:lang w:eastAsia="en-US"/>
        </w:rPr>
      </w:pPr>
      <w:r w:rsidRPr="009D1465">
        <w:rPr>
          <w:b/>
          <w:noProof/>
        </w:rPr>
        <w:t>Euroopa Parlamendi seisukoht, vastu võetud esimesel lug</w:t>
      </w:r>
      <w:r>
        <w:rPr>
          <w:b/>
          <w:noProof/>
        </w:rPr>
        <w:t>emisel 14. märtsil 2024. aastal</w:t>
      </w:r>
      <w:r w:rsidRPr="006A5F8A">
        <w:rPr>
          <w:rFonts w:eastAsia="Calibri"/>
          <w:b/>
          <w:bCs/>
        </w:rPr>
        <w:t xml:space="preserve"> eesmärgiga võtta vastu Euroopa Parlamendi ja nõukogu direktiiv (EL) 2024/…</w:t>
      </w:r>
      <w:r>
        <w:rPr>
          <w:rFonts w:eastAsia="Calibri"/>
          <w:b/>
          <w:bCs/>
        </w:rPr>
        <w:t xml:space="preserve">, millega muudetakse direktiive </w:t>
      </w:r>
      <w:r w:rsidRPr="006A5F8A">
        <w:rPr>
          <w:rFonts w:eastAsia="Calibri"/>
          <w:b/>
          <w:bCs/>
        </w:rPr>
        <w:t>1999/</w:t>
      </w:r>
      <w:r>
        <w:rPr>
          <w:rFonts w:eastAsia="Calibri"/>
          <w:b/>
          <w:bCs/>
        </w:rPr>
        <w:t xml:space="preserve">2/EÜ, 2000/14/EÜ, 2011/24/EL ja </w:t>
      </w:r>
      <w:r w:rsidRPr="006A5F8A">
        <w:rPr>
          <w:rFonts w:eastAsia="Calibri"/>
          <w:b/>
          <w:bCs/>
        </w:rPr>
        <w:t>2014/53/EL toidu ja toidu koostisosade, välitingimustes tekitatava müra, patsientide õiguste ja raadioseadmete valdkonna teatavate aruandlusnõuete osas</w:t>
      </w:r>
    </w:p>
    <w:p w14:paraId="749575D2" w14:textId="5E7690BD" w:rsidR="001971EC" w:rsidRPr="00484B01" w:rsidRDefault="001971EC" w:rsidP="001971EC">
      <w:pPr>
        <w:rPr>
          <w:i/>
        </w:rPr>
      </w:pPr>
      <w:bookmarkStart w:id="8" w:name="TextBodyEnd"/>
      <w:bookmarkEnd w:id="8"/>
      <w:r w:rsidRPr="00484B01">
        <w:rPr>
          <w:i/>
        </w:rPr>
        <w:t xml:space="preserve">(Kuna Euroopa Parlament ja nõukogu jõudsid kokkuleppele, vastab Euroopa Parlamendi seisukoht õigusakti (direktiiv </w:t>
      </w:r>
      <w:r>
        <w:rPr>
          <w:i/>
        </w:rPr>
        <w:t>(EL) 2024/2839</w:t>
      </w:r>
      <w:bookmarkStart w:id="9" w:name="_GoBack"/>
      <w:bookmarkEnd w:id="9"/>
      <w:r w:rsidRPr="00484B01">
        <w:rPr>
          <w:i/>
        </w:rPr>
        <w:t>) lõplikule kujule).</w:t>
      </w:r>
    </w:p>
    <w:p w14:paraId="2F6ECB90" w14:textId="70AB3ECF" w:rsidR="00E365E1" w:rsidRPr="006C7515" w:rsidRDefault="00E365E1" w:rsidP="001971EC">
      <w:pPr>
        <w:widowControl/>
        <w:spacing w:before="360" w:after="240" w:line="360" w:lineRule="auto"/>
        <w:jc w:val="center"/>
      </w:pPr>
    </w:p>
    <w:sectPr w:rsidR="00E365E1" w:rsidRPr="006C7515" w:rsidSect="006C751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4B8239" w14:textId="77777777" w:rsidR="00816BBF" w:rsidRPr="006C7515" w:rsidRDefault="00816BBF">
      <w:r w:rsidRPr="006C7515">
        <w:separator/>
      </w:r>
    </w:p>
  </w:endnote>
  <w:endnote w:type="continuationSeparator" w:id="0">
    <w:p w14:paraId="4393DDF4" w14:textId="77777777" w:rsidR="00816BBF" w:rsidRPr="006C7515" w:rsidRDefault="00816BBF">
      <w:r w:rsidRPr="006C75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EBA7A" w14:textId="77777777" w:rsidR="00064002" w:rsidRPr="006C751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B09AE2" w14:textId="77777777" w:rsidR="00064002" w:rsidRPr="006C751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30E30A" w14:textId="77777777" w:rsidR="00064002" w:rsidRPr="006C751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3AA078" w14:textId="77777777" w:rsidR="00816BBF" w:rsidRPr="006C7515" w:rsidRDefault="00816BBF">
      <w:r w:rsidRPr="006C7515">
        <w:separator/>
      </w:r>
    </w:p>
  </w:footnote>
  <w:footnote w:type="continuationSeparator" w:id="0">
    <w:p w14:paraId="790CFBE8" w14:textId="77777777" w:rsidR="00816BBF" w:rsidRPr="006C7515" w:rsidRDefault="00816BBF">
      <w:r w:rsidRPr="006C7515">
        <w:continuationSeparator/>
      </w:r>
    </w:p>
  </w:footnote>
  <w:footnote w:id="1">
    <w:p w14:paraId="14A20092" w14:textId="0CE33136" w:rsidR="006A1BEC" w:rsidRPr="006A5F8A" w:rsidRDefault="006A1BEC" w:rsidP="006A5F8A">
      <w:pPr>
        <w:pStyle w:val="FootnoteText"/>
        <w:ind w:left="851" w:hanging="851"/>
        <w:rPr>
          <w:sz w:val="24"/>
          <w:szCs w:val="24"/>
          <w:lang w:val="et-EE"/>
        </w:rPr>
      </w:pPr>
      <w:r w:rsidRPr="006A5F8A">
        <w:rPr>
          <w:rStyle w:val="FootnoteReference"/>
          <w:sz w:val="24"/>
          <w:szCs w:val="24"/>
          <w:lang w:val="et-EE"/>
        </w:rPr>
        <w:footnoteRef/>
      </w:r>
      <w:r w:rsidR="006C7515" w:rsidRPr="006A5F8A">
        <w:rPr>
          <w:sz w:val="24"/>
          <w:szCs w:val="24"/>
          <w:lang w:val="et-EE"/>
        </w:rPr>
        <w:t xml:space="preserve"> </w:t>
      </w:r>
      <w:r w:rsidR="006C7515" w:rsidRPr="006A5F8A">
        <w:rPr>
          <w:sz w:val="24"/>
          <w:szCs w:val="24"/>
          <w:lang w:val="et-EE"/>
        </w:rPr>
        <w:tab/>
      </w:r>
      <w:r w:rsidR="00AE0641" w:rsidRPr="006A5F8A">
        <w:rPr>
          <w:sz w:val="24"/>
          <w:szCs w:val="24"/>
          <w:lang w:val="et-EE"/>
        </w:rPr>
        <w:t xml:space="preserve">ELT C, C/2024/1585, 5.3.2024, ELI: </w:t>
      </w:r>
      <w:hyperlink r:id="rId1" w:history="1">
        <w:r w:rsidR="00AE0641" w:rsidRPr="006A5F8A">
          <w:rPr>
            <w:rStyle w:val="Hyperlink"/>
            <w:sz w:val="24"/>
            <w:szCs w:val="24"/>
            <w:lang w:val="et-EE"/>
          </w:rPr>
          <w:t>http://data.europa.eu/eli/C/2024/1585/oj</w:t>
        </w:r>
      </w:hyperlink>
      <w:r w:rsidR="00AE0641" w:rsidRPr="006A5F8A">
        <w:rPr>
          <w:sz w:val="24"/>
          <w:szCs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76146" w14:textId="77777777" w:rsidR="00064002" w:rsidRPr="006C751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5A8E88" w14:textId="77777777" w:rsidR="00064002" w:rsidRPr="006C751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88A13" w14:textId="77777777" w:rsidR="00064002" w:rsidRPr="006C751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8/2024"/>
    <w:docVar w:name="dvlangue" w:val="ET"/>
    <w:docVar w:name="dvnumam" w:val="0"/>
    <w:docVar w:name="dvpe" w:val="757.100"/>
    <w:docVar w:name="dvrapporteur" w:val="Raportöör: "/>
    <w:docVar w:name="dvstar" w:val="***I"/>
    <w:docVar w:name="dvtitre" w:val="Euroopa Parlamendi .... 2024. aasta seadusandlik resolutsioon ettepaneku kohta võtta vastu Euroopa Parlamendi ja nõukogu direktiiv, millega muudetakse direktiive 1999/2/EÜ, 2000/14/EÜ, 2011/24/EL ja 2014/53/EL toidu ja toidu koostisosade, välitingimustes tekitatava müra, patsientide õiguste ja raadioseadmete valdkonna teatavate aruandlusnõuete osas(COM(2023)0639 – C9-0381/2023 – 2023/0369(COD))"/>
  </w:docVars>
  <w:rsids>
    <w:rsidRoot w:val="00816BB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71EC"/>
    <w:rsid w:val="001F32AE"/>
    <w:rsid w:val="002767FF"/>
    <w:rsid w:val="002B18FE"/>
    <w:rsid w:val="002B5493"/>
    <w:rsid w:val="00343214"/>
    <w:rsid w:val="00361C00"/>
    <w:rsid w:val="00395FA1"/>
    <w:rsid w:val="003D0129"/>
    <w:rsid w:val="003E02C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1BEC"/>
    <w:rsid w:val="006A5F8A"/>
    <w:rsid w:val="006C7515"/>
    <w:rsid w:val="006F74FA"/>
    <w:rsid w:val="00706B39"/>
    <w:rsid w:val="00731ADD"/>
    <w:rsid w:val="00734777"/>
    <w:rsid w:val="00747932"/>
    <w:rsid w:val="00751A4A"/>
    <w:rsid w:val="00756632"/>
    <w:rsid w:val="00762C74"/>
    <w:rsid w:val="00786EC0"/>
    <w:rsid w:val="007D1690"/>
    <w:rsid w:val="007D228B"/>
    <w:rsid w:val="007E22AD"/>
    <w:rsid w:val="00816BBF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3D12"/>
    <w:rsid w:val="00AB441E"/>
    <w:rsid w:val="00AB6293"/>
    <w:rsid w:val="00AE0641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229FFD"/>
  <w15:chartTrackingRefBased/>
  <w15:docId w15:val="{B0030CD3-7844-42B5-8357-160AF75B7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A1BEC"/>
    <w:pPr>
      <w:spacing w:before="480" w:after="240"/>
    </w:pPr>
  </w:style>
  <w:style w:type="paragraph" w:customStyle="1" w:styleId="NormalBold">
    <w:name w:val="NormalBold"/>
    <w:basedOn w:val="Normal"/>
    <w:rsid w:val="006A1BEC"/>
    <w:rPr>
      <w:b/>
    </w:rPr>
  </w:style>
  <w:style w:type="paragraph" w:customStyle="1" w:styleId="NormalHanging12a">
    <w:name w:val="NormalHanging12a"/>
    <w:basedOn w:val="Normal"/>
    <w:rsid w:val="006A1BEC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AE06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E0641"/>
    <w:rPr>
      <w:rFonts w:ascii="Segoe UI" w:hAnsi="Segoe UI" w:cs="Segoe UI"/>
      <w:sz w:val="18"/>
      <w:szCs w:val="18"/>
      <w:lang w:val="et-EE"/>
    </w:rPr>
  </w:style>
  <w:style w:type="character" w:styleId="Hyperlink">
    <w:name w:val="Hyperlink"/>
    <w:basedOn w:val="DefaultParagraphFont"/>
    <w:rsid w:val="00AE064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706B39"/>
    <w:rPr>
      <w:sz w:val="16"/>
      <w:szCs w:val="16"/>
    </w:rPr>
  </w:style>
  <w:style w:type="paragraph" w:styleId="CommentText">
    <w:name w:val="annotation text"/>
    <w:basedOn w:val="Normal"/>
    <w:link w:val="CommentTextChar"/>
    <w:rsid w:val="00706B3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06B39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rsid w:val="00706B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06B39"/>
    <w:rPr>
      <w:b/>
      <w:bCs/>
      <w:lang w:val="et-EE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6A5F8A"/>
    <w:pPr>
      <w:widowControl/>
      <w:jc w:val="both"/>
    </w:pPr>
    <w:rPr>
      <w:sz w:val="20"/>
      <w:lang w:val="en-GB"/>
    </w:rPr>
  </w:style>
  <w:style w:type="character" w:customStyle="1" w:styleId="FootnoteReference2">
    <w:name w:val="Footnote Reference2"/>
    <w:basedOn w:val="DefaultParagraphFont"/>
    <w:unhideWhenUsed/>
    <w:rsid w:val="006A5F8A"/>
    <w:rPr>
      <w:rFonts w:cs="Arial"/>
      <w:vertAlign w:val="superscript"/>
      <w:lang w:val="en-US"/>
    </w:rPr>
  </w:style>
  <w:style w:type="character" w:customStyle="1" w:styleId="Hyperlink1">
    <w:name w:val="Hyperlink1"/>
    <w:basedOn w:val="DefaultParagraphFont"/>
    <w:uiPriority w:val="99"/>
    <w:unhideWhenUsed/>
    <w:rsid w:val="006A5F8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AB9BC-2FB6-49AE-A381-8938F8FD1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285</Words>
  <Characters>2192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2024-11-28T15:06:00Z</dcterms:created>
  <dcterms:modified xsi:type="dcterms:W3CDTF">2024-11-28T15:06:00Z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P9_TA(2024)0167_</vt:lpwstr>
  </property>
  <property fmtid="{D5CDD505-2E9C-101B-9397-08002B2CF9AE}" pid="4" name="&lt;Type&gt;">
    <vt:lpwstr>RR</vt:lpwstr>
  </property>
</Properties>
</file>