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358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93582" w:rsidRDefault="004F753A" w:rsidP="0010095E">
            <w:pPr>
              <w:pStyle w:val="EPName"/>
            </w:pPr>
            <w:r w:rsidRPr="00793582">
              <w:t>Europaparlamentet</w:t>
            </w:r>
          </w:p>
          <w:p w:rsidR="00751A4A" w:rsidRPr="0079358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502E">
              <w:t>2019</w:t>
            </w:r>
            <w:r w:rsidRPr="00793582">
              <w:t>-</w:t>
            </w:r>
            <w:r w:rsidRPr="0034502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93582" w:rsidRDefault="00187494" w:rsidP="0010095E">
            <w:pPr>
              <w:pStyle w:val="EPLogo"/>
            </w:pPr>
            <w:r w:rsidRPr="0079358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93582" w:rsidRDefault="00D058B8" w:rsidP="004C5D52">
      <w:pPr>
        <w:pStyle w:val="LineTop"/>
      </w:pPr>
    </w:p>
    <w:p w:rsidR="00680577" w:rsidRPr="00793582" w:rsidRDefault="004F753A" w:rsidP="00680577">
      <w:pPr>
        <w:pStyle w:val="EPBodyTA1"/>
      </w:pPr>
      <w:r w:rsidRPr="00793582">
        <w:t>ANTAGNA TEXTER</w:t>
      </w:r>
    </w:p>
    <w:p w:rsidR="00D058B8" w:rsidRPr="00793582" w:rsidRDefault="00D058B8" w:rsidP="00D058B8">
      <w:pPr>
        <w:pStyle w:val="LineBottom"/>
      </w:pPr>
    </w:p>
    <w:p w:rsidR="004F753A" w:rsidRPr="00793582" w:rsidRDefault="004F753A" w:rsidP="004F753A">
      <w:pPr>
        <w:pStyle w:val="ATHeading1"/>
      </w:pPr>
      <w:bookmarkStart w:id="0" w:name="TANumber"/>
      <w:r w:rsidRPr="00793582">
        <w:t>P</w:t>
      </w:r>
      <w:r w:rsidRPr="0034502E">
        <w:t>9</w:t>
      </w:r>
      <w:r w:rsidRPr="00793582">
        <w:t>_TA(</w:t>
      </w:r>
      <w:r w:rsidRPr="0034502E">
        <w:t>2024</w:t>
      </w:r>
      <w:r w:rsidRPr="00793582">
        <w:t>)</w:t>
      </w:r>
      <w:r w:rsidRPr="0034502E">
        <w:t>0</w:t>
      </w:r>
      <w:bookmarkEnd w:id="0"/>
      <w:r w:rsidR="00793582" w:rsidRPr="0034502E">
        <w:t>167</w:t>
      </w:r>
    </w:p>
    <w:p w:rsidR="004F753A" w:rsidRPr="00793582" w:rsidRDefault="004F753A" w:rsidP="004F753A">
      <w:pPr>
        <w:pStyle w:val="ATHeading2"/>
      </w:pPr>
      <w:bookmarkStart w:id="1" w:name="title"/>
      <w:r w:rsidRPr="00793582">
        <w:t>Rapporteringskrav på områdena livsmedel och livsmedelsingredienser, buller utomhus, patienträttigheter och radioutrustning</w:t>
      </w:r>
      <w:bookmarkEnd w:id="1"/>
    </w:p>
    <w:p w:rsidR="004F753A" w:rsidRPr="00793582" w:rsidRDefault="004F753A" w:rsidP="004F753A">
      <w:pPr>
        <w:rPr>
          <w:i/>
          <w:vanish/>
        </w:rPr>
      </w:pPr>
      <w:r w:rsidRPr="00793582">
        <w:rPr>
          <w:i/>
        </w:rPr>
        <w:fldChar w:fldCharType="begin"/>
      </w:r>
      <w:r w:rsidRPr="00793582">
        <w:rPr>
          <w:i/>
        </w:rPr>
        <w:instrText xml:space="preserve"> TC"(</w:instrText>
      </w:r>
      <w:bookmarkStart w:id="2" w:name="DocNumber"/>
      <w:r w:rsidRPr="00793582">
        <w:rPr>
          <w:i/>
        </w:rPr>
        <w:instrText>A</w:instrText>
      </w:r>
      <w:r w:rsidRPr="0034502E">
        <w:rPr>
          <w:i/>
        </w:rPr>
        <w:instrText>9</w:instrText>
      </w:r>
      <w:r w:rsidRPr="00793582">
        <w:rPr>
          <w:i/>
        </w:rPr>
        <w:instrText>-</w:instrText>
      </w:r>
      <w:r w:rsidRPr="0034502E">
        <w:rPr>
          <w:i/>
        </w:rPr>
        <w:instrText>0038</w:instrText>
      </w:r>
      <w:r w:rsidRPr="00793582">
        <w:rPr>
          <w:i/>
        </w:rPr>
        <w:instrText>/</w:instrText>
      </w:r>
      <w:r w:rsidRPr="0034502E">
        <w:rPr>
          <w:i/>
        </w:rPr>
        <w:instrText>2024</w:instrText>
      </w:r>
      <w:bookmarkEnd w:id="2"/>
      <w:r w:rsidRPr="00793582">
        <w:rPr>
          <w:i/>
        </w:rPr>
        <w:instrText xml:space="preserve"> - Föredragande: Ivan Vilibor Sinčić)"\l</w:instrText>
      </w:r>
      <w:r w:rsidRPr="0034502E">
        <w:rPr>
          <w:i/>
        </w:rPr>
        <w:instrText>3</w:instrText>
      </w:r>
      <w:r w:rsidRPr="00793582">
        <w:rPr>
          <w:i/>
        </w:rPr>
        <w:instrText xml:space="preserve"> \n&gt; \* MERGEFORMAT </w:instrText>
      </w:r>
      <w:r w:rsidRPr="00793582">
        <w:rPr>
          <w:i/>
        </w:rPr>
        <w:fldChar w:fldCharType="end"/>
      </w:r>
    </w:p>
    <w:p w:rsidR="004F753A" w:rsidRPr="00793582" w:rsidRDefault="004F753A" w:rsidP="004F753A">
      <w:pPr>
        <w:rPr>
          <w:vanish/>
        </w:rPr>
      </w:pPr>
      <w:bookmarkStart w:id="3" w:name="Commission"/>
      <w:r w:rsidRPr="00793582">
        <w:rPr>
          <w:vanish/>
        </w:rPr>
        <w:t>Utskottet för miljö, folkhälsa och livsmedelssäkerhet</w:t>
      </w:r>
      <w:bookmarkEnd w:id="3"/>
    </w:p>
    <w:p w:rsidR="004F753A" w:rsidRPr="00793582" w:rsidRDefault="004F753A" w:rsidP="004F753A">
      <w:pPr>
        <w:rPr>
          <w:vanish/>
        </w:rPr>
      </w:pPr>
      <w:bookmarkStart w:id="4" w:name="PE"/>
      <w:r w:rsidRPr="00793582">
        <w:rPr>
          <w:vanish/>
        </w:rPr>
        <w:t>PE</w:t>
      </w:r>
      <w:r w:rsidRPr="0034502E">
        <w:rPr>
          <w:vanish/>
        </w:rPr>
        <w:t>757</w:t>
      </w:r>
      <w:r w:rsidRPr="00793582">
        <w:rPr>
          <w:vanish/>
        </w:rPr>
        <w:t>.</w:t>
      </w:r>
      <w:r w:rsidRPr="0034502E">
        <w:rPr>
          <w:vanish/>
        </w:rPr>
        <w:t>100</w:t>
      </w:r>
      <w:bookmarkEnd w:id="4"/>
    </w:p>
    <w:p w:rsidR="00626031" w:rsidRPr="00793582" w:rsidRDefault="004F753A" w:rsidP="00626031">
      <w:pPr>
        <w:pStyle w:val="ATHeading3"/>
      </w:pPr>
      <w:bookmarkStart w:id="5" w:name="Sujet"/>
      <w:r w:rsidRPr="00793582">
        <w:t xml:space="preserve">Europaparlamentets lagstiftningsresolution av den </w:t>
      </w:r>
      <w:r w:rsidR="004C5747" w:rsidRPr="0034502E">
        <w:t>14</w:t>
      </w:r>
      <w:r w:rsidRPr="00793582">
        <w:t xml:space="preserve"> </w:t>
      </w:r>
      <w:r w:rsidR="004C5747" w:rsidRPr="00793582">
        <w:t xml:space="preserve">mars </w:t>
      </w:r>
      <w:r w:rsidRPr="0034502E">
        <w:t>2024</w:t>
      </w:r>
      <w:r w:rsidRPr="00793582">
        <w:t xml:space="preserve"> om förslaget till Europaparlamentets och rådets direktiv om ändring av direktiven </w:t>
      </w:r>
      <w:r w:rsidRPr="0034502E">
        <w:t>1999</w:t>
      </w:r>
      <w:r w:rsidRPr="00793582">
        <w:t>/</w:t>
      </w:r>
      <w:r w:rsidRPr="0034502E">
        <w:t>2</w:t>
      </w:r>
      <w:r w:rsidRPr="00793582">
        <w:t xml:space="preserve">/EG, </w:t>
      </w:r>
      <w:r w:rsidRPr="0034502E">
        <w:t>2000</w:t>
      </w:r>
      <w:r w:rsidRPr="00793582">
        <w:t>/</w:t>
      </w:r>
      <w:r w:rsidRPr="0034502E">
        <w:t>14</w:t>
      </w:r>
      <w:r w:rsidRPr="00793582">
        <w:t xml:space="preserve">/EG, </w:t>
      </w:r>
      <w:r w:rsidRPr="0034502E">
        <w:t>2011</w:t>
      </w:r>
      <w:r w:rsidRPr="00793582">
        <w:t>/</w:t>
      </w:r>
      <w:r w:rsidRPr="0034502E">
        <w:t>24</w:t>
      </w:r>
      <w:r w:rsidRPr="00793582">
        <w:t xml:space="preserve">/EU och </w:t>
      </w:r>
      <w:r w:rsidRPr="0034502E">
        <w:t>2014</w:t>
      </w:r>
      <w:r w:rsidRPr="00793582">
        <w:t>/</w:t>
      </w:r>
      <w:r w:rsidRPr="0034502E">
        <w:t>53</w:t>
      </w:r>
      <w:r w:rsidRPr="00793582">
        <w:t>/EU vad gäller vissa rapporteringskrav på områdena livsmedel och livsmedelsingredienser, buller utomhus, patienträttigheter och radioutrustning</w:t>
      </w:r>
      <w:bookmarkEnd w:id="5"/>
      <w:r w:rsidRPr="00793582">
        <w:t xml:space="preserve"> </w:t>
      </w:r>
      <w:bookmarkStart w:id="6" w:name="References"/>
      <w:r w:rsidRPr="00793582">
        <w:t>(COM(</w:t>
      </w:r>
      <w:r w:rsidRPr="0034502E">
        <w:t>2023</w:t>
      </w:r>
      <w:r w:rsidRPr="00793582">
        <w:t>)</w:t>
      </w:r>
      <w:r w:rsidRPr="0034502E">
        <w:t>0639</w:t>
      </w:r>
      <w:r w:rsidRPr="00793582">
        <w:t xml:space="preserve"> – C</w:t>
      </w:r>
      <w:r w:rsidRPr="0034502E">
        <w:t>9</w:t>
      </w:r>
      <w:r w:rsidRPr="00793582">
        <w:t>-</w:t>
      </w:r>
      <w:r w:rsidRPr="0034502E">
        <w:t>0381</w:t>
      </w:r>
      <w:r w:rsidRPr="00793582">
        <w:t>/</w:t>
      </w:r>
      <w:r w:rsidRPr="0034502E">
        <w:t>2023</w:t>
      </w:r>
      <w:r w:rsidRPr="00793582">
        <w:t xml:space="preserve"> – </w:t>
      </w:r>
      <w:r w:rsidRPr="0034502E">
        <w:t>2023</w:t>
      </w:r>
      <w:r w:rsidRPr="00793582">
        <w:t>/</w:t>
      </w:r>
      <w:r w:rsidRPr="0034502E">
        <w:t>0369</w:t>
      </w:r>
      <w:r w:rsidRPr="00793582">
        <w:t>(COD))</w:t>
      </w:r>
      <w:bookmarkEnd w:id="6"/>
    </w:p>
    <w:p w:rsidR="00626031" w:rsidRPr="00793582" w:rsidRDefault="00626031" w:rsidP="0076167E">
      <w:pPr>
        <w:rPr>
          <w:lang w:eastAsia="fr-FR"/>
        </w:rPr>
      </w:pPr>
    </w:p>
    <w:p w:rsidR="004F753A" w:rsidRPr="00793582" w:rsidRDefault="004C5747" w:rsidP="004F753A">
      <w:pPr>
        <w:rPr>
          <w:b/>
        </w:rPr>
      </w:pPr>
      <w:r w:rsidRPr="00793582">
        <w:rPr>
          <w:b/>
        </w:rPr>
        <w:t>(Ordinarie lagstiftningsförfarande: första behandlingen)</w:t>
      </w:r>
    </w:p>
    <w:p w:rsidR="00904048" w:rsidRPr="00793582" w:rsidRDefault="00904048" w:rsidP="00904048">
      <w:pPr>
        <w:pStyle w:val="EPComma"/>
        <w:widowControl/>
      </w:pPr>
      <w:bookmarkStart w:id="7" w:name="TextBodyBegin"/>
      <w:bookmarkEnd w:id="7"/>
      <w:r w:rsidRPr="00793582">
        <w:rPr>
          <w:i/>
        </w:rPr>
        <w:t>Europaparlamentet utfärdar denna resolution</w:t>
      </w:r>
    </w:p>
    <w:p w:rsidR="00904048" w:rsidRPr="00793582" w:rsidRDefault="00904048" w:rsidP="00904048">
      <w:pPr>
        <w:pStyle w:val="NormalHanging12a"/>
        <w:widowControl/>
      </w:pPr>
      <w:r w:rsidRPr="00793582">
        <w:t>–</w:t>
      </w:r>
      <w:r w:rsidRPr="00793582">
        <w:tab/>
        <w:t>med beaktande av kommissionens förslag till Europaparlamentet och rådet (COM(</w:t>
      </w:r>
      <w:r w:rsidRPr="0034502E">
        <w:t>2023</w:t>
      </w:r>
      <w:r w:rsidRPr="00793582">
        <w:t>)</w:t>
      </w:r>
      <w:r w:rsidRPr="0034502E">
        <w:t>0639</w:t>
      </w:r>
      <w:r w:rsidRPr="00793582">
        <w:t>),</w:t>
      </w:r>
    </w:p>
    <w:p w:rsidR="00904048" w:rsidRPr="00793582" w:rsidRDefault="00904048" w:rsidP="00904048">
      <w:pPr>
        <w:pStyle w:val="NormalHanging12a"/>
        <w:widowControl/>
      </w:pPr>
      <w:r w:rsidRPr="00793582">
        <w:t>–</w:t>
      </w:r>
      <w:r w:rsidRPr="00793582">
        <w:tab/>
        <w:t xml:space="preserve">med beaktande av artiklarna </w:t>
      </w:r>
      <w:r w:rsidRPr="0034502E">
        <w:t>294</w:t>
      </w:r>
      <w:r w:rsidRPr="00793582">
        <w:t>.</w:t>
      </w:r>
      <w:r w:rsidRPr="0034502E">
        <w:t>2</w:t>
      </w:r>
      <w:r w:rsidRPr="00793582">
        <w:t xml:space="preserve"> och </w:t>
      </w:r>
      <w:r w:rsidRPr="0034502E">
        <w:t>114</w:t>
      </w:r>
      <w:r w:rsidRPr="00793582">
        <w:t xml:space="preserve"> i fördraget om Europeiska unionens funktionssätt, i enlighet med vilka kommissionen har lagt fram sitt förslag för parlamentet (C</w:t>
      </w:r>
      <w:r w:rsidRPr="0034502E">
        <w:t>9</w:t>
      </w:r>
      <w:r w:rsidRPr="00793582">
        <w:noBreakHyphen/>
      </w:r>
      <w:r w:rsidRPr="0034502E">
        <w:t>0381</w:t>
      </w:r>
      <w:r w:rsidRPr="00793582">
        <w:t>/</w:t>
      </w:r>
      <w:r w:rsidRPr="0034502E">
        <w:t>2023</w:t>
      </w:r>
      <w:r w:rsidRPr="00793582">
        <w:t>),</w:t>
      </w:r>
    </w:p>
    <w:p w:rsidR="00904048" w:rsidRPr="00793582" w:rsidRDefault="00904048" w:rsidP="00904048">
      <w:pPr>
        <w:pStyle w:val="NormalHanging12a"/>
        <w:widowControl/>
      </w:pPr>
      <w:r w:rsidRPr="00793582">
        <w:t>–</w:t>
      </w:r>
      <w:r w:rsidRPr="00793582">
        <w:tab/>
        <w:t xml:space="preserve">med beaktande av artikel </w:t>
      </w:r>
      <w:r w:rsidRPr="0034502E">
        <w:t>294</w:t>
      </w:r>
      <w:r w:rsidRPr="00793582">
        <w:t>.</w:t>
      </w:r>
      <w:r w:rsidRPr="0034502E">
        <w:t>3</w:t>
      </w:r>
      <w:r w:rsidRPr="00793582">
        <w:t xml:space="preserve"> i fördraget om Europeiska unionens funktionssätt,</w:t>
      </w:r>
    </w:p>
    <w:p w:rsidR="00904048" w:rsidRPr="00793582" w:rsidRDefault="00904048" w:rsidP="00904048">
      <w:pPr>
        <w:pStyle w:val="NormalHanging12a"/>
        <w:widowControl/>
      </w:pPr>
      <w:r w:rsidRPr="00793582">
        <w:t>–</w:t>
      </w:r>
      <w:r w:rsidRPr="00793582">
        <w:tab/>
        <w:t xml:space="preserve">med beaktande av Europeiska ekonomiska och sociala kommitténs yttrande av den </w:t>
      </w:r>
      <w:r w:rsidRPr="0034502E">
        <w:t>13</w:t>
      </w:r>
      <w:r w:rsidRPr="00793582">
        <w:t xml:space="preserve"> december </w:t>
      </w:r>
      <w:r w:rsidRPr="0034502E">
        <w:t>2023</w:t>
      </w:r>
      <w:r w:rsidRPr="00793582">
        <w:rPr>
          <w:rStyle w:val="FootnoteReference"/>
          <w:szCs w:val="24"/>
        </w:rPr>
        <w:footnoteReference w:id="1"/>
      </w:r>
      <w:r w:rsidRPr="00793582">
        <w:t>,</w:t>
      </w:r>
    </w:p>
    <w:p w:rsidR="00AD3F31" w:rsidRPr="00793582" w:rsidRDefault="00AD3F31" w:rsidP="00904048">
      <w:pPr>
        <w:pStyle w:val="NormalHanging12a"/>
        <w:widowControl/>
        <w:rPr>
          <w:szCs w:val="24"/>
        </w:rPr>
      </w:pPr>
      <w:r w:rsidRPr="00793582">
        <w:rPr>
          <w:szCs w:val="24"/>
        </w:rPr>
        <w:t>–</w:t>
      </w:r>
      <w:r w:rsidRPr="00793582">
        <w:rPr>
          <w:szCs w:val="24"/>
        </w:rPr>
        <w:tab/>
        <w:t xml:space="preserve">med beaktande av det skriftliga åtagandet från rådets företrädare av den </w:t>
      </w:r>
      <w:r w:rsidRPr="0034502E">
        <w:rPr>
          <w:szCs w:val="24"/>
        </w:rPr>
        <w:t>28</w:t>
      </w:r>
      <w:r w:rsidRPr="00793582">
        <w:rPr>
          <w:szCs w:val="24"/>
        </w:rPr>
        <w:t xml:space="preserve"> februari </w:t>
      </w:r>
      <w:r w:rsidRPr="0034502E">
        <w:rPr>
          <w:szCs w:val="24"/>
        </w:rPr>
        <w:t>2024</w:t>
      </w:r>
      <w:r w:rsidRPr="00793582">
        <w:rPr>
          <w:szCs w:val="24"/>
        </w:rPr>
        <w:t xml:space="preserve"> att godkänna Europaparlamentets ståndpunkt i enlighet med artikel </w:t>
      </w:r>
      <w:r w:rsidRPr="0034502E">
        <w:rPr>
          <w:szCs w:val="24"/>
        </w:rPr>
        <w:t>294</w:t>
      </w:r>
      <w:r w:rsidRPr="00793582">
        <w:rPr>
          <w:szCs w:val="24"/>
        </w:rPr>
        <w:t>.</w:t>
      </w:r>
      <w:r w:rsidRPr="0034502E">
        <w:rPr>
          <w:szCs w:val="24"/>
        </w:rPr>
        <w:t>4</w:t>
      </w:r>
      <w:r w:rsidRPr="00793582">
        <w:rPr>
          <w:szCs w:val="24"/>
        </w:rPr>
        <w:t xml:space="preserve"> i fördraget om Europeiska unionens funktionssätt,</w:t>
      </w:r>
    </w:p>
    <w:p w:rsidR="00904048" w:rsidRPr="00793582" w:rsidRDefault="00904048" w:rsidP="00904048">
      <w:pPr>
        <w:pStyle w:val="NormalHanging12a"/>
        <w:widowControl/>
      </w:pPr>
      <w:r w:rsidRPr="00793582">
        <w:t>–</w:t>
      </w:r>
      <w:r w:rsidRPr="00793582">
        <w:tab/>
        <w:t xml:space="preserve">med beaktande av artikel </w:t>
      </w:r>
      <w:r w:rsidRPr="0034502E">
        <w:t>59</w:t>
      </w:r>
      <w:r w:rsidRPr="00793582">
        <w:t xml:space="preserve"> i arbetsordningen,</w:t>
      </w:r>
    </w:p>
    <w:p w:rsidR="00904048" w:rsidRPr="00793582" w:rsidRDefault="00904048" w:rsidP="00904048">
      <w:pPr>
        <w:pStyle w:val="NormalHanging12a"/>
        <w:widowControl/>
      </w:pPr>
      <w:r w:rsidRPr="00793582">
        <w:t>–</w:t>
      </w:r>
      <w:r w:rsidRPr="00793582">
        <w:tab/>
        <w:t>med beaktande av betänkandet från utskottet för miljö, folkhälsa och livsmedelssäkerhet (A</w:t>
      </w:r>
      <w:r w:rsidRPr="0034502E">
        <w:t>9</w:t>
      </w:r>
      <w:r w:rsidRPr="00793582">
        <w:t>-</w:t>
      </w:r>
      <w:r w:rsidRPr="0034502E">
        <w:t>0038</w:t>
      </w:r>
      <w:r w:rsidRPr="00793582">
        <w:t>/</w:t>
      </w:r>
      <w:r w:rsidRPr="0034502E">
        <w:t>2024</w:t>
      </w:r>
      <w:r w:rsidRPr="00793582">
        <w:t>).</w:t>
      </w:r>
    </w:p>
    <w:p w:rsidR="00904048" w:rsidRPr="00793582" w:rsidRDefault="00904048" w:rsidP="00904048">
      <w:pPr>
        <w:pStyle w:val="NormalHanging12a"/>
        <w:widowControl/>
      </w:pPr>
      <w:r w:rsidRPr="0034502E">
        <w:lastRenderedPageBreak/>
        <w:t>1</w:t>
      </w:r>
      <w:r w:rsidRPr="00793582">
        <w:t>.</w:t>
      </w:r>
      <w:r w:rsidRPr="00793582">
        <w:tab/>
        <w:t>Europaparlamentet antar sin ståndpunkt vid första behandlingen genom att godta kommissionens förslag.</w:t>
      </w:r>
    </w:p>
    <w:p w:rsidR="00904048" w:rsidRPr="00793582" w:rsidRDefault="00904048" w:rsidP="00904048">
      <w:pPr>
        <w:pStyle w:val="NormalHanging12a"/>
        <w:widowControl/>
      </w:pPr>
      <w:r w:rsidRPr="0034502E">
        <w:t>2</w:t>
      </w:r>
      <w:r w:rsidRPr="00793582">
        <w:t>.</w:t>
      </w:r>
      <w:r w:rsidRPr="00793582">
        <w:tab/>
        <w:t>Europaparlamentet uppmanar kommissionen att på nytt lägga fram ärendet för parlamentet om den ersätter, väsentligt ändrar eller har för avsikt att väsentligt ändra sitt förslag.</w:t>
      </w:r>
    </w:p>
    <w:p w:rsidR="0007684C" w:rsidRDefault="00904048" w:rsidP="00904048">
      <w:pPr>
        <w:pStyle w:val="NormalHanging12a"/>
        <w:widowControl/>
        <w:sectPr w:rsidR="0007684C" w:rsidSect="0003725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4502E">
        <w:t>3</w:t>
      </w:r>
      <w:r w:rsidRPr="00793582">
        <w:t>.</w:t>
      </w:r>
      <w:r w:rsidRPr="00793582">
        <w:tab/>
        <w:t>Europaparlamentet uppdrar åt talmannen att översända parlamentets ståndpunkt till rådet, kommissionen och de nationella parlamenten.</w:t>
      </w:r>
    </w:p>
    <w:p w:rsidR="0007684C" w:rsidRPr="00381326" w:rsidRDefault="0007684C" w:rsidP="0007684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81326">
        <w:rPr>
          <w:rFonts w:eastAsia="Calibri"/>
          <w:b/>
          <w:bCs/>
          <w:color w:val="000000"/>
          <w:szCs w:val="24"/>
        </w:rPr>
        <w:lastRenderedPageBreak/>
        <w:t>P9_TC1-COD(2023)0369</w:t>
      </w:r>
    </w:p>
    <w:p w:rsidR="0007684C" w:rsidRDefault="0007684C" w:rsidP="0007684C">
      <w:pPr>
        <w:widowControl/>
        <w:rPr>
          <w:rFonts w:eastAsia="Calibri"/>
          <w:b/>
          <w:noProof/>
          <w:szCs w:val="24"/>
          <w:lang w:eastAsia="en-US"/>
        </w:rPr>
      </w:pPr>
      <w:r w:rsidRPr="0007684C">
        <w:rPr>
          <w:rFonts w:eastAsia="Calibri"/>
          <w:b/>
          <w:bCs/>
          <w:szCs w:val="24"/>
        </w:rPr>
        <w:t xml:space="preserve">Europaparlamentets ståndpunkt fastställd vid första behandlingen den 14 mars 2024 </w:t>
      </w:r>
      <w:r w:rsidRPr="0097693A">
        <w:rPr>
          <w:rFonts w:eastAsia="Calibri"/>
          <w:b/>
          <w:szCs w:val="22"/>
          <w:lang w:eastAsia="en-US"/>
        </w:rPr>
        <w:t xml:space="preserve">inför antagandet av Europaparlamentets och rådets direktiv (EU) </w:t>
      </w:r>
      <w:r w:rsidRPr="001D77E2">
        <w:rPr>
          <w:rFonts w:eastAsia="Calibri"/>
          <w:b/>
          <w:szCs w:val="22"/>
          <w:lang w:eastAsia="en-US"/>
        </w:rPr>
        <w:t>2024</w:t>
      </w:r>
      <w:r w:rsidRPr="0097693A">
        <w:rPr>
          <w:rFonts w:eastAsia="Calibri"/>
          <w:b/>
          <w:szCs w:val="22"/>
          <w:lang w:eastAsia="en-US"/>
        </w:rPr>
        <w:t>/…</w:t>
      </w:r>
      <w:r>
        <w:rPr>
          <w:rFonts w:eastAsia="Calibri"/>
          <w:b/>
          <w:szCs w:val="22"/>
          <w:lang w:eastAsia="en-US"/>
        </w:rPr>
        <w:t xml:space="preserve"> </w:t>
      </w:r>
      <w:r w:rsidRPr="007C5E29">
        <w:rPr>
          <w:rFonts w:eastAsia="Calibri"/>
          <w:b/>
          <w:noProof/>
          <w:szCs w:val="24"/>
          <w:lang w:eastAsia="en-US"/>
        </w:rPr>
        <w:t>om ändring av direktiven 1999/2/EG, 2000/14/EG, 2011/24/EU och 2014/53/EU vad gäller vissa rapporteringskrav på områdena li</w:t>
      </w:r>
      <w:bookmarkStart w:id="8" w:name="_GoBack"/>
      <w:bookmarkEnd w:id="8"/>
      <w:r w:rsidRPr="007C5E29">
        <w:rPr>
          <w:rFonts w:eastAsia="Calibri"/>
          <w:b/>
          <w:noProof/>
          <w:szCs w:val="24"/>
          <w:lang w:eastAsia="en-US"/>
        </w:rPr>
        <w:t>vsmedel och livsmedelsingredienser, buller utomhus, patienträttigheter och radioutrustning</w:t>
      </w:r>
    </w:p>
    <w:p w:rsidR="00C24509" w:rsidRPr="00C24509" w:rsidRDefault="00C24509" w:rsidP="00C24509">
      <w:pPr>
        <w:widowControl/>
        <w:spacing w:before="240"/>
        <w:rPr>
          <w:szCs w:val="24"/>
        </w:rPr>
      </w:pPr>
      <w:r w:rsidRPr="00C24509">
        <w:rPr>
          <w:i/>
          <w:szCs w:val="24"/>
          <w:lang w:eastAsia="en-US"/>
        </w:rPr>
        <w:t>(Eftersom det nåddes en överenskommelse mellan parlamentet och rådet, motsvarar parlamentets ståndpunkt den slutliga rättsakten, direktiv</w:t>
      </w:r>
      <w:r w:rsidRPr="00C24509">
        <w:rPr>
          <w:i/>
          <w:szCs w:val="24"/>
          <w:lang w:eastAsia="en-US"/>
        </w:rPr>
        <w:t xml:space="preserve"> </w:t>
      </w:r>
      <w:r w:rsidRPr="00C24509">
        <w:rPr>
          <w:i/>
          <w:szCs w:val="24"/>
          <w:lang w:eastAsia="en-US"/>
        </w:rPr>
        <w:t>(EU) 2024/</w:t>
      </w:r>
      <w:r w:rsidRPr="00C24509">
        <w:rPr>
          <w:i/>
          <w:szCs w:val="24"/>
          <w:lang w:eastAsia="en-US"/>
        </w:rPr>
        <w:t>2839</w:t>
      </w:r>
      <w:r w:rsidRPr="00C24509">
        <w:rPr>
          <w:i/>
          <w:szCs w:val="24"/>
          <w:lang w:eastAsia="en-US"/>
        </w:rPr>
        <w:t>.)</w:t>
      </w:r>
    </w:p>
    <w:p w:rsidR="00C24509" w:rsidRPr="00C24509" w:rsidRDefault="00C24509" w:rsidP="00C24509">
      <w:pPr>
        <w:widowControl/>
        <w:jc w:val="both"/>
        <w:rPr>
          <w:szCs w:val="24"/>
        </w:rPr>
      </w:pPr>
    </w:p>
    <w:p w:rsidR="00C24509" w:rsidRPr="007C5E29" w:rsidRDefault="00C24509" w:rsidP="0007684C">
      <w:pPr>
        <w:widowControl/>
        <w:rPr>
          <w:rFonts w:eastAsia="Calibri"/>
          <w:b/>
          <w:noProof/>
          <w:szCs w:val="24"/>
          <w:lang w:eastAsia="en-US"/>
        </w:rPr>
      </w:pPr>
    </w:p>
    <w:sectPr w:rsidR="00C24509" w:rsidRPr="007C5E29" w:rsidSect="0003725D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53A" w:rsidRPr="0003725D" w:rsidRDefault="004F753A">
      <w:r w:rsidRPr="0003725D">
        <w:separator/>
      </w:r>
    </w:p>
  </w:endnote>
  <w:endnote w:type="continuationSeparator" w:id="0">
    <w:p w:rsidR="004F753A" w:rsidRPr="0003725D" w:rsidRDefault="004F753A">
      <w:r w:rsidRPr="000372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725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725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725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53A" w:rsidRPr="0003725D" w:rsidRDefault="004F753A">
      <w:r w:rsidRPr="0003725D">
        <w:separator/>
      </w:r>
    </w:p>
  </w:footnote>
  <w:footnote w:type="continuationSeparator" w:id="0">
    <w:p w:rsidR="004F753A" w:rsidRPr="0003725D" w:rsidRDefault="004F753A">
      <w:r w:rsidRPr="0003725D">
        <w:continuationSeparator/>
      </w:r>
    </w:p>
  </w:footnote>
  <w:footnote w:id="1">
    <w:p w:rsidR="00904048" w:rsidRPr="0076167E" w:rsidRDefault="00904048" w:rsidP="0076167E">
      <w:pPr>
        <w:pStyle w:val="FootnoteText"/>
        <w:spacing w:line="240" w:lineRule="auto"/>
        <w:ind w:left="851" w:hanging="851"/>
        <w:rPr>
          <w:sz w:val="24"/>
          <w:lang w:val="fi-FI"/>
        </w:rPr>
      </w:pPr>
      <w:r w:rsidRPr="00793582">
        <w:rPr>
          <w:rStyle w:val="FootnoteReference"/>
          <w:sz w:val="24"/>
          <w:lang w:val="sv-SE"/>
        </w:rPr>
        <w:footnoteRef/>
      </w:r>
      <w:r w:rsidR="0003725D" w:rsidRPr="00793582">
        <w:rPr>
          <w:sz w:val="24"/>
          <w:lang w:val="fi-FI"/>
        </w:rPr>
        <w:t xml:space="preserve"> </w:t>
      </w:r>
      <w:r w:rsidR="0003725D" w:rsidRPr="00793582">
        <w:rPr>
          <w:sz w:val="24"/>
          <w:lang w:val="fi-FI"/>
        </w:rPr>
        <w:tab/>
      </w:r>
      <w:r w:rsidR="00AD3F31" w:rsidRPr="00793582">
        <w:rPr>
          <w:sz w:val="24"/>
          <w:lang w:val="fi-FI"/>
        </w:rPr>
        <w:t>EUT C, C/</w:t>
      </w:r>
      <w:r w:rsidR="00AD3F31" w:rsidRPr="0034502E">
        <w:rPr>
          <w:sz w:val="24"/>
          <w:lang w:val="fi-FI"/>
        </w:rPr>
        <w:t>2024</w:t>
      </w:r>
      <w:r w:rsidR="00AD3F31" w:rsidRPr="00793582">
        <w:rPr>
          <w:sz w:val="24"/>
          <w:lang w:val="fi-FI"/>
        </w:rPr>
        <w:t>/</w:t>
      </w:r>
      <w:r w:rsidR="00AD3F31" w:rsidRPr="0034502E">
        <w:rPr>
          <w:sz w:val="24"/>
          <w:lang w:val="fi-FI"/>
        </w:rPr>
        <w:t>1585</w:t>
      </w:r>
      <w:r w:rsidR="00AD3F31" w:rsidRPr="00793582">
        <w:rPr>
          <w:sz w:val="24"/>
          <w:lang w:val="fi-FI"/>
        </w:rPr>
        <w:t xml:space="preserve">, </w:t>
      </w:r>
      <w:r w:rsidR="00AD3F31" w:rsidRPr="0034502E">
        <w:rPr>
          <w:sz w:val="24"/>
          <w:lang w:val="fi-FI"/>
        </w:rPr>
        <w:t>05</w:t>
      </w:r>
      <w:r w:rsidR="00AD3F31" w:rsidRPr="00793582">
        <w:rPr>
          <w:sz w:val="24"/>
          <w:lang w:val="fi-FI"/>
        </w:rPr>
        <w:t>.</w:t>
      </w:r>
      <w:r w:rsidR="00AD3F31" w:rsidRPr="0034502E">
        <w:rPr>
          <w:sz w:val="24"/>
          <w:lang w:val="fi-FI"/>
        </w:rPr>
        <w:t>03</w:t>
      </w:r>
      <w:r w:rsidR="00AD3F31" w:rsidRPr="00793582">
        <w:rPr>
          <w:sz w:val="24"/>
          <w:lang w:val="fi-FI"/>
        </w:rPr>
        <w:t>.</w:t>
      </w:r>
      <w:r w:rsidR="00AD3F31" w:rsidRPr="0034502E">
        <w:rPr>
          <w:sz w:val="24"/>
          <w:lang w:val="fi-FI"/>
        </w:rPr>
        <w:t>2024</w:t>
      </w:r>
      <w:r w:rsidR="00AD3F31" w:rsidRPr="00793582">
        <w:rPr>
          <w:sz w:val="24"/>
          <w:lang w:val="fi-FI"/>
        </w:rPr>
        <w:t xml:space="preserve">, </w:t>
      </w:r>
      <w:r w:rsidR="0034502E" w:rsidRPr="00BD7C66">
        <w:rPr>
          <w:sz w:val="24"/>
          <w:lang w:val="fi-FI"/>
        </w:rPr>
        <w:t xml:space="preserve">ELI: </w:t>
      </w:r>
      <w:hyperlink r:id="rId1" w:history="1">
        <w:r w:rsidR="0034502E" w:rsidRPr="00967684">
          <w:rPr>
            <w:rStyle w:val="Hyperlink"/>
            <w:sz w:val="24"/>
            <w:lang w:val="fi-FI"/>
          </w:rPr>
          <w:t>http://data.europa.eu/eli/C/</w:t>
        </w:r>
        <w:r w:rsidR="0034502E" w:rsidRPr="0034502E">
          <w:rPr>
            <w:rStyle w:val="Hyperlink"/>
            <w:sz w:val="24"/>
            <w:lang w:val="fi-FI"/>
          </w:rPr>
          <w:t>2024</w:t>
        </w:r>
        <w:r w:rsidR="0034502E" w:rsidRPr="00967684">
          <w:rPr>
            <w:rStyle w:val="Hyperlink"/>
            <w:sz w:val="24"/>
            <w:lang w:val="fi-FI"/>
          </w:rPr>
          <w:t>/</w:t>
        </w:r>
        <w:r w:rsidR="0034502E" w:rsidRPr="0034502E">
          <w:rPr>
            <w:rStyle w:val="Hyperlink"/>
            <w:sz w:val="24"/>
            <w:lang w:val="fi-FI"/>
          </w:rPr>
          <w:t>1585</w:t>
        </w:r>
        <w:r w:rsidR="0034502E" w:rsidRPr="00967684">
          <w:rPr>
            <w:rStyle w:val="Hyperlink"/>
            <w:sz w:val="24"/>
            <w:lang w:val="fi-FI"/>
          </w:rPr>
          <w:t>/oj</w:t>
        </w:r>
      </w:hyperlink>
      <w:r w:rsidR="0034502E" w:rsidRPr="00BD7C66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725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725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725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4"/>
    <w:docVar w:name="dvlangue" w:val="SV"/>
    <w:docVar w:name="dvnumam" w:val="0"/>
    <w:docVar w:name="dvpe" w:val="757.100"/>
    <w:docVar w:name="dvrapporteur" w:val="Föredragande: "/>
    <w:docVar w:name="dvstar" w:val="***I"/>
    <w:docVar w:name="dvtitre" w:val="Europaparlamentets lagstiftningsresolution av den xx xx 2024 om förslaget till Europaparlamentets och rådets direktiv om ändring av direktiven 1999/2/EG, 2000/14/EG, 2011/24/EU och 2014/53/EU vad gäller vissa rapporteringskrav på områdena livsmedel och livsmedelsingredienser, buller utomhus, patienträttigheter och radioutrustning(COM(2023)0639 – C9-0381/2023 – 2023/0369(COD))"/>
  </w:docVars>
  <w:rsids>
    <w:rsidRoot w:val="004F753A"/>
    <w:rsid w:val="00002272"/>
    <w:rsid w:val="0003725D"/>
    <w:rsid w:val="00064002"/>
    <w:rsid w:val="000677B9"/>
    <w:rsid w:val="0007684C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502E"/>
    <w:rsid w:val="00361C00"/>
    <w:rsid w:val="0038132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747"/>
    <w:rsid w:val="004C5D52"/>
    <w:rsid w:val="004F753A"/>
    <w:rsid w:val="0050519A"/>
    <w:rsid w:val="005072A1"/>
    <w:rsid w:val="00514517"/>
    <w:rsid w:val="00545827"/>
    <w:rsid w:val="00560270"/>
    <w:rsid w:val="00560C46"/>
    <w:rsid w:val="005C2568"/>
    <w:rsid w:val="006037C0"/>
    <w:rsid w:val="00626031"/>
    <w:rsid w:val="006631B6"/>
    <w:rsid w:val="00680577"/>
    <w:rsid w:val="006F74FA"/>
    <w:rsid w:val="00731ADD"/>
    <w:rsid w:val="00734777"/>
    <w:rsid w:val="00747932"/>
    <w:rsid w:val="00751A4A"/>
    <w:rsid w:val="00756632"/>
    <w:rsid w:val="0076167E"/>
    <w:rsid w:val="00762C74"/>
    <w:rsid w:val="00786EC0"/>
    <w:rsid w:val="00793582"/>
    <w:rsid w:val="007B632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404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3F3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4509"/>
    <w:rsid w:val="00C61C0C"/>
    <w:rsid w:val="00C941CB"/>
    <w:rsid w:val="00CC2357"/>
    <w:rsid w:val="00CF071A"/>
    <w:rsid w:val="00CF1A06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590BA"/>
  <w15:chartTrackingRefBased/>
  <w15:docId w15:val="{38F14DAE-7DCC-4A9E-A679-BE134474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0404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90404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90404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040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04048"/>
    <w:rPr>
      <w:sz w:val="24"/>
      <w:lang w:val="sv-SE"/>
    </w:rPr>
  </w:style>
  <w:style w:type="paragraph" w:customStyle="1" w:styleId="EPFooter">
    <w:name w:val="EPFooter"/>
    <w:basedOn w:val="Normal"/>
    <w:rsid w:val="0090404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04048"/>
    <w:pPr>
      <w:spacing w:before="480" w:after="240"/>
    </w:pPr>
  </w:style>
  <w:style w:type="paragraph" w:customStyle="1" w:styleId="Normal24a">
    <w:name w:val="Normal24a"/>
    <w:basedOn w:val="Normal"/>
    <w:rsid w:val="00904048"/>
    <w:pPr>
      <w:spacing w:after="480"/>
    </w:pPr>
  </w:style>
  <w:style w:type="paragraph" w:customStyle="1" w:styleId="Normal12a">
    <w:name w:val="Normal12a"/>
    <w:basedOn w:val="Normal"/>
    <w:rsid w:val="00904048"/>
    <w:pPr>
      <w:spacing w:after="240"/>
    </w:pPr>
  </w:style>
  <w:style w:type="paragraph" w:customStyle="1" w:styleId="RollCallVotes">
    <w:name w:val="RollCallVotes"/>
    <w:basedOn w:val="Normal"/>
    <w:rsid w:val="0090404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0404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0404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04048"/>
    <w:pPr>
      <w:spacing w:before="120" w:after="120"/>
    </w:pPr>
    <w:rPr>
      <w:snapToGrid w:val="0"/>
      <w:sz w:val="16"/>
      <w:lang w:eastAsia="en-US"/>
    </w:rPr>
  </w:style>
  <w:style w:type="paragraph" w:styleId="BalloonText">
    <w:name w:val="Balloon Text"/>
    <w:basedOn w:val="Normal"/>
    <w:link w:val="BalloonTextChar"/>
    <w:rsid w:val="00AD3F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D3F31"/>
    <w:rPr>
      <w:rFonts w:ascii="Segoe UI" w:hAnsi="Segoe UI" w:cs="Segoe UI"/>
      <w:sz w:val="18"/>
      <w:szCs w:val="18"/>
      <w:lang w:val="sv-SE"/>
    </w:rPr>
  </w:style>
  <w:style w:type="character" w:styleId="Hyperlink">
    <w:name w:val="Hyperlink"/>
    <w:basedOn w:val="DefaultParagraphFont"/>
    <w:rsid w:val="00AD3F3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D3F31"/>
    <w:rPr>
      <w:color w:val="954F72" w:themeColor="followedHyperlink"/>
      <w:u w:val="single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07684C"/>
    <w:pPr>
      <w:widowControl/>
      <w:jc w:val="both"/>
    </w:pPr>
    <w:rPr>
      <w:sz w:val="20"/>
      <w:lang w:val="en-GB"/>
    </w:rPr>
  </w:style>
  <w:style w:type="character" w:customStyle="1" w:styleId="Hyperlink1">
    <w:name w:val="Hyperlink1"/>
    <w:basedOn w:val="DefaultParagraphFont"/>
    <w:uiPriority w:val="99"/>
    <w:unhideWhenUsed/>
    <w:rsid w:val="0007684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B2B62-8DA8-4E7D-9C00-5312772AC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2024-11-28T16:26:00Z</dcterms:created>
  <dcterms:modified xsi:type="dcterms:W3CDTF">2024-11-28T16:26:00Z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P9_TA(2024)0167_</vt:lpwstr>
  </property>
  <property fmtid="{D5CDD505-2E9C-101B-9397-08002B2CF9AE}" pid="4" name="&lt;Type&gt;">
    <vt:lpwstr>RR</vt:lpwstr>
  </property>
</Properties>
</file>