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1F7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C1F70" w:rsidRDefault="00B227FE" w:rsidP="0010095E">
            <w:pPr>
              <w:pStyle w:val="EPName"/>
            </w:pPr>
            <w:r w:rsidRPr="00EC1F70">
              <w:t>Evropský parlament</w:t>
            </w:r>
          </w:p>
          <w:p w:rsidR="00751A4A" w:rsidRPr="00EC1F7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1F7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C1F70" w:rsidRDefault="00187494" w:rsidP="0010095E">
            <w:pPr>
              <w:pStyle w:val="EPLogo"/>
            </w:pPr>
            <w:r w:rsidRPr="00EC1F7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C1F70" w:rsidRDefault="00D058B8" w:rsidP="004C5D52">
      <w:pPr>
        <w:pStyle w:val="LineTop"/>
      </w:pPr>
    </w:p>
    <w:p w:rsidR="00680577" w:rsidRPr="00EC1F70" w:rsidRDefault="00B227FE" w:rsidP="00680577">
      <w:pPr>
        <w:pStyle w:val="EPBodyTA1"/>
      </w:pPr>
      <w:r w:rsidRPr="00EC1F70">
        <w:t>PŘIJATÉ TEXTY</w:t>
      </w:r>
    </w:p>
    <w:p w:rsidR="00D058B8" w:rsidRPr="00EC1F70" w:rsidRDefault="00D058B8" w:rsidP="00D058B8">
      <w:pPr>
        <w:pStyle w:val="LineBottom"/>
      </w:pPr>
    </w:p>
    <w:p w:rsidR="00B227FE" w:rsidRPr="00EC1F70" w:rsidRDefault="00B227FE" w:rsidP="00B227FE">
      <w:pPr>
        <w:pStyle w:val="ATHeading1"/>
      </w:pPr>
      <w:bookmarkStart w:id="0" w:name="TANumber"/>
      <w:r w:rsidRPr="00EC1F70">
        <w:t>P9_TA(2024)0</w:t>
      </w:r>
      <w:r w:rsidR="00AD2C53">
        <w:t>169</w:t>
      </w:r>
      <w:bookmarkStart w:id="1" w:name="_GoBack"/>
      <w:bookmarkEnd w:id="0"/>
      <w:bookmarkEnd w:id="1"/>
    </w:p>
    <w:p w:rsidR="00B227FE" w:rsidRPr="00EC1F70" w:rsidRDefault="00B227FE" w:rsidP="00B227FE">
      <w:pPr>
        <w:pStyle w:val="ATHeading2"/>
      </w:pPr>
      <w:bookmarkStart w:id="2" w:name="title"/>
      <w:r w:rsidRPr="00EC1F70">
        <w:t>Dohoda mezi Evropskou unií a Albánskou republikou o operativních činnostech prováděných Evropskou</w:t>
      </w:r>
      <w:r w:rsidR="000B6D44">
        <w:t xml:space="preserve"> </w:t>
      </w:r>
      <w:r w:rsidRPr="00EC1F70">
        <w:t>agenturou pro pohraniční a pobřežní stráž v Albánské republice</w:t>
      </w:r>
      <w:bookmarkEnd w:id="2"/>
    </w:p>
    <w:p w:rsidR="00B227FE" w:rsidRPr="00EC1F70" w:rsidRDefault="00B227FE" w:rsidP="00B227FE">
      <w:pPr>
        <w:rPr>
          <w:i/>
          <w:vanish/>
        </w:rPr>
      </w:pPr>
      <w:r w:rsidRPr="00EC1F70">
        <w:rPr>
          <w:i/>
        </w:rPr>
        <w:fldChar w:fldCharType="begin"/>
      </w:r>
      <w:r w:rsidRPr="00EC1F70">
        <w:rPr>
          <w:i/>
        </w:rPr>
        <w:instrText xml:space="preserve"> TC"(</w:instrText>
      </w:r>
      <w:bookmarkStart w:id="3" w:name="DocNumber"/>
      <w:r w:rsidRPr="00EC1F70">
        <w:rPr>
          <w:i/>
        </w:rPr>
        <w:instrText>A9-0036/2024</w:instrText>
      </w:r>
      <w:bookmarkEnd w:id="3"/>
      <w:r w:rsidRPr="00EC1F70">
        <w:rPr>
          <w:i/>
        </w:rPr>
        <w:instrText xml:space="preserve"> - Zpravodajka: Lena </w:instrText>
      </w:r>
      <w:proofErr w:type="spellStart"/>
      <w:r w:rsidRPr="00EC1F70">
        <w:rPr>
          <w:i/>
        </w:rPr>
        <w:instrText>Düpont</w:instrText>
      </w:r>
      <w:proofErr w:type="spellEnd"/>
      <w:r w:rsidRPr="00EC1F70">
        <w:rPr>
          <w:i/>
        </w:rPr>
        <w:instrText xml:space="preserve"> )"\l3 \n&gt; \* MERGEFORMAT </w:instrText>
      </w:r>
      <w:r w:rsidRPr="00EC1F70">
        <w:rPr>
          <w:i/>
        </w:rPr>
        <w:fldChar w:fldCharType="end"/>
      </w:r>
    </w:p>
    <w:p w:rsidR="00B227FE" w:rsidRPr="00EC1F70" w:rsidRDefault="00B227FE" w:rsidP="00B227FE">
      <w:pPr>
        <w:rPr>
          <w:vanish/>
        </w:rPr>
      </w:pPr>
      <w:bookmarkStart w:id="4" w:name="Commission"/>
      <w:r w:rsidRPr="00EC1F70">
        <w:rPr>
          <w:vanish/>
        </w:rPr>
        <w:t>Výbor pro občanské svobody, spravedlnost a vnitřní věci</w:t>
      </w:r>
      <w:bookmarkEnd w:id="4"/>
    </w:p>
    <w:p w:rsidR="00B227FE" w:rsidRPr="00EC1F70" w:rsidRDefault="00B227FE" w:rsidP="00B227FE">
      <w:pPr>
        <w:rPr>
          <w:vanish/>
        </w:rPr>
      </w:pPr>
      <w:bookmarkStart w:id="5" w:name="PE"/>
      <w:r w:rsidRPr="00EC1F70">
        <w:rPr>
          <w:vanish/>
        </w:rPr>
        <w:t>PE758.032</w:t>
      </w:r>
      <w:bookmarkEnd w:id="5"/>
    </w:p>
    <w:p w:rsidR="00B227FE" w:rsidRPr="00EC1F70" w:rsidRDefault="00B227FE" w:rsidP="00B227FE">
      <w:pPr>
        <w:pStyle w:val="ATHeading3"/>
      </w:pPr>
      <w:bookmarkStart w:id="6" w:name="Sujet"/>
      <w:r w:rsidRPr="00EC1F70">
        <w:t xml:space="preserve">Legislativní usnesení </w:t>
      </w:r>
      <w:r w:rsidR="00CB5C15">
        <w:t>Evropského parlamentu ze dne 14</w:t>
      </w:r>
      <w:r w:rsidR="000B6D44">
        <w:t>. března</w:t>
      </w:r>
      <w:r w:rsidRPr="00EC1F70">
        <w:t xml:space="preserve"> 2024 o návrhu rozhodnutí Rady o uzavření Dohody mezi Evropskou unií a Albánskou republikou o operativních činnostech prováděných Evropskou agenturou pro pohraniční a pobřežní stráž v Albánské republice</w:t>
      </w:r>
      <w:bookmarkEnd w:id="6"/>
      <w:r w:rsidRPr="00EC1F70">
        <w:t xml:space="preserve"> </w:t>
      </w:r>
      <w:bookmarkStart w:id="7" w:name="References"/>
      <w:r w:rsidRPr="00EC1F70">
        <w:t>(11945/2023 – C9-0344/2023 – 2023/0235(NLE))</w:t>
      </w:r>
      <w:bookmarkEnd w:id="7"/>
    </w:p>
    <w:p w:rsidR="00B227FE" w:rsidRPr="00EC1F70" w:rsidRDefault="00B227FE" w:rsidP="00B227FE"/>
    <w:p w:rsidR="008F7087" w:rsidRPr="00EC1F70" w:rsidRDefault="008F7087" w:rsidP="008F7087">
      <w:pPr>
        <w:pStyle w:val="NormalBold"/>
      </w:pPr>
      <w:bookmarkStart w:id="8" w:name="TextBodyBegin"/>
      <w:bookmarkEnd w:id="8"/>
      <w:r w:rsidRPr="00EC1F70">
        <w:t>(Souhlas)</w:t>
      </w:r>
    </w:p>
    <w:p w:rsidR="008F7087" w:rsidRPr="00EC1F70" w:rsidRDefault="008F7087" w:rsidP="008F7087">
      <w:pPr>
        <w:pStyle w:val="EPComma"/>
      </w:pPr>
      <w:r w:rsidRPr="00EC1F70">
        <w:rPr>
          <w:i/>
        </w:rPr>
        <w:t>Evropský parlament</w:t>
      </w:r>
      <w:r w:rsidRPr="00EC1F70">
        <w:t>,</w:t>
      </w:r>
    </w:p>
    <w:p w:rsidR="008F7087" w:rsidRPr="00EC1F70" w:rsidRDefault="008F7087" w:rsidP="008F7087">
      <w:pPr>
        <w:pStyle w:val="NormalHanging12a"/>
      </w:pPr>
      <w:r w:rsidRPr="00EC1F70">
        <w:t>–</w:t>
      </w:r>
      <w:r w:rsidRPr="00EC1F70">
        <w:tab/>
        <w:t>s ohledem na návrh rozhodnutí Rady (11945/2023),</w:t>
      </w:r>
    </w:p>
    <w:p w:rsidR="008F7087" w:rsidRPr="00EC1F70" w:rsidRDefault="008F7087" w:rsidP="008F7087">
      <w:pPr>
        <w:pStyle w:val="NormalHanging12a"/>
      </w:pPr>
      <w:r w:rsidRPr="00EC1F70">
        <w:t>–</w:t>
      </w:r>
      <w:r w:rsidRPr="00EC1F70">
        <w:tab/>
        <w:t>s ohledem na Dohodu mezi Evropskou unií a Albánskou republikou o operativních činnostech prováděných Evropskou agenturou pro pohraniční a pobřežní stráž v Albánské republice (11944/2023),</w:t>
      </w:r>
    </w:p>
    <w:p w:rsidR="008F7087" w:rsidRPr="00EC1F70" w:rsidRDefault="008F7087" w:rsidP="008F7087">
      <w:pPr>
        <w:pStyle w:val="NormalHanging12a"/>
      </w:pPr>
      <w:r w:rsidRPr="00EC1F70">
        <w:t>–</w:t>
      </w:r>
      <w:r w:rsidRPr="00EC1F70">
        <w:tab/>
        <w:t>s ohledem na žádost o udělení souhlasu, kterou předložila Rada v souladu s čl. 77 odst. 2 písm. b) a d), čl. 79 odst. 2 písm. c) a čl. 218 odst. 6 druhým pododstavcem písm. a) Smlouvy o fungování Evropské unie (C9</w:t>
      </w:r>
      <w:r w:rsidR="00CB5C15" w:rsidRPr="00CB5C15">
        <w:t>-</w:t>
      </w:r>
      <w:r w:rsidRPr="00EC1F70">
        <w:t>0344/2023),</w:t>
      </w:r>
    </w:p>
    <w:p w:rsidR="008F7087" w:rsidRPr="00EC1F70" w:rsidRDefault="008F7087" w:rsidP="008F7087">
      <w:pPr>
        <w:pStyle w:val="NormalHanging12a"/>
      </w:pPr>
      <w:r w:rsidRPr="00EC1F70">
        <w:t>–</w:t>
      </w:r>
      <w:r w:rsidRPr="00EC1F70">
        <w:tab/>
        <w:t>s ohledem na čl. 105 odst. 1 a 4 a čl. 114 odst. 7 jednacího řádu,</w:t>
      </w:r>
    </w:p>
    <w:p w:rsidR="008F7087" w:rsidRPr="00EC1F70" w:rsidRDefault="008F7087" w:rsidP="008F7087">
      <w:pPr>
        <w:pStyle w:val="NormalHanging12a"/>
      </w:pPr>
      <w:r w:rsidRPr="00EC1F70">
        <w:t>–</w:t>
      </w:r>
      <w:r w:rsidRPr="00EC1F70">
        <w:tab/>
        <w:t>s ohledem na doporučení Výboru pro občanské svobody, spravedlnost a vnitřní věci (A9</w:t>
      </w:r>
      <w:r w:rsidRPr="00EC1F70">
        <w:noBreakHyphen/>
        <w:t>0036/2024),</w:t>
      </w:r>
    </w:p>
    <w:p w:rsidR="008F7087" w:rsidRPr="00EC1F70" w:rsidRDefault="008F7087" w:rsidP="008F7087">
      <w:pPr>
        <w:pStyle w:val="NormalHanging12a"/>
      </w:pPr>
      <w:r w:rsidRPr="00EC1F70">
        <w:t>1.</w:t>
      </w:r>
      <w:r w:rsidRPr="00EC1F70">
        <w:tab/>
        <w:t>uděluje souhlas s uzavřením dohody;</w:t>
      </w:r>
    </w:p>
    <w:p w:rsidR="008F7087" w:rsidRPr="00EC1F70" w:rsidRDefault="008F7087" w:rsidP="008F7087">
      <w:pPr>
        <w:pStyle w:val="NormalHanging12a"/>
      </w:pPr>
      <w:r w:rsidRPr="00EC1F70">
        <w:t>2.</w:t>
      </w:r>
      <w:r w:rsidRPr="00EC1F70">
        <w:tab/>
        <w:t>pověřuje svou předsedkyni, aby předala postoj Parlamentu Radě, Komisi a vládám a parlamentům členských států a Albánské republiky.</w:t>
      </w:r>
    </w:p>
    <w:p w:rsidR="00E365E1" w:rsidRPr="00EC1F70" w:rsidRDefault="00E365E1" w:rsidP="00B227FE"/>
    <w:sectPr w:rsidR="00E365E1" w:rsidRPr="00EC1F70" w:rsidSect="00EC1F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7FE" w:rsidRPr="00EC1F70" w:rsidRDefault="00B227FE">
      <w:r w:rsidRPr="00EC1F70">
        <w:separator/>
      </w:r>
    </w:p>
  </w:endnote>
  <w:endnote w:type="continuationSeparator" w:id="0">
    <w:p w:rsidR="00B227FE" w:rsidRPr="00EC1F70" w:rsidRDefault="00B227FE">
      <w:r w:rsidRPr="00EC1F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F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F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F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7FE" w:rsidRPr="00EC1F70" w:rsidRDefault="00B227FE">
      <w:r w:rsidRPr="00EC1F70">
        <w:separator/>
      </w:r>
    </w:p>
  </w:footnote>
  <w:footnote w:type="continuationSeparator" w:id="0">
    <w:p w:rsidR="00B227FE" w:rsidRPr="00EC1F70" w:rsidRDefault="00B227FE">
      <w:r w:rsidRPr="00EC1F7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F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F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F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6/2024"/>
    <w:docVar w:name="dvlangue" w:val="CS"/>
    <w:docVar w:name="dvnumam" w:val="0"/>
    <w:docVar w:name="dvpe" w:val="758.032"/>
    <w:docVar w:name="dvrapporteur" w:val="Zpravodajka: "/>
    <w:docVar w:name="dvstar" w:val="***"/>
    <w:docVar w:name="dvtitre" w:val="Legislativní usnesení Evropského parlamentu ze dne.... 2024 o návrhu rozhodnutí Rady o uzavření Dohody mezi Evropskou unií a Albánskou republikou o operativních činnostech prováděných Evropskou agenturou pro pohraniční a pobřežní stráž v Albánské republice(11945/2023 – C9-0344/2023 – 2023/0235(NLE))"/>
  </w:docVars>
  <w:rsids>
    <w:rsidRoot w:val="00B227FE"/>
    <w:rsid w:val="00002272"/>
    <w:rsid w:val="00064002"/>
    <w:rsid w:val="000677B9"/>
    <w:rsid w:val="000831BA"/>
    <w:rsid w:val="000A42CC"/>
    <w:rsid w:val="000B6D44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1E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08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2C53"/>
    <w:rsid w:val="00AE0928"/>
    <w:rsid w:val="00AF3B82"/>
    <w:rsid w:val="00B12E95"/>
    <w:rsid w:val="00B227FE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5C1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1F7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960FD6"/>
  <w15:chartTrackingRefBased/>
  <w15:docId w15:val="{F077855F-37FB-4CA8-99C7-85E4C02F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F7087"/>
    <w:pPr>
      <w:spacing w:before="480" w:after="240"/>
    </w:pPr>
  </w:style>
  <w:style w:type="paragraph" w:customStyle="1" w:styleId="NormalBold">
    <w:name w:val="NormalBold"/>
    <w:basedOn w:val="Normal"/>
    <w:rsid w:val="008F7087"/>
    <w:rPr>
      <w:b/>
    </w:rPr>
  </w:style>
  <w:style w:type="paragraph" w:customStyle="1" w:styleId="NormalHanging12a">
    <w:name w:val="NormalHanging12a"/>
    <w:basedOn w:val="Normal"/>
    <w:rsid w:val="008F7087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01E26-78C1-4173-91BA-78C77CD50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2024-03-14T12:06:00Z</dcterms:created>
  <dcterms:modified xsi:type="dcterms:W3CDTF">2024-03-14T12:06:00Z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A9-0036/2024</vt:lpwstr>
  </property>
  <property fmtid="{D5CDD505-2E9C-101B-9397-08002B2CF9AE}" pid="4" name="&lt;Type&gt;">
    <vt:lpwstr>RR</vt:lpwstr>
  </property>
</Properties>
</file>