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4007" w:rsidTr="0010095E">
        <w:trPr>
          <w:trHeight w:hRule="exact" w:val="1418"/>
        </w:trPr>
        <w:tc>
          <w:tcPr>
            <w:tcW w:w="6804" w:type="dxa"/>
            <w:shd w:val="clear" w:color="auto" w:fill="auto"/>
            <w:vAlign w:val="center"/>
          </w:tcPr>
          <w:p w:rsidR="00751A4A" w:rsidRPr="008C4007" w:rsidRDefault="00723C70" w:rsidP="0010095E">
            <w:pPr>
              <w:pStyle w:val="EPName"/>
            </w:pPr>
            <w:r w:rsidRPr="008C4007">
              <w:t>Europos Parlamentas</w:t>
            </w:r>
          </w:p>
          <w:p w:rsidR="00751A4A" w:rsidRPr="008C4007" w:rsidRDefault="00817416" w:rsidP="00756632">
            <w:pPr>
              <w:pStyle w:val="EPTerm"/>
              <w:rPr>
                <w:rStyle w:val="HideTWBExt"/>
                <w:noProof w:val="0"/>
                <w:vanish w:val="0"/>
                <w:color w:val="auto"/>
              </w:rPr>
            </w:pPr>
            <w:r w:rsidRPr="008C4007">
              <w:t>2019-2024</w:t>
            </w:r>
          </w:p>
        </w:tc>
        <w:tc>
          <w:tcPr>
            <w:tcW w:w="2268" w:type="dxa"/>
            <w:shd w:val="clear" w:color="auto" w:fill="auto"/>
          </w:tcPr>
          <w:p w:rsidR="00751A4A" w:rsidRPr="008C4007" w:rsidRDefault="00187494" w:rsidP="0010095E">
            <w:pPr>
              <w:pStyle w:val="EPLogo"/>
            </w:pPr>
            <w:r w:rsidRPr="008C40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C4007" w:rsidRDefault="00D058B8" w:rsidP="004C5D52">
      <w:pPr>
        <w:pStyle w:val="LineTop"/>
      </w:pPr>
    </w:p>
    <w:p w:rsidR="00680577" w:rsidRPr="008C4007" w:rsidRDefault="00723C70" w:rsidP="00680577">
      <w:pPr>
        <w:pStyle w:val="EPBodyTA1"/>
      </w:pPr>
      <w:r w:rsidRPr="008C4007">
        <w:t>PRIIMTI TEKSTAI</w:t>
      </w:r>
    </w:p>
    <w:p w:rsidR="00D058B8" w:rsidRPr="008C4007" w:rsidRDefault="00D058B8" w:rsidP="00D058B8">
      <w:pPr>
        <w:pStyle w:val="LineBottom"/>
      </w:pPr>
    </w:p>
    <w:p w:rsidR="00723C70" w:rsidRPr="008C4007" w:rsidRDefault="00723C70" w:rsidP="00723C70">
      <w:pPr>
        <w:pStyle w:val="ATHeading1"/>
      </w:pPr>
      <w:bookmarkStart w:id="0" w:name="TANumber"/>
      <w:r w:rsidRPr="008C4007">
        <w:t>P9_TA(2024)0</w:t>
      </w:r>
      <w:r w:rsidR="007B1F3F">
        <w:t>169</w:t>
      </w:r>
      <w:bookmarkStart w:id="1" w:name="_GoBack"/>
      <w:bookmarkEnd w:id="0"/>
      <w:bookmarkEnd w:id="1"/>
    </w:p>
    <w:p w:rsidR="00723C70" w:rsidRPr="008C4007" w:rsidRDefault="00723C70" w:rsidP="00723C70">
      <w:pPr>
        <w:pStyle w:val="ATHeading2"/>
      </w:pPr>
      <w:bookmarkStart w:id="2" w:name="title"/>
      <w:r w:rsidRPr="008C4007">
        <w:t>Europos Sąjungos ir Albanijos Respublikos susitarimas dėl Europos sienų ir pakrančių apsaugos agentūros Albanijos Respublikoje vykdomos operacinės veiklos</w:t>
      </w:r>
      <w:bookmarkEnd w:id="2"/>
    </w:p>
    <w:p w:rsidR="00723C70" w:rsidRPr="008C4007" w:rsidRDefault="00723C70" w:rsidP="00723C70">
      <w:pPr>
        <w:rPr>
          <w:i/>
          <w:vanish/>
        </w:rPr>
      </w:pPr>
      <w:r w:rsidRPr="008C4007">
        <w:rPr>
          <w:i/>
        </w:rPr>
        <w:fldChar w:fldCharType="begin"/>
      </w:r>
      <w:r w:rsidRPr="008C4007">
        <w:rPr>
          <w:i/>
        </w:rPr>
        <w:instrText xml:space="preserve"> TC"(</w:instrText>
      </w:r>
      <w:bookmarkStart w:id="3" w:name="DocNumber"/>
      <w:r w:rsidRPr="008C4007">
        <w:rPr>
          <w:i/>
        </w:rPr>
        <w:instrText>A9-0036/2024</w:instrText>
      </w:r>
      <w:bookmarkEnd w:id="3"/>
      <w:r w:rsidRPr="008C4007">
        <w:rPr>
          <w:i/>
        </w:rPr>
        <w:instrText xml:space="preserve"> - Pranešėja: Lena Düpont)"\l3 \n&gt; \* MERGEFORMAT </w:instrText>
      </w:r>
      <w:r w:rsidRPr="008C4007">
        <w:rPr>
          <w:i/>
        </w:rPr>
        <w:fldChar w:fldCharType="end"/>
      </w:r>
    </w:p>
    <w:p w:rsidR="00723C70" w:rsidRPr="008C4007" w:rsidRDefault="00723C70" w:rsidP="00723C70">
      <w:pPr>
        <w:rPr>
          <w:vanish/>
        </w:rPr>
      </w:pPr>
      <w:bookmarkStart w:id="4" w:name="Commission"/>
      <w:r w:rsidRPr="008C4007">
        <w:rPr>
          <w:vanish/>
        </w:rPr>
        <w:t>Piliečių laisvių, teisingumo ir vidaus reikalų komitetas</w:t>
      </w:r>
      <w:bookmarkEnd w:id="4"/>
    </w:p>
    <w:p w:rsidR="00723C70" w:rsidRPr="008C4007" w:rsidRDefault="00723C70" w:rsidP="00723C70">
      <w:pPr>
        <w:rPr>
          <w:vanish/>
        </w:rPr>
      </w:pPr>
      <w:bookmarkStart w:id="5" w:name="PE"/>
      <w:r w:rsidRPr="008C4007">
        <w:rPr>
          <w:vanish/>
        </w:rPr>
        <w:t>PE758.032</w:t>
      </w:r>
      <w:bookmarkEnd w:id="5"/>
    </w:p>
    <w:p w:rsidR="00723C70" w:rsidRPr="008C4007" w:rsidRDefault="00723C70" w:rsidP="00723C70">
      <w:pPr>
        <w:pStyle w:val="ATHeading3"/>
      </w:pPr>
      <w:bookmarkStart w:id="6" w:name="Sujet"/>
      <w:r w:rsidRPr="008C4007">
        <w:t>2024 m. kovo 1</w:t>
      </w:r>
      <w:r w:rsidR="00D310ED">
        <w:t>4</w:t>
      </w:r>
      <w:r w:rsidRPr="008C4007">
        <w:t xml:space="preserve"> d. Europos Parlamento teisėkūros rezoliucija dėl Tarybos sprendimo dėl Europos Sąjungos ir Albanijos Respublikos susitarimo dėl Europos sienų ir pakrančių apsaugos agentūros Albanijos Respublikoje vykdomos operacinės veiklos sudarymo projekto</w:t>
      </w:r>
      <w:bookmarkEnd w:id="6"/>
      <w:r w:rsidRPr="008C4007">
        <w:t xml:space="preserve"> </w:t>
      </w:r>
      <w:bookmarkStart w:id="7" w:name="References"/>
      <w:r w:rsidRPr="008C4007">
        <w:t>(11945/2023 – C9-0344/2023 – 2023/0235(NLE))</w:t>
      </w:r>
      <w:bookmarkEnd w:id="7"/>
    </w:p>
    <w:p w:rsidR="00723C70" w:rsidRPr="008C4007" w:rsidRDefault="00723C70" w:rsidP="00723C70"/>
    <w:p w:rsidR="007B6A65" w:rsidRPr="008C4007" w:rsidRDefault="007B6A65" w:rsidP="007B6A65">
      <w:pPr>
        <w:pStyle w:val="NormalBold"/>
      </w:pPr>
      <w:bookmarkStart w:id="8" w:name="TextBodyBegin"/>
      <w:bookmarkEnd w:id="8"/>
      <w:r w:rsidRPr="008C4007">
        <w:t>(Pritarimo procedūra)</w:t>
      </w:r>
    </w:p>
    <w:p w:rsidR="007B6A65" w:rsidRPr="008C4007" w:rsidRDefault="007B6A65" w:rsidP="007B6A65">
      <w:pPr>
        <w:pStyle w:val="EPComma"/>
      </w:pPr>
      <w:r w:rsidRPr="008C4007">
        <w:rPr>
          <w:i/>
        </w:rPr>
        <w:t>Europos Parlamentas</w:t>
      </w:r>
      <w:r w:rsidRPr="008C4007">
        <w:t>,</w:t>
      </w:r>
    </w:p>
    <w:p w:rsidR="007B6A65" w:rsidRPr="008C4007" w:rsidRDefault="007B6A65" w:rsidP="007B6A65">
      <w:pPr>
        <w:pStyle w:val="NormalHanging12a"/>
      </w:pPr>
      <w:r w:rsidRPr="008C4007">
        <w:t>–</w:t>
      </w:r>
      <w:r w:rsidRPr="008C4007">
        <w:tab/>
        <w:t>atsižvelgdamas į Tarybos sprendimo projektą (11945/2023),</w:t>
      </w:r>
    </w:p>
    <w:p w:rsidR="007B6A65" w:rsidRPr="008C4007" w:rsidRDefault="007B6A65" w:rsidP="007B6A65">
      <w:pPr>
        <w:pStyle w:val="NormalHanging12a"/>
      </w:pPr>
      <w:r w:rsidRPr="008C4007">
        <w:t>–</w:t>
      </w:r>
      <w:r w:rsidRPr="008C4007">
        <w:tab/>
        <w:t>atsižvelgdamas į Europos Sąjungos ir Albanijos Respublikos susitarimą dėl Europos sienų ir pakrančių apsaugos agentūros Albanijos Respublikoje vykdomos operacinės veiklos (11944/2023),</w:t>
      </w:r>
    </w:p>
    <w:p w:rsidR="007B6A65" w:rsidRPr="008C4007" w:rsidRDefault="007B6A65" w:rsidP="007B6A65">
      <w:pPr>
        <w:pStyle w:val="NormalHanging12a"/>
      </w:pPr>
      <w:r w:rsidRPr="008C4007">
        <w:t>–</w:t>
      </w:r>
      <w:r w:rsidRPr="008C4007">
        <w:tab/>
        <w:t>atsižvelgdamas į prašymą dėl pritarimo, kurį Taryba pateikė pagal Sutarties dėl Europos Sąjungos veikimo 77 straipsnio 2 dalies b ir d punktus, 79 straipsnio 2 dalies c punktą ir 218 straipsnio 6 dalies antros pastraipos a punktą (C9-0344/2023),</w:t>
      </w:r>
    </w:p>
    <w:p w:rsidR="007B6A65" w:rsidRPr="008C4007" w:rsidRDefault="007B6A65" w:rsidP="007B6A65">
      <w:pPr>
        <w:pStyle w:val="NormalHanging12a"/>
      </w:pPr>
      <w:r w:rsidRPr="008C4007">
        <w:t>–</w:t>
      </w:r>
      <w:r w:rsidRPr="008C4007">
        <w:tab/>
        <w:t>atsižvelgdamas į Darbo tvarkos taisyklių 105 straipsnio 1 ir 4 dalis ir 114 straipsnio 7 dalį,</w:t>
      </w:r>
    </w:p>
    <w:p w:rsidR="007B6A65" w:rsidRPr="008C4007" w:rsidRDefault="007B6A65" w:rsidP="007B6A65">
      <w:pPr>
        <w:pStyle w:val="NormalHanging12a"/>
      </w:pPr>
      <w:r w:rsidRPr="008C4007">
        <w:t>–</w:t>
      </w:r>
      <w:r w:rsidRPr="008C4007">
        <w:tab/>
        <w:t>atsižvelgdamas į Pilietinių laisvių, teisingumo ir vidaus reikalų komiteto rekomendaciją (A9-0036/2024),</w:t>
      </w:r>
    </w:p>
    <w:p w:rsidR="007B6A65" w:rsidRPr="008C4007" w:rsidRDefault="007B6A65" w:rsidP="007B6A65">
      <w:pPr>
        <w:pStyle w:val="NormalHanging12a"/>
      </w:pPr>
      <w:r w:rsidRPr="008C4007">
        <w:t>1.</w:t>
      </w:r>
      <w:r w:rsidRPr="008C4007">
        <w:tab/>
        <w:t>pritaria susitarimo sudarymui;</w:t>
      </w:r>
    </w:p>
    <w:p w:rsidR="007B6A65" w:rsidRPr="008C4007" w:rsidRDefault="007B6A65" w:rsidP="007B6A65">
      <w:pPr>
        <w:pStyle w:val="NormalHanging12a"/>
      </w:pPr>
      <w:r w:rsidRPr="008C4007">
        <w:t>2.</w:t>
      </w:r>
      <w:r w:rsidRPr="008C4007">
        <w:tab/>
        <w:t>paveda Pirmininkei perduoti Parlamento poziciją Tarybai, Komisijai ir valstybių narių bei Albanijos Respublikos vyriausybėms ir parlamentams.</w:t>
      </w:r>
    </w:p>
    <w:p w:rsidR="00E365E1" w:rsidRPr="008C4007" w:rsidRDefault="00E365E1" w:rsidP="00723C70">
      <w:bookmarkStart w:id="9" w:name="TextBodyEnd"/>
      <w:bookmarkEnd w:id="9"/>
    </w:p>
    <w:sectPr w:rsidR="00E365E1" w:rsidRPr="008C4007" w:rsidSect="008C40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C70" w:rsidRPr="008C4007" w:rsidRDefault="00723C70">
      <w:r w:rsidRPr="008C4007">
        <w:separator/>
      </w:r>
    </w:p>
  </w:endnote>
  <w:endnote w:type="continuationSeparator" w:id="0">
    <w:p w:rsidR="00723C70" w:rsidRPr="008C4007" w:rsidRDefault="00723C70">
      <w:r w:rsidRPr="008C40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400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400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40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C70" w:rsidRPr="008C4007" w:rsidRDefault="00723C70">
      <w:r w:rsidRPr="008C4007">
        <w:separator/>
      </w:r>
    </w:p>
  </w:footnote>
  <w:footnote w:type="continuationSeparator" w:id="0">
    <w:p w:rsidR="00723C70" w:rsidRPr="008C4007" w:rsidRDefault="00723C70">
      <w:r w:rsidRPr="008C40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400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400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40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6/2024"/>
    <w:docVar w:name="dvlangue" w:val="LT"/>
    <w:docVar w:name="dvnumam" w:val="0"/>
    <w:docVar w:name="dvpe" w:val="758.032"/>
    <w:docVar w:name="dvrapporteur" w:val="Pranešėja: "/>
    <w:docVar w:name="dvstar" w:val="***"/>
    <w:docVar w:name="dvtitre" w:val="2024 m. kovo 13 d. Europos Parlamento teisėkūros rezoliucija dėl Tarybos sprendimo dėl Europos Sąjungos ir Albanijos Respublikos susitarimo dėl Europos sienų ir pakrančių apsaugos agentūros Albanijos Respublikoje vykdomos operacinės veiklos sudarymo projekto(11945/2023 – C9-0344/2023 – 2023/0235(NLE))"/>
  </w:docVars>
  <w:rsids>
    <w:rsidRoot w:val="00723C7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3C70"/>
    <w:rsid w:val="00731ADD"/>
    <w:rsid w:val="00734777"/>
    <w:rsid w:val="00747932"/>
    <w:rsid w:val="00751A4A"/>
    <w:rsid w:val="00756632"/>
    <w:rsid w:val="00762C74"/>
    <w:rsid w:val="00786EC0"/>
    <w:rsid w:val="007B1F3F"/>
    <w:rsid w:val="007B6A65"/>
    <w:rsid w:val="007D1690"/>
    <w:rsid w:val="007E22AD"/>
    <w:rsid w:val="00817416"/>
    <w:rsid w:val="00842779"/>
    <w:rsid w:val="00865F67"/>
    <w:rsid w:val="00881A7B"/>
    <w:rsid w:val="008840E5"/>
    <w:rsid w:val="00887B3E"/>
    <w:rsid w:val="008C2AC6"/>
    <w:rsid w:val="008C400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10E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964DCF"/>
  <w15:chartTrackingRefBased/>
  <w15:docId w15:val="{143C7736-525F-46BC-935C-28DD2C000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6A65"/>
    <w:pPr>
      <w:spacing w:before="480" w:after="240"/>
    </w:pPr>
  </w:style>
  <w:style w:type="paragraph" w:customStyle="1" w:styleId="NormalBold">
    <w:name w:val="NormalBold"/>
    <w:basedOn w:val="Normal"/>
    <w:rsid w:val="007B6A65"/>
    <w:rPr>
      <w:b/>
    </w:rPr>
  </w:style>
  <w:style w:type="paragraph" w:customStyle="1" w:styleId="NormalHanging12a">
    <w:name w:val="NormalHanging12a"/>
    <w:basedOn w:val="Normal"/>
    <w:rsid w:val="007B6A65"/>
    <w:pPr>
      <w:spacing w:after="240"/>
      <w:ind w:left="567" w:hanging="567"/>
    </w:pPr>
  </w:style>
  <w:style w:type="paragraph" w:styleId="BalloonText">
    <w:name w:val="Balloon Text"/>
    <w:basedOn w:val="Normal"/>
    <w:link w:val="BalloonTextChar"/>
    <w:rsid w:val="00D310ED"/>
    <w:rPr>
      <w:rFonts w:ascii="Segoe UI" w:hAnsi="Segoe UI" w:cs="Segoe UI"/>
      <w:sz w:val="18"/>
      <w:szCs w:val="18"/>
    </w:rPr>
  </w:style>
  <w:style w:type="character" w:customStyle="1" w:styleId="BalloonTextChar">
    <w:name w:val="Balloon Text Char"/>
    <w:basedOn w:val="DefaultParagraphFont"/>
    <w:link w:val="BalloonText"/>
    <w:rsid w:val="00D310ED"/>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BFDB3-C47E-412D-8B0C-CEB10FFC4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195</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2024-03-14T12:38:00Z</dcterms:created>
  <dcterms:modified xsi:type="dcterms:W3CDTF">2024-03-14T12:38:00Z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A9-0036/2024</vt:lpwstr>
  </property>
  <property fmtid="{D5CDD505-2E9C-101B-9397-08002B2CF9AE}" pid="4" name="&lt;Type&gt;">
    <vt:lpwstr>RR</vt:lpwstr>
  </property>
</Properties>
</file>