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759B" w:rsidTr="0010095E">
        <w:trPr>
          <w:trHeight w:hRule="exact" w:val="1418"/>
        </w:trPr>
        <w:tc>
          <w:tcPr>
            <w:tcW w:w="6804" w:type="dxa"/>
            <w:shd w:val="clear" w:color="auto" w:fill="auto"/>
            <w:vAlign w:val="center"/>
          </w:tcPr>
          <w:p w:rsidR="00751A4A" w:rsidRPr="00DE759B" w:rsidRDefault="00AD2836" w:rsidP="0010095E">
            <w:pPr>
              <w:pStyle w:val="EPName"/>
            </w:pPr>
            <w:bookmarkStart w:id="0" w:name="_GoBack"/>
            <w:bookmarkEnd w:id="0"/>
            <w:r w:rsidRPr="00DE759B">
              <w:t>Eiropas Parlaments</w:t>
            </w:r>
          </w:p>
          <w:p w:rsidR="00751A4A" w:rsidRPr="00DE759B" w:rsidRDefault="00817416" w:rsidP="00756632">
            <w:pPr>
              <w:pStyle w:val="EPTerm"/>
              <w:rPr>
                <w:rStyle w:val="HideTWBExt"/>
                <w:noProof w:val="0"/>
                <w:vanish w:val="0"/>
                <w:color w:val="auto"/>
              </w:rPr>
            </w:pPr>
            <w:r w:rsidRPr="00DE759B">
              <w:t>2019-2024</w:t>
            </w:r>
          </w:p>
        </w:tc>
        <w:tc>
          <w:tcPr>
            <w:tcW w:w="2268" w:type="dxa"/>
            <w:shd w:val="clear" w:color="auto" w:fill="auto"/>
          </w:tcPr>
          <w:p w:rsidR="00751A4A" w:rsidRPr="00DE759B" w:rsidRDefault="00187494" w:rsidP="0010095E">
            <w:pPr>
              <w:pStyle w:val="EPLogo"/>
            </w:pPr>
            <w:r w:rsidRPr="00DE75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759B" w:rsidRDefault="00D058B8" w:rsidP="004C5D52">
      <w:pPr>
        <w:pStyle w:val="LineTop"/>
      </w:pPr>
    </w:p>
    <w:p w:rsidR="00680577" w:rsidRPr="00DE759B" w:rsidRDefault="00AD2836" w:rsidP="00680577">
      <w:pPr>
        <w:pStyle w:val="EPBodyTA1"/>
      </w:pPr>
      <w:r w:rsidRPr="00DE759B">
        <w:t>PIEŅEMTIE TEKSTI</w:t>
      </w:r>
    </w:p>
    <w:p w:rsidR="00D058B8" w:rsidRPr="00DE759B" w:rsidRDefault="00D058B8" w:rsidP="00D058B8">
      <w:pPr>
        <w:pStyle w:val="LineBottom"/>
      </w:pPr>
    </w:p>
    <w:p w:rsidR="00AD2836" w:rsidRPr="00DE759B" w:rsidRDefault="00AD2836" w:rsidP="00AD2836">
      <w:pPr>
        <w:pStyle w:val="ATHeading1"/>
      </w:pPr>
      <w:bookmarkStart w:id="1" w:name="TANumber"/>
      <w:r w:rsidRPr="00DE759B">
        <w:t>P9_TA(2024)0</w:t>
      </w:r>
      <w:r w:rsidR="00DE759B" w:rsidRPr="00DE759B">
        <w:t>169</w:t>
      </w:r>
      <w:bookmarkEnd w:id="1"/>
    </w:p>
    <w:p w:rsidR="00AD2836" w:rsidRPr="00DE759B" w:rsidRDefault="0094710D" w:rsidP="0094710D">
      <w:pPr>
        <w:pStyle w:val="ATHeading2"/>
      </w:pPr>
      <w:bookmarkStart w:id="2" w:name="title"/>
      <w:r w:rsidRPr="00DE759B">
        <w:t>Nolīgums starp Eiropas Savienību un Albānijas Republiku par operacionālajām darbībām, ko Albānijas Republikā veic Eiropas Robežu un krasta apsardzes aģentūra</w:t>
      </w:r>
      <w:bookmarkEnd w:id="2"/>
    </w:p>
    <w:p w:rsidR="00AD2836" w:rsidRPr="00DE759B" w:rsidRDefault="00AD2836" w:rsidP="00AD2836">
      <w:pPr>
        <w:rPr>
          <w:i/>
          <w:vanish/>
        </w:rPr>
      </w:pPr>
      <w:r w:rsidRPr="00DE759B">
        <w:rPr>
          <w:i/>
        </w:rPr>
        <w:fldChar w:fldCharType="begin"/>
      </w:r>
      <w:r w:rsidRPr="00DE759B">
        <w:rPr>
          <w:i/>
        </w:rPr>
        <w:instrText xml:space="preserve"> TC"(</w:instrText>
      </w:r>
      <w:bookmarkStart w:id="3" w:name="DocNumber"/>
      <w:r w:rsidRPr="00DE759B">
        <w:rPr>
          <w:i/>
        </w:rPr>
        <w:instrText>A9-0036/2024</w:instrText>
      </w:r>
      <w:bookmarkEnd w:id="3"/>
      <w:r w:rsidRPr="00DE759B">
        <w:rPr>
          <w:i/>
        </w:rPr>
        <w:instrText xml:space="preserve"> - Referente: Lena Düpont)"\l3 \n&gt; \* MERGEFORMAT </w:instrText>
      </w:r>
      <w:r w:rsidRPr="00DE759B">
        <w:rPr>
          <w:i/>
        </w:rPr>
        <w:fldChar w:fldCharType="end"/>
      </w:r>
    </w:p>
    <w:p w:rsidR="00AD2836" w:rsidRPr="00DE759B" w:rsidRDefault="00AD2836" w:rsidP="00AD2836">
      <w:pPr>
        <w:rPr>
          <w:vanish/>
        </w:rPr>
      </w:pPr>
      <w:bookmarkStart w:id="4" w:name="Commission"/>
      <w:r w:rsidRPr="00DE759B">
        <w:rPr>
          <w:vanish/>
        </w:rPr>
        <w:t>Pilsoņu brīvību, tieslietu un iekšlietu komiteja</w:t>
      </w:r>
      <w:bookmarkEnd w:id="4"/>
    </w:p>
    <w:p w:rsidR="00AD2836" w:rsidRPr="00DE759B" w:rsidRDefault="00AD2836" w:rsidP="00AD2836">
      <w:pPr>
        <w:rPr>
          <w:vanish/>
        </w:rPr>
      </w:pPr>
      <w:bookmarkStart w:id="5" w:name="PE"/>
      <w:r w:rsidRPr="00DE759B">
        <w:rPr>
          <w:vanish/>
        </w:rPr>
        <w:t>PE758.032</w:t>
      </w:r>
      <w:bookmarkEnd w:id="5"/>
    </w:p>
    <w:p w:rsidR="00AD2836" w:rsidRPr="00DE759B" w:rsidRDefault="00AD2836" w:rsidP="00AD2836">
      <w:pPr>
        <w:pStyle w:val="ATHeading3"/>
      </w:pPr>
      <w:bookmarkStart w:id="6" w:name="Sujet"/>
      <w:r w:rsidRPr="00DE759B">
        <w:t xml:space="preserve">Eiropas Parlamenta 2024. gada </w:t>
      </w:r>
      <w:r w:rsidR="0094710D" w:rsidRPr="00DE759B">
        <w:t>14. marta</w:t>
      </w:r>
      <w:r w:rsidRPr="00DE759B">
        <w:t xml:space="preserve"> normatīvā rezolūcija par projektu Padomes lēmumam par to, lai noslēgtu Nolīgumu starp Eiropas Savienību un Albānijas Republiku par operacionālām darbībām, ko Albānijas Republikā veic Eiropas Robežu un krasta apsardzes aģentūra</w:t>
      </w:r>
      <w:bookmarkEnd w:id="6"/>
      <w:r w:rsidRPr="00DE759B">
        <w:t xml:space="preserve"> </w:t>
      </w:r>
      <w:bookmarkStart w:id="7" w:name="References"/>
      <w:r w:rsidRPr="00DE759B">
        <w:t>(11945/2023 – C9-0344/2023 – 2023/0235(NLE))</w:t>
      </w:r>
      <w:bookmarkEnd w:id="7"/>
    </w:p>
    <w:p w:rsidR="00AD2836" w:rsidRPr="00DE759B" w:rsidRDefault="00AD2836" w:rsidP="00AD2836"/>
    <w:p w:rsidR="00482CC6" w:rsidRPr="00DE759B" w:rsidRDefault="00482CC6" w:rsidP="00482CC6">
      <w:pPr>
        <w:pStyle w:val="NormalBold12a"/>
      </w:pPr>
      <w:bookmarkStart w:id="8" w:name="TextBodyBegin"/>
      <w:bookmarkEnd w:id="8"/>
    </w:p>
    <w:p w:rsidR="00482CC6" w:rsidRPr="00DE759B" w:rsidRDefault="00482CC6" w:rsidP="00482CC6">
      <w:pPr>
        <w:pStyle w:val="NormalBold"/>
      </w:pPr>
      <w:r w:rsidRPr="00DE759B">
        <w:t>(Piekrišana)</w:t>
      </w:r>
    </w:p>
    <w:p w:rsidR="00482CC6" w:rsidRPr="00DE759B" w:rsidRDefault="00482CC6" w:rsidP="00482CC6">
      <w:pPr>
        <w:pStyle w:val="EPComma"/>
      </w:pPr>
      <w:r w:rsidRPr="00DE759B">
        <w:rPr>
          <w:i/>
        </w:rPr>
        <w:t>Eiropas Parlaments</w:t>
      </w:r>
      <w:r w:rsidRPr="00DE759B">
        <w:t>,</w:t>
      </w:r>
    </w:p>
    <w:p w:rsidR="00482CC6" w:rsidRPr="00DE759B" w:rsidRDefault="00482CC6" w:rsidP="00482CC6">
      <w:pPr>
        <w:pStyle w:val="NormalHanging12a"/>
      </w:pPr>
      <w:r w:rsidRPr="00DE759B">
        <w:t>–</w:t>
      </w:r>
      <w:r w:rsidRPr="00DE759B">
        <w:tab/>
        <w:t>ņemot vērā Padomes lēmuma projektu (11945/2023),</w:t>
      </w:r>
    </w:p>
    <w:p w:rsidR="00482CC6" w:rsidRPr="00DE759B" w:rsidRDefault="00482CC6" w:rsidP="00482CC6">
      <w:pPr>
        <w:pStyle w:val="NormalHanging12a"/>
      </w:pPr>
      <w:r w:rsidRPr="00DE759B">
        <w:t>–</w:t>
      </w:r>
      <w:r w:rsidRPr="00DE759B">
        <w:tab/>
        <w:t>ņemot vērā Nolīgumu starp Eiropas Savienību un Albānijas Republiku par operacionālām darbībām, ko Albānijas Republikā veic Eiropas Robežu un krasta apsardzes aģentūra (11944/2023),</w:t>
      </w:r>
    </w:p>
    <w:p w:rsidR="00482CC6" w:rsidRPr="00DE759B" w:rsidRDefault="00482CC6" w:rsidP="00482CC6">
      <w:pPr>
        <w:pStyle w:val="NormalHanging12a"/>
      </w:pPr>
      <w:r w:rsidRPr="00DE759B">
        <w:t>–</w:t>
      </w:r>
      <w:r w:rsidRPr="00DE759B">
        <w:tab/>
        <w:t>ņemot vērā piekrišanas pieprasījumu, ko Padome iesniegusi saskaņā ar Līguma par Eiropas Savienības darbību 77. panta 2. punkta b) un d) apakšpunktu, 79. panta 2. punkta c) apakšpunktu un 218. panta 6. punkta otrās daļas a) apakšpunktu (C9-0344/2023),</w:t>
      </w:r>
    </w:p>
    <w:p w:rsidR="00482CC6" w:rsidRPr="00DE759B" w:rsidRDefault="00482CC6" w:rsidP="00482CC6">
      <w:pPr>
        <w:pStyle w:val="NormalHanging12a"/>
      </w:pPr>
      <w:r w:rsidRPr="00DE759B">
        <w:t>–</w:t>
      </w:r>
      <w:r w:rsidRPr="00DE759B">
        <w:tab/>
        <w:t>ņemot vērā Reglamenta 105. panta 1. un 4. punktu un 114. panta 7. punktu,</w:t>
      </w:r>
    </w:p>
    <w:p w:rsidR="00482CC6" w:rsidRPr="00DE759B" w:rsidRDefault="00482CC6" w:rsidP="00482CC6">
      <w:pPr>
        <w:pStyle w:val="NormalHanging12a"/>
      </w:pPr>
      <w:r w:rsidRPr="00DE759B">
        <w:t>–</w:t>
      </w:r>
      <w:r w:rsidRPr="00DE759B">
        <w:tab/>
        <w:t xml:space="preserve">ņemot vērā Pilsoņu brīvību, tieslietu un </w:t>
      </w:r>
      <w:proofErr w:type="spellStart"/>
      <w:r w:rsidRPr="00DE759B">
        <w:t>iekšlietu</w:t>
      </w:r>
      <w:proofErr w:type="spellEnd"/>
      <w:r w:rsidRPr="00DE759B">
        <w:t xml:space="preserve"> komitejas ieteikumu (A9-0036/2024),</w:t>
      </w:r>
    </w:p>
    <w:p w:rsidR="00482CC6" w:rsidRPr="00DE759B" w:rsidRDefault="00482CC6" w:rsidP="00482CC6">
      <w:pPr>
        <w:pStyle w:val="NormalHanging12a"/>
      </w:pPr>
      <w:r w:rsidRPr="00DE759B">
        <w:t>1.</w:t>
      </w:r>
      <w:r w:rsidRPr="00DE759B">
        <w:tab/>
        <w:t>sniedz piekrišanu nolīguma slēgšanai;</w:t>
      </w:r>
    </w:p>
    <w:p w:rsidR="00E365E1" w:rsidRPr="00DE759B" w:rsidRDefault="00482CC6" w:rsidP="00DE759B">
      <w:pPr>
        <w:ind w:left="567" w:hanging="567"/>
      </w:pPr>
      <w:r w:rsidRPr="00DE759B">
        <w:t>2.</w:t>
      </w:r>
      <w:r w:rsidRPr="00DE759B">
        <w:tab/>
        <w:t>uzdod priekšsēdētājai Parlamenta nostāju nosūtīt Padomei, Komisijai, dalībvalstu valdībām un parlamentiem, kā arī Albānijas Republikas valdībai un parlamentam.</w:t>
      </w:r>
      <w:bookmarkStart w:id="9" w:name="TextBodyEnd"/>
      <w:bookmarkEnd w:id="9"/>
    </w:p>
    <w:sectPr w:rsidR="00E365E1" w:rsidRPr="00DE759B" w:rsidSect="00DB42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836" w:rsidRPr="00DB429E" w:rsidRDefault="00AD2836">
      <w:r w:rsidRPr="00DB429E">
        <w:separator/>
      </w:r>
    </w:p>
  </w:endnote>
  <w:endnote w:type="continuationSeparator" w:id="0">
    <w:p w:rsidR="00AD2836" w:rsidRPr="00DB429E" w:rsidRDefault="00AD2836">
      <w:r w:rsidRPr="00DB4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2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2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2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836" w:rsidRPr="00DB429E" w:rsidRDefault="00AD2836">
      <w:r w:rsidRPr="00DB429E">
        <w:separator/>
      </w:r>
    </w:p>
  </w:footnote>
  <w:footnote w:type="continuationSeparator" w:id="0">
    <w:p w:rsidR="00AD2836" w:rsidRPr="00DB429E" w:rsidRDefault="00AD2836">
      <w:r w:rsidRPr="00DB42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2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2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2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6/2024"/>
    <w:docVar w:name="dvlangue" w:val="LV"/>
    <w:docVar w:name="dvnumam" w:val="0"/>
    <w:docVar w:name="dvpe" w:val="758.032"/>
    <w:docVar w:name="dvrapporteur" w:val="Referente: "/>
    <w:docVar w:name="dvstar" w:val="***"/>
    <w:docVar w:name="dvtitre" w:val="Eiropas Parlamenta 2024. gada XX. XXX normatīvā rezolūcija par projektu Padomes lēmumam par to, lai noslēgtu Nolīgumu starp Eiropas Savienību un Albānijas Republiku par operacionālām darbībām, ko Albānijas Republikā veic Eiropas Robežu un krasta apsardzes aģentūra(11945/2023 – C9-0344/2023 – 2023/0235(NLE))"/>
  </w:docVars>
  <w:rsids>
    <w:rsidRoot w:val="00AD283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2CC6"/>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10D"/>
    <w:rsid w:val="009509D8"/>
    <w:rsid w:val="00950B64"/>
    <w:rsid w:val="00981893"/>
    <w:rsid w:val="00A1687D"/>
    <w:rsid w:val="00A43E52"/>
    <w:rsid w:val="00A4678D"/>
    <w:rsid w:val="00A778C7"/>
    <w:rsid w:val="00AB441E"/>
    <w:rsid w:val="00AB6293"/>
    <w:rsid w:val="00AD283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29E"/>
    <w:rsid w:val="00DE759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D57FD"/>
  <w15:chartTrackingRefBased/>
  <w15:docId w15:val="{866861A1-8212-4ABD-AB43-033B19E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2CC6"/>
    <w:pPr>
      <w:spacing w:before="480" w:after="240"/>
    </w:pPr>
  </w:style>
  <w:style w:type="paragraph" w:customStyle="1" w:styleId="NormalBold">
    <w:name w:val="NormalBold"/>
    <w:basedOn w:val="Normal"/>
    <w:rsid w:val="00482CC6"/>
    <w:rPr>
      <w:b/>
    </w:rPr>
  </w:style>
  <w:style w:type="paragraph" w:customStyle="1" w:styleId="NormalBold12a">
    <w:name w:val="NormalBold12a"/>
    <w:basedOn w:val="Normal"/>
    <w:rsid w:val="00482CC6"/>
    <w:pPr>
      <w:spacing w:after="240"/>
    </w:pPr>
    <w:rPr>
      <w:b/>
    </w:rPr>
  </w:style>
  <w:style w:type="paragraph" w:customStyle="1" w:styleId="NormalHanging12a">
    <w:name w:val="NormalHanging12a"/>
    <w:basedOn w:val="Normal"/>
    <w:rsid w:val="00482CC6"/>
    <w:pPr>
      <w:spacing w:after="240"/>
      <w:ind w:left="567" w:hanging="567"/>
    </w:pPr>
  </w:style>
  <w:style w:type="paragraph" w:styleId="BalloonText">
    <w:name w:val="Balloon Text"/>
    <w:basedOn w:val="Normal"/>
    <w:link w:val="BalloonTextChar"/>
    <w:rsid w:val="0094710D"/>
    <w:rPr>
      <w:rFonts w:ascii="Segoe UI" w:hAnsi="Segoe UI" w:cs="Segoe UI"/>
      <w:sz w:val="18"/>
      <w:szCs w:val="18"/>
    </w:rPr>
  </w:style>
  <w:style w:type="character" w:customStyle="1" w:styleId="BalloonTextChar">
    <w:name w:val="Balloon Text Char"/>
    <w:basedOn w:val="DefaultParagraphFont"/>
    <w:link w:val="BalloonText"/>
    <w:rsid w:val="0094710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99D17-571F-4C70-8C25-01F3B76B3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2024-03-14T11:01:00Z</dcterms:created>
  <dcterms:modified xsi:type="dcterms:W3CDTF">2024-03-14T11:01:00Z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A9-0036/2024</vt:lpwstr>
  </property>
  <property fmtid="{D5CDD505-2E9C-101B-9397-08002B2CF9AE}" pid="4" name="&lt;Type&gt;">
    <vt:lpwstr>RR</vt:lpwstr>
  </property>
</Properties>
</file>