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513A" w:rsidTr="0010095E">
        <w:trPr>
          <w:trHeight w:hRule="exact" w:val="1418"/>
        </w:trPr>
        <w:tc>
          <w:tcPr>
            <w:tcW w:w="6804" w:type="dxa"/>
            <w:shd w:val="clear" w:color="auto" w:fill="auto"/>
            <w:vAlign w:val="center"/>
          </w:tcPr>
          <w:p w:rsidR="00751A4A" w:rsidRPr="0098513A" w:rsidRDefault="00B314EA" w:rsidP="0010095E">
            <w:pPr>
              <w:pStyle w:val="EPName"/>
            </w:pPr>
            <w:r w:rsidRPr="0098513A">
              <w:t>Ευρωπαϊκό Κοινοβούλιο</w:t>
            </w:r>
          </w:p>
          <w:p w:rsidR="00751A4A" w:rsidRPr="0098513A" w:rsidRDefault="00817416" w:rsidP="00756632">
            <w:pPr>
              <w:pStyle w:val="EPTerm"/>
              <w:rPr>
                <w:rStyle w:val="HideTWBExt"/>
                <w:noProof w:val="0"/>
                <w:vanish w:val="0"/>
                <w:color w:val="auto"/>
              </w:rPr>
            </w:pPr>
            <w:r w:rsidRPr="00C01C52">
              <w:t>2019</w:t>
            </w:r>
            <w:r w:rsidRPr="0098513A">
              <w:t>-</w:t>
            </w:r>
            <w:r w:rsidRPr="00C01C52">
              <w:t>2024</w:t>
            </w:r>
          </w:p>
        </w:tc>
        <w:tc>
          <w:tcPr>
            <w:tcW w:w="2268" w:type="dxa"/>
            <w:shd w:val="clear" w:color="auto" w:fill="auto"/>
          </w:tcPr>
          <w:p w:rsidR="00751A4A" w:rsidRPr="0098513A" w:rsidRDefault="00187494" w:rsidP="0010095E">
            <w:pPr>
              <w:pStyle w:val="EPLogo"/>
            </w:pPr>
            <w:r w:rsidRPr="0098513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513A" w:rsidRDefault="00D058B8" w:rsidP="004C5D52">
      <w:pPr>
        <w:pStyle w:val="LineTop"/>
      </w:pPr>
    </w:p>
    <w:p w:rsidR="00680577" w:rsidRPr="0098513A" w:rsidRDefault="00B314EA" w:rsidP="00680577">
      <w:pPr>
        <w:pStyle w:val="EPBodyTA1"/>
      </w:pPr>
      <w:r w:rsidRPr="0098513A">
        <w:t>ΚΕΙΜΕΝΑ ΠΟΥ ΕΓΚΡΙΘΗΚΑΝ</w:t>
      </w:r>
    </w:p>
    <w:p w:rsidR="00D058B8" w:rsidRPr="0098513A" w:rsidRDefault="00D058B8" w:rsidP="00D058B8">
      <w:pPr>
        <w:pStyle w:val="LineBottom"/>
      </w:pPr>
    </w:p>
    <w:p w:rsidR="00B314EA" w:rsidRPr="0098513A" w:rsidRDefault="00B314EA" w:rsidP="00B314EA">
      <w:pPr>
        <w:pStyle w:val="ATHeading1"/>
      </w:pPr>
      <w:bookmarkStart w:id="0" w:name="TANumber"/>
      <w:r w:rsidRPr="0098513A">
        <w:t>P</w:t>
      </w:r>
      <w:r w:rsidRPr="00C01C52">
        <w:t>9</w:t>
      </w:r>
      <w:r w:rsidRPr="0098513A">
        <w:t>_TA(</w:t>
      </w:r>
      <w:r w:rsidRPr="00C01C52">
        <w:t>2024</w:t>
      </w:r>
      <w:r w:rsidRPr="0098513A">
        <w:t>)</w:t>
      </w:r>
      <w:r w:rsidRPr="00C01C52">
        <w:t>0</w:t>
      </w:r>
      <w:r w:rsidR="00D648EF" w:rsidRPr="00C01C52">
        <w:t>179</w:t>
      </w:r>
      <w:bookmarkEnd w:id="0"/>
    </w:p>
    <w:p w:rsidR="00B314EA" w:rsidRPr="0098513A" w:rsidRDefault="00C656BA" w:rsidP="00C656BA">
      <w:pPr>
        <w:pStyle w:val="ATHeading2"/>
      </w:pPr>
      <w:bookmarkStart w:id="1" w:name="title"/>
      <w:r>
        <w:t>Διαχείριση του ασύλου και της μετανάστευσης</w:t>
      </w:r>
      <w:bookmarkEnd w:id="1"/>
    </w:p>
    <w:p w:rsidR="00B314EA" w:rsidRPr="0098513A" w:rsidRDefault="00B314EA" w:rsidP="00B314EA">
      <w:pPr>
        <w:rPr>
          <w:i/>
          <w:vanish/>
        </w:rPr>
      </w:pPr>
      <w:r w:rsidRPr="0098513A">
        <w:rPr>
          <w:i/>
        </w:rPr>
        <w:fldChar w:fldCharType="begin"/>
      </w:r>
      <w:r w:rsidRPr="0098513A">
        <w:rPr>
          <w:i/>
        </w:rPr>
        <w:instrText xml:space="preserve"> TC"(</w:instrText>
      </w:r>
      <w:bookmarkStart w:id="2" w:name="DocNumber"/>
      <w:r w:rsidRPr="0098513A">
        <w:rPr>
          <w:i/>
        </w:rPr>
        <w:instrText>A</w:instrText>
      </w:r>
      <w:r w:rsidRPr="00C01C52">
        <w:rPr>
          <w:i/>
        </w:rPr>
        <w:instrText>9</w:instrText>
      </w:r>
      <w:r w:rsidRPr="0098513A">
        <w:rPr>
          <w:i/>
        </w:rPr>
        <w:instrText>-</w:instrText>
      </w:r>
      <w:r w:rsidRPr="00C01C52">
        <w:rPr>
          <w:i/>
        </w:rPr>
        <w:instrText>0152</w:instrText>
      </w:r>
      <w:r w:rsidRPr="0098513A">
        <w:rPr>
          <w:i/>
        </w:rPr>
        <w:instrText>/</w:instrText>
      </w:r>
      <w:r w:rsidRPr="00C01C52">
        <w:rPr>
          <w:i/>
        </w:rPr>
        <w:instrText>2023</w:instrText>
      </w:r>
      <w:bookmarkEnd w:id="2"/>
      <w:r w:rsidRPr="0098513A">
        <w:rPr>
          <w:i/>
        </w:rPr>
        <w:instrText xml:space="preserve"> - Εισηγητής: Tomas Tobé)"\l</w:instrText>
      </w:r>
      <w:r w:rsidRPr="00C01C52">
        <w:rPr>
          <w:i/>
        </w:rPr>
        <w:instrText>3</w:instrText>
      </w:r>
      <w:r w:rsidRPr="0098513A">
        <w:rPr>
          <w:i/>
        </w:rPr>
        <w:instrText xml:space="preserve"> \n&gt; \* MERGEFORMAT </w:instrText>
      </w:r>
      <w:r w:rsidRPr="0098513A">
        <w:rPr>
          <w:i/>
        </w:rPr>
        <w:fldChar w:fldCharType="end"/>
      </w:r>
    </w:p>
    <w:p w:rsidR="00B314EA" w:rsidRPr="0098513A" w:rsidRDefault="00B314EA" w:rsidP="00B314EA">
      <w:pPr>
        <w:rPr>
          <w:vanish/>
        </w:rPr>
      </w:pPr>
      <w:bookmarkStart w:id="3" w:name="Commission"/>
      <w:r w:rsidRPr="0098513A">
        <w:rPr>
          <w:vanish/>
        </w:rPr>
        <w:t>Επιτροπή Πολιτικών Ελευθεριών, Δικαιοσύνης και Εσωτερικών Υποθέσεων</w:t>
      </w:r>
      <w:bookmarkEnd w:id="3"/>
    </w:p>
    <w:p w:rsidR="00B314EA" w:rsidRPr="0098513A" w:rsidRDefault="00B314EA" w:rsidP="00B314EA">
      <w:pPr>
        <w:rPr>
          <w:vanish/>
        </w:rPr>
      </w:pPr>
      <w:bookmarkStart w:id="4" w:name="PE"/>
      <w:r w:rsidRPr="0098513A">
        <w:rPr>
          <w:vanish/>
        </w:rPr>
        <w:t>PE</w:t>
      </w:r>
      <w:r w:rsidRPr="00C01C52">
        <w:rPr>
          <w:vanish/>
        </w:rPr>
        <w:t>698</w:t>
      </w:r>
      <w:r w:rsidRPr="0098513A">
        <w:rPr>
          <w:vanish/>
        </w:rPr>
        <w:t>.</w:t>
      </w:r>
      <w:r w:rsidRPr="00C01C52">
        <w:rPr>
          <w:vanish/>
        </w:rPr>
        <w:t>950</w:t>
      </w:r>
      <w:bookmarkEnd w:id="4"/>
    </w:p>
    <w:p w:rsidR="00B314EA" w:rsidRPr="0098513A" w:rsidRDefault="00B314EA" w:rsidP="00B314EA">
      <w:pPr>
        <w:pStyle w:val="ATHeading3"/>
      </w:pPr>
      <w:bookmarkStart w:id="5" w:name="Sujet"/>
      <w:r w:rsidRPr="0098513A">
        <w:t xml:space="preserve">Νομοθετικό ψήφισμα του Ευρωπαϊκού Κοινοβουλίου </w:t>
      </w:r>
      <w:r w:rsidR="00C656BA">
        <w:t xml:space="preserve">της </w:t>
      </w:r>
      <w:r w:rsidR="00BD66EB" w:rsidRPr="00C01C52">
        <w:t>10</w:t>
      </w:r>
      <w:r w:rsidR="00C656BA">
        <w:t xml:space="preserve">ης Απριλίου </w:t>
      </w:r>
      <w:r w:rsidR="00C656BA" w:rsidRPr="00C01C52">
        <w:t>2024</w:t>
      </w:r>
      <w:r w:rsidR="00C656BA">
        <w:t xml:space="preserve"> </w:t>
      </w:r>
      <w:r w:rsidRPr="0098513A">
        <w:t xml:space="preserve">σχετικά με την πρόταση κανονισμού του Ευρωπαϊκού Κοινοβουλίου και του Συμβουλίου για τη διαχείριση του ασύλου και της μετανάστευσης και την τροποποίηση της οδηγίας </w:t>
      </w:r>
      <w:r w:rsidRPr="00C01C52">
        <w:t>2003</w:t>
      </w:r>
      <w:r w:rsidRPr="0098513A">
        <w:t>/</w:t>
      </w:r>
      <w:r w:rsidRPr="00C01C52">
        <w:t>109</w:t>
      </w:r>
      <w:r w:rsidRPr="0098513A">
        <w:t>/ΕΚ του Συμβουλίου και του προτεινόμενου κανονισμού (ΕΕ) XXX/XXX [Ταμείο Ασύλου και Μετανάστευσης]</w:t>
      </w:r>
      <w:bookmarkEnd w:id="5"/>
      <w:r w:rsidRPr="0098513A">
        <w:t xml:space="preserve"> </w:t>
      </w:r>
      <w:bookmarkStart w:id="6" w:name="References"/>
      <w:r w:rsidRPr="0098513A">
        <w:t>(COM(</w:t>
      </w:r>
      <w:r w:rsidRPr="00C01C52">
        <w:t>2020</w:t>
      </w:r>
      <w:r w:rsidRPr="0098513A">
        <w:t>)</w:t>
      </w:r>
      <w:r w:rsidRPr="00C01C52">
        <w:t>0610</w:t>
      </w:r>
      <w:r w:rsidRPr="0098513A">
        <w:t xml:space="preserve"> – C</w:t>
      </w:r>
      <w:r w:rsidRPr="00C01C52">
        <w:t>9</w:t>
      </w:r>
      <w:r w:rsidRPr="0098513A">
        <w:t>-</w:t>
      </w:r>
      <w:r w:rsidRPr="00C01C52">
        <w:t>0309</w:t>
      </w:r>
      <w:r w:rsidRPr="0098513A">
        <w:t>/</w:t>
      </w:r>
      <w:r w:rsidRPr="00C01C52">
        <w:t>2020</w:t>
      </w:r>
      <w:r w:rsidRPr="0098513A">
        <w:t xml:space="preserve"> – </w:t>
      </w:r>
      <w:r w:rsidRPr="00C01C52">
        <w:t>2020</w:t>
      </w:r>
      <w:r w:rsidRPr="0098513A">
        <w:t>/</w:t>
      </w:r>
      <w:r w:rsidRPr="00C01C52">
        <w:t>0279</w:t>
      </w:r>
      <w:r w:rsidRPr="0098513A">
        <w:t>(COD))</w:t>
      </w:r>
      <w:bookmarkEnd w:id="6"/>
    </w:p>
    <w:p w:rsidR="00F058E4" w:rsidRPr="0098513A" w:rsidRDefault="00F058E4" w:rsidP="00F058E4">
      <w:pPr>
        <w:pStyle w:val="NormalBold"/>
      </w:pPr>
      <w:bookmarkStart w:id="7" w:name="TextBodyBegin"/>
      <w:bookmarkEnd w:id="7"/>
      <w:r w:rsidRPr="0098513A">
        <w:t>(Συνήθης νομοθετική διαδικασία: πρώτη ανάγνωση)</w:t>
      </w:r>
    </w:p>
    <w:p w:rsidR="00F058E4" w:rsidRPr="0098513A" w:rsidRDefault="00F058E4" w:rsidP="00F058E4">
      <w:pPr>
        <w:pStyle w:val="EPComma"/>
      </w:pPr>
      <w:r w:rsidRPr="0098513A">
        <w:rPr>
          <w:i/>
          <w:iCs/>
        </w:rPr>
        <w:t>Το Ευρωπαϊκό Κοινοβούλιο</w:t>
      </w:r>
      <w:r w:rsidRPr="0098513A">
        <w:t>,</w:t>
      </w:r>
    </w:p>
    <w:p w:rsidR="00F058E4" w:rsidRPr="0098513A" w:rsidRDefault="00F058E4" w:rsidP="00F058E4">
      <w:pPr>
        <w:pStyle w:val="NormalHanging12a"/>
      </w:pPr>
      <w:r w:rsidRPr="0098513A">
        <w:t>–</w:t>
      </w:r>
      <w:r w:rsidRPr="0098513A">
        <w:tab/>
        <w:t>έχοντας υπόψη την πρόταση της Επιτροπής προς το Κοινοβούλιο και το Συμβούλιο (COM(</w:t>
      </w:r>
      <w:r w:rsidRPr="00C01C52">
        <w:t>2020</w:t>
      </w:r>
      <w:r w:rsidRPr="0098513A">
        <w:t>)</w:t>
      </w:r>
      <w:r w:rsidRPr="00C01C52">
        <w:t>0610</w:t>
      </w:r>
      <w:r w:rsidRPr="0098513A">
        <w:t>),</w:t>
      </w:r>
    </w:p>
    <w:p w:rsidR="00F058E4" w:rsidRPr="0098513A" w:rsidRDefault="00F058E4" w:rsidP="00F058E4">
      <w:pPr>
        <w:pStyle w:val="NormalHanging12a"/>
      </w:pPr>
      <w:r w:rsidRPr="0098513A">
        <w:t>–</w:t>
      </w:r>
      <w:r w:rsidRPr="0098513A">
        <w:tab/>
        <w:t xml:space="preserve">έχοντας υπόψη το άρθρο </w:t>
      </w:r>
      <w:r w:rsidRPr="00C01C52">
        <w:t>294</w:t>
      </w:r>
      <w:r w:rsidRPr="0098513A">
        <w:t xml:space="preserve"> παράγραφος </w:t>
      </w:r>
      <w:r w:rsidRPr="00C01C52">
        <w:t>2</w:t>
      </w:r>
      <w:r w:rsidRPr="0098513A">
        <w:t xml:space="preserve">, το άρθρο </w:t>
      </w:r>
      <w:r w:rsidRPr="00C01C52">
        <w:t>78</w:t>
      </w:r>
      <w:r w:rsidRPr="0098513A">
        <w:t xml:space="preserve"> παράγραφος </w:t>
      </w:r>
      <w:r w:rsidRPr="00C01C52">
        <w:t>2</w:t>
      </w:r>
      <w:r w:rsidRPr="0098513A">
        <w:t xml:space="preserve"> στοιχείο ε) και το άρθρο </w:t>
      </w:r>
      <w:r w:rsidRPr="00C01C52">
        <w:t>79</w:t>
      </w:r>
      <w:r w:rsidRPr="0098513A">
        <w:t xml:space="preserve"> παράγραφος </w:t>
      </w:r>
      <w:r w:rsidRPr="00C01C52">
        <w:t>2</w:t>
      </w:r>
      <w:r w:rsidRPr="0098513A">
        <w:t xml:space="preserve"> στοιχεία α), β) και γ) της Συνθήκης για τη λειτουργία της Ευρωπαϊκής Ένωσης, σύμφωνα με τα οποία του υποβλήθηκε η πρόταση από την Επιτροπή (C</w:t>
      </w:r>
      <w:r w:rsidRPr="00C01C52">
        <w:t>9</w:t>
      </w:r>
      <w:r w:rsidRPr="0098513A">
        <w:noBreakHyphen/>
      </w:r>
      <w:r w:rsidRPr="00C01C52">
        <w:t>0309</w:t>
      </w:r>
      <w:r w:rsidRPr="0098513A">
        <w:t>/</w:t>
      </w:r>
      <w:r w:rsidRPr="00C01C52">
        <w:t>2020</w:t>
      </w:r>
      <w:r w:rsidRPr="0098513A">
        <w:t>),</w:t>
      </w:r>
    </w:p>
    <w:p w:rsidR="00F058E4" w:rsidRPr="0098513A" w:rsidRDefault="00F058E4" w:rsidP="00F058E4">
      <w:pPr>
        <w:pStyle w:val="NormalHanging12a"/>
      </w:pPr>
      <w:r w:rsidRPr="0098513A">
        <w:t>–</w:t>
      </w:r>
      <w:r w:rsidRPr="0098513A">
        <w:tab/>
        <w:t>έχοντας υπόψη τη γνωμοδότηση της Επιτροπής Νομικών Θεμάτων επί της προτεινόμενης νομικής βάσης,</w:t>
      </w:r>
    </w:p>
    <w:p w:rsidR="00F058E4" w:rsidRPr="0098513A" w:rsidRDefault="00F058E4" w:rsidP="00F058E4">
      <w:pPr>
        <w:pStyle w:val="NormalHanging12a"/>
      </w:pPr>
      <w:r w:rsidRPr="0098513A">
        <w:t>–</w:t>
      </w:r>
      <w:r w:rsidRPr="0098513A">
        <w:tab/>
        <w:t xml:space="preserve">έχοντας υπόψη το άρθρο </w:t>
      </w:r>
      <w:r w:rsidRPr="00C01C52">
        <w:t>294</w:t>
      </w:r>
      <w:r w:rsidRPr="0098513A">
        <w:t xml:space="preserve"> παράγραφος </w:t>
      </w:r>
      <w:r w:rsidRPr="00C01C52">
        <w:t>3</w:t>
      </w:r>
      <w:r w:rsidRPr="0098513A">
        <w:t xml:space="preserve"> της Συνθήκης για τη λειτουργία της Ευρωπαϊκής Ένωσης,</w:t>
      </w:r>
    </w:p>
    <w:p w:rsidR="00F058E4" w:rsidRPr="0098513A" w:rsidRDefault="00F058E4" w:rsidP="00F058E4">
      <w:pPr>
        <w:pStyle w:val="NormalHanging12a"/>
      </w:pPr>
      <w:r w:rsidRPr="0098513A">
        <w:t>–</w:t>
      </w:r>
      <w:r w:rsidRPr="0098513A">
        <w:tab/>
        <w:t xml:space="preserve">έχοντας υπόψη τις αιτιολογημένες γνώμες που υποβλήθηκαν, στο πλαίσιο του πρωτοκόλλου αριθ. </w:t>
      </w:r>
      <w:r w:rsidRPr="00C01C52">
        <w:t>2</w:t>
      </w:r>
      <w:r w:rsidRPr="0098513A">
        <w:t xml:space="preserve"> σχετικά με την εφαρμογή των αρχών της επικουρικότητας και της αναλογικότητας, από τη Γερουσία της Ιταλίας, το Κοινοβούλιο της Ουγγαρίας και το Κοινοβούλιο της Σλοβακίας, με τις οποίες υποστηρίζεται ότι το σχέδιο νομοθετικής πράξης δεν συνάδει προς την αρχή της επικουρικότητας,</w:t>
      </w:r>
    </w:p>
    <w:p w:rsidR="00F058E4" w:rsidRPr="0098513A" w:rsidRDefault="00F058E4" w:rsidP="00F058E4">
      <w:pPr>
        <w:pStyle w:val="NormalHanging12a"/>
      </w:pPr>
      <w:r w:rsidRPr="0098513A">
        <w:t>–</w:t>
      </w:r>
      <w:r w:rsidRPr="0098513A">
        <w:tab/>
        <w:t xml:space="preserve">έχοντας υπόψη τη γνώμη της Ευρωπαϊκής Οικονομικής και Κοινωνικής Επιτροπής, της </w:t>
      </w:r>
      <w:r w:rsidRPr="00C01C52">
        <w:t>25</w:t>
      </w:r>
      <w:r w:rsidRPr="0098513A">
        <w:t xml:space="preserve">ης Φεβρουαρίου </w:t>
      </w:r>
      <w:r w:rsidRPr="00C01C52">
        <w:t>2021</w:t>
      </w:r>
      <w:r w:rsidRPr="0098513A">
        <w:rPr>
          <w:rStyle w:val="FootnoteReference"/>
        </w:rPr>
        <w:footnoteReference w:id="1"/>
      </w:r>
      <w:r w:rsidRPr="0098513A">
        <w:t>,</w:t>
      </w:r>
    </w:p>
    <w:p w:rsidR="00F058E4" w:rsidRPr="0098513A" w:rsidRDefault="00F058E4" w:rsidP="00F058E4">
      <w:pPr>
        <w:pStyle w:val="NormalHanging12a"/>
      </w:pPr>
      <w:r w:rsidRPr="0098513A">
        <w:lastRenderedPageBreak/>
        <w:t>–</w:t>
      </w:r>
      <w:r w:rsidRPr="0098513A">
        <w:tab/>
        <w:t xml:space="preserve">έχοντας υπόψη τη γνώμη της Επιτροπής των Περιφερειών, της </w:t>
      </w:r>
      <w:r w:rsidRPr="00C01C52">
        <w:t>19</w:t>
      </w:r>
      <w:r w:rsidRPr="0098513A">
        <w:t xml:space="preserve">ης Μαρτίου </w:t>
      </w:r>
      <w:r w:rsidRPr="00C01C52">
        <w:t>2021</w:t>
      </w:r>
      <w:r w:rsidRPr="0098513A">
        <w:rPr>
          <w:rStyle w:val="FootnoteReference"/>
        </w:rPr>
        <w:footnoteReference w:id="2"/>
      </w:r>
      <w:r w:rsidRPr="0098513A">
        <w:t>,</w:t>
      </w:r>
    </w:p>
    <w:p w:rsidR="00BD66EB" w:rsidRDefault="00BD66EB" w:rsidP="00F058E4">
      <w:pPr>
        <w:pStyle w:val="NormalHanging12a"/>
      </w:pPr>
      <w:r w:rsidRPr="00BD66EB">
        <w:t>–</w:t>
      </w:r>
      <w:r w:rsidRPr="00BD66EB">
        <w:tab/>
        <w:t xml:space="preserve">έχοντας υπόψη την προσωρινή συμφωνία που εγκρίθηκε από την αρμόδια επιτροπή σύμφωνα με το άρθρο </w:t>
      </w:r>
      <w:r w:rsidRPr="00C01C52">
        <w:t>74</w:t>
      </w:r>
      <w:r w:rsidRPr="00BD66EB">
        <w:t xml:space="preserve"> παράγραφος </w:t>
      </w:r>
      <w:r w:rsidRPr="00C01C52">
        <w:t>4</w:t>
      </w:r>
      <w:r w:rsidRPr="00BD66EB">
        <w:t xml:space="preserve"> του Κανονισμού του και τη δέσμευση του εκπροσώπου του Συμβουλίου, με επιστολή της </w:t>
      </w:r>
      <w:r w:rsidRPr="00C01C52">
        <w:t>8</w:t>
      </w:r>
      <w:r w:rsidRPr="00BD66EB">
        <w:t xml:space="preserve">ης </w:t>
      </w:r>
      <w:r>
        <w:t xml:space="preserve">Φεβρουαρίου </w:t>
      </w:r>
      <w:r w:rsidRPr="00C01C52">
        <w:t>2024</w:t>
      </w:r>
      <w:r w:rsidRPr="00BD66EB">
        <w:t xml:space="preserve">, να εγκρίνει τη θέση του Κοινοβουλίου, σύμφωνα με το άρθρο </w:t>
      </w:r>
      <w:r w:rsidRPr="00C01C52">
        <w:t>294</w:t>
      </w:r>
      <w:r w:rsidRPr="00BD66EB">
        <w:t xml:space="preserve"> παράγραφος </w:t>
      </w:r>
      <w:r w:rsidRPr="00C01C52">
        <w:t>4</w:t>
      </w:r>
      <w:r w:rsidRPr="00BD66EB">
        <w:t xml:space="preserve"> της Συνθήκης για τη λειτουργία της Ευρωπαϊκής Ένωσης,</w:t>
      </w:r>
    </w:p>
    <w:p w:rsidR="00F058E4" w:rsidRPr="0098513A" w:rsidRDefault="00F058E4" w:rsidP="00F058E4">
      <w:pPr>
        <w:pStyle w:val="NormalHanging12a"/>
      </w:pPr>
      <w:r w:rsidRPr="0098513A">
        <w:t>–</w:t>
      </w:r>
      <w:r w:rsidRPr="0098513A">
        <w:tab/>
        <w:t xml:space="preserve">έχοντας υπόψη τα άρθρα </w:t>
      </w:r>
      <w:r w:rsidRPr="00C01C52">
        <w:t>59</w:t>
      </w:r>
      <w:r w:rsidRPr="0098513A">
        <w:t xml:space="preserve"> και </w:t>
      </w:r>
      <w:r w:rsidRPr="00C01C52">
        <w:t>40</w:t>
      </w:r>
      <w:r w:rsidRPr="0098513A">
        <w:t xml:space="preserve"> του Κανονισμού του,</w:t>
      </w:r>
    </w:p>
    <w:p w:rsidR="00F058E4" w:rsidRPr="0098513A" w:rsidRDefault="00F058E4" w:rsidP="00F058E4">
      <w:pPr>
        <w:pStyle w:val="NormalHanging12a"/>
      </w:pPr>
      <w:r w:rsidRPr="0098513A">
        <w:t>–</w:t>
      </w:r>
      <w:r w:rsidRPr="0098513A">
        <w:tab/>
        <w:t>έχοντας υπόψη την έκθεση της Επιτροπής Πολιτικών Ελευθεριών, Δικαιοσύνης και Εσωτερικών Υποθέσεων (A</w:t>
      </w:r>
      <w:r w:rsidRPr="00C01C52">
        <w:t>9</w:t>
      </w:r>
      <w:r w:rsidRPr="0098513A">
        <w:t>-</w:t>
      </w:r>
      <w:r w:rsidRPr="00C01C52">
        <w:t>0152</w:t>
      </w:r>
      <w:r w:rsidRPr="0098513A">
        <w:t>/</w:t>
      </w:r>
      <w:r w:rsidRPr="00C01C52">
        <w:t>2023</w:t>
      </w:r>
      <w:r w:rsidRPr="0098513A">
        <w:t>),</w:t>
      </w:r>
    </w:p>
    <w:p w:rsidR="00F058E4" w:rsidRPr="0098513A" w:rsidRDefault="00F058E4" w:rsidP="00F058E4">
      <w:pPr>
        <w:pStyle w:val="NormalHanging12a"/>
        <w:ind w:hanging="570"/>
      </w:pPr>
      <w:r w:rsidRPr="00C01C52">
        <w:t>1</w:t>
      </w:r>
      <w:r w:rsidRPr="0098513A">
        <w:t>.</w:t>
      </w:r>
      <w:r w:rsidRPr="0098513A">
        <w:tab/>
        <w:t>εγκρίνει τη θέση του σε πρώτη ανάγνωση όπως παρατίθεται κατωτέρω·</w:t>
      </w:r>
    </w:p>
    <w:p w:rsidR="00F058E4" w:rsidRPr="0098513A" w:rsidRDefault="00F058E4" w:rsidP="00F058E4">
      <w:pPr>
        <w:pStyle w:val="NormalHanging12a"/>
        <w:ind w:hanging="570"/>
      </w:pPr>
      <w:r w:rsidRPr="00C01C52">
        <w:t>2</w:t>
      </w:r>
      <w:r w:rsidRPr="0098513A">
        <w:t>.</w:t>
      </w:r>
      <w:r w:rsidRPr="0098513A">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E365E1" w:rsidRDefault="00F058E4" w:rsidP="005B348A">
      <w:pPr>
        <w:pStyle w:val="NormalHanging12a"/>
        <w:ind w:hanging="570"/>
      </w:pPr>
      <w:r w:rsidRPr="00C01C52">
        <w:t>3</w:t>
      </w:r>
      <w:r w:rsidRPr="0098513A">
        <w:t>.</w:t>
      </w:r>
      <w:r w:rsidRPr="0098513A">
        <w:tab/>
        <w:t>αναθέτει στην Πρόεδρό του να διαβιβάσει τη θέση του Κοινοβουλίου στο Συμβούλιο, στην Επιτροπή και στα εθνικά κοινοβούλια.</w:t>
      </w:r>
    </w:p>
    <w:p w:rsidR="005B348A" w:rsidRDefault="005B348A" w:rsidP="005B348A">
      <w:pPr>
        <w:pStyle w:val="NormalHanging12a"/>
        <w:ind w:hanging="570"/>
        <w:sectPr w:rsidR="005B348A" w:rsidSect="0098513A">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B348A" w:rsidRPr="00C96A0A" w:rsidRDefault="005B348A" w:rsidP="005B348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C01C52">
        <w:rPr>
          <w:b/>
        </w:rPr>
        <w:t>9</w:t>
      </w:r>
      <w:r>
        <w:rPr>
          <w:b/>
        </w:rPr>
        <w:t>_TC</w:t>
      </w:r>
      <w:r w:rsidRPr="00C01C52">
        <w:rPr>
          <w:b/>
        </w:rPr>
        <w:t>1</w:t>
      </w:r>
      <w:r>
        <w:rPr>
          <w:b/>
        </w:rPr>
        <w:t>-COD(</w:t>
      </w:r>
      <w:r w:rsidRPr="00C01C52">
        <w:rPr>
          <w:b/>
        </w:rPr>
        <w:t>2020</w:t>
      </w:r>
      <w:r w:rsidRPr="00C96A0A">
        <w:rPr>
          <w:b/>
        </w:rPr>
        <w:t>)</w:t>
      </w:r>
      <w:r w:rsidRPr="00C01C52">
        <w:rPr>
          <w:b/>
        </w:rPr>
        <w:t>0279</w:t>
      </w:r>
    </w:p>
    <w:p w:rsidR="005B348A" w:rsidRPr="00384ED2" w:rsidRDefault="005B348A" w:rsidP="005B348A">
      <w:pPr>
        <w:spacing w:after="240"/>
        <w:rPr>
          <w:rFonts w:eastAsia="Calibri"/>
          <w:b/>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C01C52">
        <w:rPr>
          <w:b/>
        </w:rPr>
        <w:t>10</w:t>
      </w:r>
      <w:r w:rsidRPr="00C96A0A">
        <w:rPr>
          <w:b/>
        </w:rPr>
        <w:t> </w:t>
      </w:r>
      <w:r>
        <w:rPr>
          <w:b/>
        </w:rPr>
        <w:t xml:space="preserve">Απριλίου </w:t>
      </w:r>
      <w:r w:rsidRPr="00C01C52">
        <w:rPr>
          <w:b/>
        </w:rPr>
        <w:t>2024</w:t>
      </w:r>
      <w:r w:rsidRPr="00C96A0A">
        <w:rPr>
          <w:b/>
        </w:rPr>
        <w:t xml:space="preserve"> εν όψει της έγκρισης </w:t>
      </w:r>
      <w:r>
        <w:rPr>
          <w:b/>
        </w:rPr>
        <w:t xml:space="preserve">κανονισμού </w:t>
      </w:r>
      <w:r w:rsidRPr="00C96A0A">
        <w:rPr>
          <w:b/>
        </w:rPr>
        <w:t xml:space="preserve">(ΕΕ) </w:t>
      </w:r>
      <w:r w:rsidRPr="00C01C52">
        <w:rPr>
          <w:b/>
        </w:rPr>
        <w:t>2024</w:t>
      </w:r>
      <w:r w:rsidRPr="00C96A0A">
        <w:rPr>
          <w:b/>
        </w:rPr>
        <w:t>/... του Ευρωπαϊκού Κοινοβουλίου και του Συμβουλίου</w:t>
      </w:r>
      <w:r>
        <w:rPr>
          <w:b/>
        </w:rPr>
        <w:t xml:space="preserve"> </w:t>
      </w:r>
      <w:r w:rsidRPr="005B348A">
        <w:rPr>
          <w:rFonts w:eastAsia="Calibri"/>
          <w:b/>
          <w:szCs w:val="22"/>
          <w:lang w:eastAsia="en-US"/>
        </w:rPr>
        <w:t>για τη διαχείριση του ασύλου και της μετανάστευσης και την τροποποίηση</w:t>
      </w:r>
      <w:r w:rsidR="00384ED2">
        <w:rPr>
          <w:rFonts w:eastAsia="Calibri"/>
          <w:b/>
          <w:szCs w:val="22"/>
          <w:lang w:eastAsia="en-US"/>
        </w:rPr>
        <w:t xml:space="preserve"> </w:t>
      </w:r>
      <w:r w:rsidRPr="00384ED2">
        <w:rPr>
          <w:rFonts w:eastAsia="Calibri"/>
          <w:b/>
          <w:szCs w:val="22"/>
          <w:lang w:eastAsia="en-US"/>
        </w:rPr>
        <w:t>των κανονισμών (ΕΕ) 2021/1147 και (ΕΕ) 2021/1060 και την κατάργηση του κανονισμού (ΕΕ) αριθ. 604/2013</w:t>
      </w:r>
    </w:p>
    <w:p w:rsidR="00384ED2" w:rsidRDefault="00384ED2" w:rsidP="00384ED2">
      <w:r>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 xml:space="preserve">κανονισμός </w:t>
      </w:r>
      <w:r>
        <w:rPr>
          <w:i/>
        </w:rPr>
        <w:t>(ΕΕ) 202</w:t>
      </w:r>
      <w:r>
        <w:rPr>
          <w:i/>
        </w:rPr>
        <w:t>4</w:t>
      </w:r>
      <w:r>
        <w:rPr>
          <w:i/>
        </w:rPr>
        <w:t>/</w:t>
      </w:r>
      <w:r>
        <w:rPr>
          <w:i/>
        </w:rPr>
        <w:t>1351</w:t>
      </w:r>
      <w:bookmarkStart w:id="8" w:name="_GoBack"/>
      <w:bookmarkEnd w:id="8"/>
      <w:r>
        <w:rPr>
          <w:i/>
        </w:rPr>
        <w:t>.)</w:t>
      </w:r>
    </w:p>
    <w:p w:rsidR="00384ED2" w:rsidRDefault="00384ED2" w:rsidP="00384ED2"/>
    <w:p w:rsidR="005B348A" w:rsidRPr="005B348A" w:rsidRDefault="005B348A" w:rsidP="00384ED2">
      <w:pPr>
        <w:keepNext/>
        <w:widowControl/>
        <w:spacing w:before="600" w:after="120" w:line="360" w:lineRule="auto"/>
        <w:rPr>
          <w:rFonts w:eastAsia="Calibri"/>
          <w:szCs w:val="24"/>
          <w:lang w:eastAsia="en-US"/>
        </w:rPr>
      </w:pPr>
    </w:p>
    <w:sectPr w:rsidR="005B348A" w:rsidRPr="005B348A" w:rsidSect="00384ED2">
      <w:footnotePr>
        <w:numRestart w:val="eachSect"/>
      </w:footnotePr>
      <w:pgSz w:w="11907" w:h="16840" w:code="9"/>
      <w:pgMar w:top="1134" w:right="1418" w:bottom="1418" w:left="1418"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48A" w:rsidRPr="0098513A" w:rsidRDefault="005B348A">
      <w:r w:rsidRPr="0098513A">
        <w:separator/>
      </w:r>
    </w:p>
  </w:endnote>
  <w:endnote w:type="continuationSeparator" w:id="0">
    <w:p w:rsidR="005B348A" w:rsidRPr="0098513A" w:rsidRDefault="005B348A">
      <w:r w:rsidRPr="009851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48A" w:rsidRPr="0098513A" w:rsidRDefault="005B348A">
      <w:r w:rsidRPr="0098513A">
        <w:separator/>
      </w:r>
    </w:p>
  </w:footnote>
  <w:footnote w:type="continuationSeparator" w:id="0">
    <w:p w:rsidR="005B348A" w:rsidRPr="0098513A" w:rsidRDefault="005B348A">
      <w:r w:rsidRPr="0098513A">
        <w:continuationSeparator/>
      </w:r>
    </w:p>
  </w:footnote>
  <w:footnote w:id="1">
    <w:p w:rsidR="005B348A" w:rsidRPr="0098513A" w:rsidRDefault="005B348A" w:rsidP="0098513A">
      <w:pPr>
        <w:pStyle w:val="FootnoteText"/>
        <w:ind w:left="567" w:hanging="567"/>
        <w:rPr>
          <w:sz w:val="24"/>
          <w:lang w:val="el-GR"/>
        </w:rPr>
      </w:pPr>
      <w:r w:rsidRPr="0098513A">
        <w:rPr>
          <w:rStyle w:val="FootnoteReference"/>
          <w:sz w:val="24"/>
          <w:lang w:val="el-GR"/>
        </w:rPr>
        <w:footnoteRef/>
      </w:r>
      <w:r w:rsidRPr="0098513A">
        <w:rPr>
          <w:sz w:val="24"/>
          <w:lang w:val="el-GR"/>
        </w:rPr>
        <w:t xml:space="preserve"> </w:t>
      </w:r>
      <w:r w:rsidRPr="0098513A">
        <w:rPr>
          <w:sz w:val="24"/>
          <w:lang w:val="el-GR"/>
        </w:rPr>
        <w:tab/>
        <w:t xml:space="preserve">ΕΕ C </w:t>
      </w:r>
      <w:r w:rsidRPr="00C01C52">
        <w:rPr>
          <w:sz w:val="24"/>
          <w:lang w:val="el-GR"/>
        </w:rPr>
        <w:t>155</w:t>
      </w:r>
      <w:r w:rsidRPr="0098513A">
        <w:rPr>
          <w:sz w:val="24"/>
          <w:lang w:val="el-GR"/>
        </w:rPr>
        <w:t xml:space="preserve"> της </w:t>
      </w:r>
      <w:r w:rsidRPr="00C01C52">
        <w:rPr>
          <w:sz w:val="24"/>
          <w:lang w:val="el-GR"/>
        </w:rPr>
        <w:t>30</w:t>
      </w:r>
      <w:r w:rsidRPr="0098513A">
        <w:rPr>
          <w:sz w:val="24"/>
          <w:lang w:val="el-GR"/>
        </w:rPr>
        <w:t>.</w:t>
      </w:r>
      <w:r w:rsidRPr="00C01C52">
        <w:rPr>
          <w:sz w:val="24"/>
          <w:lang w:val="el-GR"/>
        </w:rPr>
        <w:t>4</w:t>
      </w:r>
      <w:r w:rsidRPr="0098513A">
        <w:rPr>
          <w:sz w:val="24"/>
          <w:lang w:val="el-GR"/>
        </w:rPr>
        <w:t>.</w:t>
      </w:r>
      <w:r w:rsidRPr="00C01C52">
        <w:rPr>
          <w:sz w:val="24"/>
          <w:lang w:val="el-GR"/>
        </w:rPr>
        <w:t>2021</w:t>
      </w:r>
      <w:r w:rsidRPr="0098513A">
        <w:rPr>
          <w:sz w:val="24"/>
          <w:lang w:val="el-GR"/>
        </w:rPr>
        <w:t xml:space="preserve">, σ. </w:t>
      </w:r>
      <w:r w:rsidRPr="00C01C52">
        <w:rPr>
          <w:sz w:val="24"/>
          <w:lang w:val="el-GR"/>
        </w:rPr>
        <w:t>58</w:t>
      </w:r>
      <w:r w:rsidRPr="0098513A">
        <w:rPr>
          <w:sz w:val="24"/>
          <w:lang w:val="el-GR"/>
        </w:rPr>
        <w:t>.</w:t>
      </w:r>
    </w:p>
  </w:footnote>
  <w:footnote w:id="2">
    <w:p w:rsidR="005B348A" w:rsidRPr="0098513A" w:rsidRDefault="005B348A" w:rsidP="0098513A">
      <w:pPr>
        <w:pStyle w:val="FootnoteText"/>
        <w:ind w:left="567" w:hanging="567"/>
        <w:rPr>
          <w:sz w:val="24"/>
          <w:lang w:val="el-GR"/>
        </w:rPr>
      </w:pPr>
      <w:r w:rsidRPr="0098513A">
        <w:rPr>
          <w:rStyle w:val="FootnoteReference"/>
          <w:sz w:val="24"/>
          <w:lang w:val="el-GR"/>
        </w:rPr>
        <w:footnoteRef/>
      </w:r>
      <w:r w:rsidRPr="0098513A">
        <w:rPr>
          <w:sz w:val="24"/>
          <w:lang w:val="el-GR"/>
        </w:rPr>
        <w:t xml:space="preserve"> </w:t>
      </w:r>
      <w:r w:rsidRPr="0098513A">
        <w:rPr>
          <w:sz w:val="24"/>
          <w:lang w:val="el-GR"/>
        </w:rPr>
        <w:tab/>
        <w:t xml:space="preserve">ΕΕ C </w:t>
      </w:r>
      <w:r w:rsidRPr="00C01C52">
        <w:rPr>
          <w:sz w:val="24"/>
          <w:lang w:val="el-GR"/>
        </w:rPr>
        <w:t>175</w:t>
      </w:r>
      <w:r w:rsidRPr="0098513A">
        <w:rPr>
          <w:sz w:val="24"/>
          <w:lang w:val="el-GR"/>
        </w:rPr>
        <w:t xml:space="preserve"> της </w:t>
      </w:r>
      <w:r w:rsidRPr="00C01C52">
        <w:rPr>
          <w:sz w:val="24"/>
          <w:lang w:val="el-GR"/>
        </w:rPr>
        <w:t>7</w:t>
      </w:r>
      <w:r w:rsidRPr="0098513A">
        <w:rPr>
          <w:sz w:val="24"/>
          <w:lang w:val="el-GR"/>
        </w:rPr>
        <w:t>.</w:t>
      </w:r>
      <w:r w:rsidRPr="00C01C52">
        <w:rPr>
          <w:sz w:val="24"/>
          <w:lang w:val="el-GR"/>
        </w:rPr>
        <w:t>5</w:t>
      </w:r>
      <w:r w:rsidRPr="0098513A">
        <w:rPr>
          <w:sz w:val="24"/>
          <w:lang w:val="el-GR"/>
        </w:rPr>
        <w:t>.</w:t>
      </w:r>
      <w:r w:rsidRPr="00C01C52">
        <w:rPr>
          <w:sz w:val="24"/>
          <w:lang w:val="el-GR"/>
        </w:rPr>
        <w:t>2021</w:t>
      </w:r>
      <w:r w:rsidRPr="0098513A">
        <w:rPr>
          <w:sz w:val="24"/>
          <w:lang w:val="el-GR"/>
        </w:rPr>
        <w:t xml:space="preserve">, σ. </w:t>
      </w:r>
      <w:r w:rsidRPr="00C01C52">
        <w:rPr>
          <w:sz w:val="24"/>
          <w:lang w:val="el-GR"/>
        </w:rPr>
        <w:t>32</w:t>
      </w:r>
      <w:r w:rsidRPr="0098513A">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398C015E"/>
    <w:multiLevelType w:val="multilevel"/>
    <w:tmpl w:val="027A66BA"/>
    <w:name w:val="List Dash 4"/>
    <w:lvl w:ilvl="0">
      <w:start w:val="1"/>
      <w:numFmt w:val="decimal"/>
      <w:lvlText w:val="(%1)"/>
      <w:lvlJc w:val="left"/>
      <w:pPr>
        <w:tabs>
          <w:tab w:val="num" w:pos="1560"/>
        </w:tabs>
        <w:ind w:left="1560" w:hanging="709"/>
      </w:pPr>
      <w:rPr>
        <w:rFonts w:cs="Times New Roman"/>
      </w:rPr>
    </w:lvl>
    <w:lvl w:ilvl="1">
      <w:start w:val="1"/>
      <w:numFmt w:val="lowerLetter"/>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3"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4"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5"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6"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8"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9"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2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8"/>
  </w:num>
  <w:num w:numId="3">
    <w:abstractNumId w:val="5"/>
  </w:num>
  <w:num w:numId="4">
    <w:abstractNumId w:val="13"/>
  </w:num>
  <w:num w:numId="5">
    <w:abstractNumId w:val="16"/>
  </w:num>
  <w:num w:numId="6">
    <w:abstractNumId w:val="15"/>
  </w:num>
  <w:num w:numId="7">
    <w:abstractNumId w:val="23"/>
  </w:num>
  <w:num w:numId="8">
    <w:abstractNumId w:val="10"/>
  </w:num>
  <w:num w:numId="9">
    <w:abstractNumId w:val="11"/>
  </w:num>
  <w:num w:numId="10">
    <w:abstractNumId w:val="12"/>
  </w:num>
  <w:num w:numId="11">
    <w:abstractNumId w:val="14"/>
  </w:num>
  <w:num w:numId="12">
    <w:abstractNumId w:val="6"/>
  </w:num>
  <w:num w:numId="13">
    <w:abstractNumId w:val="24"/>
  </w:num>
  <w:num w:numId="14">
    <w:abstractNumId w:val="7"/>
  </w:num>
  <w:num w:numId="15">
    <w:abstractNumId w:val="3"/>
  </w:num>
  <w:num w:numId="16">
    <w:abstractNumId w:val="2"/>
  </w:num>
  <w:num w:numId="17">
    <w:abstractNumId w:val="19"/>
  </w:num>
  <w:num w:numId="18">
    <w:abstractNumId w:val="18"/>
  </w:num>
  <w:num w:numId="19">
    <w:abstractNumId w:val="17"/>
  </w:num>
  <w:num w:numId="20">
    <w:abstractNumId w:val="21"/>
  </w:num>
  <w:num w:numId="21">
    <w:abstractNumId w:val="20"/>
  </w:num>
  <w:num w:numId="22">
    <w:abstractNumId w:val="2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2/2023"/>
    <w:docVar w:name="dvlangue" w:val="EL"/>
    <w:docVar w:name="dvnumam" w:val="0"/>
    <w:docVar w:name="dvpe" w:val="698.950"/>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 διαχείριση του ασύλου και της μετανάστευσης και την τροποποίηση της οδηγίας 2003/109/ΕΚ του Συμβουλίου και του προτεινόμενου κανονισμού (ΕΕ) XXX/XXX [Ταμείο Ασύλου και Μετανάστευσης](COM(2020)0610 – C9-0309/2020 – 2020/0279(COD))"/>
  </w:docVars>
  <w:rsids>
    <w:rsidRoot w:val="00B314E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4ED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348A"/>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7B0"/>
    <w:rsid w:val="0098513A"/>
    <w:rsid w:val="009E3AA7"/>
    <w:rsid w:val="00A1687D"/>
    <w:rsid w:val="00A43E52"/>
    <w:rsid w:val="00A4678D"/>
    <w:rsid w:val="00A778C7"/>
    <w:rsid w:val="00AB441E"/>
    <w:rsid w:val="00AB6293"/>
    <w:rsid w:val="00AE0928"/>
    <w:rsid w:val="00AF3B82"/>
    <w:rsid w:val="00B12E95"/>
    <w:rsid w:val="00B22876"/>
    <w:rsid w:val="00B314EA"/>
    <w:rsid w:val="00B558F0"/>
    <w:rsid w:val="00BC14B3"/>
    <w:rsid w:val="00BD48FE"/>
    <w:rsid w:val="00BD66EB"/>
    <w:rsid w:val="00BD7BD8"/>
    <w:rsid w:val="00BE6ADC"/>
    <w:rsid w:val="00C01C52"/>
    <w:rsid w:val="00C05BFE"/>
    <w:rsid w:val="00C23CD4"/>
    <w:rsid w:val="00C61C0C"/>
    <w:rsid w:val="00C656BA"/>
    <w:rsid w:val="00C941CB"/>
    <w:rsid w:val="00CC2357"/>
    <w:rsid w:val="00CF071A"/>
    <w:rsid w:val="00D058B8"/>
    <w:rsid w:val="00D14896"/>
    <w:rsid w:val="00D56C11"/>
    <w:rsid w:val="00D648EF"/>
    <w:rsid w:val="00D834A0"/>
    <w:rsid w:val="00D872DF"/>
    <w:rsid w:val="00D91E21"/>
    <w:rsid w:val="00DA7FCD"/>
    <w:rsid w:val="00E365E1"/>
    <w:rsid w:val="00E820A4"/>
    <w:rsid w:val="00EB006A"/>
    <w:rsid w:val="00EB4772"/>
    <w:rsid w:val="00ED169E"/>
    <w:rsid w:val="00ED4235"/>
    <w:rsid w:val="00F04346"/>
    <w:rsid w:val="00F04F4A"/>
    <w:rsid w:val="00F058E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B7EEB8"/>
  <w15:chartTrackingRefBased/>
  <w15:docId w15:val="{C3249763-2F86-4CE3-A6C1-EC3AD4678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Title"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058E4"/>
    <w:rPr>
      <w:b/>
      <w:kern w:val="28"/>
      <w:sz w:val="28"/>
      <w:lang w:val="fr-FR" w:eastAsia="fr-FR"/>
    </w:rPr>
  </w:style>
  <w:style w:type="character" w:customStyle="1" w:styleId="Heading2Char">
    <w:name w:val="Heading 2 Char"/>
    <w:basedOn w:val="DefaultParagraphFont"/>
    <w:link w:val="Heading2"/>
    <w:uiPriority w:val="9"/>
    <w:semiHidden/>
    <w:rsid w:val="00F058E4"/>
    <w:rPr>
      <w:sz w:val="24"/>
      <w:lang w:val="fr-FR" w:eastAsia="fr-FR"/>
    </w:rPr>
  </w:style>
  <w:style w:type="character" w:customStyle="1" w:styleId="Heading3Char">
    <w:name w:val="Heading 3 Char"/>
    <w:basedOn w:val="DefaultParagraphFont"/>
    <w:link w:val="Heading3"/>
    <w:uiPriority w:val="9"/>
    <w:semiHidden/>
    <w:rsid w:val="00F058E4"/>
    <w:rPr>
      <w:rFonts w:ascii="Arial" w:hAnsi="Arial"/>
      <w:sz w:val="24"/>
      <w:lang w:val="fr-FR" w:eastAsia="fr-FR"/>
    </w:rPr>
  </w:style>
  <w:style w:type="character" w:customStyle="1" w:styleId="Heading4Char">
    <w:name w:val="Heading 4 Char"/>
    <w:basedOn w:val="DefaultParagraphFont"/>
    <w:link w:val="Heading4"/>
    <w:uiPriority w:val="9"/>
    <w:semiHidden/>
    <w:rsid w:val="00F058E4"/>
    <w:rPr>
      <w:sz w:val="24"/>
      <w:lang w:val="en-US" w:eastAsia="fr-FR"/>
    </w:rPr>
  </w:style>
  <w:style w:type="character" w:customStyle="1" w:styleId="Heading5Char">
    <w:name w:val="Heading 5 Char"/>
    <w:basedOn w:val="DefaultParagraphFont"/>
    <w:link w:val="Heading5"/>
    <w:uiPriority w:val="9"/>
    <w:semiHidden/>
    <w:rsid w:val="00F058E4"/>
    <w:rPr>
      <w:sz w:val="24"/>
      <w:lang w:val="en-US" w:eastAsia="fr-FR"/>
    </w:rPr>
  </w:style>
  <w:style w:type="character" w:customStyle="1" w:styleId="Heading6Char">
    <w:name w:val="Heading 6 Char"/>
    <w:basedOn w:val="DefaultParagraphFont"/>
    <w:link w:val="Heading6"/>
    <w:uiPriority w:val="9"/>
    <w:semiHidden/>
    <w:rsid w:val="00F058E4"/>
    <w:rPr>
      <w:i/>
      <w:sz w:val="22"/>
      <w:lang w:val="el-GR"/>
    </w:rPr>
  </w:style>
  <w:style w:type="character" w:customStyle="1" w:styleId="Heading7Char">
    <w:name w:val="Heading 7 Char"/>
    <w:basedOn w:val="DefaultParagraphFont"/>
    <w:link w:val="Heading7"/>
    <w:uiPriority w:val="9"/>
    <w:semiHidden/>
    <w:rsid w:val="00F058E4"/>
    <w:rPr>
      <w:rFonts w:ascii="Arial" w:hAnsi="Arial"/>
      <w:sz w:val="24"/>
      <w:lang w:val="el-GR"/>
    </w:rPr>
  </w:style>
  <w:style w:type="character" w:customStyle="1" w:styleId="Heading8Char">
    <w:name w:val="Heading 8 Char"/>
    <w:basedOn w:val="DefaultParagraphFont"/>
    <w:link w:val="Heading8"/>
    <w:semiHidden/>
    <w:rsid w:val="00F058E4"/>
    <w:rPr>
      <w:rFonts w:ascii="Arial" w:hAnsi="Arial"/>
      <w:i/>
      <w:sz w:val="24"/>
      <w:lang w:val="el-GR"/>
    </w:rPr>
  </w:style>
  <w:style w:type="character" w:customStyle="1" w:styleId="Heading9Char">
    <w:name w:val="Heading 9 Char"/>
    <w:basedOn w:val="DefaultParagraphFont"/>
    <w:link w:val="Heading9"/>
    <w:semiHidden/>
    <w:rsid w:val="00F058E4"/>
    <w:rPr>
      <w:rFonts w:ascii="Arial" w:hAnsi="Arial"/>
      <w:b/>
      <w:i/>
      <w:sz w:val="18"/>
      <w:lang w:val="el-GR"/>
    </w:rPr>
  </w:style>
  <w:style w:type="paragraph" w:styleId="TOCHeading">
    <w:name w:val="TOC Heading"/>
    <w:basedOn w:val="Normal"/>
    <w:next w:val="Normal"/>
    <w:uiPriority w:val="39"/>
    <w:unhideWhenUsed/>
    <w:qFormat/>
    <w:rsid w:val="00F058E4"/>
    <w:pPr>
      <w:widowControl/>
      <w:spacing w:after="240"/>
    </w:pPr>
    <w:rPr>
      <w:lang w:val="en-GB"/>
    </w:rPr>
  </w:style>
  <w:style w:type="paragraph" w:customStyle="1" w:styleId="EPFooter2">
    <w:name w:val="EPFooter2"/>
    <w:basedOn w:val="Normal"/>
    <w:next w:val="Normal"/>
    <w:rsid w:val="00F058E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058E4"/>
    <w:pPr>
      <w:keepNext/>
      <w:spacing w:after="240"/>
      <w:jc w:val="right"/>
    </w:pPr>
    <w:rPr>
      <w:rFonts w:ascii="Arial" w:hAnsi="Arial"/>
      <w:b/>
    </w:rPr>
  </w:style>
  <w:style w:type="paragraph" w:customStyle="1" w:styleId="Normal6a">
    <w:name w:val="Normal6a"/>
    <w:basedOn w:val="Normal"/>
    <w:rsid w:val="00F058E4"/>
    <w:pPr>
      <w:spacing w:after="120"/>
    </w:pPr>
  </w:style>
  <w:style w:type="paragraph" w:customStyle="1" w:styleId="PageHeading">
    <w:name w:val="PageHeading"/>
    <w:basedOn w:val="Normal"/>
    <w:rsid w:val="00F058E4"/>
    <w:pPr>
      <w:keepNext/>
      <w:spacing w:after="480"/>
      <w:jc w:val="center"/>
    </w:pPr>
    <w:rPr>
      <w:rFonts w:ascii="Arial" w:hAnsi="Arial" w:cs="Arial"/>
      <w:b/>
    </w:rPr>
  </w:style>
  <w:style w:type="paragraph" w:customStyle="1" w:styleId="NormalBold">
    <w:name w:val="NormalBold"/>
    <w:basedOn w:val="Normal"/>
    <w:link w:val="NormalBoldChar"/>
    <w:rsid w:val="00F058E4"/>
    <w:rPr>
      <w:b/>
    </w:rPr>
  </w:style>
  <w:style w:type="paragraph" w:customStyle="1" w:styleId="NormalBold12a">
    <w:name w:val="NormalBold12a"/>
    <w:basedOn w:val="Normal"/>
    <w:rsid w:val="00F058E4"/>
    <w:pPr>
      <w:spacing w:after="240"/>
    </w:pPr>
    <w:rPr>
      <w:b/>
    </w:rPr>
  </w:style>
  <w:style w:type="paragraph" w:customStyle="1" w:styleId="AmJustText">
    <w:name w:val="AmJustText"/>
    <w:basedOn w:val="Normal"/>
    <w:rsid w:val="00F058E4"/>
    <w:pPr>
      <w:spacing w:after="240"/>
    </w:pPr>
    <w:rPr>
      <w:i/>
    </w:rPr>
  </w:style>
  <w:style w:type="paragraph" w:customStyle="1" w:styleId="NormalHanging12a">
    <w:name w:val="NormalHanging12a"/>
    <w:basedOn w:val="Normal"/>
    <w:rsid w:val="00F058E4"/>
    <w:pPr>
      <w:spacing w:after="240"/>
      <w:ind w:left="567" w:hanging="567"/>
    </w:pPr>
  </w:style>
  <w:style w:type="paragraph" w:customStyle="1" w:styleId="CoverNormal24a">
    <w:name w:val="CoverNormal24a"/>
    <w:basedOn w:val="Normal"/>
    <w:rsid w:val="00F058E4"/>
    <w:pPr>
      <w:spacing w:after="480"/>
      <w:ind w:left="1417"/>
    </w:pPr>
  </w:style>
  <w:style w:type="paragraph" w:customStyle="1" w:styleId="CoverNormal">
    <w:name w:val="CoverNormal"/>
    <w:basedOn w:val="Normal"/>
    <w:rsid w:val="00F058E4"/>
    <w:pPr>
      <w:ind w:left="1418"/>
    </w:pPr>
  </w:style>
  <w:style w:type="paragraph" w:customStyle="1" w:styleId="AmCrossRef">
    <w:name w:val="AmCrossRef"/>
    <w:basedOn w:val="Normal"/>
    <w:rsid w:val="00F058E4"/>
    <w:pPr>
      <w:spacing w:before="240" w:after="240"/>
      <w:jc w:val="center"/>
    </w:pPr>
    <w:rPr>
      <w:i/>
    </w:rPr>
  </w:style>
  <w:style w:type="paragraph" w:customStyle="1" w:styleId="AmJustTitle">
    <w:name w:val="AmJustTitle"/>
    <w:basedOn w:val="Normal"/>
    <w:next w:val="AmJustText"/>
    <w:rsid w:val="00F058E4"/>
    <w:pPr>
      <w:keepNext/>
      <w:spacing w:before="240" w:after="240"/>
      <w:jc w:val="center"/>
    </w:pPr>
    <w:rPr>
      <w:i/>
    </w:rPr>
  </w:style>
  <w:style w:type="paragraph" w:customStyle="1" w:styleId="CoverReference">
    <w:name w:val="CoverReference"/>
    <w:basedOn w:val="Normal"/>
    <w:rsid w:val="00F058E4"/>
    <w:pPr>
      <w:spacing w:before="1080"/>
      <w:jc w:val="right"/>
    </w:pPr>
    <w:rPr>
      <w:rFonts w:ascii="Arial" w:hAnsi="Arial" w:cs="Arial"/>
      <w:b/>
    </w:rPr>
  </w:style>
  <w:style w:type="paragraph" w:customStyle="1" w:styleId="CoverDocType">
    <w:name w:val="CoverDocType"/>
    <w:basedOn w:val="Normal"/>
    <w:rsid w:val="00F058E4"/>
    <w:pPr>
      <w:ind w:left="1418"/>
    </w:pPr>
    <w:rPr>
      <w:rFonts w:ascii="Arial" w:hAnsi="Arial"/>
      <w:b/>
      <w:sz w:val="48"/>
    </w:rPr>
  </w:style>
  <w:style w:type="paragraph" w:customStyle="1" w:styleId="CoverDocType24a">
    <w:name w:val="CoverDocType24a"/>
    <w:basedOn w:val="Normal"/>
    <w:rsid w:val="00F058E4"/>
    <w:pPr>
      <w:spacing w:after="480"/>
      <w:ind w:left="1418"/>
    </w:pPr>
    <w:rPr>
      <w:rFonts w:ascii="Arial" w:hAnsi="Arial"/>
      <w:b/>
      <w:sz w:val="48"/>
    </w:rPr>
  </w:style>
  <w:style w:type="paragraph" w:customStyle="1" w:styleId="CoverDate">
    <w:name w:val="CoverDate"/>
    <w:basedOn w:val="Normal"/>
    <w:rsid w:val="00F058E4"/>
    <w:pPr>
      <w:spacing w:before="240" w:after="1200"/>
    </w:pPr>
  </w:style>
  <w:style w:type="paragraph" w:styleId="Header">
    <w:name w:val="header"/>
    <w:basedOn w:val="Normal"/>
    <w:link w:val="HeaderChar"/>
    <w:uiPriority w:val="99"/>
    <w:rsid w:val="00F058E4"/>
    <w:pPr>
      <w:tabs>
        <w:tab w:val="center" w:pos="4513"/>
        <w:tab w:val="right" w:pos="9026"/>
      </w:tabs>
    </w:pPr>
  </w:style>
  <w:style w:type="character" w:customStyle="1" w:styleId="HeaderChar">
    <w:name w:val="Header Char"/>
    <w:basedOn w:val="DefaultParagraphFont"/>
    <w:link w:val="Header"/>
    <w:uiPriority w:val="99"/>
    <w:rsid w:val="00F058E4"/>
    <w:rPr>
      <w:sz w:val="24"/>
      <w:lang w:val="el-GR"/>
    </w:rPr>
  </w:style>
  <w:style w:type="paragraph" w:customStyle="1" w:styleId="AmOrLang">
    <w:name w:val="AmOrLang"/>
    <w:basedOn w:val="Normal"/>
    <w:rsid w:val="00F058E4"/>
    <w:pPr>
      <w:spacing w:before="240" w:after="240"/>
      <w:jc w:val="right"/>
    </w:pPr>
  </w:style>
  <w:style w:type="paragraph" w:customStyle="1" w:styleId="AmColumnHeading">
    <w:name w:val="AmColumnHeading"/>
    <w:basedOn w:val="Normal"/>
    <w:rsid w:val="00F058E4"/>
    <w:pPr>
      <w:spacing w:after="240"/>
      <w:jc w:val="center"/>
    </w:pPr>
    <w:rPr>
      <w:i/>
    </w:rPr>
  </w:style>
  <w:style w:type="paragraph" w:customStyle="1" w:styleId="AmNumberTabs">
    <w:name w:val="AmNumberTabs"/>
    <w:basedOn w:val="Normal"/>
    <w:rsid w:val="00F058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058E4"/>
    <w:pPr>
      <w:spacing w:before="240"/>
    </w:pPr>
    <w:rPr>
      <w:b/>
    </w:rPr>
  </w:style>
  <w:style w:type="paragraph" w:customStyle="1" w:styleId="EPBody">
    <w:name w:val="EPBody"/>
    <w:basedOn w:val="Normal"/>
    <w:rsid w:val="00F058E4"/>
    <w:pPr>
      <w:jc w:val="center"/>
    </w:pPr>
    <w:rPr>
      <w:rFonts w:ascii="Arial" w:hAnsi="Arial" w:cs="Arial"/>
      <w:i/>
      <w:sz w:val="22"/>
      <w:szCs w:val="22"/>
    </w:rPr>
  </w:style>
  <w:style w:type="paragraph" w:customStyle="1" w:styleId="EPFooter">
    <w:name w:val="EPFooter"/>
    <w:basedOn w:val="Normal"/>
    <w:rsid w:val="00F058E4"/>
    <w:pPr>
      <w:tabs>
        <w:tab w:val="center" w:pos="4535"/>
        <w:tab w:val="right" w:pos="9071"/>
      </w:tabs>
      <w:spacing w:before="240" w:after="240"/>
    </w:pPr>
    <w:rPr>
      <w:color w:val="010000"/>
      <w:sz w:val="22"/>
    </w:rPr>
  </w:style>
  <w:style w:type="paragraph" w:customStyle="1" w:styleId="EPComma">
    <w:name w:val="EPComma"/>
    <w:basedOn w:val="Normal"/>
    <w:rsid w:val="00F058E4"/>
    <w:pPr>
      <w:spacing w:before="480" w:after="240"/>
    </w:pPr>
  </w:style>
  <w:style w:type="paragraph" w:customStyle="1" w:styleId="Lgendesigne">
    <w:name w:val="Légende signe"/>
    <w:basedOn w:val="Normal"/>
    <w:rsid w:val="00F058E4"/>
    <w:pPr>
      <w:tabs>
        <w:tab w:val="right" w:pos="454"/>
        <w:tab w:val="left" w:pos="737"/>
      </w:tabs>
      <w:ind w:left="737" w:hanging="737"/>
    </w:pPr>
    <w:rPr>
      <w:snapToGrid w:val="0"/>
      <w:sz w:val="18"/>
      <w:lang w:eastAsia="en-US"/>
    </w:rPr>
  </w:style>
  <w:style w:type="paragraph" w:customStyle="1" w:styleId="Lgendetitre">
    <w:name w:val="Légende titre"/>
    <w:basedOn w:val="Normal"/>
    <w:rsid w:val="00F058E4"/>
    <w:pPr>
      <w:spacing w:before="240" w:after="240"/>
    </w:pPr>
    <w:rPr>
      <w:b/>
      <w:i/>
      <w:snapToGrid w:val="0"/>
      <w:lang w:eastAsia="en-US"/>
    </w:rPr>
  </w:style>
  <w:style w:type="paragraph" w:customStyle="1" w:styleId="Lgendestandard">
    <w:name w:val="Légende standard"/>
    <w:basedOn w:val="Normal"/>
    <w:rsid w:val="00F058E4"/>
    <w:rPr>
      <w:sz w:val="18"/>
    </w:rPr>
  </w:style>
  <w:style w:type="paragraph" w:customStyle="1" w:styleId="msonormal0">
    <w:name w:val="msonormal"/>
    <w:basedOn w:val="Normal"/>
    <w:rsid w:val="00F058E4"/>
    <w:pPr>
      <w:widowControl/>
      <w:spacing w:before="100" w:beforeAutospacing="1" w:after="100" w:afterAutospacing="1"/>
    </w:pPr>
    <w:rPr>
      <w:szCs w:val="24"/>
    </w:rPr>
  </w:style>
  <w:style w:type="paragraph" w:styleId="Footer">
    <w:name w:val="footer"/>
    <w:basedOn w:val="Normal"/>
    <w:link w:val="FooterChar"/>
    <w:uiPriority w:val="99"/>
    <w:rsid w:val="00F058E4"/>
    <w:pPr>
      <w:widowControl/>
      <w:tabs>
        <w:tab w:val="left" w:pos="1021"/>
        <w:tab w:val="left" w:pos="1418"/>
        <w:tab w:val="left" w:pos="1786"/>
        <w:tab w:val="left" w:pos="2381"/>
        <w:tab w:val="left" w:pos="2948"/>
        <w:tab w:val="left" w:pos="3572"/>
        <w:tab w:val="left" w:pos="4139"/>
        <w:tab w:val="center" w:pos="4536"/>
        <w:tab w:val="left" w:pos="4763"/>
        <w:tab w:val="left" w:pos="5387"/>
        <w:tab w:val="left" w:pos="5954"/>
        <w:tab w:val="left" w:pos="6577"/>
        <w:tab w:val="left" w:pos="7144"/>
        <w:tab w:val="right" w:pos="9072"/>
      </w:tabs>
      <w:jc w:val="both"/>
    </w:pPr>
  </w:style>
  <w:style w:type="character" w:customStyle="1" w:styleId="FooterChar">
    <w:name w:val="Footer Char"/>
    <w:basedOn w:val="DefaultParagraphFont"/>
    <w:link w:val="Footer"/>
    <w:uiPriority w:val="99"/>
    <w:rsid w:val="00F058E4"/>
    <w:rPr>
      <w:sz w:val="24"/>
      <w:lang w:val="el-GR"/>
    </w:rPr>
  </w:style>
  <w:style w:type="paragraph" w:customStyle="1" w:styleId="CoverBold">
    <w:name w:val="CoverBold"/>
    <w:basedOn w:val="Normal"/>
    <w:rsid w:val="00F058E4"/>
    <w:pPr>
      <w:ind w:left="1417"/>
    </w:pPr>
    <w:rPr>
      <w:b/>
    </w:rPr>
  </w:style>
  <w:style w:type="paragraph" w:customStyle="1" w:styleId="Normal2">
    <w:name w:val="Normal2"/>
    <w:basedOn w:val="Normal"/>
    <w:qFormat/>
    <w:rsid w:val="00F058E4"/>
    <w:pPr>
      <w:spacing w:line="120" w:lineRule="auto"/>
    </w:pPr>
    <w:rPr>
      <w:sz w:val="4"/>
    </w:rPr>
  </w:style>
  <w:style w:type="paragraph" w:customStyle="1" w:styleId="NormalItalic6a">
    <w:name w:val="NormalItalic6a"/>
    <w:basedOn w:val="Normal6a"/>
    <w:qFormat/>
    <w:rsid w:val="00F058E4"/>
    <w:rPr>
      <w:i/>
    </w:rPr>
  </w:style>
  <w:style w:type="paragraph" w:customStyle="1" w:styleId="NormalBoldItalic6a">
    <w:name w:val="NormalBoldItalic6a"/>
    <w:basedOn w:val="Normal6a"/>
    <w:qFormat/>
    <w:rsid w:val="00F058E4"/>
    <w:rPr>
      <w:b/>
      <w:i/>
    </w:rPr>
  </w:style>
  <w:style w:type="paragraph" w:customStyle="1" w:styleId="NormalBoldItalicCenter6a">
    <w:name w:val="NormalBoldItalicCenter6a"/>
    <w:basedOn w:val="Normal6a"/>
    <w:qFormat/>
    <w:rsid w:val="00F058E4"/>
    <w:pPr>
      <w:jc w:val="center"/>
    </w:pPr>
    <w:rPr>
      <w:b/>
      <w:i/>
    </w:rPr>
  </w:style>
  <w:style w:type="paragraph" w:customStyle="1" w:styleId="EPFooter2Landscape">
    <w:name w:val="EPFooter2Landscape"/>
    <w:qFormat/>
    <w:rsid w:val="00F058E4"/>
    <w:pPr>
      <w:tabs>
        <w:tab w:val="center" w:pos="4536"/>
        <w:tab w:val="center" w:pos="9923"/>
        <w:tab w:val="right" w:pos="15026"/>
      </w:tabs>
    </w:pPr>
    <w:rPr>
      <w:rFonts w:ascii="Arial" w:hAnsi="Arial" w:cs="Arial"/>
      <w:b/>
      <w:sz w:val="48"/>
      <w:szCs w:val="22"/>
      <w:lang w:val="el-GR"/>
    </w:rPr>
  </w:style>
  <w:style w:type="paragraph" w:customStyle="1" w:styleId="EPFooterLandscape">
    <w:name w:val="EPFooterLandscape"/>
    <w:qFormat/>
    <w:rsid w:val="00F058E4"/>
    <w:pPr>
      <w:tabs>
        <w:tab w:val="center" w:pos="6804"/>
        <w:tab w:val="right" w:pos="15026"/>
      </w:tabs>
    </w:pPr>
    <w:rPr>
      <w:sz w:val="22"/>
      <w:lang w:val="el-GR"/>
    </w:rPr>
  </w:style>
  <w:style w:type="character" w:customStyle="1" w:styleId="NormalBI">
    <w:name w:val="NormalBI"/>
    <w:basedOn w:val="DefaultParagraphFont"/>
    <w:uiPriority w:val="1"/>
    <w:qFormat/>
    <w:rsid w:val="00F058E4"/>
    <w:rPr>
      <w:rFonts w:ascii="Times New Roman" w:hAnsi="Times New Roman" w:cs="Times New Roman" w:hint="default"/>
      <w:b/>
      <w:bCs w:val="0"/>
      <w:i/>
      <w:iCs w:val="0"/>
      <w:sz w:val="24"/>
    </w:rPr>
  </w:style>
  <w:style w:type="character" w:customStyle="1" w:styleId="EPFooter2Motto">
    <w:name w:val="EPFooter2Motto"/>
    <w:uiPriority w:val="1"/>
    <w:qFormat/>
    <w:rsid w:val="00F058E4"/>
    <w:rPr>
      <w:rFonts w:ascii="Arial" w:hAnsi="Arial" w:cs="Arial" w:hint="default"/>
      <w:b/>
      <w:bCs w:val="0"/>
      <w:i/>
      <w:iCs w:val="0"/>
      <w:color w:val="C0C0C0"/>
      <w:sz w:val="22"/>
    </w:rPr>
  </w:style>
  <w:style w:type="character" w:customStyle="1" w:styleId="Bold">
    <w:name w:val="Bold"/>
    <w:uiPriority w:val="1"/>
    <w:qFormat/>
    <w:rsid w:val="00F058E4"/>
    <w:rPr>
      <w:b/>
      <w:bCs w:val="0"/>
    </w:rPr>
  </w:style>
  <w:style w:type="character" w:customStyle="1" w:styleId="Italic">
    <w:name w:val="Italic"/>
    <w:uiPriority w:val="1"/>
    <w:qFormat/>
    <w:rsid w:val="00F058E4"/>
    <w:rPr>
      <w:i/>
      <w:iCs w:val="0"/>
    </w:rPr>
  </w:style>
  <w:style w:type="character" w:customStyle="1" w:styleId="BoldItalic">
    <w:name w:val="BoldItalic"/>
    <w:uiPriority w:val="1"/>
    <w:qFormat/>
    <w:rsid w:val="00F058E4"/>
    <w:rPr>
      <w:b/>
      <w:bCs w:val="0"/>
      <w:i/>
      <w:iCs w:val="0"/>
    </w:rPr>
  </w:style>
  <w:style w:type="character" w:customStyle="1" w:styleId="Underline">
    <w:name w:val="Underline"/>
    <w:uiPriority w:val="1"/>
    <w:qFormat/>
    <w:rsid w:val="00F058E4"/>
    <w:rPr>
      <w:u w:val="single"/>
    </w:rPr>
  </w:style>
  <w:style w:type="character" w:customStyle="1" w:styleId="Sub">
    <w:name w:val="Sub"/>
    <w:uiPriority w:val="1"/>
    <w:qFormat/>
    <w:rsid w:val="00F058E4"/>
    <w:rPr>
      <w:vertAlign w:val="subscript"/>
    </w:rPr>
  </w:style>
  <w:style w:type="character" w:customStyle="1" w:styleId="Sup">
    <w:name w:val="Sup"/>
    <w:uiPriority w:val="1"/>
    <w:qFormat/>
    <w:rsid w:val="00F058E4"/>
    <w:rPr>
      <w:vertAlign w:val="superscript"/>
    </w:rPr>
  </w:style>
  <w:style w:type="character" w:customStyle="1" w:styleId="SupBoldItalic">
    <w:name w:val="SupBoldItalic"/>
    <w:uiPriority w:val="1"/>
    <w:qFormat/>
    <w:rsid w:val="00F058E4"/>
    <w:rPr>
      <w:b/>
      <w:bCs w:val="0"/>
      <w:i/>
      <w:iCs w:val="0"/>
      <w:vertAlign w:val="superscript"/>
    </w:rPr>
  </w:style>
  <w:style w:type="character" w:customStyle="1" w:styleId="SubBoldItalic">
    <w:name w:val="SubBoldItalic"/>
    <w:uiPriority w:val="1"/>
    <w:qFormat/>
    <w:rsid w:val="00F058E4"/>
    <w:rPr>
      <w:b/>
      <w:bCs w:val="0"/>
      <w:i/>
      <w:iCs w:val="0"/>
      <w:vertAlign w:val="subscript"/>
    </w:rPr>
  </w:style>
  <w:style w:type="paragraph" w:styleId="BalloonText">
    <w:name w:val="Balloon Text"/>
    <w:basedOn w:val="Normal"/>
    <w:link w:val="BalloonTextChar"/>
    <w:unhideWhenUsed/>
    <w:rsid w:val="00F058E4"/>
    <w:rPr>
      <w:rFonts w:ascii="Segoe UI" w:hAnsi="Segoe UI" w:cs="Segoe UI"/>
      <w:sz w:val="18"/>
      <w:szCs w:val="18"/>
    </w:rPr>
  </w:style>
  <w:style w:type="character" w:customStyle="1" w:styleId="BalloonTextChar">
    <w:name w:val="Balloon Text Char"/>
    <w:basedOn w:val="DefaultParagraphFont"/>
    <w:link w:val="BalloonText"/>
    <w:uiPriority w:val="99"/>
    <w:rsid w:val="00F058E4"/>
    <w:rPr>
      <w:rFonts w:ascii="Segoe UI" w:hAnsi="Segoe UI" w:cs="Segoe UI"/>
      <w:sz w:val="18"/>
      <w:szCs w:val="18"/>
      <w:lang w:val="el-GR"/>
    </w:rPr>
  </w:style>
  <w:style w:type="character" w:styleId="CommentReference">
    <w:name w:val="annotation reference"/>
    <w:basedOn w:val="DefaultParagraphFont"/>
    <w:rsid w:val="00F058E4"/>
    <w:rPr>
      <w:sz w:val="16"/>
      <w:szCs w:val="16"/>
    </w:rPr>
  </w:style>
  <w:style w:type="paragraph" w:styleId="CommentText">
    <w:name w:val="annotation text"/>
    <w:basedOn w:val="Normal"/>
    <w:link w:val="CommentTextChar"/>
    <w:rsid w:val="00F058E4"/>
    <w:rPr>
      <w:sz w:val="20"/>
    </w:rPr>
  </w:style>
  <w:style w:type="character" w:customStyle="1" w:styleId="CommentTextChar">
    <w:name w:val="Comment Text Char"/>
    <w:basedOn w:val="DefaultParagraphFont"/>
    <w:link w:val="CommentText"/>
    <w:rsid w:val="00F058E4"/>
    <w:rPr>
      <w:lang w:val="el-GR"/>
    </w:rPr>
  </w:style>
  <w:style w:type="paragraph" w:styleId="CommentSubject">
    <w:name w:val="annotation subject"/>
    <w:basedOn w:val="CommentText"/>
    <w:next w:val="CommentText"/>
    <w:link w:val="CommentSubjectChar"/>
    <w:uiPriority w:val="99"/>
    <w:unhideWhenUsed/>
    <w:rsid w:val="00F058E4"/>
    <w:rPr>
      <w:b/>
      <w:bCs/>
    </w:rPr>
  </w:style>
  <w:style w:type="character" w:customStyle="1" w:styleId="CommentSubjectChar">
    <w:name w:val="Comment Subject Char"/>
    <w:basedOn w:val="CommentTextChar"/>
    <w:link w:val="CommentSubject"/>
    <w:uiPriority w:val="99"/>
    <w:rsid w:val="00F058E4"/>
    <w:rPr>
      <w:b/>
      <w:bCs/>
      <w:lang w:val="el-GR"/>
    </w:rPr>
  </w:style>
  <w:style w:type="paragraph" w:customStyle="1" w:styleId="EntPE">
    <w:name w:val="EntPE"/>
    <w:basedOn w:val="Normal12"/>
    <w:rsid w:val="00F058E4"/>
    <w:pPr>
      <w:jc w:val="center"/>
    </w:pPr>
    <w:rPr>
      <w:noProof w:val="0"/>
      <w:sz w:val="56"/>
    </w:rPr>
  </w:style>
  <w:style w:type="paragraph" w:customStyle="1" w:styleId="Normal12">
    <w:name w:val="Normal12"/>
    <w:basedOn w:val="Normal"/>
    <w:link w:val="Normal12Char"/>
    <w:qFormat/>
    <w:rsid w:val="00F058E4"/>
    <w:pPr>
      <w:spacing w:after="240"/>
    </w:pPr>
    <w:rPr>
      <w:noProof/>
    </w:rPr>
  </w:style>
  <w:style w:type="paragraph" w:customStyle="1" w:styleId="CommitteeAM">
    <w:name w:val="CommitteeAM"/>
    <w:basedOn w:val="Normal"/>
    <w:rsid w:val="00F058E4"/>
    <w:pPr>
      <w:spacing w:before="240" w:after="600"/>
      <w:jc w:val="center"/>
    </w:pPr>
    <w:rPr>
      <w:i/>
    </w:rPr>
  </w:style>
  <w:style w:type="paragraph" w:customStyle="1" w:styleId="ZDateAM">
    <w:name w:val="ZDateAM"/>
    <w:basedOn w:val="Normal"/>
    <w:rsid w:val="00F058E4"/>
    <w:pPr>
      <w:tabs>
        <w:tab w:val="right" w:pos="9356"/>
      </w:tabs>
      <w:spacing w:after="480"/>
    </w:pPr>
    <w:rPr>
      <w:noProof/>
    </w:rPr>
  </w:style>
  <w:style w:type="paragraph" w:customStyle="1" w:styleId="ProjRap">
    <w:name w:val="ProjRap"/>
    <w:basedOn w:val="Normal"/>
    <w:rsid w:val="00F058E4"/>
    <w:pPr>
      <w:tabs>
        <w:tab w:val="right" w:pos="9356"/>
      </w:tabs>
    </w:pPr>
    <w:rPr>
      <w:b/>
      <w:noProof/>
    </w:rPr>
  </w:style>
  <w:style w:type="character" w:customStyle="1" w:styleId="Normal12Char">
    <w:name w:val="Normal12 Char"/>
    <w:link w:val="Normal12"/>
    <w:locked/>
    <w:rsid w:val="00F058E4"/>
    <w:rPr>
      <w:noProof/>
      <w:sz w:val="24"/>
      <w:lang w:val="el-GR"/>
    </w:rPr>
  </w:style>
  <w:style w:type="paragraph" w:customStyle="1" w:styleId="PELeft">
    <w:name w:val="PELeft"/>
    <w:basedOn w:val="Normal"/>
    <w:rsid w:val="00F058E4"/>
    <w:pPr>
      <w:spacing w:before="40" w:after="40"/>
    </w:pPr>
    <w:rPr>
      <w:rFonts w:ascii="Arial" w:hAnsi="Arial" w:cs="Arial"/>
      <w:sz w:val="22"/>
      <w:szCs w:val="22"/>
    </w:rPr>
  </w:style>
  <w:style w:type="paragraph" w:customStyle="1" w:styleId="PERight">
    <w:name w:val="PERight"/>
    <w:basedOn w:val="Normal"/>
    <w:next w:val="Normal"/>
    <w:rsid w:val="00F058E4"/>
    <w:pPr>
      <w:jc w:val="right"/>
    </w:pPr>
    <w:rPr>
      <w:rFonts w:ascii="Arial" w:hAnsi="Arial" w:cs="Arial"/>
      <w:sz w:val="22"/>
      <w:szCs w:val="22"/>
    </w:rPr>
  </w:style>
  <w:style w:type="paragraph" w:customStyle="1" w:styleId="Normal6">
    <w:name w:val="Normal6"/>
    <w:basedOn w:val="Normal"/>
    <w:link w:val="Normal6Char"/>
    <w:rsid w:val="00F058E4"/>
    <w:pPr>
      <w:spacing w:after="120"/>
    </w:pPr>
  </w:style>
  <w:style w:type="paragraph" w:customStyle="1" w:styleId="Normal12Italic">
    <w:name w:val="Normal12Italic"/>
    <w:basedOn w:val="Normal12"/>
    <w:rsid w:val="00F058E4"/>
    <w:rPr>
      <w:i/>
    </w:rPr>
  </w:style>
  <w:style w:type="character" w:customStyle="1" w:styleId="NormalBoldChar">
    <w:name w:val="NormalBold Char"/>
    <w:link w:val="NormalBold"/>
    <w:rsid w:val="00F058E4"/>
    <w:rPr>
      <w:b/>
      <w:sz w:val="24"/>
      <w:lang w:val="el-GR"/>
    </w:rPr>
  </w:style>
  <w:style w:type="paragraph" w:customStyle="1" w:styleId="JustificationTitle">
    <w:name w:val="JustificationTitle"/>
    <w:basedOn w:val="Normal"/>
    <w:next w:val="Normal12"/>
    <w:rsid w:val="00F058E4"/>
    <w:pPr>
      <w:keepNext/>
      <w:spacing w:before="240" w:after="240"/>
      <w:jc w:val="center"/>
    </w:pPr>
    <w:rPr>
      <w:i/>
      <w:noProof/>
    </w:rPr>
  </w:style>
  <w:style w:type="paragraph" w:customStyle="1" w:styleId="Olang">
    <w:name w:val="Olang"/>
    <w:basedOn w:val="Normal"/>
    <w:rsid w:val="00F058E4"/>
    <w:pPr>
      <w:spacing w:before="240" w:after="240"/>
      <w:jc w:val="right"/>
    </w:pPr>
    <w:rPr>
      <w:noProof/>
      <w:szCs w:val="24"/>
    </w:rPr>
  </w:style>
  <w:style w:type="character" w:customStyle="1" w:styleId="Normal6Char">
    <w:name w:val="Normal6 Char"/>
    <w:link w:val="Normal6"/>
    <w:rsid w:val="00F058E4"/>
    <w:rPr>
      <w:sz w:val="24"/>
      <w:lang w:val="el-GR"/>
    </w:rPr>
  </w:style>
  <w:style w:type="paragraph" w:customStyle="1" w:styleId="ColumnHeading">
    <w:name w:val="ColumnHeading"/>
    <w:basedOn w:val="Normal"/>
    <w:rsid w:val="00F058E4"/>
    <w:pPr>
      <w:spacing w:after="240"/>
      <w:jc w:val="center"/>
    </w:pPr>
    <w:rPr>
      <w:i/>
    </w:rPr>
  </w:style>
  <w:style w:type="paragraph" w:customStyle="1" w:styleId="AMNumberTabs0">
    <w:name w:val="AMNumberTabs"/>
    <w:basedOn w:val="Normal"/>
    <w:rsid w:val="00F058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058E4"/>
    <w:pPr>
      <w:spacing w:before="240"/>
      <w:jc w:val="center"/>
    </w:pPr>
    <w:rPr>
      <w:i/>
    </w:rPr>
  </w:style>
  <w:style w:type="character" w:customStyle="1" w:styleId="Footer2Middle">
    <w:name w:val="Footer2Middle"/>
    <w:rsid w:val="00F058E4"/>
    <w:rPr>
      <w:rFonts w:ascii="Arial" w:cs="Arial"/>
      <w:b w:val="0"/>
      <w:i/>
      <w:color w:val="C0C0C0"/>
      <w:sz w:val="22"/>
    </w:rPr>
  </w:style>
  <w:style w:type="paragraph" w:customStyle="1" w:styleId="Normal12a">
    <w:name w:val="Normal12a"/>
    <w:basedOn w:val="Normal"/>
    <w:rsid w:val="00F058E4"/>
    <w:pPr>
      <w:spacing w:after="240"/>
    </w:pPr>
  </w:style>
  <w:style w:type="paragraph" w:customStyle="1" w:styleId="RollCallVotes">
    <w:name w:val="RollCallVotes"/>
    <w:basedOn w:val="Normal"/>
    <w:rsid w:val="00F058E4"/>
    <w:pPr>
      <w:spacing w:before="120" w:after="120"/>
      <w:jc w:val="center"/>
    </w:pPr>
    <w:rPr>
      <w:b/>
      <w:bCs/>
      <w:snapToGrid w:val="0"/>
      <w:sz w:val="16"/>
      <w:lang w:eastAsia="en-US"/>
    </w:rPr>
  </w:style>
  <w:style w:type="paragraph" w:customStyle="1" w:styleId="RollCallTabs">
    <w:name w:val="RollCallTabs"/>
    <w:basedOn w:val="Normal"/>
    <w:qFormat/>
    <w:rsid w:val="00F058E4"/>
    <w:pPr>
      <w:tabs>
        <w:tab w:val="center" w:pos="284"/>
        <w:tab w:val="left" w:pos="426"/>
      </w:tabs>
    </w:pPr>
    <w:rPr>
      <w:snapToGrid w:val="0"/>
      <w:lang w:eastAsia="en-US"/>
    </w:rPr>
  </w:style>
  <w:style w:type="paragraph" w:customStyle="1" w:styleId="RollCallSymbols14pt">
    <w:name w:val="RollCallSymbols14pt"/>
    <w:basedOn w:val="Normal"/>
    <w:rsid w:val="00F058E4"/>
    <w:pPr>
      <w:spacing w:before="120" w:after="120"/>
      <w:jc w:val="center"/>
    </w:pPr>
    <w:rPr>
      <w:rFonts w:ascii="Arial" w:hAnsi="Arial"/>
      <w:b/>
      <w:bCs/>
      <w:snapToGrid w:val="0"/>
      <w:sz w:val="28"/>
      <w:lang w:eastAsia="en-US"/>
    </w:rPr>
  </w:style>
  <w:style w:type="paragraph" w:customStyle="1" w:styleId="RollCallTable">
    <w:name w:val="RollCallTable"/>
    <w:basedOn w:val="Normal"/>
    <w:rsid w:val="00F058E4"/>
    <w:pPr>
      <w:spacing w:before="120" w:after="120"/>
    </w:pPr>
    <w:rPr>
      <w:snapToGrid w:val="0"/>
      <w:sz w:val="16"/>
      <w:lang w:eastAsia="en-US"/>
    </w:rPr>
  </w:style>
  <w:style w:type="paragraph" w:customStyle="1" w:styleId="LetterSubject">
    <w:name w:val="LetterSubject"/>
    <w:basedOn w:val="Normal"/>
    <w:rsid w:val="00F058E4"/>
    <w:pPr>
      <w:spacing w:before="480"/>
      <w:ind w:left="1134" w:hanging="1134"/>
    </w:pPr>
  </w:style>
  <w:style w:type="paragraph" w:customStyle="1" w:styleId="Normal24a">
    <w:name w:val="Normal24a"/>
    <w:basedOn w:val="Normal"/>
    <w:link w:val="Normal24aChar"/>
    <w:rsid w:val="00F058E4"/>
    <w:pPr>
      <w:spacing w:after="480"/>
    </w:pPr>
  </w:style>
  <w:style w:type="character" w:customStyle="1" w:styleId="Normal24aChar">
    <w:name w:val="Normal24a Char"/>
    <w:basedOn w:val="DefaultParagraphFont"/>
    <w:link w:val="Normal24a"/>
    <w:rsid w:val="00F058E4"/>
    <w:rPr>
      <w:sz w:val="24"/>
      <w:lang w:val="el-GR"/>
    </w:rPr>
  </w:style>
  <w:style w:type="paragraph" w:customStyle="1" w:styleId="LetterSalutation">
    <w:name w:val="LetterSalutation"/>
    <w:basedOn w:val="Normal"/>
    <w:rsid w:val="00F058E4"/>
    <w:pPr>
      <w:spacing w:before="600" w:after="360"/>
    </w:pPr>
  </w:style>
  <w:style w:type="paragraph" w:customStyle="1" w:styleId="LetterSignature">
    <w:name w:val="LetterSignature"/>
    <w:basedOn w:val="Normal"/>
    <w:next w:val="Normal"/>
    <w:rsid w:val="00F058E4"/>
    <w:pPr>
      <w:spacing w:before="1320"/>
    </w:pPr>
  </w:style>
  <w:style w:type="paragraph" w:customStyle="1" w:styleId="AmDocTypeTab">
    <w:name w:val="AmDocTypeTab"/>
    <w:basedOn w:val="Normal"/>
    <w:rsid w:val="005B348A"/>
    <w:pPr>
      <w:tabs>
        <w:tab w:val="right" w:pos="9072"/>
      </w:tabs>
    </w:pPr>
    <w:rPr>
      <w:b/>
    </w:rPr>
  </w:style>
  <w:style w:type="paragraph" w:customStyle="1" w:styleId="NormalCenter12a">
    <w:name w:val="NormalCenter12a"/>
    <w:basedOn w:val="Normal"/>
    <w:rsid w:val="005B348A"/>
    <w:pPr>
      <w:spacing w:after="240"/>
      <w:jc w:val="center"/>
    </w:pPr>
  </w:style>
  <w:style w:type="paragraph" w:customStyle="1" w:styleId="AmDateTab">
    <w:name w:val="AmDateTab"/>
    <w:basedOn w:val="Normal"/>
    <w:rsid w:val="005B348A"/>
    <w:pPr>
      <w:tabs>
        <w:tab w:val="right" w:pos="9072"/>
      </w:tabs>
    </w:pPr>
  </w:style>
  <w:style w:type="paragraph" w:customStyle="1" w:styleId="AmHeadingConsam">
    <w:name w:val="AmHeadingConsam"/>
    <w:basedOn w:val="Normal"/>
    <w:next w:val="NormalCenter12a"/>
    <w:rsid w:val="005B348A"/>
    <w:pPr>
      <w:spacing w:before="720" w:after="240"/>
      <w:jc w:val="center"/>
    </w:pPr>
  </w:style>
  <w:style w:type="numbering" w:customStyle="1" w:styleId="NoList1">
    <w:name w:val="No List1"/>
    <w:next w:val="NoList"/>
    <w:uiPriority w:val="99"/>
    <w:semiHidden/>
    <w:unhideWhenUsed/>
    <w:rsid w:val="005B348A"/>
  </w:style>
  <w:style w:type="paragraph" w:customStyle="1" w:styleId="TOC11">
    <w:name w:val="TOC 11"/>
    <w:basedOn w:val="Normal"/>
    <w:next w:val="Normal"/>
    <w:uiPriority w:val="39"/>
    <w:semiHidden/>
    <w:unhideWhenUsed/>
    <w:rsid w:val="005B348A"/>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5B348A"/>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5B348A"/>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5B348A"/>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5B348A"/>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5B348A"/>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5B348A"/>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5B348A"/>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5B348A"/>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5B348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5B348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5B348A"/>
    <w:pPr>
      <w:widowControl/>
    </w:pPr>
    <w:rPr>
      <w:rFonts w:eastAsia="Calibri"/>
      <w:sz w:val="2"/>
      <w:szCs w:val="22"/>
      <w:lang w:eastAsia="en-US"/>
    </w:rPr>
  </w:style>
  <w:style w:type="paragraph" w:customStyle="1" w:styleId="FooterCouncil">
    <w:name w:val="Footer Council"/>
    <w:basedOn w:val="Normal"/>
    <w:rsid w:val="005B348A"/>
    <w:pPr>
      <w:widowControl/>
    </w:pPr>
    <w:rPr>
      <w:rFonts w:eastAsia="Calibri"/>
      <w:sz w:val="2"/>
      <w:szCs w:val="22"/>
      <w:lang w:eastAsia="en-US"/>
    </w:rPr>
  </w:style>
  <w:style w:type="paragraph" w:customStyle="1" w:styleId="TechnicalBlock">
    <w:name w:val="Technical Block"/>
    <w:basedOn w:val="Normal"/>
    <w:next w:val="Normal"/>
    <w:rsid w:val="005B348A"/>
    <w:pPr>
      <w:widowControl/>
      <w:spacing w:after="240"/>
      <w:jc w:val="center"/>
    </w:pPr>
    <w:rPr>
      <w:rFonts w:eastAsia="Calibri"/>
      <w:szCs w:val="22"/>
      <w:lang w:eastAsia="en-US"/>
    </w:rPr>
  </w:style>
  <w:style w:type="character" w:customStyle="1" w:styleId="Marker">
    <w:name w:val="Marker"/>
    <w:basedOn w:val="DefaultParagraphFont"/>
    <w:rsid w:val="005B348A"/>
    <w:rPr>
      <w:color w:val="0000FF"/>
      <w:bdr w:val="none" w:sz="0" w:space="0" w:color="auto"/>
      <w:shd w:val="clear" w:color="auto" w:fill="auto"/>
    </w:rPr>
  </w:style>
  <w:style w:type="character" w:customStyle="1" w:styleId="Marker1">
    <w:name w:val="Marker1"/>
    <w:basedOn w:val="DefaultParagraphFont"/>
    <w:rsid w:val="005B348A"/>
    <w:rPr>
      <w:color w:val="008000"/>
      <w:bdr w:val="none" w:sz="0" w:space="0" w:color="auto"/>
      <w:shd w:val="clear" w:color="auto" w:fill="auto"/>
    </w:rPr>
  </w:style>
  <w:style w:type="paragraph" w:customStyle="1" w:styleId="Text1">
    <w:name w:val="Text 1"/>
    <w:basedOn w:val="Normal"/>
    <w:rsid w:val="005B348A"/>
    <w:pPr>
      <w:widowControl/>
      <w:spacing w:before="120" w:after="120" w:line="360" w:lineRule="auto"/>
      <w:ind w:left="850"/>
    </w:pPr>
    <w:rPr>
      <w:rFonts w:eastAsia="Calibri"/>
      <w:szCs w:val="22"/>
      <w:lang w:eastAsia="en-US"/>
    </w:rPr>
  </w:style>
  <w:style w:type="paragraph" w:customStyle="1" w:styleId="Text2">
    <w:name w:val="Text 2"/>
    <w:basedOn w:val="Normal"/>
    <w:rsid w:val="005B348A"/>
    <w:pPr>
      <w:widowControl/>
      <w:spacing w:before="120" w:after="120" w:line="360" w:lineRule="auto"/>
      <w:ind w:left="1417"/>
    </w:pPr>
    <w:rPr>
      <w:rFonts w:eastAsia="Calibri"/>
      <w:szCs w:val="22"/>
      <w:lang w:eastAsia="en-US"/>
    </w:rPr>
  </w:style>
  <w:style w:type="paragraph" w:customStyle="1" w:styleId="Text3">
    <w:name w:val="Text 3"/>
    <w:basedOn w:val="Normal"/>
    <w:rsid w:val="005B348A"/>
    <w:pPr>
      <w:widowControl/>
      <w:spacing w:before="120" w:after="120" w:line="360" w:lineRule="auto"/>
      <w:ind w:left="1984"/>
    </w:pPr>
    <w:rPr>
      <w:rFonts w:eastAsia="Calibri"/>
      <w:szCs w:val="22"/>
      <w:lang w:eastAsia="en-US"/>
    </w:rPr>
  </w:style>
  <w:style w:type="paragraph" w:customStyle="1" w:styleId="Text4">
    <w:name w:val="Text 4"/>
    <w:basedOn w:val="Normal"/>
    <w:rsid w:val="005B348A"/>
    <w:pPr>
      <w:widowControl/>
      <w:spacing w:before="120" w:after="120" w:line="360" w:lineRule="auto"/>
      <w:ind w:left="2551"/>
    </w:pPr>
    <w:rPr>
      <w:rFonts w:eastAsia="Calibri"/>
      <w:szCs w:val="22"/>
      <w:lang w:eastAsia="en-US"/>
    </w:rPr>
  </w:style>
  <w:style w:type="paragraph" w:customStyle="1" w:styleId="Text5">
    <w:name w:val="Text 5"/>
    <w:basedOn w:val="Normal"/>
    <w:rsid w:val="005B348A"/>
    <w:pPr>
      <w:widowControl/>
      <w:spacing w:before="120" w:after="120" w:line="360" w:lineRule="auto"/>
      <w:ind w:left="3118"/>
    </w:pPr>
    <w:rPr>
      <w:rFonts w:eastAsia="Calibri"/>
      <w:szCs w:val="22"/>
      <w:lang w:eastAsia="en-US"/>
    </w:rPr>
  </w:style>
  <w:style w:type="paragraph" w:customStyle="1" w:styleId="Text6">
    <w:name w:val="Text 6"/>
    <w:basedOn w:val="Normal"/>
    <w:rsid w:val="005B348A"/>
    <w:pPr>
      <w:widowControl/>
      <w:spacing w:before="120" w:after="120" w:line="360" w:lineRule="auto"/>
      <w:ind w:left="3685"/>
    </w:pPr>
    <w:rPr>
      <w:rFonts w:eastAsia="Calibri"/>
      <w:szCs w:val="22"/>
      <w:lang w:eastAsia="en-US"/>
    </w:rPr>
  </w:style>
  <w:style w:type="paragraph" w:customStyle="1" w:styleId="Text7">
    <w:name w:val="Text 7"/>
    <w:basedOn w:val="Normal"/>
    <w:rsid w:val="005B348A"/>
    <w:pPr>
      <w:widowControl/>
      <w:spacing w:before="120" w:after="120" w:line="360" w:lineRule="auto"/>
      <w:ind w:left="4252"/>
    </w:pPr>
    <w:rPr>
      <w:rFonts w:eastAsia="Calibri"/>
      <w:szCs w:val="22"/>
      <w:lang w:eastAsia="en-US"/>
    </w:rPr>
  </w:style>
  <w:style w:type="paragraph" w:customStyle="1" w:styleId="Text8">
    <w:name w:val="Text 8"/>
    <w:basedOn w:val="Normal"/>
    <w:rsid w:val="005B348A"/>
    <w:pPr>
      <w:widowControl/>
      <w:spacing w:before="120" w:after="120" w:line="360" w:lineRule="auto"/>
      <w:ind w:left="4819"/>
    </w:pPr>
    <w:rPr>
      <w:rFonts w:eastAsia="Calibri"/>
      <w:szCs w:val="22"/>
      <w:lang w:eastAsia="en-US"/>
    </w:rPr>
  </w:style>
  <w:style w:type="paragraph" w:customStyle="1" w:styleId="Text9">
    <w:name w:val="Text 9"/>
    <w:basedOn w:val="Normal"/>
    <w:rsid w:val="005B348A"/>
    <w:pPr>
      <w:widowControl/>
      <w:spacing w:before="120" w:after="120" w:line="360" w:lineRule="auto"/>
      <w:ind w:left="5386"/>
    </w:pPr>
    <w:rPr>
      <w:rFonts w:eastAsia="Calibri"/>
      <w:szCs w:val="22"/>
      <w:lang w:eastAsia="en-US"/>
    </w:rPr>
  </w:style>
  <w:style w:type="paragraph" w:customStyle="1" w:styleId="Text10">
    <w:name w:val="Text 10"/>
    <w:basedOn w:val="Normal"/>
    <w:rsid w:val="005B348A"/>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5B348A"/>
    <w:pPr>
      <w:widowControl/>
      <w:spacing w:before="120" w:after="120" w:line="360" w:lineRule="auto"/>
      <w:jc w:val="center"/>
    </w:pPr>
    <w:rPr>
      <w:rFonts w:eastAsia="Calibri"/>
      <w:szCs w:val="22"/>
      <w:lang w:eastAsia="en-US"/>
    </w:rPr>
  </w:style>
  <w:style w:type="paragraph" w:customStyle="1" w:styleId="NormalLeft">
    <w:name w:val="Normal Left"/>
    <w:basedOn w:val="Normal"/>
    <w:rsid w:val="005B348A"/>
    <w:pPr>
      <w:widowControl/>
      <w:spacing w:before="120" w:after="120" w:line="360" w:lineRule="auto"/>
    </w:pPr>
    <w:rPr>
      <w:rFonts w:eastAsia="Calibri"/>
      <w:szCs w:val="22"/>
      <w:lang w:eastAsia="en-US"/>
    </w:rPr>
  </w:style>
  <w:style w:type="paragraph" w:customStyle="1" w:styleId="NormalRight">
    <w:name w:val="Normal Right"/>
    <w:basedOn w:val="Normal"/>
    <w:rsid w:val="005B348A"/>
    <w:pPr>
      <w:widowControl/>
      <w:spacing w:before="120" w:after="120" w:line="360" w:lineRule="auto"/>
      <w:jc w:val="right"/>
    </w:pPr>
    <w:rPr>
      <w:rFonts w:eastAsia="Calibri"/>
      <w:szCs w:val="22"/>
      <w:lang w:eastAsia="en-US"/>
    </w:rPr>
  </w:style>
  <w:style w:type="paragraph" w:customStyle="1" w:styleId="QuotedText">
    <w:name w:val="Quoted Text"/>
    <w:basedOn w:val="Normal"/>
    <w:rsid w:val="005B348A"/>
    <w:pPr>
      <w:widowControl/>
      <w:spacing w:before="120" w:after="120" w:line="360" w:lineRule="auto"/>
      <w:ind w:left="1417"/>
    </w:pPr>
    <w:rPr>
      <w:rFonts w:eastAsia="Calibri"/>
      <w:szCs w:val="22"/>
      <w:lang w:eastAsia="en-US"/>
    </w:rPr>
  </w:style>
  <w:style w:type="paragraph" w:customStyle="1" w:styleId="Point0">
    <w:name w:val="Point 0"/>
    <w:basedOn w:val="Normal"/>
    <w:rsid w:val="005B348A"/>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5B348A"/>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5B348A"/>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5B348A"/>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5B348A"/>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5B348A"/>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5B348A"/>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5B348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5B348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5B348A"/>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5B348A"/>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5B348A"/>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5B348A"/>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5B348A"/>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5B348A"/>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5B348A"/>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5B348A"/>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5B348A"/>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5B348A"/>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5B348A"/>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5B348A"/>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5B348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5B348A"/>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5B348A"/>
    <w:pPr>
      <w:widowControl/>
      <w:numPr>
        <w:numId w:val="4"/>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5B348A"/>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5B348A"/>
    <w:pPr>
      <w:widowControl/>
      <w:numPr>
        <w:numId w:val="6"/>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5B348A"/>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5B348A"/>
    <w:pPr>
      <w:widowControl/>
      <w:numPr>
        <w:numId w:val="8"/>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5B348A"/>
    <w:pPr>
      <w:widowControl/>
      <w:numPr>
        <w:numId w:val="9"/>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5B348A"/>
    <w:pPr>
      <w:widowControl/>
      <w:numPr>
        <w:numId w:val="10"/>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5B348A"/>
    <w:pPr>
      <w:widowControl/>
      <w:numPr>
        <w:numId w:val="11"/>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5B348A"/>
    <w:pPr>
      <w:widowControl/>
      <w:numPr>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5B348A"/>
    <w:pPr>
      <w:widowControl/>
      <w:numPr>
        <w:ilvl w:val="1"/>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5B348A"/>
    <w:pPr>
      <w:widowControl/>
      <w:numPr>
        <w:ilvl w:val="2"/>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5B348A"/>
    <w:pPr>
      <w:widowControl/>
      <w:numPr>
        <w:ilvl w:val="3"/>
        <w:numId w:val="12"/>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5B348A"/>
    <w:pPr>
      <w:widowControl/>
      <w:numPr>
        <w:ilvl w:val="4"/>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5B348A"/>
    <w:pPr>
      <w:widowControl/>
      <w:numPr>
        <w:ilvl w:val="5"/>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5B348A"/>
    <w:pPr>
      <w:widowControl/>
      <w:numPr>
        <w:ilvl w:val="6"/>
        <w:numId w:val="12"/>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5B348A"/>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5B348A"/>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5B348A"/>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5B348A"/>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5B348A"/>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5B348A"/>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5B348A"/>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5B348A"/>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5B348A"/>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5B348A"/>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5B348A"/>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5B348A"/>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5B348A"/>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5B348A"/>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5B348A"/>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5B348A"/>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5B348A"/>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5B348A"/>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5B348A"/>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5B348A"/>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5B348A"/>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5B348A"/>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5B348A"/>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5B348A"/>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5B348A"/>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5B348A"/>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5B348A"/>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5B348A"/>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5B348A"/>
    <w:pPr>
      <w:widowControl/>
      <w:numPr>
        <w:numId w:val="14"/>
      </w:numPr>
      <w:tabs>
        <w:tab w:val="clear" w:pos="850"/>
        <w:tab w:val="num" w:pos="720"/>
      </w:tabs>
      <w:spacing w:before="120" w:after="120" w:line="360" w:lineRule="auto"/>
      <w:ind w:left="720" w:hanging="360"/>
    </w:pPr>
    <w:rPr>
      <w:rFonts w:eastAsia="Calibri"/>
      <w:szCs w:val="22"/>
      <w:lang w:eastAsia="en-US"/>
    </w:rPr>
  </w:style>
  <w:style w:type="paragraph" w:customStyle="1" w:styleId="Bullet1">
    <w:name w:val="Bullet 1"/>
    <w:basedOn w:val="Normal"/>
    <w:rsid w:val="005B348A"/>
    <w:pPr>
      <w:widowControl/>
      <w:numPr>
        <w:numId w:val="15"/>
      </w:numPr>
      <w:tabs>
        <w:tab w:val="clear" w:pos="1417"/>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5B348A"/>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5B348A"/>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5B348A"/>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5B348A"/>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5B348A"/>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5B348A"/>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5B348A"/>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5B348A"/>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5B348A"/>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5B348A"/>
    <w:pPr>
      <w:widowControl/>
      <w:spacing w:before="480" w:after="120" w:line="360" w:lineRule="auto"/>
    </w:pPr>
    <w:rPr>
      <w:rFonts w:eastAsia="Calibri"/>
      <w:szCs w:val="22"/>
      <w:lang w:eastAsia="en-US"/>
    </w:rPr>
  </w:style>
  <w:style w:type="paragraph" w:customStyle="1" w:styleId="Considrant">
    <w:name w:val="Considérant"/>
    <w:basedOn w:val="Normal"/>
    <w:rsid w:val="005B348A"/>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5B348A"/>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5B348A"/>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5B348A"/>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5B348A"/>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5B348A"/>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5B348A"/>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5B348A"/>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5B348A"/>
    <w:pPr>
      <w:widowControl/>
      <w:spacing w:line="360" w:lineRule="auto"/>
      <w:jc w:val="center"/>
    </w:pPr>
    <w:rPr>
      <w:rFonts w:eastAsia="Calibri"/>
      <w:b/>
      <w:szCs w:val="22"/>
      <w:lang w:eastAsia="en-US"/>
    </w:rPr>
  </w:style>
  <w:style w:type="paragraph" w:customStyle="1" w:styleId="Statut">
    <w:name w:val="Statut"/>
    <w:basedOn w:val="Normal"/>
    <w:next w:val="Typedudocument"/>
    <w:rsid w:val="005B348A"/>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5B348A"/>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5B348A"/>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5B348A"/>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5B348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5B348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5B348A"/>
    <w:pPr>
      <w:widowControl/>
      <w:spacing w:line="360" w:lineRule="auto"/>
      <w:ind w:left="5103"/>
    </w:pPr>
    <w:rPr>
      <w:rFonts w:eastAsia="Calibri"/>
      <w:szCs w:val="22"/>
      <w:lang w:eastAsia="en-US"/>
    </w:rPr>
  </w:style>
  <w:style w:type="paragraph" w:customStyle="1" w:styleId="EntLogo">
    <w:name w:val="EntLogo"/>
    <w:basedOn w:val="Normal"/>
    <w:rsid w:val="005B348A"/>
    <w:pPr>
      <w:widowControl/>
      <w:tabs>
        <w:tab w:val="right" w:pos="9639"/>
      </w:tabs>
      <w:spacing w:line="360" w:lineRule="auto"/>
    </w:pPr>
    <w:rPr>
      <w:rFonts w:eastAsia="Calibri"/>
      <w:b/>
      <w:szCs w:val="22"/>
      <w:lang w:eastAsia="en-US"/>
    </w:rPr>
  </w:style>
  <w:style w:type="paragraph" w:customStyle="1" w:styleId="EntInstit">
    <w:name w:val="EntInstit"/>
    <w:basedOn w:val="Normal"/>
    <w:rsid w:val="005B348A"/>
    <w:pPr>
      <w:widowControl/>
      <w:jc w:val="right"/>
    </w:pPr>
    <w:rPr>
      <w:rFonts w:eastAsia="Calibri"/>
      <w:b/>
      <w:szCs w:val="22"/>
      <w:lang w:eastAsia="en-US"/>
    </w:rPr>
  </w:style>
  <w:style w:type="paragraph" w:customStyle="1" w:styleId="EntRefer">
    <w:name w:val="EntRefer"/>
    <w:basedOn w:val="Normal"/>
    <w:rsid w:val="005B348A"/>
    <w:pPr>
      <w:widowControl/>
    </w:pPr>
    <w:rPr>
      <w:rFonts w:eastAsia="Calibri"/>
      <w:b/>
      <w:szCs w:val="22"/>
      <w:lang w:eastAsia="en-US"/>
    </w:rPr>
  </w:style>
  <w:style w:type="paragraph" w:customStyle="1" w:styleId="EntEmet">
    <w:name w:val="EntEmet"/>
    <w:basedOn w:val="Normal"/>
    <w:rsid w:val="005B348A"/>
    <w:pPr>
      <w:widowControl/>
      <w:spacing w:before="40"/>
    </w:pPr>
    <w:rPr>
      <w:rFonts w:eastAsia="Calibri"/>
      <w:szCs w:val="22"/>
      <w:lang w:eastAsia="en-US"/>
    </w:rPr>
  </w:style>
  <w:style w:type="paragraph" w:customStyle="1" w:styleId="EntText">
    <w:name w:val="EntText"/>
    <w:basedOn w:val="Normal"/>
    <w:rsid w:val="005B348A"/>
    <w:pPr>
      <w:widowControl/>
      <w:spacing w:before="120" w:after="120" w:line="360" w:lineRule="auto"/>
    </w:pPr>
    <w:rPr>
      <w:rFonts w:eastAsia="Calibri"/>
      <w:szCs w:val="22"/>
      <w:lang w:eastAsia="en-US"/>
    </w:rPr>
  </w:style>
  <w:style w:type="paragraph" w:customStyle="1" w:styleId="EntEU">
    <w:name w:val="EntEU"/>
    <w:basedOn w:val="Normal"/>
    <w:rsid w:val="005B348A"/>
    <w:pPr>
      <w:widowControl/>
      <w:spacing w:before="240" w:after="240"/>
      <w:jc w:val="center"/>
    </w:pPr>
    <w:rPr>
      <w:rFonts w:eastAsia="Calibri"/>
      <w:b/>
      <w:sz w:val="36"/>
      <w:szCs w:val="22"/>
      <w:lang w:eastAsia="en-US"/>
    </w:rPr>
  </w:style>
  <w:style w:type="paragraph" w:customStyle="1" w:styleId="EntASSOC">
    <w:name w:val="EntASSOC"/>
    <w:basedOn w:val="Normal"/>
    <w:rsid w:val="005B348A"/>
    <w:pPr>
      <w:widowControl/>
      <w:jc w:val="center"/>
    </w:pPr>
    <w:rPr>
      <w:rFonts w:eastAsia="Calibri"/>
      <w:b/>
      <w:szCs w:val="22"/>
      <w:lang w:eastAsia="en-US"/>
    </w:rPr>
  </w:style>
  <w:style w:type="paragraph" w:customStyle="1" w:styleId="EntACP">
    <w:name w:val="EntACP"/>
    <w:basedOn w:val="Normal"/>
    <w:rsid w:val="005B348A"/>
    <w:pPr>
      <w:widowControl/>
      <w:spacing w:after="180"/>
      <w:jc w:val="center"/>
    </w:pPr>
    <w:rPr>
      <w:rFonts w:eastAsia="Calibri"/>
      <w:b/>
      <w:spacing w:val="40"/>
      <w:sz w:val="28"/>
      <w:szCs w:val="22"/>
      <w:lang w:eastAsia="en-US"/>
    </w:rPr>
  </w:style>
  <w:style w:type="paragraph" w:customStyle="1" w:styleId="EntInstitACP">
    <w:name w:val="EntInstitACP"/>
    <w:basedOn w:val="Normal"/>
    <w:rsid w:val="005B348A"/>
    <w:pPr>
      <w:widowControl/>
      <w:jc w:val="center"/>
    </w:pPr>
    <w:rPr>
      <w:rFonts w:eastAsia="Calibri"/>
      <w:b/>
      <w:szCs w:val="22"/>
      <w:lang w:eastAsia="en-US"/>
    </w:rPr>
  </w:style>
  <w:style w:type="paragraph" w:customStyle="1" w:styleId="Genredudocument">
    <w:name w:val="Genre du document"/>
    <w:basedOn w:val="EntRefer"/>
    <w:next w:val="EntRefer"/>
    <w:rsid w:val="005B348A"/>
    <w:pPr>
      <w:spacing w:before="240"/>
    </w:pPr>
  </w:style>
  <w:style w:type="paragraph" w:customStyle="1" w:styleId="Accordtitre">
    <w:name w:val="Accord titre"/>
    <w:basedOn w:val="Normal"/>
    <w:rsid w:val="005B348A"/>
    <w:pPr>
      <w:widowControl/>
      <w:spacing w:line="360" w:lineRule="auto"/>
      <w:jc w:val="center"/>
    </w:pPr>
    <w:rPr>
      <w:rFonts w:eastAsia="Calibri"/>
      <w:szCs w:val="22"/>
      <w:lang w:eastAsia="en-US"/>
    </w:rPr>
  </w:style>
  <w:style w:type="paragraph" w:customStyle="1" w:styleId="FooterAccord">
    <w:name w:val="Footer Accord"/>
    <w:basedOn w:val="Normal"/>
    <w:rsid w:val="005B348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5B348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5B348A"/>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5B348A"/>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5B348A"/>
    <w:pPr>
      <w:spacing w:after="240"/>
    </w:pPr>
  </w:style>
  <w:style w:type="paragraph" w:customStyle="1" w:styleId="Annexetitre">
    <w:name w:val="Annexe titre"/>
    <w:basedOn w:val="Normal"/>
    <w:next w:val="Normal"/>
    <w:rsid w:val="005B348A"/>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5B348A"/>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5B348A"/>
    <w:pPr>
      <w:widowControl/>
    </w:pPr>
    <w:rPr>
      <w:sz w:val="20"/>
      <w:lang w:val="en-GB"/>
    </w:rPr>
  </w:style>
  <w:style w:type="character" w:customStyle="1" w:styleId="EndnoteTextChar">
    <w:name w:val="Endnote Text Char"/>
    <w:basedOn w:val="DefaultParagraphFont"/>
    <w:link w:val="EndnoteText1"/>
    <w:uiPriority w:val="99"/>
    <w:semiHidden/>
    <w:rsid w:val="005B348A"/>
  </w:style>
  <w:style w:type="character" w:styleId="EndnoteReference">
    <w:name w:val="endnote reference"/>
    <w:basedOn w:val="DefaultParagraphFont"/>
    <w:uiPriority w:val="99"/>
    <w:unhideWhenUsed/>
    <w:rsid w:val="005B348A"/>
    <w:rPr>
      <w:bdr w:val="none" w:sz="0" w:space="0" w:color="auto"/>
      <w:shd w:val="clear" w:color="auto" w:fill="auto"/>
      <w:vertAlign w:val="superscript"/>
    </w:rPr>
  </w:style>
  <w:style w:type="paragraph" w:customStyle="1" w:styleId="Division1">
    <w:name w:val="Division 1"/>
    <w:basedOn w:val="Normal"/>
    <w:next w:val="Normal"/>
    <w:rsid w:val="005B348A"/>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5B348A"/>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5B348A"/>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5B348A"/>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5B348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5B348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5B348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5B348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5B348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5B348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5B348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5B348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5B348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5B348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5B348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5B348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5B348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5B348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5B348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5B348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5B348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5B348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5B348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5B348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5B348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5B348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5B348A"/>
    <w:pPr>
      <w:pBdr>
        <w:left w:val="single" w:sz="18" w:space="5" w:color="0070C0"/>
      </w:pBdr>
      <w:spacing w:after="160" w:line="259" w:lineRule="auto"/>
    </w:pPr>
    <w:rPr>
      <w:rFonts w:ascii="Calibri" w:eastAsia="Calibri" w:hAnsi="Calibri" w:cs="Arial"/>
      <w:i/>
      <w:sz w:val="22"/>
      <w:szCs w:val="22"/>
      <w:lang w:val="el-GR" w:eastAsia="en-US"/>
    </w:rPr>
  </w:style>
  <w:style w:type="paragraph" w:customStyle="1" w:styleId="CommentFwdQuotedText">
    <w:name w:val="CommentFwdQuotedText"/>
    <w:basedOn w:val="Normal"/>
    <w:rsid w:val="005B348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5B348A"/>
    <w:pPr>
      <w:pBdr>
        <w:top w:val="none" w:sz="0" w:space="0" w:color="auto"/>
        <w:left w:val="single" w:sz="4" w:space="20" w:color="auto"/>
      </w:pBdr>
    </w:pPr>
  </w:style>
  <w:style w:type="character" w:customStyle="1" w:styleId="diff-tte-added">
    <w:name w:val="diff-tte-added"/>
    <w:basedOn w:val="DefaultParagraphFont"/>
    <w:rsid w:val="005B348A"/>
    <w:rPr>
      <w:b/>
      <w:i/>
    </w:rPr>
  </w:style>
  <w:style w:type="character" w:customStyle="1" w:styleId="diff-tte-removed">
    <w:name w:val="diff-tte-removed"/>
    <w:basedOn w:val="DefaultParagraphFont"/>
    <w:rsid w:val="005B348A"/>
    <w:rPr>
      <w:strike/>
    </w:rPr>
  </w:style>
  <w:style w:type="paragraph" w:customStyle="1" w:styleId="ListNumber21">
    <w:name w:val="List Number 21"/>
    <w:basedOn w:val="Normal"/>
    <w:next w:val="ListNumber2"/>
    <w:unhideWhenUsed/>
    <w:rsid w:val="005B348A"/>
    <w:pPr>
      <w:widowControl/>
      <w:tabs>
        <w:tab w:val="num" w:pos="360"/>
      </w:tabs>
      <w:spacing w:before="120" w:after="120"/>
      <w:contextualSpacing/>
      <w:jc w:val="both"/>
    </w:pPr>
    <w:rPr>
      <w:rFonts w:eastAsia="Calibri"/>
      <w:szCs w:val="22"/>
      <w:lang w:eastAsia="en-US"/>
    </w:rPr>
  </w:style>
  <w:style w:type="paragraph" w:customStyle="1" w:styleId="BalloonText1">
    <w:name w:val="Balloon Text1"/>
    <w:basedOn w:val="Normal"/>
    <w:next w:val="BalloonText"/>
    <w:uiPriority w:val="99"/>
    <w:semiHidden/>
    <w:unhideWhenUsed/>
    <w:rsid w:val="005B348A"/>
    <w:pPr>
      <w:widowControl/>
    </w:pPr>
    <w:rPr>
      <w:rFonts w:ascii="Segoe UI" w:hAnsi="Segoe UI" w:cs="Segoe UI"/>
      <w:sz w:val="18"/>
      <w:szCs w:val="18"/>
      <w:lang w:val="en-GB"/>
    </w:rPr>
  </w:style>
  <w:style w:type="paragraph" w:customStyle="1" w:styleId="Rfrenceinterinstitutionnelle">
    <w:name w:val="Référence interinstitutionnelle"/>
    <w:basedOn w:val="Normal"/>
    <w:next w:val="Statut"/>
    <w:rsid w:val="005B348A"/>
    <w:pPr>
      <w:widowControl/>
      <w:ind w:left="5103"/>
    </w:pPr>
    <w:rPr>
      <w:rFonts w:eastAsia="Calibri"/>
      <w:szCs w:val="22"/>
      <w:lang w:eastAsia="en-US"/>
    </w:rPr>
  </w:style>
  <w:style w:type="paragraph" w:customStyle="1" w:styleId="ListNumber2Level2">
    <w:name w:val="List Number 2 (Level 2)"/>
    <w:basedOn w:val="Text2"/>
    <w:rsid w:val="005B348A"/>
    <w:pPr>
      <w:tabs>
        <w:tab w:val="num" w:pos="2268"/>
      </w:tabs>
      <w:spacing w:line="240" w:lineRule="auto"/>
      <w:ind w:left="2268" w:hanging="708"/>
      <w:jc w:val="both"/>
    </w:pPr>
    <w:rPr>
      <w:rFonts w:eastAsia="Times New Roman"/>
      <w:lang w:eastAsia="en-GB"/>
    </w:rPr>
  </w:style>
  <w:style w:type="paragraph" w:customStyle="1" w:styleId="ListNumber2Level3">
    <w:name w:val="List Number 2 (Level 3)"/>
    <w:basedOn w:val="Text2"/>
    <w:rsid w:val="005B348A"/>
    <w:pPr>
      <w:tabs>
        <w:tab w:val="num" w:pos="2977"/>
      </w:tabs>
      <w:spacing w:line="240" w:lineRule="auto"/>
      <w:ind w:left="2977" w:hanging="709"/>
      <w:jc w:val="both"/>
    </w:pPr>
    <w:rPr>
      <w:rFonts w:eastAsia="Times New Roman"/>
      <w:lang w:eastAsia="en-GB"/>
    </w:rPr>
  </w:style>
  <w:style w:type="paragraph" w:customStyle="1" w:styleId="ListNumber2Level4">
    <w:name w:val="List Number 2 (Level 4)"/>
    <w:basedOn w:val="Text2"/>
    <w:rsid w:val="005B348A"/>
    <w:pPr>
      <w:tabs>
        <w:tab w:val="num" w:pos="3686"/>
      </w:tabs>
      <w:spacing w:line="240" w:lineRule="auto"/>
      <w:ind w:left="3686" w:hanging="709"/>
      <w:jc w:val="both"/>
    </w:pPr>
    <w:rPr>
      <w:rFonts w:eastAsia="Times New Roman"/>
      <w:lang w:eastAsia="en-GB"/>
    </w:rPr>
  </w:style>
  <w:style w:type="character" w:customStyle="1" w:styleId="Aucun">
    <w:name w:val="Aucun"/>
    <w:rsid w:val="005B348A"/>
    <w:rPr>
      <w:lang w:val="el-GR"/>
    </w:rPr>
  </w:style>
  <w:style w:type="character" w:styleId="Emphasis">
    <w:name w:val="Emphasis"/>
    <w:basedOn w:val="DefaultParagraphFont"/>
    <w:uiPriority w:val="20"/>
    <w:qFormat/>
    <w:rsid w:val="005B348A"/>
    <w:rPr>
      <w:i/>
      <w:iCs/>
    </w:rPr>
  </w:style>
  <w:style w:type="character" w:customStyle="1" w:styleId="Hyperlink1">
    <w:name w:val="Hyperlink1"/>
    <w:basedOn w:val="DefaultParagraphFont"/>
    <w:uiPriority w:val="99"/>
    <w:unhideWhenUsed/>
    <w:rsid w:val="005B348A"/>
    <w:rPr>
      <w:color w:val="0563C1"/>
      <w:u w:val="single"/>
    </w:rPr>
  </w:style>
  <w:style w:type="character" w:customStyle="1" w:styleId="super">
    <w:name w:val="super"/>
    <w:basedOn w:val="DefaultParagraphFont"/>
    <w:rsid w:val="005B348A"/>
  </w:style>
  <w:style w:type="paragraph" w:customStyle="1" w:styleId="CommentText1">
    <w:name w:val="Comment Text1"/>
    <w:basedOn w:val="Normal"/>
    <w:next w:val="CommentText"/>
    <w:unhideWhenUsed/>
    <w:rsid w:val="005B348A"/>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5B348A"/>
    <w:pPr>
      <w:widowControl/>
      <w:spacing w:before="120" w:after="120"/>
    </w:pPr>
    <w:rPr>
      <w:rFonts w:eastAsia="Calibri"/>
      <w:b/>
      <w:bCs/>
      <w:lang w:eastAsia="en-US"/>
    </w:rPr>
  </w:style>
  <w:style w:type="table" w:customStyle="1" w:styleId="TableGrid1">
    <w:name w:val="Table Grid1"/>
    <w:basedOn w:val="TableNormal"/>
    <w:next w:val="TableGrid"/>
    <w:uiPriority w:val="39"/>
    <w:rsid w:val="005B348A"/>
    <w:rPr>
      <w:rFonts w:ascii="Calibri" w:eastAsia="Calibri" w:hAnsi="Calibri" w:cs="Arial"/>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next w:val="Revision"/>
    <w:hidden/>
    <w:uiPriority w:val="99"/>
    <w:semiHidden/>
    <w:rsid w:val="005B348A"/>
    <w:rPr>
      <w:rFonts w:eastAsia="Calibri"/>
      <w:sz w:val="24"/>
      <w:szCs w:val="22"/>
      <w:lang w:val="el-GR" w:eastAsia="en-US"/>
    </w:rPr>
  </w:style>
  <w:style w:type="paragraph" w:styleId="EndnoteText">
    <w:name w:val="endnote text"/>
    <w:basedOn w:val="Normal"/>
    <w:link w:val="EndnoteTextChar1"/>
    <w:rsid w:val="005B348A"/>
    <w:rPr>
      <w:sz w:val="20"/>
    </w:rPr>
  </w:style>
  <w:style w:type="character" w:customStyle="1" w:styleId="EndnoteTextChar1">
    <w:name w:val="Endnote Text Char1"/>
    <w:basedOn w:val="DefaultParagraphFont"/>
    <w:link w:val="EndnoteText"/>
    <w:rsid w:val="005B348A"/>
    <w:rPr>
      <w:lang w:val="el-GR"/>
    </w:rPr>
  </w:style>
  <w:style w:type="paragraph" w:styleId="ListNumber2">
    <w:name w:val="List Number 2"/>
    <w:basedOn w:val="Normal"/>
    <w:rsid w:val="005B348A"/>
    <w:pPr>
      <w:tabs>
        <w:tab w:val="num" w:pos="720"/>
      </w:tabs>
      <w:ind w:left="720" w:hanging="360"/>
      <w:contextualSpacing/>
    </w:pPr>
  </w:style>
  <w:style w:type="character" w:customStyle="1" w:styleId="BalloonTextChar1">
    <w:name w:val="Balloon Text Char1"/>
    <w:basedOn w:val="DefaultParagraphFont"/>
    <w:rsid w:val="005B348A"/>
    <w:rPr>
      <w:rFonts w:ascii="Segoe UI" w:hAnsi="Segoe UI" w:cs="Segoe UI"/>
      <w:sz w:val="18"/>
      <w:szCs w:val="18"/>
      <w:lang w:val="el-GR"/>
    </w:rPr>
  </w:style>
  <w:style w:type="character" w:styleId="Hyperlink">
    <w:name w:val="Hyperlink"/>
    <w:basedOn w:val="DefaultParagraphFont"/>
    <w:rsid w:val="005B348A"/>
    <w:rPr>
      <w:color w:val="0563C1" w:themeColor="hyperlink"/>
      <w:u w:val="single"/>
    </w:rPr>
  </w:style>
  <w:style w:type="character" w:customStyle="1" w:styleId="CommentTextChar1">
    <w:name w:val="Comment Text Char1"/>
    <w:basedOn w:val="DefaultParagraphFont"/>
    <w:rsid w:val="005B348A"/>
    <w:rPr>
      <w:lang w:val="el-GR"/>
    </w:rPr>
  </w:style>
  <w:style w:type="character" w:customStyle="1" w:styleId="CommentSubjectChar1">
    <w:name w:val="Comment Subject Char1"/>
    <w:basedOn w:val="CommentTextChar1"/>
    <w:rsid w:val="005B348A"/>
    <w:rPr>
      <w:b/>
      <w:bCs/>
      <w:lang w:val="el-GR"/>
    </w:rPr>
  </w:style>
  <w:style w:type="paragraph" w:styleId="Revision">
    <w:name w:val="Revision"/>
    <w:hidden/>
    <w:uiPriority w:val="99"/>
    <w:semiHidden/>
    <w:rsid w:val="005B348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98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744AD-1565-4364-8475-EC74B06D1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Relec Amalia</cp:lastModifiedBy>
  <cp:revision>2</cp:revision>
  <cp:lastPrinted>2004-11-19T15:42:00Z</cp:lastPrinted>
  <dcterms:created xsi:type="dcterms:W3CDTF">2024-07-19T10:56:00Z</dcterms:created>
  <dcterms:modified xsi:type="dcterms:W3CDTF">2024-07-19T10:56:00Z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P9_TA(2024)0179_</vt:lpwstr>
  </property>
  <property fmtid="{D5CDD505-2E9C-101B-9397-08002B2CF9AE}" pid="4" name="&lt;Type&gt;">
    <vt:lpwstr>RR</vt:lpwstr>
  </property>
</Properties>
</file>