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21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2155" w:rsidRDefault="00E14D83" w:rsidP="001D567B">
            <w:pPr>
              <w:pStyle w:val="EPName"/>
              <w:widowControl/>
            </w:pPr>
            <w:r w:rsidRPr="008C2155">
              <w:t>Euroopan parlamentti</w:t>
            </w:r>
          </w:p>
          <w:p w:rsidR="00751A4A" w:rsidRPr="008C2155" w:rsidRDefault="00817416" w:rsidP="001D567B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597754">
              <w:t>2019</w:t>
            </w:r>
            <w:r w:rsidRPr="008C2155">
              <w:t>-</w:t>
            </w:r>
            <w:r w:rsidRPr="0059775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C2155" w:rsidRDefault="00187494" w:rsidP="001D567B">
            <w:pPr>
              <w:pStyle w:val="EPLogo"/>
              <w:widowControl/>
            </w:pPr>
            <w:r w:rsidRPr="008C2155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2155" w:rsidRDefault="00D058B8" w:rsidP="001D567B">
      <w:pPr>
        <w:pStyle w:val="LineTop"/>
        <w:widowControl/>
      </w:pPr>
    </w:p>
    <w:p w:rsidR="00680577" w:rsidRPr="008C2155" w:rsidRDefault="00E14D83" w:rsidP="001D567B">
      <w:pPr>
        <w:pStyle w:val="EPBodyTA1"/>
        <w:widowControl/>
      </w:pPr>
      <w:r w:rsidRPr="008C2155">
        <w:t>HYVÄKSYTYT TEKSTIT</w:t>
      </w:r>
    </w:p>
    <w:p w:rsidR="00D058B8" w:rsidRPr="008C2155" w:rsidRDefault="00D058B8" w:rsidP="001D567B">
      <w:pPr>
        <w:pStyle w:val="LineBottom"/>
        <w:widowControl/>
      </w:pPr>
    </w:p>
    <w:p w:rsidR="00E14D83" w:rsidRPr="008C2155" w:rsidRDefault="00E14D83" w:rsidP="001D567B">
      <w:pPr>
        <w:pStyle w:val="ATHeading1"/>
      </w:pPr>
      <w:bookmarkStart w:id="0" w:name="TANumber"/>
      <w:r w:rsidRPr="008C2155">
        <w:t>P</w:t>
      </w:r>
      <w:r w:rsidRPr="00597754">
        <w:t>9</w:t>
      </w:r>
      <w:r w:rsidRPr="008C2155">
        <w:t>_</w:t>
      </w:r>
      <w:proofErr w:type="gramStart"/>
      <w:r w:rsidRPr="008C2155">
        <w:t>TA(</w:t>
      </w:r>
      <w:proofErr w:type="gramEnd"/>
      <w:r w:rsidRPr="00597754">
        <w:t>2024</w:t>
      </w:r>
      <w:r w:rsidRPr="008C2155">
        <w:t>)</w:t>
      </w:r>
      <w:r w:rsidRPr="00597754">
        <w:t>0</w:t>
      </w:r>
      <w:r w:rsidR="008C2155" w:rsidRPr="00597754">
        <w:t>179</w:t>
      </w:r>
      <w:bookmarkEnd w:id="0"/>
    </w:p>
    <w:p w:rsidR="00E14D83" w:rsidRPr="008C2155" w:rsidRDefault="00E14D83" w:rsidP="001D567B">
      <w:pPr>
        <w:pStyle w:val="ATHeading2"/>
      </w:pPr>
      <w:bookmarkStart w:id="1" w:name="title"/>
      <w:r w:rsidRPr="008C2155">
        <w:t>Turvapaikka-asioiden ja muuttoliikkeen hallinta</w:t>
      </w:r>
      <w:bookmarkEnd w:id="1"/>
    </w:p>
    <w:p w:rsidR="00E14D83" w:rsidRPr="008C2155" w:rsidRDefault="00E14D83" w:rsidP="001D567B">
      <w:pPr>
        <w:widowControl/>
        <w:rPr>
          <w:i/>
          <w:vanish/>
        </w:rPr>
      </w:pPr>
      <w:r w:rsidRPr="008C2155">
        <w:rPr>
          <w:i/>
        </w:rPr>
        <w:fldChar w:fldCharType="begin"/>
      </w:r>
      <w:r w:rsidRPr="008C2155">
        <w:rPr>
          <w:i/>
        </w:rPr>
        <w:instrText xml:space="preserve"> TC"(</w:instrText>
      </w:r>
      <w:bookmarkStart w:id="2" w:name="DocNumber"/>
      <w:r w:rsidRPr="008C2155">
        <w:rPr>
          <w:i/>
        </w:rPr>
        <w:instrText>A</w:instrText>
      </w:r>
      <w:r w:rsidRPr="00597754">
        <w:rPr>
          <w:i/>
        </w:rPr>
        <w:instrText>9</w:instrText>
      </w:r>
      <w:r w:rsidRPr="008C2155">
        <w:rPr>
          <w:i/>
        </w:rPr>
        <w:instrText>-</w:instrText>
      </w:r>
      <w:r w:rsidRPr="00597754">
        <w:rPr>
          <w:i/>
        </w:rPr>
        <w:instrText>0152</w:instrText>
      </w:r>
      <w:r w:rsidRPr="008C2155">
        <w:rPr>
          <w:i/>
        </w:rPr>
        <w:instrText>/</w:instrText>
      </w:r>
      <w:r w:rsidRPr="00597754">
        <w:rPr>
          <w:i/>
        </w:rPr>
        <w:instrText>2023</w:instrText>
      </w:r>
      <w:bookmarkEnd w:id="2"/>
      <w:r w:rsidRPr="008C2155">
        <w:rPr>
          <w:i/>
        </w:rPr>
        <w:instrText xml:space="preserve"> - Esittelijä: Tomas </w:instrText>
      </w:r>
      <w:proofErr w:type="spellStart"/>
      <w:r w:rsidRPr="008C2155">
        <w:rPr>
          <w:i/>
        </w:rPr>
        <w:instrText>Tobé</w:instrText>
      </w:r>
      <w:proofErr w:type="spellEnd"/>
      <w:r w:rsidRPr="008C2155">
        <w:rPr>
          <w:i/>
        </w:rPr>
        <w:instrText>)"\l</w:instrText>
      </w:r>
      <w:r w:rsidRPr="00597754">
        <w:rPr>
          <w:i/>
        </w:rPr>
        <w:instrText>3</w:instrText>
      </w:r>
      <w:r w:rsidRPr="008C2155">
        <w:rPr>
          <w:i/>
        </w:rPr>
        <w:instrText xml:space="preserve"> \n&gt; \* MERGEFORMAT </w:instrText>
      </w:r>
      <w:r w:rsidRPr="008C2155">
        <w:rPr>
          <w:i/>
        </w:rPr>
        <w:fldChar w:fldCharType="end"/>
      </w:r>
    </w:p>
    <w:p w:rsidR="00E14D83" w:rsidRPr="008C2155" w:rsidRDefault="00E14D83" w:rsidP="001D567B">
      <w:pPr>
        <w:widowControl/>
        <w:rPr>
          <w:vanish/>
        </w:rPr>
      </w:pPr>
      <w:bookmarkStart w:id="3" w:name="Commission"/>
      <w:r w:rsidRPr="008C2155">
        <w:rPr>
          <w:vanish/>
        </w:rPr>
        <w:t>Kansalaisvapauksien sekä oikeus- ja sisäasioiden valiokunta</w:t>
      </w:r>
      <w:bookmarkEnd w:id="3"/>
    </w:p>
    <w:p w:rsidR="00E14D83" w:rsidRPr="008C2155" w:rsidRDefault="00E14D83" w:rsidP="001D567B">
      <w:pPr>
        <w:widowControl/>
        <w:rPr>
          <w:vanish/>
        </w:rPr>
      </w:pPr>
      <w:bookmarkStart w:id="4" w:name="PE"/>
      <w:r w:rsidRPr="008C2155">
        <w:rPr>
          <w:vanish/>
        </w:rPr>
        <w:t>PE</w:t>
      </w:r>
      <w:r w:rsidRPr="00597754">
        <w:rPr>
          <w:vanish/>
        </w:rPr>
        <w:t>698</w:t>
      </w:r>
      <w:r w:rsidRPr="008C2155">
        <w:rPr>
          <w:vanish/>
        </w:rPr>
        <w:t>.</w:t>
      </w:r>
      <w:r w:rsidRPr="00597754">
        <w:rPr>
          <w:vanish/>
        </w:rPr>
        <w:t>950</w:t>
      </w:r>
      <w:bookmarkEnd w:id="4"/>
    </w:p>
    <w:p w:rsidR="00E14D83" w:rsidRPr="008C2155" w:rsidRDefault="00E14D83" w:rsidP="001D567B">
      <w:pPr>
        <w:pStyle w:val="ATHeading3"/>
      </w:pPr>
      <w:bookmarkStart w:id="5" w:name="Sujet"/>
      <w:r w:rsidRPr="008C2155">
        <w:t xml:space="preserve">Euroopan parlamentin lainsäädäntöpäätöslauselma </w:t>
      </w:r>
      <w:r w:rsidR="0010149B" w:rsidRPr="00597754">
        <w:t>10</w:t>
      </w:r>
      <w:r w:rsidRPr="008C2155">
        <w:t xml:space="preserve">. huhtikuuta </w:t>
      </w:r>
      <w:r w:rsidRPr="00597754">
        <w:t>2024</w:t>
      </w:r>
      <w:r w:rsidRPr="008C2155">
        <w:t xml:space="preserve"> ehdotuksesta Euroopan parlamentin ja neuvoston asetukseksi turvapaikka-asioiden ja muuttoliikkeen hallinnasta sekä neuvoston direktiivin </w:t>
      </w:r>
      <w:r w:rsidRPr="00597754">
        <w:t>2003</w:t>
      </w:r>
      <w:r w:rsidRPr="008C2155">
        <w:t>/</w:t>
      </w:r>
      <w:r w:rsidRPr="00597754">
        <w:t>109</w:t>
      </w:r>
      <w:r w:rsidRPr="008C2155">
        <w:t>/EY ja ehdotetun asetuksen (EU) XXX/XXX [turvapaikka- ja maahanmuuttorahasto] muuttamisesta</w:t>
      </w:r>
      <w:bookmarkEnd w:id="5"/>
      <w:r w:rsidRPr="008C2155">
        <w:t xml:space="preserve"> </w:t>
      </w:r>
      <w:bookmarkStart w:id="6" w:name="References"/>
      <w:r w:rsidRPr="008C2155">
        <w:t>(</w:t>
      </w:r>
      <w:proofErr w:type="gramStart"/>
      <w:r w:rsidRPr="008C2155">
        <w:t>COM(</w:t>
      </w:r>
      <w:proofErr w:type="gramEnd"/>
      <w:r w:rsidRPr="00597754">
        <w:t>2020</w:t>
      </w:r>
      <w:r w:rsidRPr="008C2155">
        <w:t>)</w:t>
      </w:r>
      <w:r w:rsidRPr="00597754">
        <w:t>0610</w:t>
      </w:r>
      <w:r w:rsidRPr="008C2155">
        <w:t xml:space="preserve"> – C</w:t>
      </w:r>
      <w:r w:rsidRPr="00597754">
        <w:t>9</w:t>
      </w:r>
      <w:r w:rsidRPr="008C2155">
        <w:t>-</w:t>
      </w:r>
      <w:r w:rsidRPr="00597754">
        <w:t>0309</w:t>
      </w:r>
      <w:r w:rsidRPr="008C2155">
        <w:t>/</w:t>
      </w:r>
      <w:r w:rsidRPr="00597754">
        <w:t>2020</w:t>
      </w:r>
      <w:r w:rsidRPr="008C2155">
        <w:t xml:space="preserve"> – </w:t>
      </w:r>
      <w:r w:rsidRPr="00597754">
        <w:t>2020</w:t>
      </w:r>
      <w:r w:rsidRPr="008C2155">
        <w:t>/</w:t>
      </w:r>
      <w:r w:rsidRPr="00597754">
        <w:t>0279</w:t>
      </w:r>
      <w:r w:rsidRPr="008C2155">
        <w:t>(COD))</w:t>
      </w:r>
      <w:bookmarkEnd w:id="6"/>
    </w:p>
    <w:p w:rsidR="00017301" w:rsidRPr="008C2155" w:rsidRDefault="00017301" w:rsidP="001D567B">
      <w:pPr>
        <w:pStyle w:val="NormalBold"/>
        <w:widowControl/>
      </w:pPr>
      <w:bookmarkStart w:id="7" w:name="TextBodyBegin"/>
      <w:bookmarkEnd w:id="7"/>
      <w:r w:rsidRPr="008C2155">
        <w:t>(Tavallinen lainsäätämisjärjestys: en</w:t>
      </w:r>
      <w:bookmarkStart w:id="8" w:name="_GoBack"/>
      <w:bookmarkEnd w:id="8"/>
      <w:r w:rsidRPr="008C2155">
        <w:t>simmäinen käsittely)</w:t>
      </w:r>
    </w:p>
    <w:p w:rsidR="00017301" w:rsidRPr="008C2155" w:rsidRDefault="00017301" w:rsidP="001D567B">
      <w:pPr>
        <w:pStyle w:val="EPComma"/>
        <w:widowControl/>
      </w:pPr>
      <w:r w:rsidRPr="008C2155">
        <w:rPr>
          <w:i/>
          <w:iCs/>
        </w:rPr>
        <w:t>Euroopan parlamentti</w:t>
      </w:r>
      <w:r w:rsidRPr="008C2155">
        <w:t>, joka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>ottaa huomioon komission ehdotuksen Euroopan parlamentille ja neuvostolle (</w:t>
      </w:r>
      <w:proofErr w:type="gramStart"/>
      <w:r w:rsidRPr="008C2155">
        <w:t>COM(</w:t>
      </w:r>
      <w:proofErr w:type="gramEnd"/>
      <w:r w:rsidRPr="00597754">
        <w:t>2020</w:t>
      </w:r>
      <w:r w:rsidRPr="008C2155">
        <w:t>)</w:t>
      </w:r>
      <w:r w:rsidRPr="00597754">
        <w:t>0610</w:t>
      </w:r>
      <w:r w:rsidRPr="008C2155">
        <w:t>),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 xml:space="preserve">ottaa huomioon Euroopan unionin toiminnasta tehdyn sopimuksen </w:t>
      </w:r>
      <w:r w:rsidRPr="00597754">
        <w:t>294</w:t>
      </w:r>
      <w:r w:rsidRPr="008C2155">
        <w:t xml:space="preserve"> artiklan </w:t>
      </w:r>
      <w:r w:rsidRPr="00597754">
        <w:t>2</w:t>
      </w:r>
      <w:r w:rsidRPr="008C2155">
        <w:t xml:space="preserve"> kohdan sekä </w:t>
      </w:r>
      <w:r w:rsidRPr="00597754">
        <w:t>78</w:t>
      </w:r>
      <w:r w:rsidRPr="008C2155">
        <w:t xml:space="preserve"> artiklan </w:t>
      </w:r>
      <w:r w:rsidRPr="00597754">
        <w:t>2</w:t>
      </w:r>
      <w:r w:rsidRPr="008C2155">
        <w:t xml:space="preserve"> kohdan e alakohdan ja </w:t>
      </w:r>
      <w:r w:rsidRPr="00597754">
        <w:t>79</w:t>
      </w:r>
      <w:r w:rsidRPr="008C2155">
        <w:t xml:space="preserve"> artiklan </w:t>
      </w:r>
      <w:r w:rsidRPr="00597754">
        <w:t>2</w:t>
      </w:r>
      <w:r w:rsidRPr="008C2155">
        <w:t> kohdan a, b ja c alakohdan, joiden mukaisesti komissio on antanut ehdotuksen Euroopan parlamentille (C</w:t>
      </w:r>
      <w:r w:rsidRPr="00597754">
        <w:t>9</w:t>
      </w:r>
      <w:r w:rsidRPr="008C2155">
        <w:noBreakHyphen/>
      </w:r>
      <w:r w:rsidRPr="00597754">
        <w:t>0309</w:t>
      </w:r>
      <w:r w:rsidRPr="008C2155">
        <w:t>/</w:t>
      </w:r>
      <w:r w:rsidRPr="00597754">
        <w:t>2020</w:t>
      </w:r>
      <w:r w:rsidRPr="008C2155">
        <w:t>),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>ottaa huomioon oikeudellisten asioiden valiokunnan lausunnon ehdotetusta oikeusperustasta,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 xml:space="preserve">ottaa huomioon Euroopan unionin toiminnasta tehdyn sopimuksen </w:t>
      </w:r>
      <w:r w:rsidRPr="00597754">
        <w:t>294</w:t>
      </w:r>
      <w:r w:rsidRPr="008C2155">
        <w:t xml:space="preserve"> artiklan </w:t>
      </w:r>
      <w:r w:rsidRPr="00597754">
        <w:t>3</w:t>
      </w:r>
      <w:r w:rsidRPr="008C2155">
        <w:t> kohdan,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 xml:space="preserve">ottaa huomioon Italian senaatin, Unkarin parlamentin ja Slovakian parlamentin toissijaisuus- ja suhteellisuusperiaatteen soveltamisesta tehdyn pöytäkirjan </w:t>
      </w:r>
      <w:proofErr w:type="gramStart"/>
      <w:r w:rsidRPr="008C2155">
        <w:t>N:o</w:t>
      </w:r>
      <w:proofErr w:type="gramEnd"/>
      <w:r w:rsidRPr="008C2155">
        <w:t> </w:t>
      </w:r>
      <w:r w:rsidRPr="00597754">
        <w:t>2</w:t>
      </w:r>
      <w:r w:rsidRPr="008C2155">
        <w:t> mukaisesti antamat perustellut lausunnot, joiden mukaan esitys lainsäätämisjärjestyksessä hyväksyttäväksi säädökseksi ei ole toissijaisuusperiaatteen mukainen,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 xml:space="preserve">ottaa huomioon Euroopan talous- ja sosiaalikomitean </w:t>
      </w:r>
      <w:r w:rsidRPr="00597754">
        <w:t>25</w:t>
      </w:r>
      <w:r w:rsidRPr="008C2155">
        <w:t xml:space="preserve">. helmikuuta </w:t>
      </w:r>
      <w:r w:rsidRPr="00597754">
        <w:t>2021</w:t>
      </w:r>
      <w:r w:rsidRPr="008C2155">
        <w:t xml:space="preserve"> antaman lausunnon</w:t>
      </w:r>
      <w:r w:rsidRPr="008C2155">
        <w:rPr>
          <w:rStyle w:val="FootnoteReference"/>
        </w:rPr>
        <w:footnoteReference w:id="1"/>
      </w:r>
      <w:r w:rsidRPr="008C2155">
        <w:t>,</w:t>
      </w:r>
    </w:p>
    <w:p w:rsidR="00017301" w:rsidRPr="008C2155" w:rsidRDefault="00017301" w:rsidP="001D567B">
      <w:pPr>
        <w:pStyle w:val="NormalHanging12a"/>
        <w:widowControl/>
      </w:pPr>
      <w:r w:rsidRPr="008C2155">
        <w:lastRenderedPageBreak/>
        <w:t>–</w:t>
      </w:r>
      <w:r w:rsidRPr="008C2155">
        <w:tab/>
        <w:t xml:space="preserve">ottaa huomioon alueiden komitean </w:t>
      </w:r>
      <w:r w:rsidRPr="00597754">
        <w:t>19</w:t>
      </w:r>
      <w:r w:rsidRPr="008C2155">
        <w:t xml:space="preserve">. maaliskuuta </w:t>
      </w:r>
      <w:r w:rsidRPr="00597754">
        <w:t>2021</w:t>
      </w:r>
      <w:r w:rsidRPr="008C2155">
        <w:t xml:space="preserve"> antaman lausunnon</w:t>
      </w:r>
      <w:r w:rsidRPr="008C2155">
        <w:rPr>
          <w:rStyle w:val="FootnoteReference"/>
        </w:rPr>
        <w:footnoteReference w:id="2"/>
      </w:r>
      <w:r w:rsidRPr="008C2155">
        <w:t>,</w:t>
      </w:r>
    </w:p>
    <w:p w:rsidR="0010149B" w:rsidRPr="008C2155" w:rsidRDefault="0010149B" w:rsidP="001D567B">
      <w:pPr>
        <w:pStyle w:val="NormalHanging12a"/>
        <w:widowControl/>
      </w:pPr>
      <w:r w:rsidRPr="008C2155">
        <w:rPr>
          <w:szCs w:val="24"/>
        </w:rPr>
        <w:t>–</w:t>
      </w:r>
      <w:r w:rsidRPr="008C2155">
        <w:rPr>
          <w:szCs w:val="24"/>
        </w:rPr>
        <w:tab/>
        <w:t xml:space="preserve">ottaa huomioon asiasta vastaavan valiokunnan työjärjestyksen </w:t>
      </w:r>
      <w:r w:rsidRPr="00597754">
        <w:rPr>
          <w:szCs w:val="24"/>
        </w:rPr>
        <w:t>74</w:t>
      </w:r>
      <w:r w:rsidRPr="008C2155">
        <w:rPr>
          <w:szCs w:val="24"/>
        </w:rPr>
        <w:t xml:space="preserve"> artiklan </w:t>
      </w:r>
      <w:r w:rsidRPr="00597754">
        <w:rPr>
          <w:szCs w:val="24"/>
        </w:rPr>
        <w:t>4</w:t>
      </w:r>
      <w:r w:rsidRPr="008C2155">
        <w:rPr>
          <w:szCs w:val="24"/>
        </w:rPr>
        <w:t xml:space="preserve"> kohdan mukaisesti hyväksymän alustavan sopimuksen sekä neuvoston edustajan </w:t>
      </w:r>
      <w:r w:rsidRPr="00597754">
        <w:rPr>
          <w:szCs w:val="24"/>
        </w:rPr>
        <w:t>8</w:t>
      </w:r>
      <w:r w:rsidRPr="008C2155">
        <w:rPr>
          <w:szCs w:val="24"/>
        </w:rPr>
        <w:t xml:space="preserve">. helmikuuta </w:t>
      </w:r>
      <w:r w:rsidRPr="00597754">
        <w:rPr>
          <w:szCs w:val="24"/>
        </w:rPr>
        <w:t>2024</w:t>
      </w:r>
      <w:r w:rsidRPr="008C2155">
        <w:rPr>
          <w:szCs w:val="24"/>
        </w:rPr>
        <w:t xml:space="preserve"> päivätyllä kirjeellä antaman sitoumuksen hyväksyä Euroopan parlamentin kanta Euroopan unionin toiminnasta tehdyn sopimuksen </w:t>
      </w:r>
      <w:r w:rsidRPr="00597754">
        <w:rPr>
          <w:szCs w:val="24"/>
        </w:rPr>
        <w:t>294</w:t>
      </w:r>
      <w:r w:rsidRPr="008C2155">
        <w:rPr>
          <w:szCs w:val="24"/>
        </w:rPr>
        <w:t xml:space="preserve"> artiklan </w:t>
      </w:r>
      <w:r w:rsidRPr="00597754">
        <w:rPr>
          <w:szCs w:val="24"/>
        </w:rPr>
        <w:t>4</w:t>
      </w:r>
      <w:r w:rsidRPr="008C2155">
        <w:rPr>
          <w:szCs w:val="24"/>
        </w:rPr>
        <w:t> kohdan mukaisesti,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 xml:space="preserve">ottaa huomioon työjärjestyksen </w:t>
      </w:r>
      <w:r w:rsidRPr="00597754">
        <w:t>59</w:t>
      </w:r>
      <w:r w:rsidRPr="008C2155">
        <w:t xml:space="preserve"> ja </w:t>
      </w:r>
      <w:r w:rsidRPr="00597754">
        <w:t>40</w:t>
      </w:r>
      <w:r w:rsidRPr="008C2155">
        <w:t> artiklan,</w:t>
      </w:r>
    </w:p>
    <w:p w:rsidR="00017301" w:rsidRPr="008C2155" w:rsidRDefault="00017301" w:rsidP="001D567B">
      <w:pPr>
        <w:pStyle w:val="NormalHanging12a"/>
        <w:widowControl/>
      </w:pPr>
      <w:r w:rsidRPr="008C2155">
        <w:t>–</w:t>
      </w:r>
      <w:r w:rsidRPr="008C2155">
        <w:tab/>
        <w:t>ottaa huomioon kansalaisvapauksien sekä oikeus- ja sisäasioiden valiokunnan mietinnön (A</w:t>
      </w:r>
      <w:r w:rsidRPr="00597754">
        <w:t>9</w:t>
      </w:r>
      <w:r w:rsidRPr="008C2155">
        <w:t>-</w:t>
      </w:r>
      <w:r w:rsidRPr="00597754">
        <w:t>0152</w:t>
      </w:r>
      <w:r w:rsidRPr="008C2155">
        <w:t>/</w:t>
      </w:r>
      <w:r w:rsidRPr="00597754">
        <w:t>2023</w:t>
      </w:r>
      <w:r w:rsidRPr="008C2155">
        <w:t>),</w:t>
      </w:r>
    </w:p>
    <w:p w:rsidR="00017301" w:rsidRPr="008C2155" w:rsidRDefault="00017301" w:rsidP="001D567B">
      <w:pPr>
        <w:pStyle w:val="NormalHanging12a"/>
        <w:widowControl/>
        <w:ind w:hanging="570"/>
      </w:pPr>
      <w:r w:rsidRPr="00597754">
        <w:t>1</w:t>
      </w:r>
      <w:r w:rsidRPr="008C2155">
        <w:t>.</w:t>
      </w:r>
      <w:r w:rsidRPr="008C2155">
        <w:tab/>
        <w:t>vahvistaa jäljempänä esitetyn ensimmäisen käsittelyn kannan;</w:t>
      </w:r>
    </w:p>
    <w:p w:rsidR="00017301" w:rsidRPr="008C2155" w:rsidRDefault="00017301" w:rsidP="001D567B">
      <w:pPr>
        <w:pStyle w:val="NormalHanging12a"/>
        <w:widowControl/>
        <w:ind w:hanging="573"/>
      </w:pPr>
      <w:r w:rsidRPr="00597754">
        <w:t>2</w:t>
      </w:r>
      <w:r w:rsidRPr="008C2155">
        <w:t>.</w:t>
      </w:r>
      <w:r w:rsidRPr="008C2155">
        <w:tab/>
        <w:t>pyytää komissiota antamaan asian uudelleen Euroopan parlamentin käsiteltäväksi, jos se korvaa ehdotuksensa, muuttaa sitä huomattavasti tai aikoo muuttaa sitä huomattavasti;</w:t>
      </w:r>
    </w:p>
    <w:p w:rsidR="009811A1" w:rsidRPr="008C2155" w:rsidRDefault="00017301" w:rsidP="001D567B">
      <w:pPr>
        <w:pStyle w:val="NormalHanging12a"/>
        <w:widowControl/>
        <w:ind w:hanging="570"/>
        <w:sectPr w:rsidR="009811A1" w:rsidRPr="008C2155" w:rsidSect="00FB3DE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97754">
        <w:t>3</w:t>
      </w:r>
      <w:r w:rsidRPr="008C2155">
        <w:t>.</w:t>
      </w:r>
      <w:r w:rsidRPr="008C2155">
        <w:tab/>
        <w:t>kehottaa puhemiestä välittämään parlamentin kannan neuvostolle ja komissiolle sekä kansallisille parlamenteille.</w:t>
      </w:r>
    </w:p>
    <w:p w:rsidR="009811A1" w:rsidRPr="008C2155" w:rsidRDefault="009811A1" w:rsidP="009811A1">
      <w:pPr>
        <w:spacing w:after="240"/>
        <w:rPr>
          <w:b/>
          <w:szCs w:val="24"/>
        </w:rPr>
      </w:pPr>
      <w:r w:rsidRPr="008C2155">
        <w:rPr>
          <w:b/>
          <w:szCs w:val="24"/>
        </w:rPr>
        <w:lastRenderedPageBreak/>
        <w:t>P</w:t>
      </w:r>
      <w:r w:rsidRPr="00597754">
        <w:rPr>
          <w:b/>
          <w:szCs w:val="24"/>
        </w:rPr>
        <w:t>9</w:t>
      </w:r>
      <w:r w:rsidRPr="008C2155">
        <w:rPr>
          <w:b/>
          <w:szCs w:val="24"/>
        </w:rPr>
        <w:t>_TC</w:t>
      </w:r>
      <w:r w:rsidRPr="00597754">
        <w:rPr>
          <w:b/>
          <w:szCs w:val="24"/>
        </w:rPr>
        <w:t>1</w:t>
      </w:r>
      <w:r w:rsidRPr="008C2155">
        <w:rPr>
          <w:b/>
          <w:szCs w:val="24"/>
        </w:rPr>
        <w:t>-</w:t>
      </w:r>
      <w:proofErr w:type="gramStart"/>
      <w:r w:rsidRPr="008C2155">
        <w:rPr>
          <w:b/>
          <w:szCs w:val="24"/>
        </w:rPr>
        <w:t>COD(</w:t>
      </w:r>
      <w:proofErr w:type="gramEnd"/>
      <w:r w:rsidRPr="00597754">
        <w:rPr>
          <w:b/>
          <w:szCs w:val="24"/>
        </w:rPr>
        <w:t>2020</w:t>
      </w:r>
      <w:r w:rsidRPr="008C2155">
        <w:rPr>
          <w:b/>
          <w:szCs w:val="24"/>
        </w:rPr>
        <w:t>)</w:t>
      </w:r>
      <w:r w:rsidRPr="00597754">
        <w:rPr>
          <w:b/>
          <w:szCs w:val="24"/>
        </w:rPr>
        <w:t>0279</w:t>
      </w:r>
    </w:p>
    <w:p w:rsidR="009811A1" w:rsidRPr="00BB73EA" w:rsidRDefault="009811A1" w:rsidP="009811A1">
      <w:pPr>
        <w:spacing w:after="240"/>
        <w:rPr>
          <w:rFonts w:eastAsia="Calibri"/>
          <w:b/>
          <w:szCs w:val="22"/>
          <w:lang w:eastAsia="en-US"/>
        </w:rPr>
      </w:pPr>
      <w:r w:rsidRPr="00BB73EA">
        <w:rPr>
          <w:b/>
          <w:szCs w:val="24"/>
        </w:rPr>
        <w:t xml:space="preserve">Euroopan parlamentin kanta, vahvistettu ensimmäisessä käsittelyssä 10. huhtikuuta 2024, Euroopan parlamentin ja neuvoston asetuksen (EU) 2024/… antamiseksi </w:t>
      </w:r>
      <w:r w:rsidRPr="00BB73EA">
        <w:rPr>
          <w:rFonts w:eastAsia="Calibri"/>
          <w:b/>
          <w:szCs w:val="22"/>
          <w:lang w:eastAsia="en-US"/>
        </w:rPr>
        <w:t xml:space="preserve">turvapaikka-asioiden ja muuttoliikkeen hallinnasta, asetusten (EU) </w:t>
      </w:r>
      <w:r w:rsidRPr="00BB73EA">
        <w:rPr>
          <w:rFonts w:eastAsia="Calibri"/>
          <w:b/>
          <w:iCs/>
          <w:szCs w:val="22"/>
          <w:lang w:eastAsia="en-US"/>
        </w:rPr>
        <w:t>2021/1147 ja (EU) 2021/1060</w:t>
      </w:r>
      <w:r w:rsidRPr="00BB73EA">
        <w:rPr>
          <w:rFonts w:eastAsia="Calibri"/>
          <w:b/>
          <w:szCs w:val="22"/>
          <w:lang w:eastAsia="en-US"/>
        </w:rPr>
        <w:t xml:space="preserve"> muuttamisesta </w:t>
      </w:r>
      <w:r w:rsidRPr="00BB73EA">
        <w:rPr>
          <w:rFonts w:eastAsia="Calibri"/>
          <w:b/>
          <w:iCs/>
          <w:szCs w:val="22"/>
          <w:lang w:eastAsia="en-US"/>
        </w:rPr>
        <w:t xml:space="preserve">ja asetuksen (EU) </w:t>
      </w:r>
      <w:proofErr w:type="gramStart"/>
      <w:r w:rsidRPr="00BB73EA">
        <w:rPr>
          <w:rFonts w:eastAsia="Calibri"/>
          <w:b/>
          <w:iCs/>
          <w:szCs w:val="22"/>
          <w:lang w:eastAsia="en-US"/>
        </w:rPr>
        <w:t>N:o</w:t>
      </w:r>
      <w:proofErr w:type="gramEnd"/>
      <w:r w:rsidRPr="00BB73EA">
        <w:rPr>
          <w:rFonts w:eastAsia="Calibri"/>
          <w:b/>
          <w:iCs/>
          <w:szCs w:val="22"/>
          <w:lang w:eastAsia="en-US"/>
        </w:rPr>
        <w:t xml:space="preserve"> 604/2013 kumoamisesta</w:t>
      </w:r>
    </w:p>
    <w:p w:rsidR="00E365E1" w:rsidRPr="00FB3DE5" w:rsidRDefault="00BB73EA" w:rsidP="00BB73EA">
      <w:pPr>
        <w:suppressAutoHyphens/>
      </w:pPr>
      <w:bookmarkStart w:id="9" w:name="TextBodyEnd"/>
      <w:bookmarkEnd w:id="9"/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1351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E365E1" w:rsidRPr="00FB3DE5" w:rsidSect="00FB3DE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D83" w:rsidRPr="00FB3DE5" w:rsidRDefault="00E14D83">
      <w:r w:rsidRPr="00FB3DE5">
        <w:separator/>
      </w:r>
    </w:p>
  </w:endnote>
  <w:endnote w:type="continuationSeparator" w:id="0">
    <w:p w:rsidR="00E14D83" w:rsidRPr="00FB3DE5" w:rsidRDefault="00E14D83">
      <w:r w:rsidRPr="00FB3D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D83" w:rsidRPr="00FB3DE5" w:rsidRDefault="00E14D83">
      <w:r w:rsidRPr="00FB3DE5">
        <w:separator/>
      </w:r>
    </w:p>
  </w:footnote>
  <w:footnote w:type="continuationSeparator" w:id="0">
    <w:p w:rsidR="00E14D83" w:rsidRPr="00FB3DE5" w:rsidRDefault="00E14D83">
      <w:r w:rsidRPr="00FB3DE5">
        <w:continuationSeparator/>
      </w:r>
    </w:p>
  </w:footnote>
  <w:footnote w:id="1">
    <w:p w:rsidR="00017301" w:rsidRPr="008C2155" w:rsidRDefault="00017301" w:rsidP="00FB3DE5">
      <w:pPr>
        <w:pStyle w:val="FootnoteText"/>
        <w:ind w:left="567" w:hanging="567"/>
        <w:rPr>
          <w:sz w:val="24"/>
          <w:lang w:val="fi-FI"/>
        </w:rPr>
      </w:pPr>
      <w:r w:rsidRPr="008C2155">
        <w:rPr>
          <w:rStyle w:val="FootnoteReference"/>
          <w:sz w:val="24"/>
          <w:lang w:val="fi-FI"/>
        </w:rPr>
        <w:footnoteRef/>
      </w:r>
      <w:r w:rsidR="00FB3DE5" w:rsidRPr="008C2155">
        <w:rPr>
          <w:sz w:val="24"/>
          <w:lang w:val="fi-FI"/>
        </w:rPr>
        <w:t xml:space="preserve"> </w:t>
      </w:r>
      <w:r w:rsidR="00FB3DE5" w:rsidRPr="008C2155">
        <w:rPr>
          <w:sz w:val="24"/>
          <w:lang w:val="fi-FI"/>
        </w:rPr>
        <w:tab/>
      </w:r>
      <w:r w:rsidRPr="008C2155">
        <w:rPr>
          <w:sz w:val="24"/>
          <w:lang w:val="fi-FI"/>
        </w:rPr>
        <w:t xml:space="preserve">EUVL C </w:t>
      </w:r>
      <w:r w:rsidRPr="00597754">
        <w:rPr>
          <w:sz w:val="24"/>
          <w:lang w:val="fi-FI"/>
        </w:rPr>
        <w:t>155</w:t>
      </w:r>
      <w:r w:rsidRPr="008C2155">
        <w:rPr>
          <w:sz w:val="24"/>
          <w:lang w:val="fi-FI"/>
        </w:rPr>
        <w:t xml:space="preserve">, </w:t>
      </w:r>
      <w:r w:rsidRPr="00597754">
        <w:rPr>
          <w:sz w:val="24"/>
          <w:lang w:val="fi-FI"/>
        </w:rPr>
        <w:t>30</w:t>
      </w:r>
      <w:r w:rsidRPr="008C2155">
        <w:rPr>
          <w:sz w:val="24"/>
          <w:lang w:val="fi-FI"/>
        </w:rPr>
        <w:t>.</w:t>
      </w:r>
      <w:r w:rsidRPr="00597754">
        <w:rPr>
          <w:sz w:val="24"/>
          <w:lang w:val="fi-FI"/>
        </w:rPr>
        <w:t>4</w:t>
      </w:r>
      <w:r w:rsidRPr="008C2155">
        <w:rPr>
          <w:sz w:val="24"/>
          <w:lang w:val="fi-FI"/>
        </w:rPr>
        <w:t>.</w:t>
      </w:r>
      <w:r w:rsidRPr="00597754">
        <w:rPr>
          <w:sz w:val="24"/>
          <w:lang w:val="fi-FI"/>
        </w:rPr>
        <w:t>2021</w:t>
      </w:r>
      <w:r w:rsidRPr="008C2155">
        <w:rPr>
          <w:sz w:val="24"/>
          <w:lang w:val="fi-FI"/>
        </w:rPr>
        <w:t xml:space="preserve">, s. </w:t>
      </w:r>
      <w:r w:rsidRPr="00597754">
        <w:rPr>
          <w:sz w:val="24"/>
          <w:lang w:val="fi-FI"/>
        </w:rPr>
        <w:t>58</w:t>
      </w:r>
      <w:r w:rsidRPr="008C2155">
        <w:rPr>
          <w:sz w:val="24"/>
          <w:lang w:val="fi-FI"/>
        </w:rPr>
        <w:t>.</w:t>
      </w:r>
    </w:p>
  </w:footnote>
  <w:footnote w:id="2">
    <w:p w:rsidR="00017301" w:rsidRPr="008C2155" w:rsidRDefault="00017301" w:rsidP="00FB3DE5">
      <w:pPr>
        <w:pStyle w:val="FootnoteText"/>
        <w:ind w:left="567" w:hanging="567"/>
        <w:rPr>
          <w:sz w:val="24"/>
          <w:lang w:val="fi-FI"/>
        </w:rPr>
      </w:pPr>
      <w:r w:rsidRPr="008C2155">
        <w:rPr>
          <w:rStyle w:val="FootnoteReference"/>
          <w:sz w:val="24"/>
          <w:lang w:val="fi-FI"/>
        </w:rPr>
        <w:footnoteRef/>
      </w:r>
      <w:r w:rsidR="00FB3DE5" w:rsidRPr="008C2155">
        <w:rPr>
          <w:sz w:val="24"/>
          <w:lang w:val="fi-FI"/>
        </w:rPr>
        <w:t xml:space="preserve"> </w:t>
      </w:r>
      <w:r w:rsidR="00FB3DE5" w:rsidRPr="008C2155">
        <w:rPr>
          <w:sz w:val="24"/>
          <w:lang w:val="fi-FI"/>
        </w:rPr>
        <w:tab/>
      </w:r>
      <w:r w:rsidRPr="008C2155">
        <w:rPr>
          <w:sz w:val="24"/>
          <w:lang w:val="fi-FI"/>
        </w:rPr>
        <w:t xml:space="preserve">EUVL C </w:t>
      </w:r>
      <w:r w:rsidRPr="00597754">
        <w:rPr>
          <w:sz w:val="24"/>
          <w:lang w:val="fi-FI"/>
        </w:rPr>
        <w:t>175</w:t>
      </w:r>
      <w:r w:rsidRPr="008C2155">
        <w:rPr>
          <w:sz w:val="24"/>
          <w:lang w:val="fi-FI"/>
        </w:rPr>
        <w:t xml:space="preserve">, </w:t>
      </w:r>
      <w:r w:rsidRPr="00597754">
        <w:rPr>
          <w:sz w:val="24"/>
          <w:lang w:val="fi-FI"/>
        </w:rPr>
        <w:t>7</w:t>
      </w:r>
      <w:r w:rsidRPr="008C2155">
        <w:rPr>
          <w:sz w:val="24"/>
          <w:lang w:val="fi-FI"/>
        </w:rPr>
        <w:t>.</w:t>
      </w:r>
      <w:r w:rsidRPr="00597754">
        <w:rPr>
          <w:sz w:val="24"/>
          <w:lang w:val="fi-FI"/>
        </w:rPr>
        <w:t>5</w:t>
      </w:r>
      <w:r w:rsidRPr="008C2155">
        <w:rPr>
          <w:sz w:val="24"/>
          <w:lang w:val="fi-FI"/>
        </w:rPr>
        <w:t>.</w:t>
      </w:r>
      <w:r w:rsidRPr="00597754">
        <w:rPr>
          <w:sz w:val="24"/>
          <w:lang w:val="fi-FI"/>
        </w:rPr>
        <w:t>2021</w:t>
      </w:r>
      <w:r w:rsidRPr="008C2155">
        <w:rPr>
          <w:sz w:val="24"/>
          <w:lang w:val="fi-FI"/>
        </w:rPr>
        <w:t xml:space="preserve">, s. </w:t>
      </w:r>
      <w:r w:rsidRPr="00597754">
        <w:rPr>
          <w:sz w:val="24"/>
          <w:lang w:val="fi-FI"/>
        </w:rPr>
        <w:t>32</w:t>
      </w:r>
      <w:r w:rsidRPr="008C2155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FI"/>
    <w:docVar w:name="dvnumam" w:val="472"/>
    <w:docVar w:name="dvpe" w:val="698.950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turvapaikka-asioiden ja muuttoliikkeen hallinnasta sekä neuvoston direktiivin 2003/109/EY ja ehdotetun asetuksen (EU) XXX/XXX [turvapaikka- ja maahanmuuttorahasto] muuttamisesta(COM(2020)0610 – C9-0309/2020 – 2020/0279(COD))"/>
  </w:docVars>
  <w:rsids>
    <w:rsidRoot w:val="00E14D83"/>
    <w:rsid w:val="00002272"/>
    <w:rsid w:val="00017301"/>
    <w:rsid w:val="00064002"/>
    <w:rsid w:val="000677B9"/>
    <w:rsid w:val="000831BA"/>
    <w:rsid w:val="000A42CC"/>
    <w:rsid w:val="000E7DD9"/>
    <w:rsid w:val="0010095E"/>
    <w:rsid w:val="0010149B"/>
    <w:rsid w:val="00125B37"/>
    <w:rsid w:val="00187494"/>
    <w:rsid w:val="001D549A"/>
    <w:rsid w:val="001D567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75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B7D"/>
    <w:rsid w:val="008C2155"/>
    <w:rsid w:val="008C2AC6"/>
    <w:rsid w:val="00930C23"/>
    <w:rsid w:val="0093193B"/>
    <w:rsid w:val="009509D8"/>
    <w:rsid w:val="00950B64"/>
    <w:rsid w:val="009811A1"/>
    <w:rsid w:val="00981893"/>
    <w:rsid w:val="00A1687D"/>
    <w:rsid w:val="00A2712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6A9"/>
    <w:rsid w:val="00B558F0"/>
    <w:rsid w:val="00BB73E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D83"/>
    <w:rsid w:val="00E24DC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DE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1911B"/>
  <w15:chartTrackingRefBased/>
  <w15:docId w15:val="{A68EA2E9-CE17-4E3A-AEA0-CAF7DEAE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173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3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3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3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3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301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301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301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301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01730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173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1730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17301"/>
    <w:pPr>
      <w:spacing w:after="120"/>
    </w:pPr>
  </w:style>
  <w:style w:type="paragraph" w:customStyle="1" w:styleId="PageHeading">
    <w:name w:val="PageHeading"/>
    <w:basedOn w:val="Normal"/>
    <w:rsid w:val="000173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17301"/>
    <w:rPr>
      <w:b/>
    </w:rPr>
  </w:style>
  <w:style w:type="paragraph" w:customStyle="1" w:styleId="NormalBold12a">
    <w:name w:val="NormalBold12a"/>
    <w:basedOn w:val="Normal"/>
    <w:rsid w:val="00017301"/>
    <w:pPr>
      <w:spacing w:after="240"/>
    </w:pPr>
    <w:rPr>
      <w:b/>
    </w:rPr>
  </w:style>
  <w:style w:type="paragraph" w:customStyle="1" w:styleId="AmJustText">
    <w:name w:val="AmJustText"/>
    <w:basedOn w:val="Normal"/>
    <w:rsid w:val="0001730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1730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17301"/>
    <w:pPr>
      <w:spacing w:after="480"/>
      <w:ind w:left="1417"/>
    </w:pPr>
  </w:style>
  <w:style w:type="paragraph" w:customStyle="1" w:styleId="CoverNormal">
    <w:name w:val="CoverNormal"/>
    <w:basedOn w:val="Normal"/>
    <w:rsid w:val="00017301"/>
    <w:pPr>
      <w:ind w:left="1418"/>
    </w:pPr>
  </w:style>
  <w:style w:type="paragraph" w:customStyle="1" w:styleId="AmCrossRef">
    <w:name w:val="AmCrossRef"/>
    <w:basedOn w:val="Normal"/>
    <w:rsid w:val="0001730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1730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1730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1730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1730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1730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173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301"/>
    <w:rPr>
      <w:sz w:val="24"/>
      <w:lang w:val="fi-FI"/>
    </w:rPr>
  </w:style>
  <w:style w:type="paragraph" w:customStyle="1" w:styleId="AmOrLang">
    <w:name w:val="AmOrLang"/>
    <w:basedOn w:val="Normal"/>
    <w:rsid w:val="0001730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173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173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17301"/>
    <w:pPr>
      <w:spacing w:before="240"/>
    </w:pPr>
    <w:rPr>
      <w:b/>
    </w:rPr>
  </w:style>
  <w:style w:type="paragraph" w:customStyle="1" w:styleId="EPBody">
    <w:name w:val="EPBody"/>
    <w:basedOn w:val="Normal"/>
    <w:rsid w:val="000173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173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17301"/>
    <w:pPr>
      <w:spacing w:before="480" w:after="240"/>
    </w:pPr>
  </w:style>
  <w:style w:type="paragraph" w:customStyle="1" w:styleId="Lgendesigne">
    <w:name w:val="Légende signe"/>
    <w:basedOn w:val="Normal"/>
    <w:rsid w:val="0001730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1730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17301"/>
    <w:rPr>
      <w:sz w:val="18"/>
    </w:rPr>
  </w:style>
  <w:style w:type="paragraph" w:customStyle="1" w:styleId="msonormal0">
    <w:name w:val="msonormal"/>
    <w:basedOn w:val="Normal"/>
    <w:rsid w:val="00017301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017301"/>
    <w:pPr>
      <w:ind w:left="1417"/>
    </w:pPr>
    <w:rPr>
      <w:b/>
    </w:rPr>
  </w:style>
  <w:style w:type="paragraph" w:customStyle="1" w:styleId="Normal2">
    <w:name w:val="Normal2"/>
    <w:basedOn w:val="Normal"/>
    <w:qFormat/>
    <w:rsid w:val="00017301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017301"/>
    <w:rPr>
      <w:i/>
    </w:rPr>
  </w:style>
  <w:style w:type="paragraph" w:customStyle="1" w:styleId="NormalBoldItalic6a">
    <w:name w:val="NormalBoldItalic6a"/>
    <w:basedOn w:val="Normal6a"/>
    <w:qFormat/>
    <w:rsid w:val="00017301"/>
    <w:rPr>
      <w:b/>
      <w:i/>
    </w:rPr>
  </w:style>
  <w:style w:type="paragraph" w:customStyle="1" w:styleId="NormalBoldItalicCenter6a">
    <w:name w:val="NormalBoldItalicCenter6a"/>
    <w:basedOn w:val="Normal6a"/>
    <w:qFormat/>
    <w:rsid w:val="00017301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017301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fi-FI"/>
    </w:rPr>
  </w:style>
  <w:style w:type="paragraph" w:customStyle="1" w:styleId="EPFooterLandscape">
    <w:name w:val="EPFooterLandscape"/>
    <w:qFormat/>
    <w:rsid w:val="00017301"/>
    <w:pPr>
      <w:tabs>
        <w:tab w:val="center" w:pos="6804"/>
        <w:tab w:val="right" w:pos="15026"/>
      </w:tabs>
    </w:pPr>
    <w:rPr>
      <w:sz w:val="22"/>
      <w:lang w:val="fi-FI"/>
    </w:rPr>
  </w:style>
  <w:style w:type="character" w:customStyle="1" w:styleId="NormalBI">
    <w:name w:val="NormalBI"/>
    <w:basedOn w:val="DefaultParagraphFont"/>
    <w:uiPriority w:val="1"/>
    <w:qFormat/>
    <w:rsid w:val="00017301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017301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017301"/>
    <w:rPr>
      <w:b/>
      <w:bCs w:val="0"/>
    </w:rPr>
  </w:style>
  <w:style w:type="character" w:customStyle="1" w:styleId="Italic">
    <w:name w:val="Italic"/>
    <w:uiPriority w:val="1"/>
    <w:qFormat/>
    <w:rsid w:val="00017301"/>
    <w:rPr>
      <w:i/>
      <w:iCs w:val="0"/>
    </w:rPr>
  </w:style>
  <w:style w:type="character" w:customStyle="1" w:styleId="BoldItalic">
    <w:name w:val="BoldItalic"/>
    <w:uiPriority w:val="1"/>
    <w:qFormat/>
    <w:rsid w:val="00017301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017301"/>
    <w:rPr>
      <w:u w:val="single"/>
    </w:rPr>
  </w:style>
  <w:style w:type="character" w:customStyle="1" w:styleId="Sub">
    <w:name w:val="Sub"/>
    <w:uiPriority w:val="1"/>
    <w:qFormat/>
    <w:rsid w:val="00017301"/>
    <w:rPr>
      <w:vertAlign w:val="subscript"/>
    </w:rPr>
  </w:style>
  <w:style w:type="character" w:customStyle="1" w:styleId="Sup">
    <w:name w:val="Sup"/>
    <w:uiPriority w:val="1"/>
    <w:qFormat/>
    <w:rsid w:val="00017301"/>
    <w:rPr>
      <w:vertAlign w:val="superscript"/>
    </w:rPr>
  </w:style>
  <w:style w:type="character" w:customStyle="1" w:styleId="SupBoldItalic">
    <w:name w:val="SupBoldItalic"/>
    <w:uiPriority w:val="1"/>
    <w:qFormat/>
    <w:rsid w:val="00017301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017301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nhideWhenUsed/>
    <w:rsid w:val="00017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17301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0173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730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7301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17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17301"/>
    <w:rPr>
      <w:b/>
      <w:bCs/>
      <w:lang w:val="fi-FI"/>
    </w:rPr>
  </w:style>
  <w:style w:type="paragraph" w:customStyle="1" w:styleId="EntPE">
    <w:name w:val="EntPE"/>
    <w:basedOn w:val="Normal12"/>
    <w:rsid w:val="0001730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1730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01730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1730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1730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017301"/>
    <w:rPr>
      <w:noProof/>
      <w:sz w:val="24"/>
      <w:lang w:val="fi-FI"/>
    </w:rPr>
  </w:style>
  <w:style w:type="paragraph" w:customStyle="1" w:styleId="PELeft">
    <w:name w:val="PELeft"/>
    <w:basedOn w:val="Normal"/>
    <w:rsid w:val="0001730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1730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017301"/>
    <w:pPr>
      <w:spacing w:after="120"/>
    </w:pPr>
  </w:style>
  <w:style w:type="paragraph" w:customStyle="1" w:styleId="Normal12Italic">
    <w:name w:val="Normal12Italic"/>
    <w:basedOn w:val="Normal12"/>
    <w:rsid w:val="00017301"/>
    <w:rPr>
      <w:i/>
    </w:rPr>
  </w:style>
  <w:style w:type="character" w:customStyle="1" w:styleId="NormalBoldChar">
    <w:name w:val="NormalBold Char"/>
    <w:link w:val="NormalBold"/>
    <w:rsid w:val="00017301"/>
    <w:rPr>
      <w:b/>
      <w:sz w:val="24"/>
      <w:lang w:val="fi-FI"/>
    </w:rPr>
  </w:style>
  <w:style w:type="paragraph" w:customStyle="1" w:styleId="JustificationTitle">
    <w:name w:val="JustificationTitle"/>
    <w:basedOn w:val="Normal"/>
    <w:next w:val="Normal12"/>
    <w:rsid w:val="0001730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1730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017301"/>
    <w:rPr>
      <w:sz w:val="24"/>
      <w:lang w:val="fi-FI"/>
    </w:rPr>
  </w:style>
  <w:style w:type="paragraph" w:customStyle="1" w:styleId="ColumnHeading">
    <w:name w:val="ColumnHeading"/>
    <w:basedOn w:val="Normal"/>
    <w:rsid w:val="0001730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173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17301"/>
    <w:pPr>
      <w:spacing w:before="240"/>
      <w:jc w:val="center"/>
    </w:pPr>
    <w:rPr>
      <w:i/>
    </w:rPr>
  </w:style>
  <w:style w:type="character" w:customStyle="1" w:styleId="Footer2Middle">
    <w:name w:val="Footer2Middle"/>
    <w:rsid w:val="00017301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017301"/>
    <w:pPr>
      <w:spacing w:after="240"/>
    </w:pPr>
  </w:style>
  <w:style w:type="paragraph" w:customStyle="1" w:styleId="RollCallVotes">
    <w:name w:val="RollCallVotes"/>
    <w:basedOn w:val="Normal"/>
    <w:rsid w:val="000173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173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173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17301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017301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01730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17301"/>
    <w:rPr>
      <w:sz w:val="24"/>
      <w:lang w:val="fi-FI"/>
    </w:rPr>
  </w:style>
  <w:style w:type="paragraph" w:customStyle="1" w:styleId="LetterSalutation">
    <w:name w:val="LetterSalutation"/>
    <w:basedOn w:val="Normal"/>
    <w:rsid w:val="00017301"/>
    <w:pPr>
      <w:spacing w:before="600" w:after="360"/>
    </w:pPr>
  </w:style>
  <w:style w:type="paragraph" w:styleId="Footer">
    <w:name w:val="footer"/>
    <w:basedOn w:val="Normal"/>
    <w:link w:val="FooterChar"/>
    <w:uiPriority w:val="99"/>
    <w:rsid w:val="000173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301"/>
    <w:rPr>
      <w:sz w:val="24"/>
      <w:lang w:val="fi-FI"/>
    </w:rPr>
  </w:style>
  <w:style w:type="paragraph" w:customStyle="1" w:styleId="AmDocTypeTab">
    <w:name w:val="AmDocTypeTab"/>
    <w:basedOn w:val="Normal"/>
    <w:rsid w:val="009811A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811A1"/>
    <w:pPr>
      <w:spacing w:after="240"/>
      <w:jc w:val="center"/>
    </w:pPr>
  </w:style>
  <w:style w:type="paragraph" w:customStyle="1" w:styleId="AmDateTab">
    <w:name w:val="AmDateTab"/>
    <w:basedOn w:val="Normal"/>
    <w:rsid w:val="009811A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811A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811A1"/>
  </w:style>
  <w:style w:type="paragraph" w:customStyle="1" w:styleId="TOC11">
    <w:name w:val="TOC 1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811A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811A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811A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811A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811A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811A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811A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811A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811A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811A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811A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811A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811A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811A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811A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811A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811A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811A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811A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811A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811A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811A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811A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811A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811A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811A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811A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811A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811A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811A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811A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811A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811A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811A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811A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811A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811A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811A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811A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811A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811A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811A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811A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811A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811A1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811A1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811A1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811A1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811A1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811A1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811A1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811A1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811A1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811A1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811A1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811A1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811A1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811A1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811A1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811A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811A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811A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811A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811A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811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811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811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811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811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811A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811A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811A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811A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811A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811A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811A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811A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811A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811A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811A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811A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811A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811A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811A1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811A1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811A1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811A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811A1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811A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811A1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811A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811A1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811A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811A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811A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811A1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811A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811A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11A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811A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11A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11A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811A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811A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11A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811A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811A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811A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811A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811A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811A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811A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811A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811A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811A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811A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811A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811A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811A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811A1"/>
    <w:pPr>
      <w:spacing w:before="240"/>
    </w:pPr>
  </w:style>
  <w:style w:type="paragraph" w:customStyle="1" w:styleId="Accordtitre">
    <w:name w:val="Accord titre"/>
    <w:basedOn w:val="Normal"/>
    <w:rsid w:val="009811A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811A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811A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811A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811A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811A1"/>
    <w:pPr>
      <w:spacing w:after="240"/>
    </w:pPr>
  </w:style>
  <w:style w:type="paragraph" w:customStyle="1" w:styleId="Annexetitre">
    <w:name w:val="Annexe titre"/>
    <w:basedOn w:val="Normal"/>
    <w:next w:val="Normal"/>
    <w:rsid w:val="009811A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811A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811A1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811A1"/>
  </w:style>
  <w:style w:type="character" w:styleId="EndnoteReference">
    <w:name w:val="endnote reference"/>
    <w:basedOn w:val="DefaultParagraphFont"/>
    <w:uiPriority w:val="99"/>
    <w:unhideWhenUsed/>
    <w:rsid w:val="009811A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811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811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811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811A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811A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811A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811A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811A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811A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811A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811A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811A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811A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811A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811A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811A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811A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811A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811A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811A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811A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811A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811A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811A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811A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811A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811A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9811A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811A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811A1"/>
    <w:rPr>
      <w:b/>
      <w:i/>
    </w:rPr>
  </w:style>
  <w:style w:type="character" w:customStyle="1" w:styleId="diff-tte-removed">
    <w:name w:val="diff-tte-removed"/>
    <w:basedOn w:val="DefaultParagraphFont"/>
    <w:rsid w:val="009811A1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9811A1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9811A1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frenceinterinstitutionnelle">
    <w:name w:val="Référence interinstitutionnelle"/>
    <w:basedOn w:val="Normal"/>
    <w:next w:val="Statut"/>
    <w:rsid w:val="009811A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9811A1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9811A1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9811A1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9811A1"/>
    <w:rPr>
      <w:lang w:val="fi-FI"/>
    </w:rPr>
  </w:style>
  <w:style w:type="character" w:styleId="Emphasis">
    <w:name w:val="Emphasis"/>
    <w:basedOn w:val="DefaultParagraphFont"/>
    <w:uiPriority w:val="20"/>
    <w:qFormat/>
    <w:rsid w:val="009811A1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9811A1"/>
    <w:rPr>
      <w:color w:val="0563C1"/>
      <w:u w:val="single"/>
    </w:rPr>
  </w:style>
  <w:style w:type="character" w:customStyle="1" w:styleId="super">
    <w:name w:val="super"/>
    <w:basedOn w:val="DefaultParagraphFont"/>
    <w:rsid w:val="009811A1"/>
  </w:style>
  <w:style w:type="paragraph" w:customStyle="1" w:styleId="CommentText1">
    <w:name w:val="Comment Text1"/>
    <w:basedOn w:val="Normal"/>
    <w:next w:val="CommentText"/>
    <w:uiPriority w:val="99"/>
    <w:unhideWhenUsed/>
    <w:rsid w:val="009811A1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811A1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9811A1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811A1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9811A1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811A1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9811A1"/>
    <w:rPr>
      <w:b/>
      <w:bCs/>
    </w:rPr>
  </w:style>
  <w:style w:type="paragraph" w:customStyle="1" w:styleId="NoSpacing1">
    <w:name w:val="No Spacing1"/>
    <w:basedOn w:val="Normal"/>
    <w:next w:val="NoSpacing"/>
    <w:uiPriority w:val="1"/>
    <w:qFormat/>
    <w:rsid w:val="009811A1"/>
    <w:pPr>
      <w:widowControl/>
      <w:jc w:val="both"/>
    </w:pPr>
    <w:rPr>
      <w:rFonts w:eastAsia="Calibri"/>
      <w:szCs w:val="32"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9811A1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9811A1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811A1"/>
    <w:rPr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9811A1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1A1"/>
    <w:rPr>
      <w:b/>
      <w:i/>
      <w:sz w:val="24"/>
    </w:rPr>
  </w:style>
  <w:style w:type="character" w:customStyle="1" w:styleId="SubtleEmphasis1">
    <w:name w:val="Subtle Emphasis1"/>
    <w:uiPriority w:val="19"/>
    <w:qFormat/>
    <w:rsid w:val="009811A1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9811A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811A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811A1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9811A1"/>
    <w:rPr>
      <w:rFonts w:ascii="Calibri Light" w:eastAsia="Times New Roman" w:hAnsi="Calibri Light"/>
      <w:b/>
      <w:i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9811A1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9811A1"/>
    <w:rPr>
      <w:rFonts w:eastAsia="Calibri"/>
      <w:sz w:val="24"/>
      <w:szCs w:val="22"/>
      <w:lang w:val="fi-FI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811A1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9811A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811A1"/>
    <w:rPr>
      <w:lang w:val="fi-FI"/>
    </w:rPr>
  </w:style>
  <w:style w:type="paragraph" w:styleId="ListNumber2">
    <w:name w:val="List Number 2"/>
    <w:basedOn w:val="Normal"/>
    <w:rsid w:val="009811A1"/>
    <w:pPr>
      <w:tabs>
        <w:tab w:val="num" w:pos="720"/>
      </w:tabs>
      <w:ind w:left="720" w:hanging="360"/>
      <w:contextualSpacing/>
    </w:pPr>
  </w:style>
  <w:style w:type="character" w:customStyle="1" w:styleId="BalloonTextChar1">
    <w:name w:val="Balloon Text Char1"/>
    <w:basedOn w:val="DefaultParagraphFont"/>
    <w:rsid w:val="009811A1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basedOn w:val="DefaultParagraphFont"/>
    <w:rsid w:val="009811A1"/>
    <w:rPr>
      <w:color w:val="0563C1" w:themeColor="hyperlink"/>
      <w:u w:val="single"/>
    </w:rPr>
  </w:style>
  <w:style w:type="character" w:customStyle="1" w:styleId="CommentTextChar1">
    <w:name w:val="Comment Text Char1"/>
    <w:basedOn w:val="DefaultParagraphFont"/>
    <w:rsid w:val="009811A1"/>
    <w:rPr>
      <w:lang w:val="fi-FI"/>
    </w:rPr>
  </w:style>
  <w:style w:type="character" w:customStyle="1" w:styleId="CommentSubjectChar1">
    <w:name w:val="Comment Subject Char1"/>
    <w:basedOn w:val="CommentTextChar1"/>
    <w:rsid w:val="009811A1"/>
    <w:rPr>
      <w:b/>
      <w:bCs/>
      <w:lang w:val="fi-FI"/>
    </w:rPr>
  </w:style>
  <w:style w:type="paragraph" w:styleId="Title">
    <w:name w:val="Title"/>
    <w:basedOn w:val="Normal"/>
    <w:next w:val="Normal"/>
    <w:link w:val="TitleChar"/>
    <w:uiPriority w:val="10"/>
    <w:qFormat/>
    <w:rsid w:val="009811A1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9811A1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1A1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9811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paragraph" w:styleId="NoSpacing">
    <w:name w:val="No Spacing"/>
    <w:uiPriority w:val="1"/>
    <w:qFormat/>
    <w:rsid w:val="009811A1"/>
    <w:pPr>
      <w:widowControl w:val="0"/>
    </w:pPr>
    <w:rPr>
      <w:sz w:val="24"/>
      <w:lang w:val="fi-FI"/>
    </w:rPr>
  </w:style>
  <w:style w:type="paragraph" w:styleId="ListParagraph">
    <w:name w:val="List Paragraph"/>
    <w:basedOn w:val="Normal"/>
    <w:uiPriority w:val="34"/>
    <w:qFormat/>
    <w:rsid w:val="009811A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811A1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9811A1"/>
    <w:rPr>
      <w:i/>
      <w:iCs/>
      <w:color w:val="404040" w:themeColor="text1" w:themeTint="BF"/>
      <w:sz w:val="24"/>
      <w:lang w:val="fi-F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1A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9811A1"/>
    <w:rPr>
      <w:i/>
      <w:iCs/>
      <w:color w:val="5B9BD5" w:themeColor="accent1"/>
      <w:sz w:val="24"/>
      <w:lang w:val="fi-FI"/>
    </w:rPr>
  </w:style>
  <w:style w:type="character" w:styleId="SubtleEmphasis">
    <w:name w:val="Subtle Emphasis"/>
    <w:basedOn w:val="DefaultParagraphFont"/>
    <w:uiPriority w:val="19"/>
    <w:qFormat/>
    <w:rsid w:val="009811A1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9811A1"/>
    <w:rPr>
      <w:b/>
      <w:bCs/>
      <w:i/>
      <w:iCs/>
      <w:spacing w:val="5"/>
    </w:rPr>
  </w:style>
  <w:style w:type="paragraph" w:styleId="Revision">
    <w:name w:val="Revision"/>
    <w:hidden/>
    <w:uiPriority w:val="99"/>
    <w:semiHidden/>
    <w:rsid w:val="009811A1"/>
    <w:rPr>
      <w:sz w:val="24"/>
      <w:lang w:val="fi-FI"/>
    </w:rPr>
  </w:style>
  <w:style w:type="character" w:styleId="FollowedHyperlink">
    <w:name w:val="FollowedHyperlink"/>
    <w:basedOn w:val="DefaultParagraphFont"/>
    <w:rsid w:val="009811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D0AF2-F523-46ED-92D7-30471ADA3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2024-07-22T13:43:00Z</dcterms:created>
  <dcterms:modified xsi:type="dcterms:W3CDTF">2024-07-22T13:43:00Z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