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424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B424E" w:rsidRDefault="00A557A9" w:rsidP="0010095E">
            <w:pPr>
              <w:pStyle w:val="EPName"/>
            </w:pPr>
            <w:r w:rsidRPr="009B424E">
              <w:t>Европейски</w:t>
            </w:r>
            <w:r w:rsidR="008D4B5C" w:rsidRPr="009B424E">
              <w:t xml:space="preserve"> парламент</w:t>
            </w:r>
          </w:p>
          <w:p w:rsidR="00751A4A" w:rsidRPr="009B424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233B">
              <w:t>2019</w:t>
            </w:r>
            <w:r w:rsidR="00A557A9">
              <w:t> – </w:t>
            </w:r>
            <w:r w:rsidRPr="0049233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B424E" w:rsidRDefault="00187494" w:rsidP="0010095E">
            <w:pPr>
              <w:pStyle w:val="EPLogo"/>
            </w:pPr>
            <w:r w:rsidRPr="009B424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B424E" w:rsidRDefault="00D058B8" w:rsidP="004C5D52">
      <w:pPr>
        <w:pStyle w:val="LineTop"/>
      </w:pPr>
    </w:p>
    <w:p w:rsidR="00680577" w:rsidRPr="009B424E" w:rsidRDefault="008D4B5C" w:rsidP="00680577">
      <w:pPr>
        <w:pStyle w:val="EPBodyTA1"/>
      </w:pPr>
      <w:r w:rsidRPr="009B424E">
        <w:t>ПРИЕТИ ТЕКСТОВЕ</w:t>
      </w:r>
    </w:p>
    <w:p w:rsidR="00D058B8" w:rsidRPr="009B424E" w:rsidRDefault="00D058B8" w:rsidP="00D058B8">
      <w:pPr>
        <w:pStyle w:val="LineBottom"/>
      </w:pPr>
    </w:p>
    <w:p w:rsidR="008D4B5C" w:rsidRPr="009B424E" w:rsidRDefault="008D4B5C" w:rsidP="000F702C">
      <w:pPr>
        <w:pStyle w:val="ATHeading1"/>
      </w:pPr>
      <w:bookmarkStart w:id="0" w:name="TANumber"/>
      <w:r w:rsidRPr="009B424E">
        <w:t>P</w:t>
      </w:r>
      <w:r w:rsidRPr="0049233B">
        <w:t>9</w:t>
      </w:r>
      <w:r w:rsidRPr="009B424E">
        <w:t>_TA(</w:t>
      </w:r>
      <w:r w:rsidRPr="0049233B">
        <w:t>2024</w:t>
      </w:r>
      <w:r w:rsidRPr="009B424E">
        <w:t>)</w:t>
      </w:r>
      <w:bookmarkEnd w:id="0"/>
      <w:r w:rsidR="000F702C" w:rsidRPr="0049233B">
        <w:t>0182</w:t>
      </w:r>
    </w:p>
    <w:p w:rsidR="008D4B5C" w:rsidRPr="009B424E" w:rsidRDefault="000566AD" w:rsidP="000566AD">
      <w:pPr>
        <w:pStyle w:val="ATHeading2"/>
      </w:pPr>
      <w:bookmarkStart w:id="1" w:name="title"/>
      <w:r w:rsidRPr="000566AD">
        <w:t>Европейска информационна система за съдимост - граждани на трети държави</w:t>
      </w:r>
      <w:bookmarkEnd w:id="1"/>
    </w:p>
    <w:p w:rsidR="008D4B5C" w:rsidRPr="009B424E" w:rsidRDefault="008D4B5C" w:rsidP="008D4B5C">
      <w:pPr>
        <w:rPr>
          <w:i/>
          <w:vanish/>
        </w:rPr>
      </w:pPr>
      <w:r w:rsidRPr="009B424E">
        <w:rPr>
          <w:i/>
        </w:rPr>
        <w:fldChar w:fldCharType="begin"/>
      </w:r>
      <w:r w:rsidRPr="009B424E">
        <w:rPr>
          <w:i/>
        </w:rPr>
        <w:instrText xml:space="preserve"> TC"(</w:instrText>
      </w:r>
      <w:bookmarkStart w:id="2" w:name="DocNumber"/>
      <w:r w:rsidRPr="009B424E">
        <w:rPr>
          <w:i/>
        </w:rPr>
        <w:instrText>A</w:instrText>
      </w:r>
      <w:r w:rsidRPr="0049233B">
        <w:rPr>
          <w:i/>
        </w:rPr>
        <w:instrText>9</w:instrText>
      </w:r>
      <w:r w:rsidRPr="009B424E">
        <w:rPr>
          <w:i/>
        </w:rPr>
        <w:instrText>-</w:instrText>
      </w:r>
      <w:r w:rsidRPr="0049233B">
        <w:rPr>
          <w:i/>
        </w:rPr>
        <w:instrText>0148</w:instrText>
      </w:r>
      <w:r w:rsidRPr="009B424E">
        <w:rPr>
          <w:i/>
        </w:rPr>
        <w:instrText>/</w:instrText>
      </w:r>
      <w:r w:rsidRPr="0049233B">
        <w:rPr>
          <w:i/>
        </w:rPr>
        <w:instrText>2023</w:instrText>
      </w:r>
      <w:bookmarkEnd w:id="2"/>
      <w:r w:rsidRPr="009B424E">
        <w:rPr>
          <w:i/>
        </w:rPr>
        <w:instrText xml:space="preserve"> - Докладчик: Биргит Зипел)"\l</w:instrText>
      </w:r>
      <w:r w:rsidRPr="0049233B">
        <w:rPr>
          <w:i/>
        </w:rPr>
        <w:instrText>3</w:instrText>
      </w:r>
      <w:r w:rsidRPr="009B424E">
        <w:rPr>
          <w:i/>
        </w:rPr>
        <w:instrText xml:space="preserve"> \n&gt; \* MERGEFORMAT </w:instrText>
      </w:r>
      <w:r w:rsidRPr="009B424E">
        <w:rPr>
          <w:i/>
        </w:rPr>
        <w:fldChar w:fldCharType="end"/>
      </w:r>
    </w:p>
    <w:p w:rsidR="008D4B5C" w:rsidRPr="009B424E" w:rsidRDefault="008D4B5C" w:rsidP="008D4B5C">
      <w:pPr>
        <w:rPr>
          <w:vanish/>
        </w:rPr>
      </w:pPr>
      <w:bookmarkStart w:id="3" w:name="Commission"/>
      <w:r w:rsidRPr="009B424E">
        <w:rPr>
          <w:vanish/>
        </w:rPr>
        <w:t>Комисия по граждански свободи, правосъдие и вътрешни работи</w:t>
      </w:r>
      <w:bookmarkEnd w:id="3"/>
    </w:p>
    <w:p w:rsidR="008D4B5C" w:rsidRPr="009B424E" w:rsidRDefault="008D4B5C" w:rsidP="008D4B5C">
      <w:pPr>
        <w:rPr>
          <w:vanish/>
        </w:rPr>
      </w:pPr>
      <w:bookmarkStart w:id="4" w:name="PE"/>
      <w:r w:rsidRPr="009B424E">
        <w:rPr>
          <w:vanish/>
        </w:rPr>
        <w:t>PE</w:t>
      </w:r>
      <w:r w:rsidRPr="0049233B">
        <w:rPr>
          <w:vanish/>
        </w:rPr>
        <w:t>700</w:t>
      </w:r>
      <w:r w:rsidRPr="009B424E">
        <w:rPr>
          <w:vanish/>
        </w:rPr>
        <w:t>.</w:t>
      </w:r>
      <w:r w:rsidRPr="0049233B">
        <w:rPr>
          <w:vanish/>
        </w:rPr>
        <w:t>426</w:t>
      </w:r>
      <w:bookmarkEnd w:id="4"/>
    </w:p>
    <w:p w:rsidR="008D4B5C" w:rsidRPr="009B424E" w:rsidRDefault="008D4B5C" w:rsidP="008D4B5C">
      <w:pPr>
        <w:pStyle w:val="ATHeading3"/>
      </w:pPr>
      <w:bookmarkStart w:id="5" w:name="Sujet"/>
      <w:r w:rsidRPr="009B424E">
        <w:t xml:space="preserve">Законодателна резолюция на Европейския парламент от </w:t>
      </w:r>
      <w:r w:rsidR="006F7E7F" w:rsidRPr="0049233B">
        <w:t>10</w:t>
      </w:r>
      <w:r w:rsidRPr="009B424E">
        <w:t xml:space="preserve"> </w:t>
      </w:r>
      <w:r w:rsidR="002620A1">
        <w:t xml:space="preserve">април </w:t>
      </w:r>
      <w:r w:rsidRPr="0049233B">
        <w:t>2024</w:t>
      </w:r>
      <w:r w:rsidRPr="009B424E">
        <w:t xml:space="preserve"> г. относно предложението за регламент на Европейския парламент и на Съвета за изменение на Регламент (ЕС) </w:t>
      </w:r>
      <w:r w:rsidRPr="0049233B">
        <w:t>2019</w:t>
      </w:r>
      <w:r w:rsidRPr="009B424E">
        <w:t>/</w:t>
      </w:r>
      <w:r w:rsidRPr="0049233B">
        <w:t>816</w:t>
      </w:r>
      <w:r w:rsidRPr="009B424E">
        <w:t xml:space="preserve"> за създаване на централизирана система за установяване на държавите членки, разполагащи с информация за присъди срещу граждани на трети държави и лица без гражданство (ECRIS-TCN), с цел допълване на Европейската информационна система за съдимост и на Регламент (ЕС) </w:t>
      </w:r>
      <w:r w:rsidRPr="0049233B">
        <w:t>2019</w:t>
      </w:r>
      <w:r w:rsidRPr="009B424E">
        <w:t>/</w:t>
      </w:r>
      <w:r w:rsidRPr="0049233B">
        <w:t>818</w:t>
      </w:r>
      <w:r w:rsidRPr="009B424E">
        <w:t xml:space="preserve"> за създаване на рамка за оперативна съвместимост между информационните системи на ЕС в областта на полицейското и съдебното сътрудничество, убежището и миграцията и за изменение на регламенти (ЕС) </w:t>
      </w:r>
      <w:r w:rsidRPr="0049233B">
        <w:t>2018</w:t>
      </w:r>
      <w:r w:rsidRPr="009B424E">
        <w:t>/</w:t>
      </w:r>
      <w:r w:rsidRPr="0049233B">
        <w:t>1726</w:t>
      </w:r>
      <w:r w:rsidRPr="009B424E">
        <w:t xml:space="preserve">, (ЕС) </w:t>
      </w:r>
      <w:r w:rsidRPr="0049233B">
        <w:t>2018</w:t>
      </w:r>
      <w:r w:rsidRPr="009B424E">
        <w:t>/</w:t>
      </w:r>
      <w:r w:rsidRPr="0049233B">
        <w:t>1862</w:t>
      </w:r>
      <w:r w:rsidRPr="009B424E">
        <w:t xml:space="preserve"> и (ЕС) </w:t>
      </w:r>
      <w:r w:rsidRPr="0049233B">
        <w:t>2019</w:t>
      </w:r>
      <w:r w:rsidRPr="009B424E">
        <w:t>/</w:t>
      </w:r>
      <w:r w:rsidRPr="0049233B">
        <w:t>816</w:t>
      </w:r>
      <w:r w:rsidRPr="009B424E">
        <w:t>, с цел въвеждане на скрининг на граждани на трети държави на външните граници</w:t>
      </w:r>
      <w:bookmarkEnd w:id="5"/>
      <w:r w:rsidRPr="009B424E">
        <w:t xml:space="preserve"> </w:t>
      </w:r>
      <w:bookmarkStart w:id="6" w:name="References"/>
      <w:r w:rsidRPr="009B424E">
        <w:t>(COM(</w:t>
      </w:r>
      <w:r w:rsidRPr="0049233B">
        <w:t>2021</w:t>
      </w:r>
      <w:r w:rsidRPr="009B424E">
        <w:t>)</w:t>
      </w:r>
      <w:r w:rsidRPr="0049233B">
        <w:t>0096</w:t>
      </w:r>
      <w:r w:rsidRPr="009B424E">
        <w:t xml:space="preserve"> – C</w:t>
      </w:r>
      <w:r w:rsidRPr="0049233B">
        <w:t>9</w:t>
      </w:r>
      <w:r w:rsidRPr="009B424E">
        <w:t>-</w:t>
      </w:r>
      <w:r w:rsidRPr="0049233B">
        <w:t>0088</w:t>
      </w:r>
      <w:r w:rsidRPr="009B424E">
        <w:t>/</w:t>
      </w:r>
      <w:r w:rsidRPr="0049233B">
        <w:t>2021</w:t>
      </w:r>
      <w:r w:rsidRPr="009B424E">
        <w:t xml:space="preserve"> – </w:t>
      </w:r>
      <w:r w:rsidRPr="0049233B">
        <w:t>2021</w:t>
      </w:r>
      <w:r w:rsidRPr="009B424E">
        <w:t>/</w:t>
      </w:r>
      <w:r w:rsidRPr="0049233B">
        <w:t>0046</w:t>
      </w:r>
      <w:r w:rsidRPr="009B424E">
        <w:t>(COD))</w:t>
      </w:r>
      <w:bookmarkEnd w:id="6"/>
    </w:p>
    <w:p w:rsidR="008D4B5C" w:rsidRPr="009B424E" w:rsidRDefault="008D4B5C" w:rsidP="008D4B5C"/>
    <w:p w:rsidR="00D34CB5" w:rsidRPr="009B424E" w:rsidRDefault="00D34CB5" w:rsidP="00D34CB5">
      <w:pPr>
        <w:pStyle w:val="NormalBold"/>
      </w:pPr>
      <w:bookmarkStart w:id="7" w:name="TextBodyBegin"/>
      <w:bookmarkEnd w:id="7"/>
      <w:r w:rsidRPr="009B424E">
        <w:t>(Обикновена законодателна процедура – първо четене)</w:t>
      </w:r>
    </w:p>
    <w:p w:rsidR="00D34CB5" w:rsidRPr="0049233B" w:rsidRDefault="00D34CB5" w:rsidP="00D34CB5">
      <w:pPr>
        <w:pStyle w:val="EPComma"/>
        <w:rPr>
          <w:i/>
        </w:rPr>
      </w:pPr>
      <w:r w:rsidRPr="0049233B">
        <w:rPr>
          <w:i/>
        </w:rPr>
        <w:t>Европейският парламент,</w:t>
      </w:r>
    </w:p>
    <w:p w:rsidR="00D34CB5" w:rsidRPr="009B424E" w:rsidRDefault="00D34CB5" w:rsidP="00A557A9">
      <w:pPr>
        <w:pStyle w:val="NormalHanging12a"/>
      </w:pPr>
      <w:r w:rsidRPr="009B424E">
        <w:t>–</w:t>
      </w:r>
      <w:r w:rsidRPr="009B424E">
        <w:tab/>
        <w:t xml:space="preserve">като взе предвид предложението на Комисията до </w:t>
      </w:r>
      <w:r w:rsidR="00A557A9">
        <w:t>П</w:t>
      </w:r>
      <w:r w:rsidRPr="009B424E">
        <w:t>арламент</w:t>
      </w:r>
      <w:r w:rsidR="00A557A9">
        <w:t>а</w:t>
      </w:r>
      <w:r w:rsidRPr="009B424E">
        <w:t xml:space="preserve"> и до Съвета (COM(</w:t>
      </w:r>
      <w:r w:rsidRPr="0049233B">
        <w:t>2021</w:t>
      </w:r>
      <w:r w:rsidRPr="009B424E">
        <w:t>)</w:t>
      </w:r>
      <w:r w:rsidRPr="0049233B">
        <w:t>0096</w:t>
      </w:r>
      <w:r w:rsidRPr="009B424E">
        <w:t>),</w:t>
      </w:r>
    </w:p>
    <w:p w:rsidR="00D34CB5" w:rsidRDefault="00D34CB5" w:rsidP="00D34CB5">
      <w:pPr>
        <w:pStyle w:val="NormalHanging12a"/>
      </w:pPr>
      <w:r w:rsidRPr="009B424E">
        <w:t>–</w:t>
      </w:r>
      <w:r w:rsidRPr="009B424E">
        <w:tab/>
        <w:t>като взе предвид член </w:t>
      </w:r>
      <w:r w:rsidRPr="0049233B">
        <w:t>294</w:t>
      </w:r>
      <w:r w:rsidRPr="009B424E">
        <w:t>, параграф </w:t>
      </w:r>
      <w:r w:rsidRPr="0049233B">
        <w:t>2</w:t>
      </w:r>
      <w:r w:rsidRPr="009B424E">
        <w:t>, член </w:t>
      </w:r>
      <w:r w:rsidRPr="0049233B">
        <w:t>16</w:t>
      </w:r>
      <w:r w:rsidRPr="009B424E">
        <w:t>, параграф </w:t>
      </w:r>
      <w:r w:rsidRPr="0049233B">
        <w:t>2</w:t>
      </w:r>
      <w:r w:rsidRPr="009B424E">
        <w:t>, член </w:t>
      </w:r>
      <w:r w:rsidRPr="0049233B">
        <w:t>74</w:t>
      </w:r>
      <w:r w:rsidRPr="009B424E">
        <w:t>, член </w:t>
      </w:r>
      <w:r w:rsidRPr="0049233B">
        <w:t>78</w:t>
      </w:r>
      <w:r w:rsidRPr="009B424E">
        <w:t>, параграф </w:t>
      </w:r>
      <w:r w:rsidRPr="0049233B">
        <w:t>2</w:t>
      </w:r>
      <w:r w:rsidRPr="009B424E">
        <w:t>, буква д), член </w:t>
      </w:r>
      <w:r w:rsidRPr="0049233B">
        <w:t>79</w:t>
      </w:r>
      <w:r w:rsidRPr="009B424E">
        <w:t>, параграф </w:t>
      </w:r>
      <w:r w:rsidRPr="0049233B">
        <w:t>2</w:t>
      </w:r>
      <w:r w:rsidRPr="009B424E">
        <w:t>, буква в), член </w:t>
      </w:r>
      <w:r w:rsidRPr="0049233B">
        <w:t>82</w:t>
      </w:r>
      <w:r w:rsidRPr="009B424E">
        <w:t>, параграф </w:t>
      </w:r>
      <w:r w:rsidRPr="0049233B">
        <w:t>1</w:t>
      </w:r>
      <w:r w:rsidRPr="009B424E">
        <w:t>, втора алинея, буква г), член </w:t>
      </w:r>
      <w:r w:rsidRPr="0049233B">
        <w:t>85</w:t>
      </w:r>
      <w:r w:rsidRPr="009B424E">
        <w:t>, параграф </w:t>
      </w:r>
      <w:r w:rsidRPr="0049233B">
        <w:t>1</w:t>
      </w:r>
      <w:r w:rsidRPr="009B424E">
        <w:t>, член </w:t>
      </w:r>
      <w:r w:rsidRPr="0049233B">
        <w:t>87</w:t>
      </w:r>
      <w:r w:rsidRPr="009B424E">
        <w:t>, параграф </w:t>
      </w:r>
      <w:r w:rsidRPr="0049233B">
        <w:t>2</w:t>
      </w:r>
      <w:r w:rsidRPr="009B424E">
        <w:t>, буква а) и член </w:t>
      </w:r>
      <w:r w:rsidRPr="0049233B">
        <w:t>88</w:t>
      </w:r>
      <w:r w:rsidRPr="009B424E">
        <w:t>, параграф </w:t>
      </w:r>
      <w:r w:rsidRPr="0049233B">
        <w:t>2</w:t>
      </w:r>
      <w:r w:rsidRPr="009B424E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49233B">
        <w:t>9</w:t>
      </w:r>
      <w:r w:rsidRPr="009B424E">
        <w:noBreakHyphen/>
      </w:r>
      <w:r w:rsidRPr="0049233B">
        <w:t>0088</w:t>
      </w:r>
      <w:r w:rsidRPr="009B424E">
        <w:t>/</w:t>
      </w:r>
      <w:r w:rsidRPr="0049233B">
        <w:t>2021</w:t>
      </w:r>
      <w:r w:rsidRPr="009B424E">
        <w:t>),</w:t>
      </w:r>
    </w:p>
    <w:p w:rsidR="006F7E7F" w:rsidRPr="00CD37F3" w:rsidRDefault="006F7E7F" w:rsidP="006F7E7F">
      <w:pPr>
        <w:pStyle w:val="NormalHanging12a"/>
      </w:pPr>
      <w:r w:rsidRPr="00CD37F3">
        <w:t>–</w:t>
      </w:r>
      <w:r w:rsidRPr="00CD37F3">
        <w:tab/>
      </w:r>
      <w:r w:rsidRPr="006F7E7F">
        <w:t>като взе предвид становището на комисията по правни въпроси относно предложеното правно основание,</w:t>
      </w:r>
    </w:p>
    <w:p w:rsidR="00D34CB5" w:rsidRDefault="00D34CB5" w:rsidP="006F7E7F">
      <w:pPr>
        <w:pStyle w:val="NormalHanging12a"/>
      </w:pPr>
      <w:r w:rsidRPr="009B424E">
        <w:t>–</w:t>
      </w:r>
      <w:r w:rsidRPr="009B424E">
        <w:tab/>
        <w:t>като взе предвид член </w:t>
      </w:r>
      <w:r w:rsidRPr="0049233B">
        <w:t>294</w:t>
      </w:r>
      <w:r w:rsidRPr="009B424E">
        <w:t xml:space="preserve">, параграф </w:t>
      </w:r>
      <w:r w:rsidRPr="0049233B">
        <w:t>3</w:t>
      </w:r>
      <w:r w:rsidR="006F7E7F" w:rsidRPr="00CD37F3">
        <w:t xml:space="preserve">, </w:t>
      </w:r>
      <w:r w:rsidR="006F7E7F">
        <w:t>член</w:t>
      </w:r>
      <w:r w:rsidR="006F7E7F" w:rsidRPr="00CD37F3">
        <w:t xml:space="preserve"> </w:t>
      </w:r>
      <w:r w:rsidR="006F7E7F" w:rsidRPr="0049233B">
        <w:t>78</w:t>
      </w:r>
      <w:r w:rsidR="006F7E7F">
        <w:t xml:space="preserve">, параграф </w:t>
      </w:r>
      <w:r w:rsidR="006F7E7F" w:rsidRPr="0049233B">
        <w:t>2</w:t>
      </w:r>
      <w:r w:rsidR="006F7E7F">
        <w:t>, буква д</w:t>
      </w:r>
      <w:r w:rsidR="006F7E7F" w:rsidRPr="00CD37F3">
        <w:t xml:space="preserve">), </w:t>
      </w:r>
      <w:r w:rsidR="006F7E7F">
        <w:t>член</w:t>
      </w:r>
      <w:r w:rsidR="006F7E7F" w:rsidRPr="00CD37F3">
        <w:t xml:space="preserve"> </w:t>
      </w:r>
      <w:r w:rsidR="006F7E7F" w:rsidRPr="0049233B">
        <w:t>79</w:t>
      </w:r>
      <w:r w:rsidR="006F7E7F">
        <w:t xml:space="preserve">, параграф </w:t>
      </w:r>
      <w:r w:rsidR="006F7E7F" w:rsidRPr="0049233B">
        <w:t>2</w:t>
      </w:r>
      <w:r w:rsidR="006F7E7F">
        <w:t>, буква в</w:t>
      </w:r>
      <w:r w:rsidR="006F7E7F" w:rsidRPr="00CD37F3">
        <w:t xml:space="preserve">), </w:t>
      </w:r>
      <w:r w:rsidR="006F7E7F">
        <w:t>член</w:t>
      </w:r>
      <w:r w:rsidR="006F7E7F" w:rsidRPr="00CD37F3">
        <w:t xml:space="preserve"> </w:t>
      </w:r>
      <w:r w:rsidR="006F7E7F" w:rsidRPr="0049233B">
        <w:t>82</w:t>
      </w:r>
      <w:r w:rsidR="006F7E7F">
        <w:t xml:space="preserve">, параграф </w:t>
      </w:r>
      <w:r w:rsidR="006F7E7F" w:rsidRPr="0049233B">
        <w:t>1</w:t>
      </w:r>
      <w:r w:rsidR="006F7E7F" w:rsidRPr="00CD37F3">
        <w:t xml:space="preserve">, </w:t>
      </w:r>
      <w:r w:rsidR="006F7E7F">
        <w:t>втора алинея</w:t>
      </w:r>
      <w:r w:rsidR="006F7E7F" w:rsidRPr="00CD37F3">
        <w:t xml:space="preserve">, </w:t>
      </w:r>
      <w:r w:rsidR="006F7E7F">
        <w:t>буква</w:t>
      </w:r>
      <w:r w:rsidR="006F7E7F" w:rsidRPr="00CD37F3">
        <w:t xml:space="preserve"> </w:t>
      </w:r>
      <w:r w:rsidR="006F7E7F">
        <w:t>г)</w:t>
      </w:r>
      <w:r w:rsidR="006F7E7F" w:rsidRPr="00CD37F3">
        <w:t>,</w:t>
      </w:r>
      <w:r w:rsidR="006F7E7F">
        <w:t xml:space="preserve"> член</w:t>
      </w:r>
      <w:r w:rsidR="006F7E7F" w:rsidRPr="00CD37F3">
        <w:t xml:space="preserve"> </w:t>
      </w:r>
      <w:r w:rsidR="006F7E7F" w:rsidRPr="0049233B">
        <w:t>87</w:t>
      </w:r>
      <w:r w:rsidR="006F7E7F">
        <w:t xml:space="preserve">, параграф </w:t>
      </w:r>
      <w:r w:rsidR="006F7E7F" w:rsidRPr="0049233B">
        <w:t>2</w:t>
      </w:r>
      <w:r w:rsidR="006F7E7F">
        <w:t xml:space="preserve">, буква </w:t>
      </w:r>
      <w:r w:rsidR="006F7E7F" w:rsidRPr="006F7E7F">
        <w:rPr>
          <w:lang w:val="en-GB"/>
        </w:rPr>
        <w:t>a</w:t>
      </w:r>
      <w:r w:rsidR="006F7E7F" w:rsidRPr="00CD37F3">
        <w:t>)</w:t>
      </w:r>
      <w:r w:rsidRPr="009B424E">
        <w:t xml:space="preserve"> от Договора за функционирането на Европейския съюз,</w:t>
      </w:r>
    </w:p>
    <w:p w:rsidR="006F7E7F" w:rsidRPr="009B424E" w:rsidRDefault="006F7E7F" w:rsidP="006F7E7F">
      <w:pPr>
        <w:pStyle w:val="NormalHanging12a"/>
      </w:pPr>
      <w:r w:rsidRPr="006F7E7F">
        <w:lastRenderedPageBreak/>
        <w:t>—</w:t>
      </w:r>
      <w:r w:rsidRPr="006F7E7F">
        <w:tab/>
        <w:t xml:space="preserve">като взе предвид </w:t>
      </w:r>
      <w:r w:rsidRPr="006F7E7F">
        <w:rPr>
          <w:bCs/>
        </w:rPr>
        <w:t>временното споразумение</w:t>
      </w:r>
      <w:r w:rsidRPr="006F7E7F">
        <w:t xml:space="preserve">, одобрено от компетентната комисия съгласно член </w:t>
      </w:r>
      <w:r w:rsidRPr="0049233B">
        <w:t>74</w:t>
      </w:r>
      <w:r w:rsidRPr="006F7E7F">
        <w:t xml:space="preserve">, параграф </w:t>
      </w:r>
      <w:r w:rsidRPr="0049233B">
        <w:t>4</w:t>
      </w:r>
      <w:r w:rsidRPr="006F7E7F">
        <w:t xml:space="preserve"> </w:t>
      </w:r>
      <w:r w:rsidRPr="006F7E7F">
        <w:rPr>
          <w:bCs/>
        </w:rPr>
        <w:t>от своя Правилник за дейността,</w:t>
      </w:r>
      <w:r w:rsidRPr="006F7E7F">
        <w:t xml:space="preserve"> и поетия с писмо от </w:t>
      </w:r>
      <w:r w:rsidRPr="0049233B">
        <w:t>8</w:t>
      </w:r>
      <w:r w:rsidRPr="006F7E7F">
        <w:t xml:space="preserve"> </w:t>
      </w:r>
      <w:r>
        <w:t>февруари</w:t>
      </w:r>
      <w:r w:rsidRPr="006F7E7F">
        <w:t xml:space="preserve"> </w:t>
      </w:r>
      <w:r w:rsidRPr="0049233B">
        <w:t>2024</w:t>
      </w:r>
      <w:r w:rsidRPr="006F7E7F">
        <w:t xml:space="preserve"> г. ангажимент на представителя на Съвета за одобряване на позицията на Парламента в съответствие с член </w:t>
      </w:r>
      <w:r w:rsidRPr="0049233B">
        <w:t>294</w:t>
      </w:r>
      <w:r w:rsidRPr="006F7E7F">
        <w:t xml:space="preserve">, параграф </w:t>
      </w:r>
      <w:r w:rsidRPr="0049233B">
        <w:t>4</w:t>
      </w:r>
      <w:r w:rsidRPr="006F7E7F">
        <w:t xml:space="preserve"> от Договора за функционирането на Европейския съюз,</w:t>
      </w:r>
    </w:p>
    <w:p w:rsidR="00D34CB5" w:rsidRPr="009B424E" w:rsidRDefault="00D34CB5" w:rsidP="00D34CB5">
      <w:pPr>
        <w:pStyle w:val="NormalHanging12a"/>
      </w:pPr>
      <w:r w:rsidRPr="009B424E">
        <w:t>–</w:t>
      </w:r>
      <w:r w:rsidRPr="009B424E">
        <w:tab/>
        <w:t>като взе предвид член</w:t>
      </w:r>
      <w:r w:rsidR="00507D4D">
        <w:t>ове</w:t>
      </w:r>
      <w:r w:rsidRPr="009B424E">
        <w:t> </w:t>
      </w:r>
      <w:r w:rsidRPr="0049233B">
        <w:t>59</w:t>
      </w:r>
      <w:r w:rsidRPr="009B424E">
        <w:t xml:space="preserve"> </w:t>
      </w:r>
      <w:r w:rsidR="00507D4D">
        <w:t xml:space="preserve">и </w:t>
      </w:r>
      <w:r w:rsidR="00507D4D" w:rsidRPr="0049233B">
        <w:t>40</w:t>
      </w:r>
      <w:r w:rsidR="00507D4D">
        <w:t xml:space="preserve"> </w:t>
      </w:r>
      <w:r w:rsidRPr="009B424E">
        <w:t>от своя Правилник за дейността,</w:t>
      </w:r>
    </w:p>
    <w:p w:rsidR="00D34CB5" w:rsidRPr="009B424E" w:rsidRDefault="00D34CB5" w:rsidP="00D34CB5">
      <w:pPr>
        <w:pStyle w:val="NormalHanging12a"/>
      </w:pPr>
      <w:r w:rsidRPr="009B424E">
        <w:t>–</w:t>
      </w:r>
      <w:r w:rsidRPr="009B424E">
        <w:tab/>
        <w:t>като взе предвид доклада на комисията по граждански свободи, правосъдие и вътрешни работи (A</w:t>
      </w:r>
      <w:r w:rsidRPr="0049233B">
        <w:t>9</w:t>
      </w:r>
      <w:r w:rsidRPr="009B424E">
        <w:t>-</w:t>
      </w:r>
      <w:r w:rsidRPr="0049233B">
        <w:t>0148</w:t>
      </w:r>
      <w:r w:rsidRPr="009B424E">
        <w:t>/</w:t>
      </w:r>
      <w:r w:rsidRPr="0049233B">
        <w:t>2023</w:t>
      </w:r>
      <w:r w:rsidRPr="009B424E">
        <w:t>),</w:t>
      </w:r>
    </w:p>
    <w:p w:rsidR="00D34CB5" w:rsidRPr="009B424E" w:rsidRDefault="00D34CB5" w:rsidP="00D34CB5">
      <w:pPr>
        <w:pStyle w:val="NormalHanging12a"/>
      </w:pPr>
      <w:r w:rsidRPr="0049233B">
        <w:t>1</w:t>
      </w:r>
      <w:r w:rsidRPr="009B424E">
        <w:t>.</w:t>
      </w:r>
      <w:r w:rsidRPr="009B424E">
        <w:tab/>
        <w:t>приема изложената по-долу позиция на първо четене;</w:t>
      </w:r>
    </w:p>
    <w:p w:rsidR="00D34CB5" w:rsidRPr="009B424E" w:rsidRDefault="00D34CB5" w:rsidP="00D34CB5">
      <w:pPr>
        <w:pStyle w:val="NormalHanging12a"/>
      </w:pPr>
      <w:r w:rsidRPr="0049233B">
        <w:t>2</w:t>
      </w:r>
      <w:r w:rsidRPr="009B424E">
        <w:t>.</w:t>
      </w:r>
      <w:r w:rsidRPr="009B424E">
        <w:tab/>
        <w:t>приканва Комисията да се отнесе до него отново, в случай че замени своето предложение с друг текст</w:t>
      </w:r>
      <w:r w:rsidR="00A557A9">
        <w:t>,</w:t>
      </w:r>
      <w:r w:rsidRPr="009B424E">
        <w:t xml:space="preserve"> внесе или възнамерява да внесе съществени промени в това предложение;</w:t>
      </w:r>
    </w:p>
    <w:p w:rsidR="00D34CB5" w:rsidRPr="009B424E" w:rsidRDefault="00D34CB5" w:rsidP="00D34CB5">
      <w:pPr>
        <w:pStyle w:val="NormalHanging12a"/>
      </w:pPr>
      <w:r w:rsidRPr="0049233B">
        <w:t>3</w:t>
      </w:r>
      <w:r w:rsidRPr="009B424E">
        <w:t>.</w:t>
      </w:r>
      <w:r w:rsidRPr="009B424E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D34CB5" w:rsidRPr="009B424E" w:rsidRDefault="00D34CB5" w:rsidP="00D34CB5"/>
    <w:p w:rsidR="00A34498" w:rsidRDefault="00A34498">
      <w:pPr>
        <w:widowControl/>
        <w:sectPr w:rsidR="00A34498" w:rsidSect="009B424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34498" w:rsidRPr="00CD37F3" w:rsidRDefault="00A34498" w:rsidP="00A34498">
      <w:pPr>
        <w:widowControl/>
        <w:rPr>
          <w:b/>
          <w:bCs/>
        </w:rPr>
      </w:pPr>
      <w:r w:rsidRPr="00A34498">
        <w:rPr>
          <w:b/>
          <w:bCs/>
          <w:lang w:val="en-GB"/>
        </w:rPr>
        <w:lastRenderedPageBreak/>
        <w:t>P</w:t>
      </w:r>
      <w:r w:rsidRPr="0049233B">
        <w:rPr>
          <w:b/>
          <w:bCs/>
        </w:rPr>
        <w:t>9</w:t>
      </w:r>
      <w:r w:rsidRPr="00CD37F3">
        <w:rPr>
          <w:b/>
          <w:bCs/>
        </w:rPr>
        <w:t>_</w:t>
      </w:r>
      <w:r w:rsidRPr="00A34498">
        <w:rPr>
          <w:b/>
          <w:bCs/>
          <w:lang w:val="en-GB"/>
        </w:rPr>
        <w:t>TC</w:t>
      </w:r>
      <w:r w:rsidRPr="0049233B">
        <w:rPr>
          <w:b/>
          <w:bCs/>
        </w:rPr>
        <w:t>1</w:t>
      </w:r>
      <w:r w:rsidRPr="00CD37F3">
        <w:rPr>
          <w:b/>
          <w:bCs/>
        </w:rPr>
        <w:t>-</w:t>
      </w:r>
      <w:r w:rsidRPr="00A34498">
        <w:rPr>
          <w:b/>
          <w:bCs/>
          <w:lang w:val="en-GB"/>
        </w:rPr>
        <w:t>COD</w:t>
      </w:r>
      <w:r w:rsidRPr="00CD37F3">
        <w:rPr>
          <w:b/>
          <w:bCs/>
        </w:rPr>
        <w:t>(</w:t>
      </w:r>
      <w:r w:rsidRPr="0049233B">
        <w:rPr>
          <w:b/>
          <w:bCs/>
        </w:rPr>
        <w:t>2021</w:t>
      </w:r>
      <w:r w:rsidRPr="00CD37F3">
        <w:rPr>
          <w:b/>
          <w:bCs/>
        </w:rPr>
        <w:t>)</w:t>
      </w:r>
      <w:r w:rsidRPr="0049233B">
        <w:rPr>
          <w:b/>
          <w:bCs/>
        </w:rPr>
        <w:t>0046</w:t>
      </w:r>
    </w:p>
    <w:p w:rsidR="00A34498" w:rsidRDefault="00A34498" w:rsidP="00A34498">
      <w:pPr>
        <w:widowControl/>
        <w:spacing w:before="240" w:after="720"/>
        <w:rPr>
          <w:rFonts w:eastAsia="Calibri"/>
          <w:b/>
          <w:szCs w:val="22"/>
          <w:lang w:eastAsia="en-US"/>
        </w:rPr>
      </w:pPr>
      <w:r w:rsidRPr="00A34498">
        <w:rPr>
          <w:b/>
        </w:rPr>
        <w:t xml:space="preserve">Позиция на Европейския парламент, приета на първо четене на </w:t>
      </w:r>
      <w:r w:rsidRPr="0049233B">
        <w:rPr>
          <w:b/>
        </w:rPr>
        <w:t>10</w:t>
      </w:r>
      <w:r w:rsidRPr="00CD37F3">
        <w:rPr>
          <w:b/>
        </w:rPr>
        <w:t xml:space="preserve"> </w:t>
      </w:r>
      <w:r>
        <w:rPr>
          <w:b/>
        </w:rPr>
        <w:t>април</w:t>
      </w:r>
      <w:r w:rsidRPr="00CD37F3">
        <w:rPr>
          <w:b/>
        </w:rPr>
        <w:t xml:space="preserve"> </w:t>
      </w:r>
      <w:r w:rsidRPr="0049233B">
        <w:rPr>
          <w:b/>
        </w:rPr>
        <w:t>2024</w:t>
      </w:r>
      <w:r w:rsidRPr="00A34498">
        <w:rPr>
          <w:b/>
        </w:rPr>
        <w:t xml:space="preserve"> г. с оглед на приемането на Регламент (ЕС) </w:t>
      </w:r>
      <w:r w:rsidRPr="0049233B">
        <w:rPr>
          <w:b/>
        </w:rPr>
        <w:t>2024</w:t>
      </w:r>
      <w:r w:rsidRPr="00A34498">
        <w:rPr>
          <w:b/>
        </w:rPr>
        <w:t xml:space="preserve">/... на Европейския парламент и на Съвета </w:t>
      </w:r>
      <w:r w:rsidRPr="00A34498">
        <w:rPr>
          <w:rFonts w:eastAsia="Calibri"/>
          <w:b/>
          <w:szCs w:val="22"/>
          <w:lang w:eastAsia="en-US"/>
        </w:rPr>
        <w:t xml:space="preserve">за изменение на регламенти (ЕС) </w:t>
      </w:r>
      <w:r w:rsidRPr="0049233B">
        <w:rPr>
          <w:rFonts w:eastAsia="Calibri"/>
          <w:b/>
          <w:szCs w:val="22"/>
          <w:lang w:eastAsia="en-US"/>
        </w:rPr>
        <w:t>2019</w:t>
      </w:r>
      <w:r w:rsidRPr="00A34498">
        <w:rPr>
          <w:rFonts w:eastAsia="Calibri"/>
          <w:b/>
          <w:szCs w:val="22"/>
          <w:lang w:eastAsia="en-US"/>
        </w:rPr>
        <w:t>/</w:t>
      </w:r>
      <w:r w:rsidRPr="0049233B">
        <w:rPr>
          <w:rFonts w:eastAsia="Calibri"/>
          <w:b/>
          <w:szCs w:val="22"/>
          <w:lang w:eastAsia="en-US"/>
        </w:rPr>
        <w:t>816</w:t>
      </w:r>
      <w:r w:rsidRPr="00A34498">
        <w:rPr>
          <w:rFonts w:eastAsia="Calibri"/>
          <w:b/>
          <w:szCs w:val="22"/>
          <w:lang w:eastAsia="en-US"/>
        </w:rPr>
        <w:t xml:space="preserve">  и (ЕС) </w:t>
      </w:r>
      <w:r w:rsidRPr="0049233B">
        <w:rPr>
          <w:rFonts w:eastAsia="Calibri"/>
          <w:b/>
          <w:szCs w:val="22"/>
          <w:lang w:eastAsia="en-US"/>
        </w:rPr>
        <w:t>2019</w:t>
      </w:r>
      <w:r w:rsidRPr="00A34498">
        <w:rPr>
          <w:rFonts w:eastAsia="Calibri"/>
          <w:b/>
          <w:szCs w:val="22"/>
          <w:lang w:eastAsia="en-US"/>
        </w:rPr>
        <w:t>/</w:t>
      </w:r>
      <w:r w:rsidRPr="0049233B">
        <w:rPr>
          <w:rFonts w:eastAsia="Calibri"/>
          <w:b/>
          <w:szCs w:val="22"/>
          <w:lang w:eastAsia="en-US"/>
        </w:rPr>
        <w:t>818</w:t>
      </w:r>
      <w:r w:rsidRPr="00A34498">
        <w:rPr>
          <w:rFonts w:eastAsia="Calibri"/>
          <w:b/>
          <w:szCs w:val="22"/>
          <w:lang w:eastAsia="en-US"/>
        </w:rPr>
        <w:t xml:space="preserve"> с цел въвеждане на скрининг на граждани на трети държави на външните граници</w:t>
      </w:r>
    </w:p>
    <w:p w:rsidR="00A34498" w:rsidRPr="00A34498" w:rsidRDefault="00766E30" w:rsidP="00766E30">
      <w:pPr>
        <w:widowControl/>
        <w:spacing w:before="240" w:after="720"/>
        <w:rPr>
          <w:lang w:val="en-GB"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</w:t>
      </w:r>
      <w:bookmarkStart w:id="8" w:name="_GoBack"/>
      <w:bookmarkEnd w:id="8"/>
      <w:r w:rsidRPr="0051470D">
        <w:rPr>
          <w:i/>
          <w:szCs w:val="24"/>
        </w:rPr>
        <w:t>ния законодателен ак</w:t>
      </w:r>
      <w:r w:rsidRPr="00766E30">
        <w:rPr>
          <w:i/>
          <w:szCs w:val="24"/>
        </w:rPr>
        <w:t xml:space="preserve">т, </w:t>
      </w:r>
      <w:r w:rsidRPr="00766E30">
        <w:rPr>
          <w:i/>
          <w:szCs w:val="24"/>
          <w:lang w:val="lt-LT"/>
        </w:rPr>
        <w:t xml:space="preserve">Регламент (ЕС) </w:t>
      </w:r>
      <w:r w:rsidRPr="00766E30">
        <w:rPr>
          <w:i/>
          <w:szCs w:val="24"/>
          <w:lang w:val="lt-LT"/>
        </w:rPr>
        <w:t>2024/1352</w:t>
      </w:r>
      <w:r w:rsidRPr="00766E30">
        <w:rPr>
          <w:i/>
          <w:szCs w:val="24"/>
          <w:lang w:val="lt-LT"/>
        </w:rPr>
        <w:t>.)</w:t>
      </w:r>
    </w:p>
    <w:sectPr w:rsidR="00A34498" w:rsidRPr="00A34498" w:rsidSect="009B424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B5C" w:rsidRPr="009B424E" w:rsidRDefault="008D4B5C">
      <w:r w:rsidRPr="009B424E">
        <w:separator/>
      </w:r>
    </w:p>
  </w:endnote>
  <w:endnote w:type="continuationSeparator" w:id="0">
    <w:p w:rsidR="008D4B5C" w:rsidRPr="009B424E" w:rsidRDefault="008D4B5C">
      <w:r w:rsidRPr="009B42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42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42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42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B5C" w:rsidRPr="009B424E" w:rsidRDefault="008D4B5C">
      <w:r w:rsidRPr="009B424E">
        <w:separator/>
      </w:r>
    </w:p>
  </w:footnote>
  <w:footnote w:type="continuationSeparator" w:id="0">
    <w:p w:rsidR="008D4B5C" w:rsidRPr="009B424E" w:rsidRDefault="008D4B5C">
      <w:r w:rsidRPr="009B424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42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42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42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BG"/>
    <w:docVar w:name="dvnumam" w:val="20"/>
    <w:docVar w:name="dvpe" w:val="700.426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изменение на Регламент (ЕС) 2019/816 за създаване на централизирана система за установяване на държавите членки, разполагащи с информация за присъди срещу граждани на трети държави и лица без гражданство (ECRIS-TCN), с цел допълване на Европейската информационна система за съдимост и на Регламент (ЕС) 2019/818 за създаване на рамка за оперативна съвместимост между информационните системи на ЕС в областта на полицейското и съдебното сътрудничество, убежището и миграцията и за изменение на регламенти (ЕС) 2018/1726, (ЕС) 2018/1862 и (ЕС) 2019/816, с цел въвеждане на скрининг на граждани на трети държави на външните граници(COM(2021)0096 – C9-0088/2021 – 2021/0046(COD))"/>
  </w:docVars>
  <w:rsids>
    <w:rsidRoot w:val="008D4B5C"/>
    <w:rsid w:val="00002272"/>
    <w:rsid w:val="000566AD"/>
    <w:rsid w:val="00064002"/>
    <w:rsid w:val="000677B9"/>
    <w:rsid w:val="000831BA"/>
    <w:rsid w:val="000A42CC"/>
    <w:rsid w:val="000E7DD9"/>
    <w:rsid w:val="000F702C"/>
    <w:rsid w:val="0010095E"/>
    <w:rsid w:val="00125B37"/>
    <w:rsid w:val="00187494"/>
    <w:rsid w:val="001F32AE"/>
    <w:rsid w:val="001F752F"/>
    <w:rsid w:val="002620A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33B"/>
    <w:rsid w:val="00494A28"/>
    <w:rsid w:val="004C0004"/>
    <w:rsid w:val="004C5D52"/>
    <w:rsid w:val="0050519A"/>
    <w:rsid w:val="005072A1"/>
    <w:rsid w:val="00507D4D"/>
    <w:rsid w:val="00514517"/>
    <w:rsid w:val="00545827"/>
    <w:rsid w:val="00560270"/>
    <w:rsid w:val="005C2568"/>
    <w:rsid w:val="005F4DDF"/>
    <w:rsid w:val="006037C0"/>
    <w:rsid w:val="006631B6"/>
    <w:rsid w:val="00680577"/>
    <w:rsid w:val="006A3881"/>
    <w:rsid w:val="006F74FA"/>
    <w:rsid w:val="006F7E7F"/>
    <w:rsid w:val="00731ADD"/>
    <w:rsid w:val="00734777"/>
    <w:rsid w:val="00747932"/>
    <w:rsid w:val="00751A4A"/>
    <w:rsid w:val="00756632"/>
    <w:rsid w:val="00762C74"/>
    <w:rsid w:val="00766E3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B5C"/>
    <w:rsid w:val="00930C23"/>
    <w:rsid w:val="0093193B"/>
    <w:rsid w:val="009509D8"/>
    <w:rsid w:val="00950B64"/>
    <w:rsid w:val="00981893"/>
    <w:rsid w:val="009B424E"/>
    <w:rsid w:val="00A1687D"/>
    <w:rsid w:val="00A34498"/>
    <w:rsid w:val="00A43E52"/>
    <w:rsid w:val="00A4678D"/>
    <w:rsid w:val="00A557A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7F3"/>
    <w:rsid w:val="00CF071A"/>
    <w:rsid w:val="00D058B8"/>
    <w:rsid w:val="00D34CB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452682"/>
  <w15:chartTrackingRefBased/>
  <w15:docId w15:val="{2376B00B-3C03-4704-AB58-9BFB0693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34CB5"/>
    <w:rPr>
      <w:b/>
    </w:rPr>
  </w:style>
  <w:style w:type="paragraph" w:customStyle="1" w:styleId="NormalHanging12a">
    <w:name w:val="NormalHanging12a"/>
    <w:basedOn w:val="Normal"/>
    <w:rsid w:val="00D34CB5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D34CB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34CB5"/>
    <w:pPr>
      <w:spacing w:before="480" w:after="240"/>
    </w:pPr>
  </w:style>
  <w:style w:type="paragraph" w:customStyle="1" w:styleId="Normal6">
    <w:name w:val="Normal6"/>
    <w:basedOn w:val="Normal"/>
    <w:link w:val="Normal6Char"/>
    <w:rsid w:val="00D34CB5"/>
    <w:pPr>
      <w:spacing w:after="120"/>
    </w:pPr>
  </w:style>
  <w:style w:type="character" w:customStyle="1" w:styleId="NormalBoldChar">
    <w:name w:val="NormalBold Char"/>
    <w:link w:val="NormalBold"/>
    <w:rsid w:val="00D34CB5"/>
    <w:rPr>
      <w:b/>
      <w:sz w:val="24"/>
      <w:lang w:val="bg-BG"/>
    </w:rPr>
  </w:style>
  <w:style w:type="character" w:customStyle="1" w:styleId="Normal6Char">
    <w:name w:val="Normal6 Char"/>
    <w:link w:val="Normal6"/>
    <w:rsid w:val="00D34CB5"/>
    <w:rPr>
      <w:sz w:val="24"/>
      <w:lang w:val="bg-BG"/>
    </w:rPr>
  </w:style>
  <w:style w:type="paragraph" w:customStyle="1" w:styleId="ColumnHeading">
    <w:name w:val="ColumnHeading"/>
    <w:basedOn w:val="Normal"/>
    <w:rsid w:val="00D34CB5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A557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57A9"/>
    <w:rPr>
      <w:rFonts w:ascii="Segoe UI" w:hAnsi="Segoe UI" w:cs="Segoe UI"/>
      <w:sz w:val="18"/>
      <w:szCs w:val="18"/>
      <w:lang w:val="bg-BG"/>
    </w:rPr>
  </w:style>
  <w:style w:type="character" w:customStyle="1" w:styleId="diff-tte-added">
    <w:name w:val="diff-tte-added"/>
    <w:basedOn w:val="DefaultParagraphFont"/>
    <w:rsid w:val="00A34498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AC321-F720-4C9C-B1CD-2B6A91F17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2024-07-22T10:19:00Z</dcterms:created>
  <dcterms:modified xsi:type="dcterms:W3CDTF">2024-07-22T10:19:00Z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