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41E3" w14:paraId="217B3B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393D13" w14:textId="77777777" w:rsidR="00751A4A" w:rsidRPr="008441E3" w:rsidRDefault="00E64334" w:rsidP="0010095E">
            <w:pPr>
              <w:pStyle w:val="EPName"/>
            </w:pPr>
            <w:r w:rsidRPr="008441E3">
              <w:t>Parlamento Europeo</w:t>
            </w:r>
          </w:p>
          <w:p w14:paraId="56E8E4F5" w14:textId="77777777" w:rsidR="00751A4A" w:rsidRPr="008441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6D02">
              <w:t>2019</w:t>
            </w:r>
            <w:r w:rsidRPr="008441E3">
              <w:t>-</w:t>
            </w:r>
            <w:r w:rsidRPr="00C46D02">
              <w:t>2024</w:t>
            </w:r>
          </w:p>
        </w:tc>
        <w:tc>
          <w:tcPr>
            <w:tcW w:w="2268" w:type="dxa"/>
            <w:shd w:val="clear" w:color="auto" w:fill="auto"/>
          </w:tcPr>
          <w:p w14:paraId="3FA469CA" w14:textId="77777777" w:rsidR="00751A4A" w:rsidRPr="008441E3" w:rsidRDefault="00187494" w:rsidP="0010095E">
            <w:pPr>
              <w:pStyle w:val="EPLogo"/>
            </w:pPr>
            <w:r w:rsidRPr="008441E3">
              <w:rPr>
                <w:noProof/>
                <w:lang w:val="en-GB"/>
              </w:rPr>
              <w:drawing>
                <wp:inline distT="0" distB="0" distL="0" distR="0" wp14:anchorId="434548C7" wp14:editId="5405CF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A7F41" w14:textId="77777777" w:rsidR="00D058B8" w:rsidRPr="008441E3" w:rsidRDefault="00D058B8" w:rsidP="004C5D52">
      <w:pPr>
        <w:pStyle w:val="LineTop"/>
      </w:pPr>
    </w:p>
    <w:p w14:paraId="1AE0A134" w14:textId="77777777" w:rsidR="00680577" w:rsidRPr="008441E3" w:rsidRDefault="00E64334" w:rsidP="00680577">
      <w:pPr>
        <w:pStyle w:val="EPBodyTA1"/>
      </w:pPr>
      <w:r w:rsidRPr="008441E3">
        <w:t>TEXTOS APROBADOS</w:t>
      </w:r>
    </w:p>
    <w:p w14:paraId="36951165" w14:textId="77777777" w:rsidR="00D058B8" w:rsidRPr="008441E3" w:rsidRDefault="00D058B8" w:rsidP="00D058B8">
      <w:pPr>
        <w:pStyle w:val="LineBottom"/>
      </w:pPr>
    </w:p>
    <w:p w14:paraId="0FC930CD" w14:textId="6BCCCB59" w:rsidR="00E64334" w:rsidRPr="008441E3" w:rsidRDefault="00E64334" w:rsidP="00E64334">
      <w:pPr>
        <w:pStyle w:val="ATHeading1"/>
      </w:pPr>
      <w:bookmarkStart w:id="0" w:name="TANumber"/>
      <w:r w:rsidRPr="008441E3">
        <w:t>P</w:t>
      </w:r>
      <w:r w:rsidRPr="00C46D02">
        <w:t>9</w:t>
      </w:r>
      <w:r w:rsidRPr="008441E3">
        <w:t>_TA(</w:t>
      </w:r>
      <w:r w:rsidRPr="00C46D02">
        <w:t>2024</w:t>
      </w:r>
      <w:r w:rsidRPr="008441E3">
        <w:t>)</w:t>
      </w:r>
      <w:r w:rsidRPr="00C46D02">
        <w:t>0</w:t>
      </w:r>
      <w:r w:rsidR="00420C02" w:rsidRPr="00C46D02">
        <w:t>182</w:t>
      </w:r>
      <w:bookmarkEnd w:id="0"/>
    </w:p>
    <w:p w14:paraId="3461EB89" w14:textId="77777777" w:rsidR="00E64334" w:rsidRPr="008441E3" w:rsidRDefault="00E64334" w:rsidP="00E64334">
      <w:pPr>
        <w:pStyle w:val="ATHeading2"/>
      </w:pPr>
      <w:bookmarkStart w:id="1" w:name="title"/>
      <w:r w:rsidRPr="008441E3">
        <w:t>Sistema Europeo de Información de Antecedentes Penales: nacionales de terceros países</w:t>
      </w:r>
      <w:bookmarkEnd w:id="1"/>
    </w:p>
    <w:p w14:paraId="2B95B00D" w14:textId="77777777" w:rsidR="00E64334" w:rsidRPr="008441E3" w:rsidRDefault="00E64334" w:rsidP="00E64334">
      <w:pPr>
        <w:rPr>
          <w:i/>
          <w:vanish/>
        </w:rPr>
      </w:pPr>
      <w:r w:rsidRPr="008441E3">
        <w:rPr>
          <w:i/>
        </w:rPr>
        <w:fldChar w:fldCharType="begin"/>
      </w:r>
      <w:r w:rsidRPr="008441E3">
        <w:rPr>
          <w:i/>
        </w:rPr>
        <w:instrText xml:space="preserve"> TC"(</w:instrText>
      </w:r>
      <w:bookmarkStart w:id="2" w:name="DocNumber"/>
      <w:r w:rsidRPr="008441E3">
        <w:rPr>
          <w:i/>
        </w:rPr>
        <w:instrText>A</w:instrText>
      </w:r>
      <w:r w:rsidRPr="00C46D02">
        <w:rPr>
          <w:i/>
        </w:rPr>
        <w:instrText>9</w:instrText>
      </w:r>
      <w:r w:rsidRPr="008441E3">
        <w:rPr>
          <w:i/>
        </w:rPr>
        <w:instrText>-</w:instrText>
      </w:r>
      <w:r w:rsidRPr="00C46D02">
        <w:rPr>
          <w:i/>
        </w:rPr>
        <w:instrText>0148</w:instrText>
      </w:r>
      <w:r w:rsidRPr="008441E3">
        <w:rPr>
          <w:i/>
        </w:rPr>
        <w:instrText>/</w:instrText>
      </w:r>
      <w:r w:rsidRPr="00C46D02">
        <w:rPr>
          <w:i/>
        </w:rPr>
        <w:instrText>2023</w:instrText>
      </w:r>
      <w:bookmarkEnd w:id="2"/>
      <w:r w:rsidRPr="008441E3">
        <w:rPr>
          <w:i/>
        </w:rPr>
        <w:instrText xml:space="preserve"> - Ponente: Birgit Sippel)"\l</w:instrText>
      </w:r>
      <w:r w:rsidRPr="00C46D02">
        <w:rPr>
          <w:i/>
        </w:rPr>
        <w:instrText>3</w:instrText>
      </w:r>
      <w:r w:rsidRPr="008441E3">
        <w:rPr>
          <w:i/>
        </w:rPr>
        <w:instrText xml:space="preserve"> \n&gt; \* MERGEFORMAT </w:instrText>
      </w:r>
      <w:r w:rsidRPr="008441E3">
        <w:rPr>
          <w:i/>
        </w:rPr>
        <w:fldChar w:fldCharType="end"/>
      </w:r>
    </w:p>
    <w:p w14:paraId="288FAEED" w14:textId="77777777" w:rsidR="00E64334" w:rsidRPr="008441E3" w:rsidRDefault="00E64334" w:rsidP="00E64334">
      <w:pPr>
        <w:rPr>
          <w:vanish/>
        </w:rPr>
      </w:pPr>
      <w:bookmarkStart w:id="3" w:name="Commission"/>
      <w:r w:rsidRPr="008441E3">
        <w:rPr>
          <w:vanish/>
        </w:rPr>
        <w:t>Comisión de Libertades Civiles, Justicia y Asuntos de Interior</w:t>
      </w:r>
      <w:bookmarkEnd w:id="3"/>
    </w:p>
    <w:p w14:paraId="2B368986" w14:textId="77777777" w:rsidR="00E64334" w:rsidRPr="008441E3" w:rsidRDefault="00E64334" w:rsidP="00E64334">
      <w:pPr>
        <w:rPr>
          <w:vanish/>
        </w:rPr>
      </w:pPr>
      <w:bookmarkStart w:id="4" w:name="PE"/>
      <w:r w:rsidRPr="008441E3">
        <w:rPr>
          <w:vanish/>
        </w:rPr>
        <w:t>PE</w:t>
      </w:r>
      <w:r w:rsidRPr="00C46D02">
        <w:rPr>
          <w:vanish/>
        </w:rPr>
        <w:t>700</w:t>
      </w:r>
      <w:r w:rsidRPr="008441E3">
        <w:rPr>
          <w:vanish/>
        </w:rPr>
        <w:t>.</w:t>
      </w:r>
      <w:r w:rsidRPr="00C46D02">
        <w:rPr>
          <w:vanish/>
        </w:rPr>
        <w:t>426</w:t>
      </w:r>
      <w:bookmarkEnd w:id="4"/>
    </w:p>
    <w:p w14:paraId="6646A1D5" w14:textId="7B30C548" w:rsidR="00E64334" w:rsidRPr="008441E3" w:rsidRDefault="00E64334" w:rsidP="00E64334">
      <w:pPr>
        <w:pStyle w:val="ATHeading3"/>
      </w:pPr>
      <w:bookmarkStart w:id="5" w:name="Sujet"/>
      <w:r w:rsidRPr="008441E3">
        <w:t xml:space="preserve">Resolución legislativa del Parlamento Europeo, de </w:t>
      </w:r>
      <w:r w:rsidR="00D43889" w:rsidRPr="00C46D02">
        <w:t>10</w:t>
      </w:r>
      <w:r w:rsidRPr="008441E3">
        <w:t xml:space="preserve"> de abril de </w:t>
      </w:r>
      <w:r w:rsidRPr="00C46D02">
        <w:t>2024</w:t>
      </w:r>
      <w:r w:rsidRPr="008441E3">
        <w:t xml:space="preserve">, sobre la propuesta de Reglamento del Parlamento Europeo y del Consejo por el que se modifica el Reglamento (UE) </w:t>
      </w:r>
      <w:r w:rsidRPr="00C46D02">
        <w:t>2019</w:t>
      </w:r>
      <w:r w:rsidRPr="008441E3">
        <w:t>/</w:t>
      </w:r>
      <w:r w:rsidRPr="00C46D02">
        <w:t>816</w:t>
      </w:r>
      <w:r w:rsidRPr="008441E3">
        <w:t xml:space="preserve">, por el que se establece un sistema centralizado para la identificación de los Estados miembros que poseen información sobre condenas de nacionales de terceros países y apátridas (ECRIS-TCN) a fin de complementar el Sistema Europeo de Información de Antecedentes Penales, y el Reglamento (UE) </w:t>
      </w:r>
      <w:r w:rsidRPr="00C46D02">
        <w:t>2019</w:t>
      </w:r>
      <w:r w:rsidRPr="008441E3">
        <w:t>/</w:t>
      </w:r>
      <w:r w:rsidRPr="00C46D02">
        <w:t>818</w:t>
      </w:r>
      <w:r w:rsidRPr="008441E3">
        <w:t xml:space="preserve">, relativo al establecimiento de un marco para la interoperabilidad entre los sistemas de información de la UE en el ámbito de la cooperación policial y judicial, el asilo y la migración y por el que se modifican los Reglamentos (UE) </w:t>
      </w:r>
      <w:r w:rsidRPr="00C46D02">
        <w:t>2018</w:t>
      </w:r>
      <w:r w:rsidRPr="008441E3">
        <w:t>/</w:t>
      </w:r>
      <w:r w:rsidRPr="00C46D02">
        <w:t>1726</w:t>
      </w:r>
      <w:r w:rsidRPr="008441E3">
        <w:t xml:space="preserve">, (UE) </w:t>
      </w:r>
      <w:r w:rsidRPr="00C46D02">
        <w:t>2018</w:t>
      </w:r>
      <w:r w:rsidRPr="008441E3">
        <w:t>/</w:t>
      </w:r>
      <w:r w:rsidRPr="00C46D02">
        <w:t>1862</w:t>
      </w:r>
      <w:r w:rsidRPr="008441E3">
        <w:t xml:space="preserve"> y (UE) </w:t>
      </w:r>
      <w:r w:rsidRPr="00C46D02">
        <w:t>2019</w:t>
      </w:r>
      <w:r w:rsidRPr="008441E3">
        <w:t>/</w:t>
      </w:r>
      <w:r w:rsidRPr="00C46D02">
        <w:t>816</w:t>
      </w:r>
      <w:r w:rsidRPr="008441E3">
        <w:t xml:space="preserve"> a efectos de la introducción de un control de los nacionales de terceros países en las fronteras exteriores</w:t>
      </w:r>
      <w:bookmarkEnd w:id="5"/>
      <w:r w:rsidRPr="008441E3">
        <w:t xml:space="preserve"> </w:t>
      </w:r>
      <w:bookmarkStart w:id="6" w:name="References"/>
      <w:r w:rsidRPr="008441E3">
        <w:t>(COM(</w:t>
      </w:r>
      <w:r w:rsidRPr="00C46D02">
        <w:t>2021</w:t>
      </w:r>
      <w:r w:rsidRPr="008441E3">
        <w:t>)</w:t>
      </w:r>
      <w:r w:rsidRPr="00C46D02">
        <w:t>0096</w:t>
      </w:r>
      <w:r w:rsidRPr="008441E3">
        <w:t xml:space="preserve"> – C</w:t>
      </w:r>
      <w:r w:rsidRPr="00C46D02">
        <w:t>9</w:t>
      </w:r>
      <w:r w:rsidRPr="008441E3">
        <w:t>-</w:t>
      </w:r>
      <w:r w:rsidRPr="00C46D02">
        <w:t>0088</w:t>
      </w:r>
      <w:r w:rsidRPr="008441E3">
        <w:t>/</w:t>
      </w:r>
      <w:r w:rsidRPr="00C46D02">
        <w:t>2021</w:t>
      </w:r>
      <w:r w:rsidRPr="008441E3">
        <w:t xml:space="preserve"> – </w:t>
      </w:r>
      <w:r w:rsidRPr="00C46D02">
        <w:t>2021</w:t>
      </w:r>
      <w:r w:rsidRPr="008441E3">
        <w:t>/</w:t>
      </w:r>
      <w:r w:rsidRPr="00C46D02">
        <w:t>0046</w:t>
      </w:r>
      <w:r w:rsidRPr="008441E3">
        <w:t>(COD))</w:t>
      </w:r>
      <w:bookmarkEnd w:id="6"/>
    </w:p>
    <w:p w14:paraId="3EBB6582" w14:textId="77777777" w:rsidR="00E64334" w:rsidRPr="008441E3" w:rsidRDefault="00E64334" w:rsidP="00E64334"/>
    <w:p w14:paraId="3632131B" w14:textId="77777777" w:rsidR="002736C5" w:rsidRPr="008441E3" w:rsidRDefault="002736C5" w:rsidP="002736C5">
      <w:pPr>
        <w:pStyle w:val="NormalBold"/>
      </w:pPr>
      <w:bookmarkStart w:id="7" w:name="TextBodyBegin"/>
      <w:bookmarkEnd w:id="7"/>
      <w:r w:rsidRPr="008441E3">
        <w:t>(Procedimiento legislativo ordinario: primera lectura)</w:t>
      </w:r>
    </w:p>
    <w:p w14:paraId="3A13B558" w14:textId="77777777" w:rsidR="002736C5" w:rsidRPr="008441E3" w:rsidRDefault="002736C5" w:rsidP="002736C5">
      <w:pPr>
        <w:pStyle w:val="EPComma"/>
      </w:pPr>
      <w:r w:rsidRPr="008441E3">
        <w:rPr>
          <w:i/>
          <w:iCs/>
        </w:rPr>
        <w:t>El Parlamento Europeo</w:t>
      </w:r>
      <w:r w:rsidRPr="008441E3">
        <w:t>,</w:t>
      </w:r>
    </w:p>
    <w:p w14:paraId="2120D633" w14:textId="77777777" w:rsidR="002736C5" w:rsidRPr="008441E3" w:rsidRDefault="002736C5" w:rsidP="002736C5">
      <w:pPr>
        <w:pStyle w:val="NormalHanging12a"/>
      </w:pPr>
      <w:r w:rsidRPr="008441E3">
        <w:t>–</w:t>
      </w:r>
      <w:r w:rsidRPr="008441E3">
        <w:tab/>
        <w:t>Vista la propuesta de la Comisión al Parlamento Europeo y al Consejo (COM(</w:t>
      </w:r>
      <w:r w:rsidRPr="00C46D02">
        <w:t>2021</w:t>
      </w:r>
      <w:r w:rsidRPr="008441E3">
        <w:t>)</w:t>
      </w:r>
      <w:r w:rsidRPr="00C46D02">
        <w:t>0096</w:t>
      </w:r>
      <w:r w:rsidRPr="008441E3">
        <w:t>),</w:t>
      </w:r>
    </w:p>
    <w:p w14:paraId="03C62538" w14:textId="77777777" w:rsidR="002736C5" w:rsidRPr="008441E3" w:rsidRDefault="002736C5" w:rsidP="002736C5">
      <w:pPr>
        <w:pStyle w:val="NormalHanging12a"/>
      </w:pPr>
      <w:r w:rsidRPr="008441E3">
        <w:t>–</w:t>
      </w:r>
      <w:r w:rsidRPr="008441E3">
        <w:tab/>
        <w:t xml:space="preserve">Vistos el artículo </w:t>
      </w:r>
      <w:r w:rsidRPr="00C46D02">
        <w:t>294</w:t>
      </w:r>
      <w:r w:rsidRPr="008441E3">
        <w:t xml:space="preserve">, apartado </w:t>
      </w:r>
      <w:r w:rsidRPr="00C46D02">
        <w:t>2</w:t>
      </w:r>
      <w:r w:rsidRPr="008441E3">
        <w:t xml:space="preserve">, el artículo </w:t>
      </w:r>
      <w:r w:rsidRPr="00C46D02">
        <w:t>16</w:t>
      </w:r>
      <w:r w:rsidRPr="008441E3">
        <w:t xml:space="preserve">, apartado </w:t>
      </w:r>
      <w:r w:rsidRPr="00C46D02">
        <w:t>2</w:t>
      </w:r>
      <w:r w:rsidRPr="008441E3">
        <w:t xml:space="preserve">, el artículo </w:t>
      </w:r>
      <w:r w:rsidRPr="00C46D02">
        <w:t>74</w:t>
      </w:r>
      <w:r w:rsidRPr="008441E3">
        <w:t xml:space="preserve">, el artículo </w:t>
      </w:r>
      <w:r w:rsidRPr="00C46D02">
        <w:t>78</w:t>
      </w:r>
      <w:r w:rsidRPr="008441E3">
        <w:t xml:space="preserve">, apartado </w:t>
      </w:r>
      <w:r w:rsidRPr="00C46D02">
        <w:t>2</w:t>
      </w:r>
      <w:r w:rsidRPr="008441E3">
        <w:t xml:space="preserve">, letra e), el artículo </w:t>
      </w:r>
      <w:r w:rsidRPr="00C46D02">
        <w:t>79</w:t>
      </w:r>
      <w:r w:rsidRPr="008441E3">
        <w:t xml:space="preserve">, apartado </w:t>
      </w:r>
      <w:r w:rsidRPr="00C46D02">
        <w:t>2</w:t>
      </w:r>
      <w:r w:rsidRPr="008441E3">
        <w:t xml:space="preserve">, letra c), el artículo </w:t>
      </w:r>
      <w:r w:rsidRPr="00C46D02">
        <w:t>82</w:t>
      </w:r>
      <w:r w:rsidRPr="008441E3">
        <w:t xml:space="preserve">, apartado </w:t>
      </w:r>
      <w:r w:rsidRPr="00C46D02">
        <w:t>1</w:t>
      </w:r>
      <w:r w:rsidRPr="008441E3">
        <w:t xml:space="preserve">, párrafo segundo, letra d), el artículo </w:t>
      </w:r>
      <w:r w:rsidRPr="00C46D02">
        <w:t>85</w:t>
      </w:r>
      <w:r w:rsidRPr="008441E3">
        <w:t xml:space="preserve">, apartado </w:t>
      </w:r>
      <w:r w:rsidRPr="00C46D02">
        <w:t>1</w:t>
      </w:r>
      <w:r w:rsidRPr="008441E3">
        <w:t xml:space="preserve">, el artículo </w:t>
      </w:r>
      <w:r w:rsidRPr="00C46D02">
        <w:t>87</w:t>
      </w:r>
      <w:r w:rsidRPr="008441E3">
        <w:t xml:space="preserve">, apartado </w:t>
      </w:r>
      <w:r w:rsidRPr="00C46D02">
        <w:t>2</w:t>
      </w:r>
      <w:r w:rsidRPr="008441E3">
        <w:t>, letra a), y el artículo </w:t>
      </w:r>
      <w:r w:rsidRPr="00C46D02">
        <w:t>88</w:t>
      </w:r>
      <w:r w:rsidRPr="008441E3">
        <w:t xml:space="preserve">, apartado </w:t>
      </w:r>
      <w:r w:rsidRPr="00C46D02">
        <w:t>2</w:t>
      </w:r>
      <w:r w:rsidRPr="008441E3">
        <w:t>, del Tratado de Funcionamiento de la Unión Europea, conforme a los cuales la Comisión le ha presentado su propuesta (C</w:t>
      </w:r>
      <w:r w:rsidRPr="00C46D02">
        <w:t>9</w:t>
      </w:r>
      <w:r w:rsidRPr="008441E3">
        <w:noBreakHyphen/>
      </w:r>
      <w:r w:rsidRPr="00C46D02">
        <w:t>0088</w:t>
      </w:r>
      <w:r w:rsidRPr="008441E3">
        <w:t>/</w:t>
      </w:r>
      <w:r w:rsidRPr="00C46D02">
        <w:t>2021</w:t>
      </w:r>
      <w:r w:rsidRPr="008441E3">
        <w:t>),</w:t>
      </w:r>
    </w:p>
    <w:p w14:paraId="638E7BC8" w14:textId="77777777" w:rsidR="00D43889" w:rsidRPr="008441E3" w:rsidRDefault="00D43889" w:rsidP="002736C5">
      <w:pPr>
        <w:pStyle w:val="NormalHanging12a"/>
      </w:pPr>
      <w:r w:rsidRPr="008441E3">
        <w:t>–</w:t>
      </w:r>
      <w:r w:rsidRPr="008441E3">
        <w:tab/>
        <w:t>Vista la opinión de la Comisión de Asuntos Jurídicos sobre la base jurídica propuesta,</w:t>
      </w:r>
    </w:p>
    <w:p w14:paraId="6C2F8876" w14:textId="77777777" w:rsidR="002736C5" w:rsidRPr="008441E3" w:rsidRDefault="002736C5" w:rsidP="002736C5">
      <w:pPr>
        <w:pStyle w:val="NormalHanging12a"/>
      </w:pPr>
      <w:r w:rsidRPr="008441E3">
        <w:t>–</w:t>
      </w:r>
      <w:r w:rsidRPr="008441E3">
        <w:tab/>
        <w:t>Visto el artículo </w:t>
      </w:r>
      <w:r w:rsidRPr="00C46D02">
        <w:t>294</w:t>
      </w:r>
      <w:r w:rsidRPr="008441E3">
        <w:t>, apartado </w:t>
      </w:r>
      <w:r w:rsidRPr="00C46D02">
        <w:t>3</w:t>
      </w:r>
      <w:r w:rsidRPr="008441E3">
        <w:t>,</w:t>
      </w:r>
      <w:r w:rsidR="00D43889" w:rsidRPr="008441E3">
        <w:t xml:space="preserve"> el artículo </w:t>
      </w:r>
      <w:r w:rsidR="00D43889" w:rsidRPr="00C46D02">
        <w:t>78</w:t>
      </w:r>
      <w:r w:rsidR="00D43889" w:rsidRPr="008441E3">
        <w:t xml:space="preserve">, apartado </w:t>
      </w:r>
      <w:r w:rsidR="00D43889" w:rsidRPr="00C46D02">
        <w:t>2</w:t>
      </w:r>
      <w:r w:rsidR="00D43889" w:rsidRPr="008441E3">
        <w:t xml:space="preserve">, letra e), el artículo </w:t>
      </w:r>
      <w:r w:rsidR="00D43889" w:rsidRPr="00C46D02">
        <w:t>79</w:t>
      </w:r>
      <w:r w:rsidR="00D43889" w:rsidRPr="008441E3">
        <w:t xml:space="preserve">, apartado </w:t>
      </w:r>
      <w:r w:rsidR="00D43889" w:rsidRPr="00C46D02">
        <w:t>2</w:t>
      </w:r>
      <w:r w:rsidR="00D43889" w:rsidRPr="008441E3">
        <w:t xml:space="preserve">, letra c), el artículo </w:t>
      </w:r>
      <w:r w:rsidR="00D43889" w:rsidRPr="00C46D02">
        <w:t>82</w:t>
      </w:r>
      <w:r w:rsidR="00D43889" w:rsidRPr="008441E3">
        <w:t xml:space="preserve">, apartado </w:t>
      </w:r>
      <w:r w:rsidR="00D43889" w:rsidRPr="00C46D02">
        <w:t>1</w:t>
      </w:r>
      <w:r w:rsidR="00D43889" w:rsidRPr="008441E3">
        <w:t xml:space="preserve">, párrafo segundo, letra d), y el artículo </w:t>
      </w:r>
      <w:r w:rsidR="00D43889" w:rsidRPr="00C46D02">
        <w:t>87</w:t>
      </w:r>
      <w:r w:rsidR="00D43889" w:rsidRPr="008441E3">
        <w:t xml:space="preserve">, apartado </w:t>
      </w:r>
      <w:r w:rsidR="00D43889" w:rsidRPr="00C46D02">
        <w:t>2</w:t>
      </w:r>
      <w:r w:rsidR="00D43889" w:rsidRPr="008441E3">
        <w:t>, letra a),</w:t>
      </w:r>
      <w:r w:rsidRPr="008441E3">
        <w:t xml:space="preserve"> del Tratado de Funcionamiento de la Unión Europea,</w:t>
      </w:r>
    </w:p>
    <w:p w14:paraId="76930AC7" w14:textId="77777777" w:rsidR="00D43889" w:rsidRPr="008441E3" w:rsidRDefault="00D43889" w:rsidP="002736C5">
      <w:pPr>
        <w:pStyle w:val="NormalHanging12a"/>
      </w:pPr>
      <w:r w:rsidRPr="008441E3">
        <w:t>–</w:t>
      </w:r>
      <w:r w:rsidRPr="008441E3">
        <w:tab/>
        <w:t xml:space="preserve">Vistos el acuerdo provisional aprobado por la comisión competente con arreglo al </w:t>
      </w:r>
      <w:r w:rsidRPr="008441E3">
        <w:lastRenderedPageBreak/>
        <w:t xml:space="preserve">artículo </w:t>
      </w:r>
      <w:r w:rsidRPr="00C46D02">
        <w:t>74</w:t>
      </w:r>
      <w:r w:rsidRPr="008441E3">
        <w:t xml:space="preserve">, apartado </w:t>
      </w:r>
      <w:r w:rsidRPr="00C46D02">
        <w:t>4</w:t>
      </w:r>
      <w:r w:rsidRPr="008441E3">
        <w:t xml:space="preserve">, de su Reglamento interno y el compromiso asumido por el representante del Consejo, mediante carta de </w:t>
      </w:r>
      <w:r w:rsidRPr="00C46D02">
        <w:t>8</w:t>
      </w:r>
      <w:r w:rsidRPr="008441E3">
        <w:t xml:space="preserve"> de febrero de </w:t>
      </w:r>
      <w:r w:rsidRPr="00C46D02">
        <w:t>2024</w:t>
      </w:r>
      <w:r w:rsidRPr="008441E3">
        <w:t xml:space="preserve">, de aprobar la Posición del Parlamento Europeo, de conformidad con el artículo </w:t>
      </w:r>
      <w:r w:rsidRPr="00C46D02">
        <w:t>294</w:t>
      </w:r>
      <w:r w:rsidRPr="008441E3">
        <w:t xml:space="preserve">, apartado </w:t>
      </w:r>
      <w:r w:rsidRPr="00C46D02">
        <w:t>4</w:t>
      </w:r>
      <w:r w:rsidRPr="008441E3">
        <w:t>, del Tratado de Funcionamiento de la Unión Europea,</w:t>
      </w:r>
    </w:p>
    <w:p w14:paraId="02117480" w14:textId="71344CC9" w:rsidR="002736C5" w:rsidRPr="008441E3" w:rsidRDefault="002736C5" w:rsidP="002736C5">
      <w:pPr>
        <w:pStyle w:val="NormalHanging12a"/>
      </w:pPr>
      <w:r w:rsidRPr="008441E3">
        <w:t>–</w:t>
      </w:r>
      <w:r w:rsidRPr="008441E3">
        <w:tab/>
        <w:t>Visto</w:t>
      </w:r>
      <w:r w:rsidR="00035FA0" w:rsidRPr="008441E3">
        <w:t>s</w:t>
      </w:r>
      <w:r w:rsidRPr="008441E3">
        <w:t xml:space="preserve"> </w:t>
      </w:r>
      <w:r w:rsidR="00035FA0" w:rsidRPr="008441E3">
        <w:t>los</w:t>
      </w:r>
      <w:r w:rsidRPr="008441E3">
        <w:t xml:space="preserve"> artículo</w:t>
      </w:r>
      <w:r w:rsidR="00035FA0" w:rsidRPr="008441E3">
        <w:t>s</w:t>
      </w:r>
      <w:r w:rsidRPr="008441E3">
        <w:t> </w:t>
      </w:r>
      <w:r w:rsidRPr="00C46D02">
        <w:t>59</w:t>
      </w:r>
      <w:r w:rsidRPr="008441E3">
        <w:t xml:space="preserve"> </w:t>
      </w:r>
      <w:r w:rsidR="00035FA0" w:rsidRPr="008441E3">
        <w:t xml:space="preserve">y </w:t>
      </w:r>
      <w:r w:rsidR="00035FA0" w:rsidRPr="00C46D02">
        <w:t>40</w:t>
      </w:r>
      <w:r w:rsidR="00035FA0" w:rsidRPr="008441E3">
        <w:t xml:space="preserve"> </w:t>
      </w:r>
      <w:r w:rsidRPr="008441E3">
        <w:t>de su Reglamento interno,</w:t>
      </w:r>
    </w:p>
    <w:p w14:paraId="72AEFDE1" w14:textId="77777777" w:rsidR="002736C5" w:rsidRPr="008441E3" w:rsidRDefault="002736C5" w:rsidP="002736C5">
      <w:pPr>
        <w:pStyle w:val="NormalHanging12a"/>
      </w:pPr>
      <w:r w:rsidRPr="008441E3">
        <w:t>–</w:t>
      </w:r>
      <w:r w:rsidRPr="008441E3">
        <w:tab/>
        <w:t>Visto el informe de la Comisión de Libertades Civiles, Justicia y Asuntos de Interior (A</w:t>
      </w:r>
      <w:r w:rsidRPr="00C46D02">
        <w:t>9</w:t>
      </w:r>
      <w:r w:rsidRPr="008441E3">
        <w:t>-</w:t>
      </w:r>
      <w:r w:rsidRPr="00C46D02">
        <w:t>0148</w:t>
      </w:r>
      <w:r w:rsidRPr="008441E3">
        <w:t>/</w:t>
      </w:r>
      <w:r w:rsidRPr="00C46D02">
        <w:t>2023</w:t>
      </w:r>
      <w:r w:rsidRPr="008441E3">
        <w:t>),</w:t>
      </w:r>
    </w:p>
    <w:p w14:paraId="3E4EA776" w14:textId="77777777" w:rsidR="002736C5" w:rsidRPr="008441E3" w:rsidRDefault="002736C5" w:rsidP="002736C5">
      <w:pPr>
        <w:pStyle w:val="NormalHanging12a"/>
      </w:pPr>
      <w:r w:rsidRPr="00C46D02">
        <w:t>1</w:t>
      </w:r>
      <w:r w:rsidRPr="008441E3">
        <w:t>.</w:t>
      </w:r>
      <w:r w:rsidRPr="008441E3">
        <w:tab/>
        <w:t>Aprueba la Posición en primera lectura que figura a continuación;</w:t>
      </w:r>
    </w:p>
    <w:p w14:paraId="6A7B3B0C" w14:textId="77777777" w:rsidR="002736C5" w:rsidRPr="008441E3" w:rsidRDefault="002736C5" w:rsidP="002736C5">
      <w:pPr>
        <w:pStyle w:val="NormalHanging12a"/>
      </w:pPr>
      <w:r w:rsidRPr="00C46D02">
        <w:t>2</w:t>
      </w:r>
      <w:r w:rsidRPr="008441E3">
        <w:t>.</w:t>
      </w:r>
      <w:r w:rsidRPr="008441E3">
        <w:tab/>
        <w:t>Pide a la Comisión que le consulte de nuevo si sustituye su propuesta, la modifica sustancialmente o se propone modificarla sustancialmente;</w:t>
      </w:r>
    </w:p>
    <w:p w14:paraId="14952BC1" w14:textId="77777777" w:rsidR="002736C5" w:rsidRPr="008441E3" w:rsidRDefault="002736C5" w:rsidP="002736C5">
      <w:pPr>
        <w:pStyle w:val="NormalHanging12a"/>
      </w:pPr>
      <w:r w:rsidRPr="00C46D02">
        <w:t>3</w:t>
      </w:r>
      <w:r w:rsidRPr="008441E3">
        <w:t>.</w:t>
      </w:r>
      <w:r w:rsidRPr="008441E3">
        <w:tab/>
        <w:t>Encarga a su presidenta que transmita la Posición del Parlamento al Consejo y a la Comisión, así como a los Parlamentos nacionales.</w:t>
      </w:r>
    </w:p>
    <w:p w14:paraId="39BC5046" w14:textId="77777777" w:rsidR="002736C5" w:rsidRPr="008441E3" w:rsidRDefault="002736C5" w:rsidP="002736C5"/>
    <w:p w14:paraId="08605A03" w14:textId="77777777" w:rsidR="002736C5" w:rsidRPr="008441E3" w:rsidRDefault="002736C5" w:rsidP="002736C5"/>
    <w:p w14:paraId="7369CAA0" w14:textId="77777777" w:rsidR="00D43889" w:rsidRPr="008441E3" w:rsidRDefault="00D43889" w:rsidP="002736C5">
      <w:pPr>
        <w:pStyle w:val="AmNumberTabs"/>
        <w:sectPr w:rsidR="00D43889" w:rsidRPr="008441E3" w:rsidSect="0089426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E8EBE6B" w14:textId="6F71CD44" w:rsidR="00E92AC4" w:rsidRPr="008441E3" w:rsidRDefault="00E92AC4" w:rsidP="00E92AC4">
      <w:pPr>
        <w:pStyle w:val="Normal12Hanging"/>
        <w:ind w:left="0" w:firstLine="0"/>
        <w:jc w:val="both"/>
        <w:rPr>
          <w:b/>
        </w:rPr>
      </w:pPr>
      <w:r w:rsidRPr="008441E3">
        <w:rPr>
          <w:b/>
        </w:rPr>
        <w:lastRenderedPageBreak/>
        <w:t>P</w:t>
      </w:r>
      <w:r w:rsidRPr="00C46D02">
        <w:rPr>
          <w:b/>
        </w:rPr>
        <w:t>9</w:t>
      </w:r>
      <w:r w:rsidRPr="008441E3">
        <w:rPr>
          <w:b/>
        </w:rPr>
        <w:t>_TC</w:t>
      </w:r>
      <w:r w:rsidRPr="00C46D02">
        <w:rPr>
          <w:b/>
        </w:rPr>
        <w:t>1</w:t>
      </w:r>
      <w:r w:rsidRPr="008441E3">
        <w:rPr>
          <w:b/>
        </w:rPr>
        <w:t>-COD(</w:t>
      </w:r>
      <w:r w:rsidRPr="00C46D02">
        <w:rPr>
          <w:b/>
        </w:rPr>
        <w:t>2021</w:t>
      </w:r>
      <w:r w:rsidRPr="008441E3">
        <w:rPr>
          <w:b/>
        </w:rPr>
        <w:t>)</w:t>
      </w:r>
      <w:r w:rsidRPr="00C46D02">
        <w:rPr>
          <w:b/>
        </w:rPr>
        <w:t>0046</w:t>
      </w:r>
    </w:p>
    <w:p w14:paraId="588F1604" w14:textId="5A44ACD8" w:rsidR="00E92AC4" w:rsidRPr="008441E3" w:rsidRDefault="00E92AC4" w:rsidP="00420C02">
      <w:pPr>
        <w:spacing w:after="240"/>
        <w:rPr>
          <w:rFonts w:eastAsia="Calibri"/>
          <w:b/>
          <w:szCs w:val="22"/>
          <w:lang w:eastAsia="en-US"/>
        </w:rPr>
      </w:pPr>
      <w:r w:rsidRPr="008441E3">
        <w:rPr>
          <w:b/>
        </w:rPr>
        <w:t xml:space="preserve">Posición del Parlamento Europeo aprobada en primera lectura el </w:t>
      </w:r>
      <w:r w:rsidRPr="00C46D02">
        <w:rPr>
          <w:b/>
        </w:rPr>
        <w:t>10</w:t>
      </w:r>
      <w:r w:rsidRPr="008441E3">
        <w:rPr>
          <w:b/>
        </w:rPr>
        <w:t xml:space="preserve"> de abril de </w:t>
      </w:r>
      <w:r w:rsidRPr="00C46D02">
        <w:rPr>
          <w:b/>
        </w:rPr>
        <w:t>2024</w:t>
      </w:r>
      <w:r w:rsidRPr="008441E3">
        <w:rPr>
          <w:b/>
        </w:rPr>
        <w:t xml:space="preserve"> con vistas a la adopción del Reglamento (UE) </w:t>
      </w:r>
      <w:r w:rsidRPr="00C46D02">
        <w:rPr>
          <w:b/>
        </w:rPr>
        <w:t>2024</w:t>
      </w:r>
      <w:r w:rsidRPr="008441E3">
        <w:rPr>
          <w:b/>
        </w:rPr>
        <w:t xml:space="preserve">/... del Parlamento Europeo y del Consejo </w:t>
      </w:r>
      <w:r w:rsidRPr="008441E3">
        <w:rPr>
          <w:rFonts w:eastAsia="Calibri"/>
          <w:b/>
          <w:szCs w:val="22"/>
          <w:lang w:eastAsia="en-US"/>
        </w:rPr>
        <w:t xml:space="preserve">por el que se modifican los Reglamentos (UE) </w:t>
      </w:r>
      <w:r w:rsidRPr="00C46D02">
        <w:rPr>
          <w:rFonts w:eastAsia="Calibri"/>
          <w:b/>
          <w:szCs w:val="22"/>
          <w:lang w:eastAsia="en-US"/>
        </w:rPr>
        <w:t>2019</w:t>
      </w:r>
      <w:r w:rsidRPr="008441E3">
        <w:rPr>
          <w:rFonts w:eastAsia="Calibri"/>
          <w:b/>
          <w:szCs w:val="22"/>
          <w:lang w:eastAsia="en-US"/>
        </w:rPr>
        <w:t>/</w:t>
      </w:r>
      <w:r w:rsidRPr="00C46D02">
        <w:rPr>
          <w:rFonts w:eastAsia="Calibri"/>
          <w:b/>
          <w:szCs w:val="22"/>
          <w:lang w:eastAsia="en-US"/>
        </w:rPr>
        <w:t>816</w:t>
      </w:r>
      <w:r w:rsidRPr="008441E3">
        <w:rPr>
          <w:rFonts w:eastAsia="Calibri"/>
          <w:b/>
          <w:szCs w:val="22"/>
          <w:lang w:eastAsia="en-US"/>
        </w:rPr>
        <w:t xml:space="preserve"> y (UE) </w:t>
      </w:r>
      <w:r w:rsidRPr="00C46D02">
        <w:rPr>
          <w:rFonts w:eastAsia="Calibri"/>
          <w:b/>
          <w:szCs w:val="22"/>
          <w:lang w:eastAsia="en-US"/>
        </w:rPr>
        <w:t>2019</w:t>
      </w:r>
      <w:r w:rsidRPr="008441E3">
        <w:rPr>
          <w:rFonts w:eastAsia="Calibri"/>
          <w:b/>
          <w:szCs w:val="22"/>
          <w:lang w:eastAsia="en-US"/>
        </w:rPr>
        <w:t>/</w:t>
      </w:r>
      <w:r w:rsidRPr="00C46D02">
        <w:rPr>
          <w:rFonts w:eastAsia="Calibri"/>
          <w:b/>
          <w:szCs w:val="22"/>
          <w:lang w:eastAsia="en-US"/>
        </w:rPr>
        <w:t>818</w:t>
      </w:r>
      <w:r w:rsidRPr="008441E3">
        <w:rPr>
          <w:rFonts w:eastAsia="Calibri"/>
          <w:b/>
          <w:szCs w:val="22"/>
          <w:lang w:eastAsia="en-US"/>
        </w:rPr>
        <w:t xml:space="preserve"> a efectos de la introducción del triaje de los naciona</w:t>
      </w:r>
      <w:bookmarkStart w:id="8" w:name="_GoBack"/>
      <w:bookmarkEnd w:id="8"/>
      <w:r w:rsidRPr="008441E3">
        <w:rPr>
          <w:rFonts w:eastAsia="Calibri"/>
          <w:b/>
          <w:szCs w:val="22"/>
          <w:lang w:eastAsia="en-US"/>
        </w:rPr>
        <w:t>les de terceros países en las fronteras exteriores</w:t>
      </w:r>
    </w:p>
    <w:p w14:paraId="648766C1" w14:textId="19A92C25" w:rsidR="00206A98" w:rsidRDefault="00206A98" w:rsidP="00206A98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</w:t>
      </w:r>
      <w:r w:rsidRPr="00206A98">
        <w:rPr>
          <w:i/>
          <w:lang w:val="es-ES_tradnl"/>
        </w:rPr>
        <w:t xml:space="preserve">del acto legislativo definitivo, </w:t>
      </w:r>
      <w:r w:rsidRPr="00206A98">
        <w:rPr>
          <w:i/>
          <w:lang w:val="es-ES_tradnl"/>
        </w:rPr>
        <w:t xml:space="preserve">el Reglamento </w:t>
      </w:r>
      <w:r w:rsidRPr="00206A98">
        <w:rPr>
          <w:i/>
          <w:lang w:val="es-ES_tradnl"/>
        </w:rPr>
        <w:t>(UE) 2024/</w:t>
      </w:r>
      <w:r w:rsidRPr="00206A98">
        <w:rPr>
          <w:i/>
          <w:lang w:val="es-ES_tradnl"/>
        </w:rPr>
        <w:t>1352</w:t>
      </w:r>
      <w:r w:rsidRPr="00206A98">
        <w:rPr>
          <w:i/>
          <w:lang w:val="es-ES_tradnl"/>
        </w:rPr>
        <w:t>.)</w:t>
      </w:r>
    </w:p>
    <w:sectPr w:rsidR="00206A98" w:rsidSect="0089426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03F2A" w14:textId="77777777" w:rsidR="00E64334" w:rsidRPr="0089426F" w:rsidRDefault="00E64334">
      <w:r w:rsidRPr="0089426F">
        <w:separator/>
      </w:r>
    </w:p>
  </w:endnote>
  <w:endnote w:type="continuationSeparator" w:id="0">
    <w:p w14:paraId="714860F5" w14:textId="77777777" w:rsidR="00E64334" w:rsidRPr="0089426F" w:rsidRDefault="00E64334">
      <w:r w:rsidRPr="008942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EF8F3" w14:textId="77777777" w:rsidR="00064002" w:rsidRPr="008942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88FF7" w14:textId="77777777" w:rsidR="00064002" w:rsidRPr="008942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37AB4" w14:textId="77777777" w:rsidR="00064002" w:rsidRPr="008942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D8E7A" w14:textId="77777777" w:rsidR="00E64334" w:rsidRPr="0089426F" w:rsidRDefault="00E64334">
      <w:r w:rsidRPr="0089426F">
        <w:separator/>
      </w:r>
    </w:p>
  </w:footnote>
  <w:footnote w:type="continuationSeparator" w:id="0">
    <w:p w14:paraId="3A94B5A0" w14:textId="77777777" w:rsidR="00E64334" w:rsidRPr="0089426F" w:rsidRDefault="00E64334">
      <w:r w:rsidRPr="008942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99179" w14:textId="77777777" w:rsidR="00064002" w:rsidRPr="008942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E5C4B" w14:textId="77777777" w:rsidR="00064002" w:rsidRPr="008942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E79D9" w14:textId="77777777" w:rsidR="00064002" w:rsidRPr="008942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ES"/>
    <w:docVar w:name="dvnumam" w:val="20"/>
    <w:docVar w:name="dvpe" w:val="700.426"/>
    <w:docVar w:name="dvrapporteur" w:val="Ponente: "/>
    <w:docVar w:name="dvstar" w:val="***I"/>
    <w:docVar w:name="dvtitre" w:val="Resolución legislativa del Parlamento Europeo, de x de abril de 2024, sobre la propuesta de Reglamento del Parlamento Europeo y del Consejo por el que se modifica el Reglamento (UE) 2019/816, por el que se establece un sistema centralizado para la identificación de los Estados miembros que poseen información sobre condenas de nacionales de terceros países y apátridas (ECRIS-TCN) a fin de complementar el Sistema Europeo de Información de Antecedentes Penales, y el Reglamento (UE) 2019/818, relativo al establecimiento de un marco para la interoperabilidad entre los sistemas de información de la UE en el ámbito de la cooperación policial y judicial, el asilo y la migración y por el que se modifican los Reglamentos (UE) 2018/1726, (UE) 2018/1862 y (UE) 2019/816 a efectos de la introducción de un control de los nacionales de terceros países en las fronteras exteriores(COM(2021)0096 – C9-0088/2021 – 2021/0046(COD))"/>
  </w:docVars>
  <w:rsids>
    <w:rsidRoot w:val="00E64334"/>
    <w:rsid w:val="00002272"/>
    <w:rsid w:val="00035FA0"/>
    <w:rsid w:val="00064002"/>
    <w:rsid w:val="000677B9"/>
    <w:rsid w:val="000831BA"/>
    <w:rsid w:val="000A42CC"/>
    <w:rsid w:val="000E7DD9"/>
    <w:rsid w:val="0010095E"/>
    <w:rsid w:val="00125B37"/>
    <w:rsid w:val="001475AE"/>
    <w:rsid w:val="00187494"/>
    <w:rsid w:val="001F32AE"/>
    <w:rsid w:val="00206A98"/>
    <w:rsid w:val="002736C5"/>
    <w:rsid w:val="002767FF"/>
    <w:rsid w:val="00277617"/>
    <w:rsid w:val="002B18FE"/>
    <w:rsid w:val="002B5493"/>
    <w:rsid w:val="00343214"/>
    <w:rsid w:val="00361C00"/>
    <w:rsid w:val="00395FA1"/>
    <w:rsid w:val="003E15D4"/>
    <w:rsid w:val="00411CCE"/>
    <w:rsid w:val="0041666E"/>
    <w:rsid w:val="00420C02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1E3"/>
    <w:rsid w:val="00865F67"/>
    <w:rsid w:val="00881A7B"/>
    <w:rsid w:val="008840E5"/>
    <w:rsid w:val="00887B3E"/>
    <w:rsid w:val="0089426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591"/>
    <w:rsid w:val="00BD48FE"/>
    <w:rsid w:val="00BD7BD8"/>
    <w:rsid w:val="00BE6ADC"/>
    <w:rsid w:val="00C05BFE"/>
    <w:rsid w:val="00C06A4F"/>
    <w:rsid w:val="00C23CD4"/>
    <w:rsid w:val="00C46D02"/>
    <w:rsid w:val="00C61C0C"/>
    <w:rsid w:val="00C941CB"/>
    <w:rsid w:val="00CC2357"/>
    <w:rsid w:val="00CF071A"/>
    <w:rsid w:val="00D058B8"/>
    <w:rsid w:val="00D43889"/>
    <w:rsid w:val="00D56C11"/>
    <w:rsid w:val="00D834A0"/>
    <w:rsid w:val="00D872DF"/>
    <w:rsid w:val="00D91E21"/>
    <w:rsid w:val="00DA7FCD"/>
    <w:rsid w:val="00E365E1"/>
    <w:rsid w:val="00E64334"/>
    <w:rsid w:val="00E820A4"/>
    <w:rsid w:val="00E92AC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F102A"/>
  <w15:chartTrackingRefBased/>
  <w15:docId w15:val="{BE9F4526-FB54-4966-B777-A78307AB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736C5"/>
    <w:rPr>
      <w:b/>
    </w:rPr>
  </w:style>
  <w:style w:type="paragraph" w:customStyle="1" w:styleId="NormalHanging12a">
    <w:name w:val="NormalHanging12a"/>
    <w:basedOn w:val="Normal"/>
    <w:rsid w:val="002736C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736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736C5"/>
    <w:pPr>
      <w:spacing w:before="480" w:after="240"/>
    </w:pPr>
  </w:style>
  <w:style w:type="paragraph" w:customStyle="1" w:styleId="Normal6">
    <w:name w:val="Normal6"/>
    <w:basedOn w:val="Normal"/>
    <w:link w:val="Normal6Char"/>
    <w:rsid w:val="002736C5"/>
    <w:pPr>
      <w:spacing w:after="120"/>
    </w:pPr>
    <w:rPr>
      <w:lang w:val="es-ES"/>
    </w:rPr>
  </w:style>
  <w:style w:type="character" w:customStyle="1" w:styleId="NormalBoldChar">
    <w:name w:val="NormalBold Char"/>
    <w:link w:val="NormalBold"/>
    <w:rsid w:val="002736C5"/>
    <w:rPr>
      <w:b/>
      <w:sz w:val="24"/>
      <w:lang w:val="es-ES_tradnl"/>
    </w:rPr>
  </w:style>
  <w:style w:type="character" w:customStyle="1" w:styleId="Normal6Char">
    <w:name w:val="Normal6 Char"/>
    <w:link w:val="Normal6"/>
    <w:rsid w:val="002736C5"/>
    <w:rPr>
      <w:sz w:val="24"/>
      <w:lang w:val="es-ES"/>
    </w:rPr>
  </w:style>
  <w:style w:type="paragraph" w:customStyle="1" w:styleId="ColumnHeading">
    <w:name w:val="ColumnHeading"/>
    <w:basedOn w:val="Normal"/>
    <w:rsid w:val="002736C5"/>
    <w:pPr>
      <w:spacing w:after="240"/>
      <w:jc w:val="center"/>
    </w:pPr>
    <w:rPr>
      <w:i/>
      <w:lang w:val="es-ES"/>
    </w:rPr>
  </w:style>
  <w:style w:type="character" w:styleId="CommentReference">
    <w:name w:val="annotation reference"/>
    <w:basedOn w:val="DefaultParagraphFont"/>
    <w:rsid w:val="00C06A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6A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6A4F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C06A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6A4F"/>
    <w:rPr>
      <w:b/>
      <w:bCs/>
      <w:lang w:val="es-ES_tradnl"/>
    </w:rPr>
  </w:style>
  <w:style w:type="paragraph" w:styleId="BalloonText">
    <w:name w:val="Balloon Text"/>
    <w:basedOn w:val="Normal"/>
    <w:link w:val="BalloonTextChar"/>
    <w:rsid w:val="00C06A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6A4F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E92AC4"/>
    <w:pPr>
      <w:spacing w:after="240"/>
      <w:ind w:left="357" w:hanging="357"/>
    </w:pPr>
    <w:rPr>
      <w:snapToGrid w:val="0"/>
    </w:rPr>
  </w:style>
  <w:style w:type="character" w:customStyle="1" w:styleId="diff-tte-added">
    <w:name w:val="diff-tte-added"/>
    <w:basedOn w:val="DefaultParagraphFont"/>
    <w:rsid w:val="00E92AC4"/>
    <w:rPr>
      <w:b/>
      <w:i/>
    </w:rPr>
  </w:style>
  <w:style w:type="paragraph" w:customStyle="1" w:styleId="normal12hanging0">
    <w:name w:val="normal12hanging"/>
    <w:basedOn w:val="Normal"/>
    <w:rsid w:val="00206A98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CAC80-EA62-42DB-A126-8A1F5036D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</cp:lastModifiedBy>
  <cp:revision>2</cp:revision>
  <cp:lastPrinted>2004-11-19T15:42:00Z</cp:lastPrinted>
  <dcterms:created xsi:type="dcterms:W3CDTF">2024-07-19T11:46:00Z</dcterms:created>
  <dcterms:modified xsi:type="dcterms:W3CDTF">2024-07-19T11:46:00Z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