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3345" w14:paraId="1CF0A8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9A6135" w14:textId="77777777" w:rsidR="00751A4A" w:rsidRPr="003D3345" w:rsidRDefault="00E32E78" w:rsidP="0010095E">
            <w:pPr>
              <w:pStyle w:val="EPName"/>
            </w:pPr>
            <w:r w:rsidRPr="003D3345">
              <w:t>Parlamentul European</w:t>
            </w:r>
          </w:p>
          <w:p w14:paraId="318FD7EA" w14:textId="77777777" w:rsidR="00751A4A" w:rsidRPr="003D334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5FF7">
              <w:t>2019</w:t>
            </w:r>
            <w:r w:rsidRPr="003D3345">
              <w:t>-</w:t>
            </w:r>
            <w:r w:rsidRPr="00195FF7">
              <w:t>2024</w:t>
            </w:r>
          </w:p>
        </w:tc>
        <w:tc>
          <w:tcPr>
            <w:tcW w:w="2268" w:type="dxa"/>
            <w:shd w:val="clear" w:color="auto" w:fill="auto"/>
          </w:tcPr>
          <w:p w14:paraId="765B058B" w14:textId="77777777" w:rsidR="00751A4A" w:rsidRPr="003D3345" w:rsidRDefault="00187494" w:rsidP="0010095E">
            <w:pPr>
              <w:pStyle w:val="EPLogo"/>
            </w:pPr>
            <w:r w:rsidRPr="003D3345">
              <w:rPr>
                <w:noProof/>
                <w:lang w:val="en-GB"/>
              </w:rPr>
              <w:drawing>
                <wp:inline distT="0" distB="0" distL="0" distR="0" wp14:anchorId="250A9349" wp14:editId="21C128A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6AB1D7" w14:textId="77777777" w:rsidR="00D058B8" w:rsidRPr="003D3345" w:rsidRDefault="00D058B8" w:rsidP="004C5D52">
      <w:pPr>
        <w:pStyle w:val="LineTop"/>
      </w:pPr>
    </w:p>
    <w:p w14:paraId="33355FC5" w14:textId="77777777" w:rsidR="00680577" w:rsidRPr="003D3345" w:rsidRDefault="00E32E78" w:rsidP="00680577">
      <w:pPr>
        <w:pStyle w:val="EPBodyTA1"/>
      </w:pPr>
      <w:r w:rsidRPr="003D3345">
        <w:t>TEXTE ADOPTATE</w:t>
      </w:r>
    </w:p>
    <w:p w14:paraId="21A7DA2A" w14:textId="77777777" w:rsidR="00D058B8" w:rsidRPr="003D3345" w:rsidRDefault="00D058B8" w:rsidP="00D058B8">
      <w:pPr>
        <w:pStyle w:val="LineBottom"/>
      </w:pPr>
    </w:p>
    <w:p w14:paraId="3F694FAE" w14:textId="73BCDB78" w:rsidR="00E32E78" w:rsidRPr="003D3345" w:rsidRDefault="00E32E78" w:rsidP="00E32E78">
      <w:pPr>
        <w:pStyle w:val="ATHeading1"/>
      </w:pPr>
      <w:bookmarkStart w:id="0" w:name="TANumber"/>
      <w:r w:rsidRPr="003D3345">
        <w:t>P</w:t>
      </w:r>
      <w:r w:rsidRPr="00195FF7">
        <w:t>9</w:t>
      </w:r>
      <w:r w:rsidRPr="003D3345">
        <w:t>_TA(</w:t>
      </w:r>
      <w:r w:rsidRPr="00195FF7">
        <w:t>2024</w:t>
      </w:r>
      <w:r w:rsidRPr="003D3345">
        <w:t>)</w:t>
      </w:r>
      <w:r w:rsidRPr="00195FF7">
        <w:t>0</w:t>
      </w:r>
      <w:bookmarkEnd w:id="0"/>
      <w:r w:rsidR="003D3345" w:rsidRPr="00195FF7">
        <w:t>182</w:t>
      </w:r>
    </w:p>
    <w:p w14:paraId="4622988F" w14:textId="77777777" w:rsidR="00E32E78" w:rsidRPr="003D3345" w:rsidRDefault="00E32E78" w:rsidP="00E32E78">
      <w:pPr>
        <w:pStyle w:val="ATHeading2"/>
      </w:pPr>
      <w:bookmarkStart w:id="1" w:name="title"/>
      <w:r w:rsidRPr="003D3345">
        <w:t xml:space="preserve">Sistemul european de informații cu privire la cazierele judiciare </w:t>
      </w:r>
      <w:r w:rsidR="00585D81" w:rsidRPr="003D3345">
        <w:t xml:space="preserve">– </w:t>
      </w:r>
      <w:r w:rsidRPr="003D3345">
        <w:t>resortisanții țărilor terțe</w:t>
      </w:r>
      <w:bookmarkEnd w:id="1"/>
    </w:p>
    <w:p w14:paraId="38437154" w14:textId="77777777" w:rsidR="00E32E78" w:rsidRPr="003D3345" w:rsidRDefault="00E32E78" w:rsidP="00E32E78">
      <w:pPr>
        <w:rPr>
          <w:i/>
          <w:vanish/>
        </w:rPr>
      </w:pPr>
      <w:r w:rsidRPr="003D3345">
        <w:rPr>
          <w:i/>
        </w:rPr>
        <w:fldChar w:fldCharType="begin"/>
      </w:r>
      <w:r w:rsidRPr="003D3345">
        <w:rPr>
          <w:i/>
        </w:rPr>
        <w:instrText xml:space="preserve"> TC"(</w:instrText>
      </w:r>
      <w:bookmarkStart w:id="2" w:name="DocNumber"/>
      <w:r w:rsidRPr="003D3345">
        <w:rPr>
          <w:i/>
        </w:rPr>
        <w:instrText>A</w:instrText>
      </w:r>
      <w:r w:rsidRPr="00195FF7">
        <w:rPr>
          <w:i/>
        </w:rPr>
        <w:instrText>9</w:instrText>
      </w:r>
      <w:r w:rsidRPr="003D3345">
        <w:rPr>
          <w:i/>
        </w:rPr>
        <w:instrText>-</w:instrText>
      </w:r>
      <w:r w:rsidRPr="00195FF7">
        <w:rPr>
          <w:i/>
        </w:rPr>
        <w:instrText>0148</w:instrText>
      </w:r>
      <w:r w:rsidRPr="003D3345">
        <w:rPr>
          <w:i/>
        </w:rPr>
        <w:instrText>/</w:instrText>
      </w:r>
      <w:r w:rsidRPr="00195FF7">
        <w:rPr>
          <w:i/>
        </w:rPr>
        <w:instrText>2023</w:instrText>
      </w:r>
      <w:bookmarkEnd w:id="2"/>
      <w:r w:rsidRPr="003D3345">
        <w:rPr>
          <w:i/>
        </w:rPr>
        <w:instrText xml:space="preserve"> - Raportoare: Birgit Sippel)"\l</w:instrText>
      </w:r>
      <w:r w:rsidRPr="00195FF7">
        <w:rPr>
          <w:i/>
        </w:rPr>
        <w:instrText>3</w:instrText>
      </w:r>
      <w:r w:rsidRPr="003D3345">
        <w:rPr>
          <w:i/>
        </w:rPr>
        <w:instrText xml:space="preserve"> \n&gt; \* MERGEFORMAT </w:instrText>
      </w:r>
      <w:r w:rsidRPr="003D3345">
        <w:rPr>
          <w:i/>
        </w:rPr>
        <w:fldChar w:fldCharType="end"/>
      </w:r>
    </w:p>
    <w:p w14:paraId="0E5F7305" w14:textId="77777777" w:rsidR="00E32E78" w:rsidRPr="003D3345" w:rsidRDefault="00E32E78" w:rsidP="00E32E78">
      <w:pPr>
        <w:rPr>
          <w:vanish/>
        </w:rPr>
      </w:pPr>
      <w:bookmarkStart w:id="3" w:name="Commission"/>
      <w:r w:rsidRPr="003D3345">
        <w:rPr>
          <w:vanish/>
        </w:rPr>
        <w:t>Comisia pentru libertăți civile, justiție și afaceri interne</w:t>
      </w:r>
      <w:bookmarkEnd w:id="3"/>
    </w:p>
    <w:p w14:paraId="7ECC2F93" w14:textId="77777777" w:rsidR="00E32E78" w:rsidRPr="003D3345" w:rsidRDefault="00E32E78" w:rsidP="00E32E78">
      <w:pPr>
        <w:rPr>
          <w:vanish/>
        </w:rPr>
      </w:pPr>
      <w:bookmarkStart w:id="4" w:name="PE"/>
      <w:r w:rsidRPr="003D3345">
        <w:rPr>
          <w:vanish/>
        </w:rPr>
        <w:t>PE</w:t>
      </w:r>
      <w:r w:rsidRPr="00195FF7">
        <w:rPr>
          <w:vanish/>
        </w:rPr>
        <w:t>700</w:t>
      </w:r>
      <w:r w:rsidRPr="003D3345">
        <w:rPr>
          <w:vanish/>
        </w:rPr>
        <w:t>.</w:t>
      </w:r>
      <w:r w:rsidRPr="00195FF7">
        <w:rPr>
          <w:vanish/>
        </w:rPr>
        <w:t>426</w:t>
      </w:r>
      <w:bookmarkEnd w:id="4"/>
    </w:p>
    <w:p w14:paraId="7A4A1369" w14:textId="77777777" w:rsidR="00E32E78" w:rsidRPr="003D3345" w:rsidRDefault="00E32E78" w:rsidP="00E32E78">
      <w:pPr>
        <w:pStyle w:val="ATHeading3"/>
      </w:pPr>
      <w:bookmarkStart w:id="5" w:name="Sujet"/>
      <w:r w:rsidRPr="003D3345">
        <w:t xml:space="preserve">Rezoluția legislativă a Parlamentului European din </w:t>
      </w:r>
      <w:r w:rsidRPr="00195FF7">
        <w:t>10</w:t>
      </w:r>
      <w:r w:rsidRPr="003D3345">
        <w:t xml:space="preserve"> aprilie </w:t>
      </w:r>
      <w:r w:rsidRPr="00195FF7">
        <w:t>2024</w:t>
      </w:r>
      <w:r w:rsidRPr="003D3345">
        <w:t xml:space="preserve"> referitoare la propunerea de regulament al Parlamentului European și al Consiliului de modificare a Regulamentului (UE) </w:t>
      </w:r>
      <w:r w:rsidRPr="00195FF7">
        <w:t>2019</w:t>
      </w:r>
      <w:r w:rsidRPr="003D3345">
        <w:t>/</w:t>
      </w:r>
      <w:r w:rsidRPr="00195FF7">
        <w:t>816</w:t>
      </w:r>
      <w:r w:rsidRPr="003D3345">
        <w:t xml:space="preserve"> de stabilire a unui sistem centralizat pentru determinarea statelor membre care dețin informații privind condamnările resortisanților țărilor terțe și ale apatrizilor (ECRIS-TCN), destinat să completeze sistemul european de informații cu privire la cazierele judiciare și a Regulamentului (UE) </w:t>
      </w:r>
      <w:r w:rsidRPr="00195FF7">
        <w:t>2019</w:t>
      </w:r>
      <w:r w:rsidRPr="003D3345">
        <w:t>/</w:t>
      </w:r>
      <w:r w:rsidRPr="00195FF7">
        <w:t>818</w:t>
      </w:r>
      <w:r w:rsidRPr="003D3345">
        <w:t xml:space="preserve"> privind instituirea unui cadru pentru interoperabilitatea dintre sistemele de informații ale UE în domeniul cooperării polițienești și judiciare, al azilului și al migrației și de modificare a Regulamentelor (UE) </w:t>
      </w:r>
      <w:r w:rsidRPr="00195FF7">
        <w:t>2018</w:t>
      </w:r>
      <w:r w:rsidRPr="003D3345">
        <w:t>/</w:t>
      </w:r>
      <w:r w:rsidRPr="00195FF7">
        <w:t>1726</w:t>
      </w:r>
      <w:r w:rsidRPr="003D3345">
        <w:t xml:space="preserve">, (UE) </w:t>
      </w:r>
      <w:r w:rsidRPr="00195FF7">
        <w:t>2018</w:t>
      </w:r>
      <w:r w:rsidRPr="003D3345">
        <w:t>/</w:t>
      </w:r>
      <w:r w:rsidRPr="00195FF7">
        <w:t>1862</w:t>
      </w:r>
      <w:r w:rsidRPr="003D3345">
        <w:t xml:space="preserve"> și (UE) </w:t>
      </w:r>
      <w:r w:rsidRPr="00195FF7">
        <w:t>2019</w:t>
      </w:r>
      <w:r w:rsidRPr="003D3345">
        <w:t>/</w:t>
      </w:r>
      <w:r w:rsidRPr="00195FF7">
        <w:t>816</w:t>
      </w:r>
      <w:r w:rsidRPr="003D3345">
        <w:t>, în scopul introducerii unei proceduri de screening pentru resortisanții țărilor terțe la frontierele externe</w:t>
      </w:r>
      <w:bookmarkEnd w:id="5"/>
      <w:r w:rsidRPr="003D3345">
        <w:t xml:space="preserve"> </w:t>
      </w:r>
      <w:bookmarkStart w:id="6" w:name="References"/>
      <w:r w:rsidRPr="003D3345">
        <w:t>(COM(</w:t>
      </w:r>
      <w:r w:rsidRPr="00195FF7">
        <w:t>2021</w:t>
      </w:r>
      <w:r w:rsidRPr="003D3345">
        <w:t>)</w:t>
      </w:r>
      <w:r w:rsidRPr="00195FF7">
        <w:t>0096</w:t>
      </w:r>
      <w:r w:rsidRPr="003D3345">
        <w:t xml:space="preserve"> – C</w:t>
      </w:r>
      <w:r w:rsidRPr="00195FF7">
        <w:t>9</w:t>
      </w:r>
      <w:r w:rsidRPr="003D3345">
        <w:t>-</w:t>
      </w:r>
      <w:r w:rsidRPr="00195FF7">
        <w:t>0088</w:t>
      </w:r>
      <w:r w:rsidRPr="003D3345">
        <w:t>/</w:t>
      </w:r>
      <w:r w:rsidRPr="00195FF7">
        <w:t>2021</w:t>
      </w:r>
      <w:r w:rsidRPr="003D3345">
        <w:t xml:space="preserve"> – </w:t>
      </w:r>
      <w:r w:rsidRPr="00195FF7">
        <w:t>2021</w:t>
      </w:r>
      <w:r w:rsidRPr="003D3345">
        <w:t>/</w:t>
      </w:r>
      <w:r w:rsidRPr="00195FF7">
        <w:t>0046</w:t>
      </w:r>
      <w:r w:rsidRPr="003D3345">
        <w:t>(COD))</w:t>
      </w:r>
      <w:bookmarkEnd w:id="6"/>
    </w:p>
    <w:p w14:paraId="06D78A79" w14:textId="77777777" w:rsidR="00E32E78" w:rsidRPr="003D3345" w:rsidRDefault="00E32E78" w:rsidP="00E32E78"/>
    <w:p w14:paraId="15E80A05" w14:textId="77777777" w:rsidR="00472E37" w:rsidRPr="003D3345" w:rsidRDefault="00472E37" w:rsidP="00472E37">
      <w:pPr>
        <w:pStyle w:val="NormalBold"/>
      </w:pPr>
      <w:bookmarkStart w:id="7" w:name="TextBodyBegin"/>
      <w:bookmarkEnd w:id="7"/>
      <w:r w:rsidRPr="003D3345">
        <w:t>(Procedura legislativă ordinară: prima lectură)</w:t>
      </w:r>
    </w:p>
    <w:p w14:paraId="01D50EED" w14:textId="77777777" w:rsidR="00472E37" w:rsidRPr="003D3345" w:rsidRDefault="00472E37" w:rsidP="00472E37">
      <w:pPr>
        <w:pStyle w:val="EPComma"/>
      </w:pPr>
      <w:r w:rsidRPr="003D3345">
        <w:rPr>
          <w:i/>
          <w:iCs/>
        </w:rPr>
        <w:t>Parlamentul European</w:t>
      </w:r>
      <w:r w:rsidRPr="003D3345">
        <w:t>,</w:t>
      </w:r>
    </w:p>
    <w:p w14:paraId="65AA5AE9" w14:textId="77777777" w:rsidR="00472E37" w:rsidRPr="003D3345" w:rsidRDefault="00472E37" w:rsidP="00472E37">
      <w:pPr>
        <w:pStyle w:val="NormalHanging12a"/>
      </w:pPr>
      <w:r w:rsidRPr="003D3345">
        <w:t>–</w:t>
      </w:r>
      <w:r w:rsidRPr="003D3345">
        <w:tab/>
        <w:t>având în vedere propunerea Comisiei prezentată Parlamentului European și Consiliului (COM(</w:t>
      </w:r>
      <w:r w:rsidRPr="00195FF7">
        <w:t>2021</w:t>
      </w:r>
      <w:r w:rsidRPr="003D3345">
        <w:t>)</w:t>
      </w:r>
      <w:r w:rsidRPr="00195FF7">
        <w:t>0096</w:t>
      </w:r>
      <w:r w:rsidRPr="003D3345">
        <w:t>),</w:t>
      </w:r>
    </w:p>
    <w:p w14:paraId="536E7B0E" w14:textId="77777777" w:rsidR="00472E37" w:rsidRPr="003D3345" w:rsidRDefault="00472E37" w:rsidP="00472E37">
      <w:pPr>
        <w:pStyle w:val="NormalHanging12a"/>
      </w:pPr>
      <w:r w:rsidRPr="003D3345">
        <w:t>–</w:t>
      </w:r>
      <w:r w:rsidRPr="003D3345">
        <w:tab/>
        <w:t>având în vedere articolul </w:t>
      </w:r>
      <w:r w:rsidRPr="00195FF7">
        <w:t>294</w:t>
      </w:r>
      <w:r w:rsidRPr="003D3345">
        <w:t xml:space="preserve"> alineatul (</w:t>
      </w:r>
      <w:r w:rsidRPr="00195FF7">
        <w:t>2</w:t>
      </w:r>
      <w:r w:rsidRPr="003D3345">
        <w:t xml:space="preserve">), articolul </w:t>
      </w:r>
      <w:r w:rsidRPr="00195FF7">
        <w:t>16</w:t>
      </w:r>
      <w:r w:rsidRPr="003D3345">
        <w:t xml:space="preserve"> alineatul (</w:t>
      </w:r>
      <w:r w:rsidRPr="00195FF7">
        <w:t>2</w:t>
      </w:r>
      <w:r w:rsidRPr="003D3345">
        <w:t xml:space="preserve">), articolul </w:t>
      </w:r>
      <w:r w:rsidRPr="00195FF7">
        <w:t>74</w:t>
      </w:r>
      <w:r w:rsidRPr="003D3345">
        <w:t xml:space="preserve">, articolul </w:t>
      </w:r>
      <w:r w:rsidRPr="00195FF7">
        <w:t>78</w:t>
      </w:r>
      <w:r w:rsidRPr="003D3345">
        <w:t xml:space="preserve"> alineatul (</w:t>
      </w:r>
      <w:r w:rsidRPr="00195FF7">
        <w:t>2</w:t>
      </w:r>
      <w:r w:rsidRPr="003D3345">
        <w:t xml:space="preserve">) litera (e), articolul </w:t>
      </w:r>
      <w:r w:rsidRPr="00195FF7">
        <w:t>79</w:t>
      </w:r>
      <w:r w:rsidRPr="003D3345">
        <w:t xml:space="preserve"> alineatul (</w:t>
      </w:r>
      <w:r w:rsidRPr="00195FF7">
        <w:t>2</w:t>
      </w:r>
      <w:r w:rsidRPr="003D3345">
        <w:t xml:space="preserve">) litera (c), articolul </w:t>
      </w:r>
      <w:r w:rsidRPr="00195FF7">
        <w:t>82</w:t>
      </w:r>
      <w:r w:rsidRPr="003D3345">
        <w:t xml:space="preserve"> alineatul (</w:t>
      </w:r>
      <w:r w:rsidRPr="00195FF7">
        <w:t>1</w:t>
      </w:r>
      <w:r w:rsidRPr="003D3345">
        <w:t xml:space="preserve">) al doilea paragraf litera (d), articolul </w:t>
      </w:r>
      <w:r w:rsidRPr="00195FF7">
        <w:t>85</w:t>
      </w:r>
      <w:r w:rsidRPr="003D3345">
        <w:t xml:space="preserve"> alineatul (</w:t>
      </w:r>
      <w:r w:rsidRPr="00195FF7">
        <w:t>1</w:t>
      </w:r>
      <w:r w:rsidRPr="003D3345">
        <w:t xml:space="preserve">), articolul </w:t>
      </w:r>
      <w:r w:rsidRPr="00195FF7">
        <w:t>87</w:t>
      </w:r>
      <w:r w:rsidRPr="003D3345">
        <w:t xml:space="preserve"> alineatul (</w:t>
      </w:r>
      <w:r w:rsidRPr="00195FF7">
        <w:t>2</w:t>
      </w:r>
      <w:r w:rsidRPr="003D3345">
        <w:t xml:space="preserve">) litera (a) și articolul </w:t>
      </w:r>
      <w:r w:rsidRPr="00195FF7">
        <w:t>88</w:t>
      </w:r>
      <w:r w:rsidRPr="003D3345">
        <w:t xml:space="preserve"> alineatul (</w:t>
      </w:r>
      <w:r w:rsidRPr="00195FF7">
        <w:t>2</w:t>
      </w:r>
      <w:r w:rsidRPr="003D3345">
        <w:t>) din Tratatul privind funcționarea Uniunii Europene, în temeiul cărora propunerea a fost prezentată de către Comisie Parlamentului (C</w:t>
      </w:r>
      <w:r w:rsidRPr="00195FF7">
        <w:t>9</w:t>
      </w:r>
      <w:r w:rsidRPr="003D3345">
        <w:noBreakHyphen/>
      </w:r>
      <w:r w:rsidRPr="00195FF7">
        <w:t>0088</w:t>
      </w:r>
      <w:r w:rsidRPr="003D3345">
        <w:t>/</w:t>
      </w:r>
      <w:r w:rsidRPr="00195FF7">
        <w:t>2021</w:t>
      </w:r>
      <w:r w:rsidRPr="003D3345">
        <w:t>),</w:t>
      </w:r>
    </w:p>
    <w:p w14:paraId="5073B3D5" w14:textId="77777777" w:rsidR="00585D81" w:rsidRPr="003D3345" w:rsidRDefault="00585D81" w:rsidP="00472E37">
      <w:pPr>
        <w:pStyle w:val="NormalHanging12a"/>
      </w:pPr>
      <w:r w:rsidRPr="003D3345">
        <w:t>–</w:t>
      </w:r>
      <w:r w:rsidRPr="003D3345">
        <w:tab/>
        <w:t>având în vedere avizul Comisiei pentru afaceri juridice privind temeiul juridic propus,</w:t>
      </w:r>
    </w:p>
    <w:p w14:paraId="01C6D3DD" w14:textId="1A19605D" w:rsidR="00472E37" w:rsidRPr="003D3345" w:rsidRDefault="00472E37" w:rsidP="00472E37">
      <w:pPr>
        <w:pStyle w:val="NormalHanging12a"/>
      </w:pPr>
      <w:r w:rsidRPr="003D3345">
        <w:t>–</w:t>
      </w:r>
      <w:r w:rsidRPr="003D3345">
        <w:tab/>
        <w:t xml:space="preserve">având în vedere articolul </w:t>
      </w:r>
      <w:r w:rsidRPr="00195FF7">
        <w:t>294</w:t>
      </w:r>
      <w:r w:rsidRPr="003D3345">
        <w:t xml:space="preserve"> alineatul (</w:t>
      </w:r>
      <w:r w:rsidRPr="00195FF7">
        <w:t>3</w:t>
      </w:r>
      <w:r w:rsidRPr="003D3345">
        <w:t>)</w:t>
      </w:r>
      <w:r w:rsidR="00585D81" w:rsidRPr="003D3345">
        <w:t xml:space="preserve">, articolul </w:t>
      </w:r>
      <w:r w:rsidR="00585D81" w:rsidRPr="00195FF7">
        <w:t>78</w:t>
      </w:r>
      <w:r w:rsidR="00585D81" w:rsidRPr="003D3345">
        <w:t xml:space="preserve"> alineatul (</w:t>
      </w:r>
      <w:r w:rsidR="00585D81" w:rsidRPr="00195FF7">
        <w:t>2</w:t>
      </w:r>
      <w:r w:rsidR="00585D81" w:rsidRPr="003D3345">
        <w:t xml:space="preserve">) litera (e), articolul </w:t>
      </w:r>
      <w:r w:rsidR="00585D81" w:rsidRPr="00195FF7">
        <w:t>79</w:t>
      </w:r>
      <w:r w:rsidR="00585D81" w:rsidRPr="003D3345">
        <w:t xml:space="preserve"> alineatul (</w:t>
      </w:r>
      <w:r w:rsidR="00585D81" w:rsidRPr="00195FF7">
        <w:t>2</w:t>
      </w:r>
      <w:r w:rsidR="00585D81" w:rsidRPr="003D3345">
        <w:t xml:space="preserve">) litera (c), articolul </w:t>
      </w:r>
      <w:r w:rsidR="00585D81" w:rsidRPr="00195FF7">
        <w:t>82</w:t>
      </w:r>
      <w:r w:rsidR="00585D81" w:rsidRPr="003D3345">
        <w:t xml:space="preserve"> alineatul (</w:t>
      </w:r>
      <w:r w:rsidR="00585D81" w:rsidRPr="00195FF7">
        <w:t>1</w:t>
      </w:r>
      <w:r w:rsidR="00585D81" w:rsidRPr="003D3345">
        <w:t xml:space="preserve">) al doilea paragraf litera (d) și articolul </w:t>
      </w:r>
      <w:r w:rsidR="00585D81" w:rsidRPr="00195FF7">
        <w:t>87</w:t>
      </w:r>
      <w:r w:rsidR="00585D81" w:rsidRPr="003D3345">
        <w:t xml:space="preserve"> alineatul (</w:t>
      </w:r>
      <w:r w:rsidR="00585D81" w:rsidRPr="00195FF7">
        <w:t>2</w:t>
      </w:r>
      <w:r w:rsidR="00585D81" w:rsidRPr="003D3345">
        <w:t xml:space="preserve">) litera (a) </w:t>
      </w:r>
      <w:r w:rsidRPr="003D3345">
        <w:t>din Tratatul privind funcționarea Uniunii Europene,</w:t>
      </w:r>
    </w:p>
    <w:p w14:paraId="43BA84D3" w14:textId="77777777" w:rsidR="00585D81" w:rsidRPr="003D3345" w:rsidRDefault="00585D81" w:rsidP="00585D81">
      <w:pPr>
        <w:spacing w:after="240"/>
        <w:ind w:left="567" w:hanging="567"/>
      </w:pPr>
      <w:r w:rsidRPr="003D3345">
        <w:t>–</w:t>
      </w:r>
      <w:r w:rsidRPr="003D3345">
        <w:tab/>
        <w:t xml:space="preserve">având în vedere acordul provizoriu aprobat de comisia competentă în temeiul articolului </w:t>
      </w:r>
      <w:r w:rsidRPr="00195FF7">
        <w:t>74</w:t>
      </w:r>
      <w:r w:rsidRPr="003D3345">
        <w:t xml:space="preserve"> alineatul (</w:t>
      </w:r>
      <w:r w:rsidRPr="00195FF7">
        <w:t>4</w:t>
      </w:r>
      <w:r w:rsidRPr="003D3345">
        <w:t xml:space="preserve">) din Regulamentul său de procedură și angajamentul reprezentantului </w:t>
      </w:r>
      <w:r w:rsidRPr="003D3345">
        <w:lastRenderedPageBreak/>
        <w:t xml:space="preserve">Consiliului, exprimat în scrisoarea din </w:t>
      </w:r>
      <w:r w:rsidRPr="00195FF7">
        <w:t>8</w:t>
      </w:r>
      <w:r w:rsidRPr="003D3345">
        <w:t xml:space="preserve"> februarie </w:t>
      </w:r>
      <w:r w:rsidRPr="00195FF7">
        <w:t>2024</w:t>
      </w:r>
      <w:r w:rsidRPr="003D3345">
        <w:t xml:space="preserve">, de a aproba poziția Parlamentului în conformitate cu articolul </w:t>
      </w:r>
      <w:r w:rsidRPr="00195FF7">
        <w:t>294</w:t>
      </w:r>
      <w:r w:rsidRPr="003D3345">
        <w:t xml:space="preserve"> alineatul (</w:t>
      </w:r>
      <w:r w:rsidRPr="00195FF7">
        <w:t>4</w:t>
      </w:r>
      <w:r w:rsidRPr="003D3345">
        <w:t>) din Tratatul privind funcționarea Uniunii Europene,</w:t>
      </w:r>
    </w:p>
    <w:p w14:paraId="65866DB1" w14:textId="452C4BB2" w:rsidR="00472E37" w:rsidRPr="003D3345" w:rsidRDefault="00472E37" w:rsidP="00472E37">
      <w:pPr>
        <w:pStyle w:val="NormalHanging12a"/>
      </w:pPr>
      <w:r w:rsidRPr="003D3345">
        <w:t>–</w:t>
      </w:r>
      <w:r w:rsidRPr="003D3345">
        <w:tab/>
        <w:t>având în vedere articol</w:t>
      </w:r>
      <w:r w:rsidR="00585D81" w:rsidRPr="003D3345">
        <w:t>ele</w:t>
      </w:r>
      <w:r w:rsidRPr="003D3345">
        <w:t xml:space="preserve"> </w:t>
      </w:r>
      <w:r w:rsidRPr="00195FF7">
        <w:t>59</w:t>
      </w:r>
      <w:r w:rsidRPr="003D3345">
        <w:t xml:space="preserve"> </w:t>
      </w:r>
      <w:r w:rsidR="00585D81" w:rsidRPr="003D3345">
        <w:t xml:space="preserve">și </w:t>
      </w:r>
      <w:r w:rsidR="00585D81" w:rsidRPr="00195FF7">
        <w:t>40</w:t>
      </w:r>
      <w:r w:rsidR="00585D81" w:rsidRPr="003D3345">
        <w:t xml:space="preserve"> </w:t>
      </w:r>
      <w:r w:rsidRPr="003D3345">
        <w:t>din Regulamentul său de procedură,</w:t>
      </w:r>
    </w:p>
    <w:p w14:paraId="712B0460" w14:textId="77777777" w:rsidR="00472E37" w:rsidRPr="003D3345" w:rsidRDefault="00472E37" w:rsidP="00472E37">
      <w:pPr>
        <w:pStyle w:val="NormalHanging12a"/>
      </w:pPr>
      <w:r w:rsidRPr="003D3345">
        <w:t>–</w:t>
      </w:r>
      <w:r w:rsidRPr="003D3345">
        <w:tab/>
        <w:t>având în vedere raportul Comisiei pentru libertăți civile, justiție și afaceri interne (A</w:t>
      </w:r>
      <w:r w:rsidRPr="00195FF7">
        <w:t>9</w:t>
      </w:r>
      <w:r w:rsidRPr="003D3345">
        <w:t>-</w:t>
      </w:r>
      <w:r w:rsidRPr="00195FF7">
        <w:t>0148</w:t>
      </w:r>
      <w:r w:rsidRPr="003D3345">
        <w:t>/</w:t>
      </w:r>
      <w:r w:rsidRPr="00195FF7">
        <w:t>2023</w:t>
      </w:r>
      <w:r w:rsidRPr="003D3345">
        <w:t>),</w:t>
      </w:r>
    </w:p>
    <w:p w14:paraId="1A53D85B" w14:textId="77777777" w:rsidR="00472E37" w:rsidRPr="003D3345" w:rsidRDefault="00472E37" w:rsidP="00472E37">
      <w:pPr>
        <w:pStyle w:val="NormalHanging12a"/>
      </w:pPr>
      <w:r w:rsidRPr="00195FF7">
        <w:t>1</w:t>
      </w:r>
      <w:r w:rsidRPr="003D3345">
        <w:t>.</w:t>
      </w:r>
      <w:r w:rsidRPr="003D3345">
        <w:tab/>
        <w:t>adoptă poziția sa în primă lectură prezentată în continuare;</w:t>
      </w:r>
    </w:p>
    <w:p w14:paraId="1D9FC9BE" w14:textId="77777777" w:rsidR="00472E37" w:rsidRPr="003D3345" w:rsidRDefault="00472E37" w:rsidP="00472E37">
      <w:pPr>
        <w:pStyle w:val="NormalHanging12a"/>
      </w:pPr>
      <w:r w:rsidRPr="00195FF7">
        <w:t>2</w:t>
      </w:r>
      <w:r w:rsidRPr="003D3345">
        <w:t>.</w:t>
      </w:r>
      <w:r w:rsidRPr="003D3345">
        <w:tab/>
        <w:t>solicită Comisiei să îl sesizeze din nou în cazul în care își înlocuiește, își modifică în mod substanțial sau intenționează să-și modifice în mod substanțial propunerea;</w:t>
      </w:r>
    </w:p>
    <w:p w14:paraId="160B37B9" w14:textId="77777777" w:rsidR="00585D81" w:rsidRPr="003D3345" w:rsidRDefault="00472E37" w:rsidP="00585D81">
      <w:pPr>
        <w:pStyle w:val="NormalHanging12a"/>
        <w:sectPr w:rsidR="00585D81" w:rsidRPr="003D3345" w:rsidSect="0027597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95FF7">
        <w:t>3</w:t>
      </w:r>
      <w:r w:rsidRPr="003D3345">
        <w:t>.</w:t>
      </w:r>
      <w:r w:rsidRPr="003D3345">
        <w:tab/>
        <w:t>încredințează Președintei sarcina de a transmite Consiliului și Comisiei, precum și parlamentelor naționale poziția Parlamentului.</w:t>
      </w:r>
    </w:p>
    <w:p w14:paraId="47656270" w14:textId="77777777" w:rsidR="006F7DA6" w:rsidRPr="003D3345" w:rsidRDefault="006F7DA6" w:rsidP="006F7DA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D3345">
        <w:rPr>
          <w:rFonts w:eastAsia="Calibri"/>
          <w:b/>
          <w:bCs/>
          <w:color w:val="000000"/>
          <w:szCs w:val="24"/>
        </w:rPr>
        <w:lastRenderedPageBreak/>
        <w:t>P</w:t>
      </w:r>
      <w:r w:rsidRPr="00195FF7">
        <w:rPr>
          <w:rFonts w:eastAsia="Calibri"/>
          <w:b/>
          <w:bCs/>
          <w:color w:val="000000"/>
          <w:szCs w:val="24"/>
        </w:rPr>
        <w:t>9</w:t>
      </w:r>
      <w:r w:rsidRPr="003D3345">
        <w:rPr>
          <w:rFonts w:eastAsia="Calibri"/>
          <w:b/>
          <w:bCs/>
          <w:color w:val="000000"/>
          <w:szCs w:val="24"/>
        </w:rPr>
        <w:t>_TC</w:t>
      </w:r>
      <w:r w:rsidRPr="00195FF7">
        <w:rPr>
          <w:rFonts w:eastAsia="Calibri"/>
          <w:b/>
          <w:bCs/>
          <w:color w:val="000000"/>
          <w:szCs w:val="24"/>
        </w:rPr>
        <w:t>1</w:t>
      </w:r>
      <w:r w:rsidRPr="003D3345">
        <w:rPr>
          <w:rFonts w:eastAsia="Calibri"/>
          <w:b/>
          <w:bCs/>
          <w:color w:val="000000"/>
          <w:szCs w:val="24"/>
        </w:rPr>
        <w:t>-COD(</w:t>
      </w:r>
      <w:r w:rsidRPr="00195FF7">
        <w:rPr>
          <w:rFonts w:eastAsia="Calibri"/>
          <w:b/>
          <w:bCs/>
          <w:color w:val="000000"/>
          <w:szCs w:val="24"/>
        </w:rPr>
        <w:t>2021</w:t>
      </w:r>
      <w:r w:rsidRPr="003D3345">
        <w:rPr>
          <w:rFonts w:eastAsia="Calibri"/>
          <w:b/>
          <w:bCs/>
          <w:color w:val="000000"/>
          <w:szCs w:val="24"/>
        </w:rPr>
        <w:t>)</w:t>
      </w:r>
      <w:r w:rsidRPr="00195FF7">
        <w:rPr>
          <w:rFonts w:eastAsia="Calibri"/>
          <w:b/>
          <w:bCs/>
          <w:color w:val="000000"/>
          <w:szCs w:val="24"/>
        </w:rPr>
        <w:t>0046</w:t>
      </w:r>
    </w:p>
    <w:p w14:paraId="177E3F4D" w14:textId="4F60D23E" w:rsidR="006F7DA6" w:rsidRPr="003D3345" w:rsidRDefault="006F7DA6" w:rsidP="006F7DA6">
      <w:pPr>
        <w:spacing w:before="240"/>
        <w:rPr>
          <w:b/>
        </w:rPr>
      </w:pPr>
      <w:r w:rsidRPr="003D3345">
        <w:rPr>
          <w:b/>
        </w:rPr>
        <w:t xml:space="preserve">Poziția Parlamentului European adoptată în primă lectură la </w:t>
      </w:r>
      <w:r w:rsidRPr="00195FF7">
        <w:rPr>
          <w:b/>
        </w:rPr>
        <w:t>10</w:t>
      </w:r>
      <w:r w:rsidRPr="003D3345">
        <w:rPr>
          <w:b/>
        </w:rPr>
        <w:t xml:space="preserve"> aprilie </w:t>
      </w:r>
      <w:r w:rsidRPr="00195FF7">
        <w:rPr>
          <w:b/>
        </w:rPr>
        <w:t>2024</w:t>
      </w:r>
      <w:r w:rsidRPr="003D3345">
        <w:rPr>
          <w:b/>
        </w:rPr>
        <w:t xml:space="preserve"> în vederea adoptării Regulamentului (UE) </w:t>
      </w:r>
      <w:r w:rsidRPr="00195FF7">
        <w:rPr>
          <w:b/>
        </w:rPr>
        <w:t>2024</w:t>
      </w:r>
      <w:r w:rsidRPr="003D3345">
        <w:rPr>
          <w:b/>
        </w:rPr>
        <w:t xml:space="preserve">/... al Parlamentului European și al Consiliului de modificare a Regulamentelor (UE) </w:t>
      </w:r>
      <w:r w:rsidRPr="00195FF7">
        <w:rPr>
          <w:b/>
        </w:rPr>
        <w:t>2019</w:t>
      </w:r>
      <w:r w:rsidRPr="003D3345">
        <w:rPr>
          <w:b/>
        </w:rPr>
        <w:t>/</w:t>
      </w:r>
      <w:r w:rsidRPr="00195FF7">
        <w:rPr>
          <w:b/>
        </w:rPr>
        <w:t>816</w:t>
      </w:r>
      <w:r w:rsidRPr="003D3345">
        <w:rPr>
          <w:b/>
        </w:rPr>
        <w:t xml:space="preserve"> și (UE) </w:t>
      </w:r>
      <w:r w:rsidRPr="00195FF7">
        <w:rPr>
          <w:b/>
        </w:rPr>
        <w:t>2019</w:t>
      </w:r>
      <w:r w:rsidRPr="003D3345">
        <w:rPr>
          <w:b/>
        </w:rPr>
        <w:t>/</w:t>
      </w:r>
      <w:r w:rsidRPr="00195FF7">
        <w:rPr>
          <w:b/>
        </w:rPr>
        <w:t>818</w:t>
      </w:r>
      <w:r w:rsidRPr="003D3345">
        <w:rPr>
          <w:b/>
        </w:rPr>
        <w:t xml:space="preserve"> în scopul introducerii screeningului resortisanților țărilor terțe la frontierele externe </w:t>
      </w:r>
    </w:p>
    <w:p w14:paraId="1D939658" w14:textId="6851670B" w:rsidR="00F844AA" w:rsidRDefault="00F844AA" w:rsidP="00F844AA">
      <w:pPr>
        <w:spacing w:before="360"/>
        <w:rPr>
          <w:rStyle w:val="ATHeading3Char"/>
          <w:b w:val="0"/>
          <w:i/>
        </w:rPr>
      </w:pPr>
      <w:bookmarkStart w:id="8" w:name="TextBodyEnd"/>
      <w:bookmarkEnd w:id="8"/>
      <w:r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2024/</w:t>
      </w:r>
      <w:r>
        <w:rPr>
          <w:rStyle w:val="ATHeading3Char"/>
          <w:b w:val="0"/>
          <w:i/>
        </w:rPr>
        <w:t>1352</w:t>
      </w:r>
      <w:bookmarkStart w:id="9" w:name="_GoBack"/>
      <w:bookmarkEnd w:id="9"/>
      <w:r>
        <w:rPr>
          <w:rStyle w:val="ATHeading3Char"/>
          <w:b w:val="0"/>
          <w:i/>
        </w:rPr>
        <w:t>.)</w:t>
      </w:r>
    </w:p>
    <w:p w14:paraId="51654647" w14:textId="77777777" w:rsidR="006F7DA6" w:rsidRPr="003D3345" w:rsidRDefault="006F7DA6" w:rsidP="006F7DA6">
      <w:pPr>
        <w:pStyle w:val="NormalCenter12a"/>
        <w:jc w:val="left"/>
      </w:pPr>
    </w:p>
    <w:p w14:paraId="3545EE08" w14:textId="77777777" w:rsidR="00E365E1" w:rsidRPr="003D3345" w:rsidRDefault="00E365E1" w:rsidP="006F7DA6">
      <w:pPr>
        <w:jc w:val="center"/>
      </w:pPr>
    </w:p>
    <w:sectPr w:rsidR="00E365E1" w:rsidRPr="003D3345" w:rsidSect="00ED01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09EF0" w14:textId="77777777" w:rsidR="00E32E78" w:rsidRPr="00ED0116" w:rsidRDefault="00E32E78">
      <w:r w:rsidRPr="00ED0116">
        <w:separator/>
      </w:r>
    </w:p>
  </w:endnote>
  <w:endnote w:type="continuationSeparator" w:id="0">
    <w:p w14:paraId="2E7CCBD7" w14:textId="77777777" w:rsidR="00E32E78" w:rsidRPr="00ED0116" w:rsidRDefault="00E32E78">
      <w:r w:rsidRPr="00ED01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A23" w14:textId="77777777" w:rsidR="00064002" w:rsidRPr="00ED01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33235" w14:textId="77777777" w:rsidR="00064002" w:rsidRPr="00ED01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C8DEB" w14:textId="77777777" w:rsidR="00064002" w:rsidRPr="00ED01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80800" w14:textId="77777777" w:rsidR="00E32E78" w:rsidRPr="00ED0116" w:rsidRDefault="00E32E78">
      <w:r w:rsidRPr="00ED0116">
        <w:separator/>
      </w:r>
    </w:p>
  </w:footnote>
  <w:footnote w:type="continuationSeparator" w:id="0">
    <w:p w14:paraId="1F336830" w14:textId="77777777" w:rsidR="00E32E78" w:rsidRPr="00ED0116" w:rsidRDefault="00E32E78">
      <w:r w:rsidRPr="00ED01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DC5B7" w14:textId="77777777" w:rsidR="00064002" w:rsidRPr="00ED01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1020" w14:textId="77777777" w:rsidR="00064002" w:rsidRPr="00ED01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E8E91" w14:textId="77777777" w:rsidR="00064002" w:rsidRPr="00ED01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RO"/>
    <w:docVar w:name="dvnumam" w:val="20"/>
    <w:docVar w:name="dvpe" w:val="700.426"/>
    <w:docVar w:name="dvrapporteur" w:val="Raportoare: "/>
    <w:docVar w:name="dvstar" w:val="***I"/>
    <w:docVar w:name="dvtitre" w:val="Rezoluția legislativă a Parlamentului European din 10 aprilie 2024 referitoare la propunerea de regulament al Parlamentului European și al Consiliului de modificare a Regulamentului (UE) 2019/816 de stabilire a unui sistem centralizat pentru determinarea statelor membre care dețin informații privind condamnările resortisanților țărilor terțe și ale apatrizilor (ECRIS-TCN), destinat să completeze sistemul european de informații cu privire la cazierele judiciare și a Regulamentului (UE) 2019/818 privind instituirea unui cadru pentru interoperabilitatea dintre sistemele de informații ale UE în domeniul cooperării polițienești și judiciare, al azilului și al migrației și de modificare a Regulamentelor (UE) 2018/1726, (UE) 2018/1862 și (UE) 2019/816, în scopul introducerii unei proceduri de screening pentru resortisanții țărilor terțe la frontierele externe(COM(2021)0096 – C9-0088/2021 – 2021/0046(COD))"/>
  </w:docVars>
  <w:rsids>
    <w:rsidRoot w:val="00E32E7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FF7"/>
    <w:rsid w:val="001F32AE"/>
    <w:rsid w:val="002767FF"/>
    <w:rsid w:val="002B18FE"/>
    <w:rsid w:val="002B5493"/>
    <w:rsid w:val="00343214"/>
    <w:rsid w:val="00361C00"/>
    <w:rsid w:val="00395FA1"/>
    <w:rsid w:val="003D3345"/>
    <w:rsid w:val="003E15D4"/>
    <w:rsid w:val="00411CCE"/>
    <w:rsid w:val="0041666E"/>
    <w:rsid w:val="00421060"/>
    <w:rsid w:val="00471C19"/>
    <w:rsid w:val="00472E3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D81"/>
    <w:rsid w:val="005C2568"/>
    <w:rsid w:val="006037C0"/>
    <w:rsid w:val="006631B6"/>
    <w:rsid w:val="00680577"/>
    <w:rsid w:val="006F74FA"/>
    <w:rsid w:val="006F7DA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A0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8A6"/>
    <w:rsid w:val="00D058B8"/>
    <w:rsid w:val="00D56C11"/>
    <w:rsid w:val="00D834A0"/>
    <w:rsid w:val="00D872DF"/>
    <w:rsid w:val="00D91E21"/>
    <w:rsid w:val="00DA7FCD"/>
    <w:rsid w:val="00E32E78"/>
    <w:rsid w:val="00E365E1"/>
    <w:rsid w:val="00E820A4"/>
    <w:rsid w:val="00EB006A"/>
    <w:rsid w:val="00EB4772"/>
    <w:rsid w:val="00ED0116"/>
    <w:rsid w:val="00ED169E"/>
    <w:rsid w:val="00ED4235"/>
    <w:rsid w:val="00F04346"/>
    <w:rsid w:val="00F075DC"/>
    <w:rsid w:val="00F149E9"/>
    <w:rsid w:val="00F5134D"/>
    <w:rsid w:val="00F74202"/>
    <w:rsid w:val="00F844A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3F69F"/>
  <w15:chartTrackingRefBased/>
  <w15:docId w15:val="{35701524-D10C-4B86-8F5F-6E0561874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72E37"/>
    <w:rPr>
      <w:b/>
    </w:rPr>
  </w:style>
  <w:style w:type="paragraph" w:customStyle="1" w:styleId="NormalHanging12a">
    <w:name w:val="NormalHanging12a"/>
    <w:basedOn w:val="Normal"/>
    <w:rsid w:val="00472E3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72E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472E37"/>
    <w:pPr>
      <w:spacing w:before="480" w:after="240"/>
    </w:pPr>
  </w:style>
  <w:style w:type="paragraph" w:customStyle="1" w:styleId="Normal6">
    <w:name w:val="Normal6"/>
    <w:basedOn w:val="Normal"/>
    <w:link w:val="Normal6Char"/>
    <w:rsid w:val="00472E37"/>
    <w:pPr>
      <w:spacing w:after="120"/>
    </w:pPr>
  </w:style>
  <w:style w:type="character" w:customStyle="1" w:styleId="NormalBoldChar">
    <w:name w:val="NormalBold Char"/>
    <w:link w:val="NormalBold"/>
    <w:rsid w:val="00472E37"/>
    <w:rPr>
      <w:b/>
      <w:sz w:val="24"/>
      <w:lang w:val="ro-RO"/>
    </w:rPr>
  </w:style>
  <w:style w:type="character" w:customStyle="1" w:styleId="Normal6Char">
    <w:name w:val="Normal6 Char"/>
    <w:link w:val="Normal6"/>
    <w:rsid w:val="00472E37"/>
    <w:rPr>
      <w:sz w:val="24"/>
      <w:lang w:val="ro-RO"/>
    </w:rPr>
  </w:style>
  <w:style w:type="paragraph" w:customStyle="1" w:styleId="ColumnHeading">
    <w:name w:val="ColumnHeading"/>
    <w:basedOn w:val="Normal"/>
    <w:rsid w:val="00472E37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585D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5D81"/>
    <w:rPr>
      <w:rFonts w:ascii="Segoe UI" w:hAnsi="Segoe UI" w:cs="Segoe UI"/>
      <w:sz w:val="18"/>
      <w:szCs w:val="18"/>
      <w:lang w:val="ro-RO"/>
    </w:rPr>
  </w:style>
  <w:style w:type="paragraph" w:customStyle="1" w:styleId="NormalCenter12a">
    <w:name w:val="NormalCenter12a"/>
    <w:basedOn w:val="Normal"/>
    <w:rsid w:val="006F7DA6"/>
    <w:pPr>
      <w:spacing w:after="240"/>
      <w:jc w:val="center"/>
    </w:pPr>
  </w:style>
  <w:style w:type="character" w:customStyle="1" w:styleId="diff-tte-added">
    <w:name w:val="diff-tte-added"/>
    <w:basedOn w:val="DefaultParagraphFont"/>
    <w:rsid w:val="006F7DA6"/>
    <w:rPr>
      <w:b/>
      <w:i/>
    </w:rPr>
  </w:style>
  <w:style w:type="character" w:customStyle="1" w:styleId="diff-tte-removed">
    <w:name w:val="diff-tte-removed"/>
    <w:basedOn w:val="DefaultParagraphFont"/>
    <w:rsid w:val="006F7DA6"/>
    <w:rPr>
      <w:strike/>
    </w:rPr>
  </w:style>
  <w:style w:type="character" w:styleId="CommentReference">
    <w:name w:val="annotation reference"/>
    <w:basedOn w:val="DefaultParagraphFont"/>
    <w:rsid w:val="00CF48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48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48A6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CF48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48A6"/>
    <w:rPr>
      <w:b/>
      <w:bCs/>
      <w:lang w:val="ro-RO"/>
    </w:rPr>
  </w:style>
  <w:style w:type="character" w:customStyle="1" w:styleId="ATHeading3Char">
    <w:name w:val="AT Heading 3 Char"/>
    <w:link w:val="ATHeading3"/>
    <w:locked/>
    <w:rsid w:val="00F844AA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1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800FB-2FEA-40CA-8EF3-FDD145658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2024-07-25T15:13:00Z</dcterms:created>
  <dcterms:modified xsi:type="dcterms:W3CDTF">2024-07-25T15:13:00Z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