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666A" w14:paraId="1F67ABC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E29FA7" w14:textId="77777777" w:rsidR="00751A4A" w:rsidRPr="0069666A" w:rsidRDefault="00376BB0" w:rsidP="0010095E">
            <w:pPr>
              <w:pStyle w:val="EPName"/>
            </w:pPr>
            <w:r w:rsidRPr="0069666A">
              <w:t>Europaparlamentet</w:t>
            </w:r>
          </w:p>
          <w:p w14:paraId="7013AE98" w14:textId="77777777" w:rsidR="00751A4A" w:rsidRPr="006966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666B">
              <w:t>2019</w:t>
            </w:r>
            <w:r w:rsidRPr="0069666A">
              <w:t>-</w:t>
            </w:r>
            <w:r w:rsidRPr="000B666B">
              <w:t>2024</w:t>
            </w:r>
          </w:p>
        </w:tc>
        <w:tc>
          <w:tcPr>
            <w:tcW w:w="2268" w:type="dxa"/>
            <w:shd w:val="clear" w:color="auto" w:fill="auto"/>
          </w:tcPr>
          <w:p w14:paraId="3E1DFC5F" w14:textId="77777777" w:rsidR="00751A4A" w:rsidRPr="0069666A" w:rsidRDefault="00187494" w:rsidP="0010095E">
            <w:pPr>
              <w:pStyle w:val="EPLogo"/>
            </w:pPr>
            <w:r w:rsidRPr="0069666A">
              <w:rPr>
                <w:noProof/>
                <w:lang w:val="en-GB"/>
              </w:rPr>
              <w:drawing>
                <wp:inline distT="0" distB="0" distL="0" distR="0" wp14:anchorId="290D4A0C" wp14:editId="7DDE81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365812" w14:textId="77777777" w:rsidR="00D058B8" w:rsidRPr="0069666A" w:rsidRDefault="00D058B8" w:rsidP="004C5D52">
      <w:pPr>
        <w:pStyle w:val="LineTop"/>
      </w:pPr>
    </w:p>
    <w:p w14:paraId="2ADD95C3" w14:textId="77777777" w:rsidR="00680577" w:rsidRPr="0069666A" w:rsidRDefault="00376BB0" w:rsidP="00680577">
      <w:pPr>
        <w:pStyle w:val="EPBodyTA1"/>
      </w:pPr>
      <w:r w:rsidRPr="0069666A">
        <w:t>ANTAGNA TEXTER</w:t>
      </w:r>
    </w:p>
    <w:p w14:paraId="11C730E9" w14:textId="77777777" w:rsidR="00D058B8" w:rsidRPr="0069666A" w:rsidRDefault="00D058B8" w:rsidP="00D058B8">
      <w:pPr>
        <w:pStyle w:val="LineBottom"/>
      </w:pPr>
    </w:p>
    <w:p w14:paraId="21AC10AC" w14:textId="261FE292" w:rsidR="00376BB0" w:rsidRPr="0069666A" w:rsidRDefault="00376BB0" w:rsidP="00376BB0">
      <w:pPr>
        <w:pStyle w:val="ATHeading1"/>
      </w:pPr>
      <w:bookmarkStart w:id="0" w:name="TANumber"/>
      <w:r w:rsidRPr="0069666A">
        <w:t>P</w:t>
      </w:r>
      <w:r w:rsidRPr="000B666B">
        <w:t>9</w:t>
      </w:r>
      <w:r w:rsidRPr="0069666A">
        <w:t>_TA(</w:t>
      </w:r>
      <w:r w:rsidRPr="000B666B">
        <w:t>2024</w:t>
      </w:r>
      <w:r w:rsidRPr="0069666A">
        <w:t>)</w:t>
      </w:r>
      <w:r w:rsidRPr="000B666B">
        <w:t>0</w:t>
      </w:r>
      <w:bookmarkEnd w:id="0"/>
      <w:r w:rsidR="0069666A" w:rsidRPr="000B666B">
        <w:t>182</w:t>
      </w:r>
    </w:p>
    <w:p w14:paraId="61084889" w14:textId="77777777" w:rsidR="00376BB0" w:rsidRPr="0069666A" w:rsidRDefault="00376BB0" w:rsidP="00376BB0">
      <w:pPr>
        <w:pStyle w:val="ATHeading2"/>
      </w:pPr>
      <w:bookmarkStart w:id="1" w:name="title"/>
      <w:r w:rsidRPr="0069666A">
        <w:t>Det europeiska informationssystemet för utbyte av uppgifter ur</w:t>
      </w:r>
      <w:r w:rsidR="00CA09E1" w:rsidRPr="0069666A">
        <w:t xml:space="preserve"> </w:t>
      </w:r>
      <w:r w:rsidRPr="0069666A">
        <w:t>kriminalregister – tredjelandsmedborgare</w:t>
      </w:r>
      <w:bookmarkEnd w:id="1"/>
    </w:p>
    <w:p w14:paraId="15D39680" w14:textId="77777777" w:rsidR="00376BB0" w:rsidRPr="0069666A" w:rsidRDefault="00376BB0" w:rsidP="00376BB0">
      <w:pPr>
        <w:rPr>
          <w:i/>
          <w:vanish/>
        </w:rPr>
      </w:pPr>
      <w:r w:rsidRPr="0069666A">
        <w:rPr>
          <w:i/>
        </w:rPr>
        <w:fldChar w:fldCharType="begin"/>
      </w:r>
      <w:r w:rsidRPr="0069666A">
        <w:rPr>
          <w:i/>
        </w:rPr>
        <w:instrText xml:space="preserve"> TC"(</w:instrText>
      </w:r>
      <w:bookmarkStart w:id="2" w:name="DocNumber"/>
      <w:r w:rsidRPr="0069666A">
        <w:rPr>
          <w:i/>
        </w:rPr>
        <w:instrText>A</w:instrText>
      </w:r>
      <w:r w:rsidRPr="000B666B">
        <w:rPr>
          <w:i/>
        </w:rPr>
        <w:instrText>9</w:instrText>
      </w:r>
      <w:r w:rsidRPr="0069666A">
        <w:rPr>
          <w:i/>
        </w:rPr>
        <w:instrText>-</w:instrText>
      </w:r>
      <w:r w:rsidRPr="000B666B">
        <w:rPr>
          <w:i/>
        </w:rPr>
        <w:instrText>0148</w:instrText>
      </w:r>
      <w:r w:rsidRPr="0069666A">
        <w:rPr>
          <w:i/>
        </w:rPr>
        <w:instrText>/</w:instrText>
      </w:r>
      <w:r w:rsidRPr="000B666B">
        <w:rPr>
          <w:i/>
        </w:rPr>
        <w:instrText>2023</w:instrText>
      </w:r>
      <w:bookmarkEnd w:id="2"/>
      <w:r w:rsidRPr="0069666A">
        <w:rPr>
          <w:i/>
        </w:rPr>
        <w:instrText xml:space="preserve"> - Föredragande: Birgit Sippel)"\l</w:instrText>
      </w:r>
      <w:r w:rsidRPr="000B666B">
        <w:rPr>
          <w:i/>
        </w:rPr>
        <w:instrText>3</w:instrText>
      </w:r>
      <w:r w:rsidRPr="0069666A">
        <w:rPr>
          <w:i/>
        </w:rPr>
        <w:instrText xml:space="preserve"> \n&gt; \* MERGEFORMAT </w:instrText>
      </w:r>
      <w:r w:rsidRPr="0069666A">
        <w:rPr>
          <w:i/>
        </w:rPr>
        <w:fldChar w:fldCharType="end"/>
      </w:r>
    </w:p>
    <w:p w14:paraId="71416119" w14:textId="77777777" w:rsidR="00376BB0" w:rsidRPr="0069666A" w:rsidRDefault="00376BB0" w:rsidP="00376BB0">
      <w:pPr>
        <w:rPr>
          <w:vanish/>
        </w:rPr>
      </w:pPr>
      <w:bookmarkStart w:id="3" w:name="Commission"/>
      <w:r w:rsidRPr="0069666A">
        <w:rPr>
          <w:vanish/>
        </w:rPr>
        <w:t>Utskottet för medborgerliga fri- och rättigheter samt rättsliga och inrikes frågor</w:t>
      </w:r>
      <w:bookmarkEnd w:id="3"/>
    </w:p>
    <w:p w14:paraId="7436E98D" w14:textId="77777777" w:rsidR="00376BB0" w:rsidRPr="0069666A" w:rsidRDefault="00376BB0" w:rsidP="00376BB0">
      <w:pPr>
        <w:rPr>
          <w:vanish/>
        </w:rPr>
      </w:pPr>
      <w:bookmarkStart w:id="4" w:name="PE"/>
      <w:r w:rsidRPr="0069666A">
        <w:rPr>
          <w:vanish/>
        </w:rPr>
        <w:t>PE</w:t>
      </w:r>
      <w:r w:rsidRPr="000B666B">
        <w:rPr>
          <w:vanish/>
        </w:rPr>
        <w:t>700</w:t>
      </w:r>
      <w:r w:rsidRPr="0069666A">
        <w:rPr>
          <w:vanish/>
        </w:rPr>
        <w:t>.</w:t>
      </w:r>
      <w:r w:rsidRPr="000B666B">
        <w:rPr>
          <w:vanish/>
        </w:rPr>
        <w:t>426</w:t>
      </w:r>
      <w:bookmarkEnd w:id="4"/>
    </w:p>
    <w:p w14:paraId="79AAAE98" w14:textId="4FCB16C5" w:rsidR="00376BB0" w:rsidRPr="0069666A" w:rsidRDefault="00376BB0" w:rsidP="00376BB0">
      <w:pPr>
        <w:pStyle w:val="ATHeading3"/>
      </w:pPr>
      <w:bookmarkStart w:id="5" w:name="Sujet"/>
      <w:r w:rsidRPr="0069666A">
        <w:t xml:space="preserve">Europaparlamentets lagstiftningsresolution av den </w:t>
      </w:r>
      <w:r w:rsidR="00CA09E1" w:rsidRPr="000B666B">
        <w:t>10</w:t>
      </w:r>
      <w:r w:rsidRPr="0069666A">
        <w:t xml:space="preserve"> </w:t>
      </w:r>
      <w:r w:rsidR="00CA09E1" w:rsidRPr="0069666A">
        <w:t>april</w:t>
      </w:r>
      <w:r w:rsidRPr="0069666A">
        <w:t xml:space="preserve"> </w:t>
      </w:r>
      <w:r w:rsidRPr="000B666B">
        <w:t>2024</w:t>
      </w:r>
      <w:r w:rsidRPr="0069666A">
        <w:t xml:space="preserve"> om förslaget till Europaparlamentets och rådets förordning om ändring av förordning (EU) </w:t>
      </w:r>
      <w:r w:rsidRPr="000B666B">
        <w:t>2019</w:t>
      </w:r>
      <w:r w:rsidRPr="0069666A">
        <w:t>/</w:t>
      </w:r>
      <w:r w:rsidRPr="000B666B">
        <w:t>816</w:t>
      </w:r>
      <w:r w:rsidRPr="0069666A">
        <w:t xml:space="preserve"> om inrättande av ett centraliserat system för identifiering av medlemsstater som innehar uppgifter om fällande domar mot tredjelandsmedborgare och statslösa personer (Ecris-TCN) för att komplettera det europeiska informationssystemet för utbyte av uppgifter ur kriminalregister, och av förordning (EU) </w:t>
      </w:r>
      <w:r w:rsidRPr="000B666B">
        <w:t>2019</w:t>
      </w:r>
      <w:r w:rsidRPr="0069666A">
        <w:t>/</w:t>
      </w:r>
      <w:r w:rsidRPr="000B666B">
        <w:t>818</w:t>
      </w:r>
      <w:r w:rsidRPr="0069666A">
        <w:t xml:space="preserve"> om inrättande av en ram för interoperabilitet mellan EU-informationssystem på området polissamarbete och straffrättsligt samarbete, asyl och migration och om ändring av förordningarna (EU) </w:t>
      </w:r>
      <w:r w:rsidRPr="000B666B">
        <w:t>2018</w:t>
      </w:r>
      <w:r w:rsidRPr="0069666A">
        <w:t>/</w:t>
      </w:r>
      <w:r w:rsidRPr="000B666B">
        <w:t>1726</w:t>
      </w:r>
      <w:r w:rsidRPr="0069666A">
        <w:t xml:space="preserve">, (EU) </w:t>
      </w:r>
      <w:r w:rsidRPr="000B666B">
        <w:t>2018</w:t>
      </w:r>
      <w:r w:rsidRPr="0069666A">
        <w:t>/</w:t>
      </w:r>
      <w:r w:rsidRPr="000B666B">
        <w:t>1862</w:t>
      </w:r>
      <w:r w:rsidRPr="0069666A">
        <w:t xml:space="preserve"> och (EU) </w:t>
      </w:r>
      <w:r w:rsidRPr="000B666B">
        <w:t>2019</w:t>
      </w:r>
      <w:r w:rsidRPr="0069666A">
        <w:t>/</w:t>
      </w:r>
      <w:r w:rsidRPr="000B666B">
        <w:t>816</w:t>
      </w:r>
      <w:r w:rsidRPr="0069666A">
        <w:t>, i syfte att införa screening för tredjelandsmedborgare vid de yttre gränserna</w:t>
      </w:r>
      <w:bookmarkEnd w:id="5"/>
      <w:r w:rsidRPr="0069666A">
        <w:t xml:space="preserve"> </w:t>
      </w:r>
      <w:bookmarkStart w:id="6" w:name="References"/>
      <w:r w:rsidRPr="0069666A">
        <w:t>(COM(</w:t>
      </w:r>
      <w:r w:rsidRPr="000B666B">
        <w:t>2021</w:t>
      </w:r>
      <w:r w:rsidRPr="0069666A">
        <w:t>)</w:t>
      </w:r>
      <w:r w:rsidRPr="000B666B">
        <w:t>0096</w:t>
      </w:r>
      <w:r w:rsidRPr="0069666A">
        <w:t xml:space="preserve"> – C</w:t>
      </w:r>
      <w:r w:rsidRPr="000B666B">
        <w:t>9</w:t>
      </w:r>
      <w:r w:rsidRPr="0069666A">
        <w:t>-</w:t>
      </w:r>
      <w:r w:rsidRPr="000B666B">
        <w:t>0088</w:t>
      </w:r>
      <w:r w:rsidRPr="0069666A">
        <w:t>/</w:t>
      </w:r>
      <w:r w:rsidRPr="000B666B">
        <w:t>2021</w:t>
      </w:r>
      <w:r w:rsidRPr="0069666A">
        <w:t xml:space="preserve"> – </w:t>
      </w:r>
      <w:r w:rsidRPr="000B666B">
        <w:t>2021</w:t>
      </w:r>
      <w:r w:rsidRPr="0069666A">
        <w:t>/</w:t>
      </w:r>
      <w:r w:rsidRPr="000B666B">
        <w:t>0046</w:t>
      </w:r>
      <w:r w:rsidRPr="0069666A">
        <w:t>(COD))</w:t>
      </w:r>
      <w:bookmarkEnd w:id="6"/>
    </w:p>
    <w:p w14:paraId="23F8FE79" w14:textId="77777777" w:rsidR="00CA09E1" w:rsidRPr="0069666A" w:rsidRDefault="00CA09E1" w:rsidP="00AF0C11">
      <w:pPr>
        <w:pStyle w:val="NormalBold"/>
        <w:rPr>
          <w:b w:val="0"/>
        </w:rPr>
      </w:pPr>
      <w:bookmarkStart w:id="7" w:name="TextBodyBegin"/>
      <w:bookmarkEnd w:id="7"/>
    </w:p>
    <w:p w14:paraId="2247282C" w14:textId="77777777" w:rsidR="00AF0C11" w:rsidRPr="0069666A" w:rsidRDefault="00AF0C11" w:rsidP="00AF0C11">
      <w:pPr>
        <w:pStyle w:val="NormalBold"/>
      </w:pPr>
      <w:r w:rsidRPr="0069666A">
        <w:t>(Ordinarie lagstiftningsförfarande: första behandlingen)</w:t>
      </w:r>
    </w:p>
    <w:p w14:paraId="1EDCED03" w14:textId="77777777" w:rsidR="00AF0C11" w:rsidRPr="0069666A" w:rsidRDefault="00AF0C11" w:rsidP="00AF0C11">
      <w:pPr>
        <w:pStyle w:val="EPComma"/>
      </w:pPr>
      <w:r w:rsidRPr="0069666A">
        <w:rPr>
          <w:i/>
        </w:rPr>
        <w:t>Europaparlamentet utfärdar denna resolution</w:t>
      </w:r>
    </w:p>
    <w:p w14:paraId="1C7D5B71" w14:textId="77777777" w:rsidR="00AF0C11" w:rsidRPr="0069666A" w:rsidRDefault="00AF0C11" w:rsidP="00AF0C11">
      <w:pPr>
        <w:pStyle w:val="NormalHanging12a"/>
      </w:pPr>
      <w:r w:rsidRPr="0069666A">
        <w:t>–</w:t>
      </w:r>
      <w:r w:rsidRPr="0069666A">
        <w:tab/>
        <w:t>med beaktande av kommissionens förslag till Europaparlamentet och rådet (COM(</w:t>
      </w:r>
      <w:r w:rsidRPr="000B666B">
        <w:t>2021</w:t>
      </w:r>
      <w:r w:rsidRPr="0069666A">
        <w:t>)</w:t>
      </w:r>
      <w:r w:rsidRPr="000B666B">
        <w:t>0096</w:t>
      </w:r>
      <w:r w:rsidRPr="0069666A">
        <w:t>),</w:t>
      </w:r>
    </w:p>
    <w:p w14:paraId="1029BF3E" w14:textId="77777777" w:rsidR="00AF0C11" w:rsidRPr="0069666A" w:rsidRDefault="00AF0C11" w:rsidP="00AF0C11">
      <w:pPr>
        <w:pStyle w:val="NormalHanging12a"/>
      </w:pPr>
      <w:r w:rsidRPr="0069666A">
        <w:t>–</w:t>
      </w:r>
      <w:r w:rsidRPr="0069666A">
        <w:tab/>
        <w:t xml:space="preserve">med beaktande av artiklarna </w:t>
      </w:r>
      <w:r w:rsidRPr="000B666B">
        <w:t>294</w:t>
      </w:r>
      <w:r w:rsidRPr="0069666A">
        <w:t>.</w:t>
      </w:r>
      <w:r w:rsidRPr="000B666B">
        <w:t>2</w:t>
      </w:r>
      <w:r w:rsidRPr="0069666A">
        <w:t xml:space="preserve">, </w:t>
      </w:r>
      <w:r w:rsidRPr="000B666B">
        <w:t>16</w:t>
      </w:r>
      <w:r w:rsidRPr="0069666A">
        <w:t>.</w:t>
      </w:r>
      <w:r w:rsidRPr="000B666B">
        <w:t>2</w:t>
      </w:r>
      <w:r w:rsidRPr="0069666A">
        <w:t xml:space="preserve">, </w:t>
      </w:r>
      <w:r w:rsidRPr="000B666B">
        <w:t>74</w:t>
      </w:r>
      <w:r w:rsidRPr="0069666A">
        <w:t xml:space="preserve">, </w:t>
      </w:r>
      <w:r w:rsidRPr="000B666B">
        <w:t>78</w:t>
      </w:r>
      <w:r w:rsidRPr="0069666A">
        <w:t>.</w:t>
      </w:r>
      <w:r w:rsidRPr="000B666B">
        <w:t>2</w:t>
      </w:r>
      <w:r w:rsidRPr="0069666A">
        <w:t xml:space="preserve"> e, </w:t>
      </w:r>
      <w:r w:rsidRPr="000B666B">
        <w:t>79</w:t>
      </w:r>
      <w:r w:rsidRPr="0069666A">
        <w:t>.</w:t>
      </w:r>
      <w:r w:rsidRPr="000B666B">
        <w:t>2</w:t>
      </w:r>
      <w:r w:rsidRPr="0069666A">
        <w:t xml:space="preserve"> c, </w:t>
      </w:r>
      <w:r w:rsidRPr="000B666B">
        <w:t>82</w:t>
      </w:r>
      <w:r w:rsidRPr="0069666A">
        <w:t>.</w:t>
      </w:r>
      <w:r w:rsidRPr="000B666B">
        <w:t>1</w:t>
      </w:r>
      <w:r w:rsidRPr="0069666A">
        <w:t xml:space="preserve"> andra stycket d, </w:t>
      </w:r>
      <w:r w:rsidRPr="000B666B">
        <w:t>85</w:t>
      </w:r>
      <w:r w:rsidRPr="0069666A">
        <w:t>.</w:t>
      </w:r>
      <w:r w:rsidRPr="000B666B">
        <w:t>1</w:t>
      </w:r>
      <w:r w:rsidRPr="0069666A">
        <w:t xml:space="preserve">, </w:t>
      </w:r>
      <w:r w:rsidRPr="000B666B">
        <w:t>87</w:t>
      </w:r>
      <w:r w:rsidRPr="0069666A">
        <w:t>.</w:t>
      </w:r>
      <w:r w:rsidRPr="000B666B">
        <w:t>2</w:t>
      </w:r>
      <w:r w:rsidRPr="0069666A">
        <w:t xml:space="preserve"> a och </w:t>
      </w:r>
      <w:r w:rsidRPr="000B666B">
        <w:t>88</w:t>
      </w:r>
      <w:r w:rsidRPr="0069666A">
        <w:t>.</w:t>
      </w:r>
      <w:r w:rsidRPr="000B666B">
        <w:t>2</w:t>
      </w:r>
      <w:r w:rsidRPr="0069666A">
        <w:t xml:space="preserve"> i fördraget om Europeiska unionens funktionssätt, i enlighet med vilka kommissionen har lagt fram sitt förslag för parlamentet (C</w:t>
      </w:r>
      <w:r w:rsidRPr="000B666B">
        <w:t>9</w:t>
      </w:r>
      <w:r w:rsidRPr="0069666A">
        <w:noBreakHyphen/>
      </w:r>
      <w:r w:rsidRPr="000B666B">
        <w:t>0088</w:t>
      </w:r>
      <w:r w:rsidRPr="0069666A">
        <w:t>/</w:t>
      </w:r>
      <w:r w:rsidRPr="000B666B">
        <w:t>2021</w:t>
      </w:r>
      <w:r w:rsidRPr="0069666A">
        <w:t>),</w:t>
      </w:r>
    </w:p>
    <w:p w14:paraId="36E30913" w14:textId="77777777" w:rsidR="000B666B" w:rsidRDefault="008A6BD9" w:rsidP="0068470A">
      <w:pPr>
        <w:pStyle w:val="NormalHanging12a"/>
      </w:pPr>
      <w:r w:rsidRPr="0069666A">
        <w:t>–</w:t>
      </w:r>
      <w:r w:rsidRPr="0069666A">
        <w:tab/>
        <w:t>med beaktande av yttrandet från utskottet för rättsliga frågor över den föreslagna rättsliga grunden,</w:t>
      </w:r>
    </w:p>
    <w:p w14:paraId="39B04CDD" w14:textId="5C86B538" w:rsidR="00AF0C11" w:rsidRPr="0069666A" w:rsidRDefault="00AF0C11" w:rsidP="0068470A">
      <w:pPr>
        <w:pStyle w:val="NormalHanging12a"/>
      </w:pPr>
      <w:r w:rsidRPr="0069666A">
        <w:t>–</w:t>
      </w:r>
      <w:r w:rsidRPr="0069666A">
        <w:tab/>
        <w:t>med beaktande av artikl</w:t>
      </w:r>
      <w:r w:rsidR="00CA09E1" w:rsidRPr="0069666A">
        <w:t>arna</w:t>
      </w:r>
      <w:r w:rsidRPr="0069666A">
        <w:t xml:space="preserve"> </w:t>
      </w:r>
      <w:r w:rsidRPr="000B666B">
        <w:t>294</w:t>
      </w:r>
      <w:r w:rsidRPr="0069666A">
        <w:t>.</w:t>
      </w:r>
      <w:r w:rsidRPr="000B666B">
        <w:t>3</w:t>
      </w:r>
      <w:r w:rsidR="0068470A" w:rsidRPr="0069666A">
        <w:t xml:space="preserve">, </w:t>
      </w:r>
      <w:r w:rsidR="0068470A" w:rsidRPr="000B666B">
        <w:t>78</w:t>
      </w:r>
      <w:r w:rsidR="0068470A" w:rsidRPr="0069666A">
        <w:t>.</w:t>
      </w:r>
      <w:r w:rsidR="0068470A" w:rsidRPr="000B666B">
        <w:t>2</w:t>
      </w:r>
      <w:r w:rsidR="0068470A" w:rsidRPr="0069666A">
        <w:t xml:space="preserve"> e, </w:t>
      </w:r>
      <w:r w:rsidR="0068470A" w:rsidRPr="000B666B">
        <w:t>79</w:t>
      </w:r>
      <w:r w:rsidR="0068470A" w:rsidRPr="0069666A">
        <w:t>.</w:t>
      </w:r>
      <w:r w:rsidR="0068470A" w:rsidRPr="000B666B">
        <w:t>2</w:t>
      </w:r>
      <w:r w:rsidR="0068470A" w:rsidRPr="0069666A">
        <w:t xml:space="preserve"> c, </w:t>
      </w:r>
      <w:r w:rsidR="0068470A" w:rsidRPr="000B666B">
        <w:t>82</w:t>
      </w:r>
      <w:r w:rsidR="0068470A" w:rsidRPr="0069666A">
        <w:t>.</w:t>
      </w:r>
      <w:r w:rsidR="0068470A" w:rsidRPr="000B666B">
        <w:t>1</w:t>
      </w:r>
      <w:r w:rsidR="0068470A" w:rsidRPr="0069666A">
        <w:t xml:space="preserve"> andra stycket d</w:t>
      </w:r>
      <w:r w:rsidR="00986DEC" w:rsidRPr="0069666A">
        <w:t xml:space="preserve"> och</w:t>
      </w:r>
      <w:r w:rsidR="0068470A" w:rsidRPr="0069666A">
        <w:t xml:space="preserve"> </w:t>
      </w:r>
      <w:r w:rsidR="0068470A" w:rsidRPr="000B666B">
        <w:t>87</w:t>
      </w:r>
      <w:r w:rsidR="0068470A" w:rsidRPr="0069666A">
        <w:t>.</w:t>
      </w:r>
      <w:r w:rsidR="0068470A" w:rsidRPr="000B666B">
        <w:t>2</w:t>
      </w:r>
      <w:r w:rsidR="0068470A" w:rsidRPr="0069666A">
        <w:t xml:space="preserve"> a </w:t>
      </w:r>
      <w:r w:rsidRPr="0069666A">
        <w:t>i fördraget om Europeiska unionens funktionssätt,</w:t>
      </w:r>
    </w:p>
    <w:p w14:paraId="3B818058" w14:textId="77777777" w:rsidR="0068470A" w:rsidRPr="0069666A" w:rsidRDefault="0068470A" w:rsidP="0068470A">
      <w:pPr>
        <w:pStyle w:val="NormalHanging12a"/>
      </w:pPr>
      <w:r w:rsidRPr="0069666A">
        <w:t>–</w:t>
      </w:r>
      <w:r w:rsidRPr="0069666A">
        <w:tab/>
        <w:t xml:space="preserve">med beaktande av den preliminära överenskommelse som godkänts av det ansvariga utskottet enligt artikel </w:t>
      </w:r>
      <w:r w:rsidRPr="000B666B">
        <w:t>74</w:t>
      </w:r>
      <w:r w:rsidRPr="0069666A">
        <w:t>.</w:t>
      </w:r>
      <w:r w:rsidRPr="000B666B">
        <w:t>4</w:t>
      </w:r>
      <w:r w:rsidRPr="0069666A">
        <w:t xml:space="preserve"> i arbetsordningen och av det skriftliga åtagandet från rådets företrädare av den </w:t>
      </w:r>
      <w:r w:rsidRPr="000B666B">
        <w:t>8</w:t>
      </w:r>
      <w:r w:rsidRPr="0069666A">
        <w:t xml:space="preserve"> februari </w:t>
      </w:r>
      <w:r w:rsidRPr="000B666B">
        <w:t>2024</w:t>
      </w:r>
      <w:r w:rsidRPr="0069666A">
        <w:t xml:space="preserve"> att godkänna parlamentets ståndpunkt i enlighet med artikel </w:t>
      </w:r>
      <w:r w:rsidRPr="000B666B">
        <w:t>294</w:t>
      </w:r>
      <w:r w:rsidRPr="0069666A">
        <w:t>.</w:t>
      </w:r>
      <w:r w:rsidRPr="000B666B">
        <w:t>4</w:t>
      </w:r>
      <w:r w:rsidRPr="0069666A">
        <w:t xml:space="preserve"> i fördraget om Europeiska unionens funktionssätt,</w:t>
      </w:r>
    </w:p>
    <w:p w14:paraId="72258370" w14:textId="38EEC3E1" w:rsidR="00AF0C11" w:rsidRPr="0069666A" w:rsidRDefault="00AF0C11" w:rsidP="00AF0C11">
      <w:pPr>
        <w:pStyle w:val="NormalHanging12a"/>
      </w:pPr>
      <w:r w:rsidRPr="0069666A">
        <w:lastRenderedPageBreak/>
        <w:t>–</w:t>
      </w:r>
      <w:r w:rsidRPr="0069666A">
        <w:tab/>
        <w:t>med beaktande av artikl</w:t>
      </w:r>
      <w:r w:rsidR="00F116E7" w:rsidRPr="0069666A">
        <w:t>arna</w:t>
      </w:r>
      <w:r w:rsidRPr="0069666A">
        <w:t xml:space="preserve"> </w:t>
      </w:r>
      <w:r w:rsidRPr="000B666B">
        <w:t>59</w:t>
      </w:r>
      <w:r w:rsidR="00F116E7" w:rsidRPr="0069666A">
        <w:t xml:space="preserve"> och </w:t>
      </w:r>
      <w:r w:rsidR="00F116E7" w:rsidRPr="000B666B">
        <w:t>40</w:t>
      </w:r>
      <w:r w:rsidRPr="0069666A">
        <w:t xml:space="preserve"> i arbetsordningen,</w:t>
      </w:r>
    </w:p>
    <w:p w14:paraId="243046DE" w14:textId="77777777" w:rsidR="00AF0C11" w:rsidRPr="0069666A" w:rsidRDefault="00AF0C11" w:rsidP="00AF0C11">
      <w:pPr>
        <w:pStyle w:val="NormalHanging12a"/>
      </w:pPr>
      <w:r w:rsidRPr="0069666A">
        <w:t>–</w:t>
      </w:r>
      <w:r w:rsidRPr="0069666A">
        <w:tab/>
        <w:t>med beaktande av betänkandet från utskottet för medborgerliga fri- och rättigheter samt rättsliga och inrikes frågor (A</w:t>
      </w:r>
      <w:r w:rsidRPr="000B666B">
        <w:t>9</w:t>
      </w:r>
      <w:r w:rsidRPr="0069666A">
        <w:t>-</w:t>
      </w:r>
      <w:r w:rsidRPr="000B666B">
        <w:t>0148</w:t>
      </w:r>
      <w:r w:rsidRPr="0069666A">
        <w:t>/</w:t>
      </w:r>
      <w:r w:rsidRPr="000B666B">
        <w:t>2023</w:t>
      </w:r>
      <w:r w:rsidRPr="0069666A">
        <w:t>),</w:t>
      </w:r>
    </w:p>
    <w:p w14:paraId="6B1B6AC4" w14:textId="77777777" w:rsidR="00AF0C11" w:rsidRPr="0069666A" w:rsidRDefault="00AF0C11" w:rsidP="00AF0C11">
      <w:pPr>
        <w:pStyle w:val="NormalHanging12a"/>
      </w:pPr>
      <w:r w:rsidRPr="000B666B">
        <w:t>1</w:t>
      </w:r>
      <w:r w:rsidRPr="0069666A">
        <w:t>.</w:t>
      </w:r>
      <w:r w:rsidRPr="0069666A">
        <w:tab/>
        <w:t>Europaparlamentet antar nedanstående ståndpunkt vid första behandlingen.</w:t>
      </w:r>
    </w:p>
    <w:p w14:paraId="15DBE348" w14:textId="77777777" w:rsidR="00AF0C11" w:rsidRPr="0069666A" w:rsidRDefault="00AF0C11" w:rsidP="00AF0C11">
      <w:pPr>
        <w:pStyle w:val="NormalHanging12a"/>
      </w:pPr>
      <w:r w:rsidRPr="000B666B">
        <w:t>2</w:t>
      </w:r>
      <w:r w:rsidRPr="0069666A">
        <w:t>.</w:t>
      </w:r>
      <w:r w:rsidRPr="0069666A">
        <w:tab/>
        <w:t>Europaparlamentet uppmanar kommissionen att på nytt lägga fram ärendet för parlamentet om den ersätter, väsentligt ändrar eller har för avsikt att väsentligt ändra sitt förslag.</w:t>
      </w:r>
    </w:p>
    <w:p w14:paraId="2FAB0139" w14:textId="77777777" w:rsidR="00000145" w:rsidRPr="0069666A" w:rsidRDefault="00AF0C11" w:rsidP="00AF0C11">
      <w:pPr>
        <w:pStyle w:val="NormalHanging12a"/>
        <w:sectPr w:rsidR="00000145" w:rsidRPr="0069666A" w:rsidSect="00BF116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B666B">
        <w:t>3</w:t>
      </w:r>
      <w:r w:rsidRPr="0069666A">
        <w:t>.</w:t>
      </w:r>
      <w:r w:rsidRPr="0069666A">
        <w:tab/>
        <w:t>Europaparlamentet uppdrar åt talmannen att översända parlamentets ståndpunkt till rådet, kommissionen och de nationella parlamenten.</w:t>
      </w:r>
    </w:p>
    <w:p w14:paraId="448B15A3" w14:textId="68B8605C" w:rsidR="004B4377" w:rsidRPr="0069666A" w:rsidRDefault="004B4377" w:rsidP="00C4529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9666A">
        <w:rPr>
          <w:rFonts w:eastAsia="Calibri"/>
          <w:b/>
          <w:bCs/>
          <w:color w:val="000000"/>
          <w:szCs w:val="24"/>
        </w:rPr>
        <w:lastRenderedPageBreak/>
        <w:t>P</w:t>
      </w:r>
      <w:r w:rsidRPr="000B666B">
        <w:rPr>
          <w:rFonts w:eastAsia="Calibri"/>
          <w:b/>
          <w:bCs/>
          <w:color w:val="000000"/>
          <w:szCs w:val="24"/>
        </w:rPr>
        <w:t>9</w:t>
      </w:r>
      <w:r w:rsidRPr="0069666A">
        <w:rPr>
          <w:rFonts w:eastAsia="Calibri"/>
          <w:b/>
          <w:bCs/>
          <w:color w:val="000000"/>
          <w:szCs w:val="24"/>
        </w:rPr>
        <w:t>_TC</w:t>
      </w:r>
      <w:r w:rsidRPr="000B666B">
        <w:rPr>
          <w:rFonts w:eastAsia="Calibri"/>
          <w:b/>
          <w:bCs/>
          <w:color w:val="000000"/>
          <w:szCs w:val="24"/>
        </w:rPr>
        <w:t>1</w:t>
      </w:r>
      <w:r w:rsidRPr="0069666A">
        <w:rPr>
          <w:rFonts w:eastAsia="Calibri"/>
          <w:b/>
          <w:bCs/>
          <w:color w:val="000000"/>
          <w:szCs w:val="24"/>
        </w:rPr>
        <w:t>-COD(</w:t>
      </w:r>
      <w:r w:rsidRPr="000B666B">
        <w:rPr>
          <w:rFonts w:eastAsia="Calibri"/>
          <w:b/>
          <w:bCs/>
          <w:color w:val="000000"/>
          <w:szCs w:val="24"/>
        </w:rPr>
        <w:t>2021</w:t>
      </w:r>
      <w:r w:rsidRPr="0069666A">
        <w:rPr>
          <w:rFonts w:eastAsia="Calibri"/>
          <w:b/>
          <w:bCs/>
          <w:color w:val="000000"/>
          <w:szCs w:val="24"/>
        </w:rPr>
        <w:t>)</w:t>
      </w:r>
      <w:r w:rsidRPr="000B666B">
        <w:rPr>
          <w:rFonts w:eastAsia="Calibri"/>
          <w:b/>
          <w:bCs/>
          <w:color w:val="000000"/>
          <w:szCs w:val="24"/>
        </w:rPr>
        <w:t>0046</w:t>
      </w:r>
    </w:p>
    <w:p w14:paraId="6ACA0CD0" w14:textId="221BB496" w:rsidR="004B4377" w:rsidRPr="00FD2E3F" w:rsidRDefault="004B4377" w:rsidP="00C4529E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D2E3F">
        <w:rPr>
          <w:rFonts w:eastAsia="Calibri"/>
          <w:b/>
          <w:szCs w:val="22"/>
          <w:lang w:eastAsia="en-US"/>
        </w:rPr>
        <w:t>Europaparlamentets ståndpunkt fastställd vid första behandlingen den 10 april 2024 inför antagandet av Europaparlamentets och rådets förordning (EU) 2024/… om ändring av förordningarna (EU) 2019/816 och (EU) 2019/818 i syfte att införa screening för tredjelandsmedborgare vid de yttre gränserna</w:t>
      </w:r>
    </w:p>
    <w:p w14:paraId="4D13ED4C" w14:textId="67B45228" w:rsidR="00FD2E3F" w:rsidRPr="00FD2E3F" w:rsidRDefault="00FD2E3F" w:rsidP="00FD2E3F">
      <w:pPr>
        <w:widowControl/>
        <w:rPr>
          <w:szCs w:val="24"/>
        </w:rPr>
      </w:pPr>
      <w:r w:rsidRPr="00FD2E3F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FD2E3F">
        <w:rPr>
          <w:i/>
          <w:szCs w:val="24"/>
          <w:lang w:eastAsia="en-US"/>
        </w:rPr>
        <w:t>1352</w:t>
      </w:r>
      <w:r w:rsidRPr="00FD2E3F">
        <w:rPr>
          <w:i/>
          <w:szCs w:val="24"/>
          <w:lang w:eastAsia="en-US"/>
        </w:rPr>
        <w:t>.)</w:t>
      </w:r>
    </w:p>
    <w:p w14:paraId="1BEBA35B" w14:textId="77777777" w:rsidR="00FD2E3F" w:rsidRPr="00FD2E3F" w:rsidRDefault="00FD2E3F" w:rsidP="00FD2E3F">
      <w:pPr>
        <w:widowControl/>
        <w:rPr>
          <w:rFonts w:eastAsia="Calibri"/>
          <w:szCs w:val="22"/>
          <w:lang w:eastAsia="en-US"/>
        </w:rPr>
      </w:pPr>
      <w:bookmarkStart w:id="8" w:name="_GoBack"/>
      <w:bookmarkEnd w:id="8"/>
    </w:p>
    <w:sectPr w:rsidR="00FD2E3F" w:rsidRPr="00FD2E3F" w:rsidSect="00BF116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F41E3" w14:textId="77777777" w:rsidR="00376BB0" w:rsidRPr="00BF116C" w:rsidRDefault="00376BB0">
      <w:r w:rsidRPr="00BF116C">
        <w:separator/>
      </w:r>
    </w:p>
  </w:endnote>
  <w:endnote w:type="continuationSeparator" w:id="0">
    <w:p w14:paraId="6039AA3A" w14:textId="77777777" w:rsidR="00376BB0" w:rsidRPr="00BF116C" w:rsidRDefault="00376BB0">
      <w:r w:rsidRPr="00BF11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A4CD" w14:textId="77777777" w:rsidR="00064002" w:rsidRPr="00BF11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1190F" w14:textId="77777777" w:rsidR="00064002" w:rsidRPr="00BF11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F40C3" w14:textId="77777777" w:rsidR="00064002" w:rsidRPr="00BF11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5AB9B" w14:textId="77777777" w:rsidR="00376BB0" w:rsidRPr="00BF116C" w:rsidRDefault="00376BB0">
      <w:r w:rsidRPr="00BF116C">
        <w:separator/>
      </w:r>
    </w:p>
  </w:footnote>
  <w:footnote w:type="continuationSeparator" w:id="0">
    <w:p w14:paraId="52BE37F1" w14:textId="77777777" w:rsidR="00376BB0" w:rsidRPr="00BF116C" w:rsidRDefault="00376BB0">
      <w:r w:rsidRPr="00BF11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87C96" w14:textId="77777777" w:rsidR="00064002" w:rsidRPr="00BF11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D6D76" w14:textId="77777777" w:rsidR="00064002" w:rsidRPr="00BF11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2BEA1" w14:textId="77777777" w:rsidR="00064002" w:rsidRPr="00BF11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SV"/>
    <w:docVar w:name="dvnumam" w:val="20"/>
    <w:docVar w:name="dvpe" w:val="700.426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 (EU) 2019/816 om inrättande av ett centraliserat system för identifiering av medlemsstater som innehar uppgifter om fällande domar mot tredjelandsmedborgare och statslösa personer (Ecris-TCN) för att komplettera det europeiska informationssystemet för utbyte av uppgifter ur kriminalregister, och av förordning (EU) 2019/818 om inrättande av en ram för interoperabilitet mellan EU-informationssystem på området polissamarbete och straffrättsligt samarbete, asyl och migration och om ändring av förordningarna (EU) 2018/1726, (EU) 2018/1862 och (EU) 2019/816, i syfte att införa screening för tredjelandsmedborgare vid de yttre gränserna(COM(2021)0096 – C9-0088/2021 – 2021/0046(COD))"/>
  </w:docVars>
  <w:rsids>
    <w:rsidRoot w:val="00376BB0"/>
    <w:rsid w:val="00000145"/>
    <w:rsid w:val="00002272"/>
    <w:rsid w:val="00064002"/>
    <w:rsid w:val="000677B9"/>
    <w:rsid w:val="000831BA"/>
    <w:rsid w:val="000A42CC"/>
    <w:rsid w:val="000B666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6BB0"/>
    <w:rsid w:val="00395FA1"/>
    <w:rsid w:val="003E15D4"/>
    <w:rsid w:val="00411CCE"/>
    <w:rsid w:val="0041666E"/>
    <w:rsid w:val="00421060"/>
    <w:rsid w:val="00471C19"/>
    <w:rsid w:val="004867E3"/>
    <w:rsid w:val="00494A28"/>
    <w:rsid w:val="004A70A7"/>
    <w:rsid w:val="004B437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470A"/>
    <w:rsid w:val="0069666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BD9"/>
    <w:rsid w:val="008C2AC6"/>
    <w:rsid w:val="00930C23"/>
    <w:rsid w:val="0093193B"/>
    <w:rsid w:val="009509D8"/>
    <w:rsid w:val="00950B64"/>
    <w:rsid w:val="00981893"/>
    <w:rsid w:val="00986DEC"/>
    <w:rsid w:val="00A1687D"/>
    <w:rsid w:val="00A43E52"/>
    <w:rsid w:val="00A4678D"/>
    <w:rsid w:val="00A778C7"/>
    <w:rsid w:val="00AB441E"/>
    <w:rsid w:val="00AB6293"/>
    <w:rsid w:val="00AE0928"/>
    <w:rsid w:val="00AF0C11"/>
    <w:rsid w:val="00AF3B82"/>
    <w:rsid w:val="00B12E95"/>
    <w:rsid w:val="00B22876"/>
    <w:rsid w:val="00B558F0"/>
    <w:rsid w:val="00BD48FE"/>
    <w:rsid w:val="00BD7BD8"/>
    <w:rsid w:val="00BE6ADC"/>
    <w:rsid w:val="00BF116C"/>
    <w:rsid w:val="00C05BFE"/>
    <w:rsid w:val="00C23CD4"/>
    <w:rsid w:val="00C4529E"/>
    <w:rsid w:val="00C61C0C"/>
    <w:rsid w:val="00C941CB"/>
    <w:rsid w:val="00CA09E1"/>
    <w:rsid w:val="00CC2357"/>
    <w:rsid w:val="00CF071A"/>
    <w:rsid w:val="00D0473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5FD"/>
    <w:rsid w:val="00F04346"/>
    <w:rsid w:val="00F075DC"/>
    <w:rsid w:val="00F116E7"/>
    <w:rsid w:val="00F149E9"/>
    <w:rsid w:val="00F5134D"/>
    <w:rsid w:val="00F74202"/>
    <w:rsid w:val="00F87713"/>
    <w:rsid w:val="00FB4360"/>
    <w:rsid w:val="00FD0C70"/>
    <w:rsid w:val="00FD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55748"/>
  <w15:chartTrackingRefBased/>
  <w15:docId w15:val="{470CCAC4-C538-41D7-A829-900F673F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AF0C1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F0C11"/>
    <w:rPr>
      <w:b/>
    </w:rPr>
  </w:style>
  <w:style w:type="paragraph" w:customStyle="1" w:styleId="NormalBold12a">
    <w:name w:val="NormalBold12a"/>
    <w:basedOn w:val="Normal"/>
    <w:rsid w:val="00AF0C1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F0C1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F0C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AF0C11"/>
    <w:pPr>
      <w:spacing w:before="480" w:after="240"/>
    </w:pPr>
  </w:style>
  <w:style w:type="paragraph" w:customStyle="1" w:styleId="Normal6">
    <w:name w:val="Normal6"/>
    <w:basedOn w:val="Normal"/>
    <w:link w:val="Normal6Char"/>
    <w:rsid w:val="00AF0C11"/>
    <w:pPr>
      <w:spacing w:after="120"/>
    </w:pPr>
  </w:style>
  <w:style w:type="character" w:customStyle="1" w:styleId="NormalBoldChar">
    <w:name w:val="NormalBold Char"/>
    <w:link w:val="NormalBold"/>
    <w:rsid w:val="00AF0C11"/>
    <w:rPr>
      <w:b/>
      <w:sz w:val="24"/>
      <w:lang w:val="sv-SE"/>
    </w:rPr>
  </w:style>
  <w:style w:type="character" w:customStyle="1" w:styleId="Normal6Char">
    <w:name w:val="Normal6 Char"/>
    <w:link w:val="Normal6"/>
    <w:rsid w:val="00AF0C11"/>
    <w:rPr>
      <w:sz w:val="24"/>
      <w:lang w:val="sv-SE"/>
    </w:rPr>
  </w:style>
  <w:style w:type="paragraph" w:customStyle="1" w:styleId="ColumnHeading">
    <w:name w:val="ColumnHeading"/>
    <w:basedOn w:val="Normal"/>
    <w:rsid w:val="00AF0C11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CA09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09E1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F116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16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116E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F116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16E7"/>
    <w:rPr>
      <w:b/>
      <w:bCs/>
      <w:lang w:val="sv-SE"/>
    </w:rPr>
  </w:style>
  <w:style w:type="character" w:customStyle="1" w:styleId="diff-tte-added">
    <w:name w:val="diff-tte-added"/>
    <w:basedOn w:val="DefaultParagraphFont"/>
    <w:rsid w:val="004B4377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2736E-D8CC-4588-856A-8609E2CE4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NORRTHON Kelly</cp:lastModifiedBy>
  <cp:revision>2</cp:revision>
  <cp:lastPrinted>2004-11-19T15:42:00Z</cp:lastPrinted>
  <dcterms:created xsi:type="dcterms:W3CDTF">2024-07-24T15:05:00Z</dcterms:created>
  <dcterms:modified xsi:type="dcterms:W3CDTF">2024-07-24T15:05:00Z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