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85C26" w14:paraId="2663930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6AA2BC2" w14:textId="77777777" w:rsidR="00751A4A" w:rsidRPr="00585C26" w:rsidRDefault="00DC5A78" w:rsidP="0010095E">
            <w:pPr>
              <w:pStyle w:val="EPName"/>
            </w:pPr>
            <w:r w:rsidRPr="00585C26">
              <w:t>European Parliament</w:t>
            </w:r>
          </w:p>
          <w:p w14:paraId="795D9CB2" w14:textId="77777777" w:rsidR="00751A4A" w:rsidRPr="00585C2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85C26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1751562C" w14:textId="77777777" w:rsidR="00751A4A" w:rsidRPr="00585C26" w:rsidRDefault="00187494" w:rsidP="0010095E">
            <w:pPr>
              <w:pStyle w:val="EPLogo"/>
            </w:pPr>
            <w:r w:rsidRPr="00585C26">
              <w:rPr>
                <w:noProof/>
              </w:rPr>
              <w:drawing>
                <wp:inline distT="0" distB="0" distL="0" distR="0" wp14:anchorId="4BA2EF1B" wp14:editId="44BBBAE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0D34FC" w14:textId="77777777" w:rsidR="00D058B8" w:rsidRPr="00585C26" w:rsidRDefault="00D058B8" w:rsidP="004C5D52">
      <w:pPr>
        <w:pStyle w:val="LineTop"/>
      </w:pPr>
    </w:p>
    <w:p w14:paraId="76B68A86" w14:textId="77777777" w:rsidR="00680577" w:rsidRPr="00585C26" w:rsidRDefault="00DC5A78" w:rsidP="00680577">
      <w:pPr>
        <w:pStyle w:val="EPBodyTA1"/>
      </w:pPr>
      <w:r w:rsidRPr="00585C26">
        <w:t>TEXTS ADOPTED</w:t>
      </w:r>
    </w:p>
    <w:p w14:paraId="53ED34DC" w14:textId="77777777" w:rsidR="00D058B8" w:rsidRPr="00585C26" w:rsidRDefault="00D058B8" w:rsidP="00D058B8">
      <w:pPr>
        <w:pStyle w:val="LineBottom"/>
      </w:pPr>
    </w:p>
    <w:p w14:paraId="4E11B144" w14:textId="16B72DE2" w:rsidR="00DC5A78" w:rsidRPr="00585C26" w:rsidRDefault="00A54710" w:rsidP="00DC5A78">
      <w:pPr>
        <w:pStyle w:val="ATHeading1"/>
      </w:pPr>
      <w:bookmarkStart w:id="0" w:name="TANumber"/>
      <w:r w:rsidRPr="00585C26">
        <w:t>P9</w:t>
      </w:r>
      <w:r w:rsidR="00DC5A78" w:rsidRPr="00585C26">
        <w:t>_</w:t>
      </w:r>
      <w:proofErr w:type="gramStart"/>
      <w:r w:rsidR="00DC5A78" w:rsidRPr="00585C26">
        <w:t>TA(</w:t>
      </w:r>
      <w:proofErr w:type="gramEnd"/>
      <w:r w:rsidR="00DC5A78" w:rsidRPr="00585C26">
        <w:t>2024)</w:t>
      </w:r>
      <w:bookmarkEnd w:id="0"/>
      <w:r w:rsidR="006A4F21" w:rsidRPr="00585C26">
        <w:t>0183</w:t>
      </w:r>
    </w:p>
    <w:p w14:paraId="17CA5346" w14:textId="324006D8" w:rsidR="00DC5A78" w:rsidRPr="00585C26" w:rsidRDefault="000B4EBC" w:rsidP="00DC5A78">
      <w:pPr>
        <w:pStyle w:val="ATHeading2"/>
      </w:pPr>
      <w:bookmarkStart w:id="1" w:name="title"/>
      <w:r w:rsidRPr="00585C26">
        <w:t>Establishment of '</w:t>
      </w:r>
      <w:proofErr w:type="spellStart"/>
      <w:r w:rsidRPr="00585C26">
        <w:t>Eurodac</w:t>
      </w:r>
      <w:proofErr w:type="spellEnd"/>
      <w:r w:rsidRPr="00585C26">
        <w:t xml:space="preserve">' for the comparison of fingerprints for the effective application of Regulation (EU) No 604/2013, for identifying an illegally staying third-country national or stateless person and on requests for the comparison with </w:t>
      </w:r>
      <w:proofErr w:type="spellStart"/>
      <w:r w:rsidRPr="00585C26">
        <w:t>Eurodac</w:t>
      </w:r>
      <w:proofErr w:type="spellEnd"/>
      <w:r w:rsidRPr="00585C26">
        <w:t xml:space="preserve"> data by Member States' law enforcement authorities and Europol for law enforcement purposes </w:t>
      </w:r>
      <w:bookmarkEnd w:id="1"/>
    </w:p>
    <w:p w14:paraId="47E9688A" w14:textId="69617109" w:rsidR="00DC5A78" w:rsidRPr="00585C26" w:rsidRDefault="00DC5A78" w:rsidP="00DC5A78">
      <w:pPr>
        <w:rPr>
          <w:i/>
          <w:vanish/>
        </w:rPr>
      </w:pPr>
      <w:r w:rsidRPr="00585C26">
        <w:rPr>
          <w:i/>
        </w:rPr>
        <w:fldChar w:fldCharType="begin"/>
      </w:r>
      <w:r w:rsidRPr="00585C26">
        <w:rPr>
          <w:i/>
        </w:rPr>
        <w:instrText xml:space="preserve"> TC"(</w:instrText>
      </w:r>
      <w:bookmarkStart w:id="2" w:name="DocNumber"/>
      <w:r w:rsidRPr="00585C26">
        <w:rPr>
          <w:i/>
        </w:rPr>
        <w:instrText>A8-0212/2017</w:instrText>
      </w:r>
      <w:bookmarkEnd w:id="2"/>
      <w:r w:rsidRPr="00585C26">
        <w:rPr>
          <w:i/>
        </w:rPr>
        <w:instrText xml:space="preserve"> - Rapporteur: </w:instrText>
      </w:r>
      <w:r w:rsidR="004D2000" w:rsidRPr="00585C26">
        <w:rPr>
          <w:i/>
        </w:rPr>
        <w:instrText xml:space="preserve">Jorge </w:instrText>
      </w:r>
      <w:proofErr w:type="spellStart"/>
      <w:r w:rsidR="004D2000" w:rsidRPr="00585C26">
        <w:rPr>
          <w:i/>
        </w:rPr>
        <w:instrText>Buxadé</w:instrText>
      </w:r>
      <w:proofErr w:type="spellEnd"/>
      <w:r w:rsidR="004D2000" w:rsidRPr="00585C26">
        <w:rPr>
          <w:i/>
        </w:rPr>
        <w:instrText xml:space="preserve"> </w:instrText>
      </w:r>
      <w:proofErr w:type="spellStart"/>
      <w:r w:rsidR="004D2000" w:rsidRPr="00585C26">
        <w:rPr>
          <w:i/>
        </w:rPr>
        <w:instrText>Villalba</w:instrText>
      </w:r>
      <w:proofErr w:type="spellEnd"/>
      <w:r w:rsidRPr="00585C26">
        <w:rPr>
          <w:i/>
        </w:rPr>
        <w:instrText xml:space="preserve">)"\l3 \n&gt; \* MERGEFORMAT </w:instrText>
      </w:r>
      <w:r w:rsidRPr="00585C26">
        <w:rPr>
          <w:i/>
        </w:rPr>
        <w:fldChar w:fldCharType="end"/>
      </w:r>
    </w:p>
    <w:p w14:paraId="605C543E" w14:textId="77777777" w:rsidR="00DC5A78" w:rsidRPr="00585C26" w:rsidRDefault="00DC5A78" w:rsidP="00DC5A78">
      <w:pPr>
        <w:rPr>
          <w:vanish/>
        </w:rPr>
      </w:pPr>
      <w:bookmarkStart w:id="3" w:name="Commission"/>
      <w:r w:rsidRPr="00585C26">
        <w:rPr>
          <w:vanish/>
        </w:rPr>
        <w:t>Committee on Civil Liberties, Justice and Home Affairs</w:t>
      </w:r>
      <w:bookmarkEnd w:id="3"/>
    </w:p>
    <w:p w14:paraId="5118ADC2" w14:textId="77777777" w:rsidR="00DC5A78" w:rsidRPr="00585C26" w:rsidRDefault="00DC5A78" w:rsidP="00DC5A78">
      <w:pPr>
        <w:rPr>
          <w:vanish/>
        </w:rPr>
      </w:pPr>
      <w:bookmarkStart w:id="4" w:name="PE"/>
      <w:r w:rsidRPr="00585C26">
        <w:rPr>
          <w:vanish/>
        </w:rPr>
        <w:t>PE597.620</w:t>
      </w:r>
      <w:bookmarkEnd w:id="4"/>
    </w:p>
    <w:p w14:paraId="3ACEC025" w14:textId="5A3A44C1" w:rsidR="00DC5A78" w:rsidRPr="00585C26" w:rsidRDefault="00DC5A78" w:rsidP="00DC5A78">
      <w:pPr>
        <w:pStyle w:val="ATHeading3"/>
      </w:pPr>
      <w:bookmarkStart w:id="5" w:name="Sujet"/>
      <w:r w:rsidRPr="00585C26">
        <w:t xml:space="preserve">European Parliament legislative resolution of </w:t>
      </w:r>
      <w:r w:rsidR="003A2238" w:rsidRPr="00585C26">
        <w:t>10</w:t>
      </w:r>
      <w:r w:rsidRPr="00585C26">
        <w:t xml:space="preserve"> </w:t>
      </w:r>
      <w:r w:rsidR="000B4EBC" w:rsidRPr="00585C26">
        <w:t>April</w:t>
      </w:r>
      <w:r w:rsidRPr="00585C26">
        <w:t xml:space="preserve"> 2024 on the proposal for a regulation of the European Parliament and of the Council on the establishment of '</w:t>
      </w:r>
      <w:proofErr w:type="spellStart"/>
      <w:r w:rsidRPr="00585C26">
        <w:t>Eurodac</w:t>
      </w:r>
      <w:proofErr w:type="spellEnd"/>
      <w:r w:rsidRPr="00585C26">
        <w:t>' for the comparison of fingerprints for the effective application of [Regulation (EU) No 604/2013 establishing the criteria and mechanisms for determining the Member State responsible for examini</w:t>
      </w:r>
      <w:bookmarkStart w:id="6" w:name="_GoBack"/>
      <w:bookmarkEnd w:id="6"/>
      <w:r w:rsidRPr="00585C26">
        <w:t xml:space="preserve">ng an application for international protection lodged in one of the Member States by a third-country national or a stateless person], for identifying an illegally staying third-country national or stateless person and on requests for the comparison with </w:t>
      </w:r>
      <w:proofErr w:type="spellStart"/>
      <w:r w:rsidRPr="00585C26">
        <w:t>Eurodac</w:t>
      </w:r>
      <w:proofErr w:type="spellEnd"/>
      <w:r w:rsidRPr="00585C26">
        <w:t xml:space="preserve"> data by Member States' law enforcement authorities and Europol for law enforcement purposes (recast)</w:t>
      </w:r>
      <w:bookmarkEnd w:id="5"/>
      <w:r w:rsidRPr="00585C26">
        <w:t xml:space="preserve"> </w:t>
      </w:r>
      <w:bookmarkStart w:id="7" w:name="References"/>
      <w:r w:rsidRPr="00585C26">
        <w:t>(COM(2016)0272</w:t>
      </w:r>
      <w:r w:rsidR="00DA0C94" w:rsidRPr="00585C26">
        <w:t>/</w:t>
      </w:r>
      <w:r w:rsidR="00DC2D75" w:rsidRPr="00585C26">
        <w:t>COM(2020)0614</w:t>
      </w:r>
      <w:r w:rsidRPr="00585C26">
        <w:t xml:space="preserve"> – C8-0179/2016 – 2016/0132(COD))</w:t>
      </w:r>
      <w:bookmarkEnd w:id="7"/>
    </w:p>
    <w:p w14:paraId="3D4EBC04" w14:textId="600E06F5" w:rsidR="00702ED7" w:rsidRPr="00585C26" w:rsidRDefault="00702ED7" w:rsidP="00702ED7">
      <w:pPr>
        <w:pStyle w:val="Normal12Bold"/>
      </w:pPr>
      <w:bookmarkStart w:id="8" w:name="TextBodyBegin"/>
      <w:bookmarkEnd w:id="8"/>
      <w:r w:rsidRPr="00585C26">
        <w:t>(Ordinary legislative procedure</w:t>
      </w:r>
      <w:r w:rsidR="003A2238" w:rsidRPr="00585C26">
        <w:t>: first reading</w:t>
      </w:r>
      <w:r w:rsidRPr="00585C26">
        <w:t>)</w:t>
      </w:r>
    </w:p>
    <w:p w14:paraId="108FC032" w14:textId="77777777" w:rsidR="00702ED7" w:rsidRPr="00585C26" w:rsidRDefault="00702ED7" w:rsidP="00702ED7">
      <w:pPr>
        <w:pStyle w:val="Normal12"/>
      </w:pPr>
      <w:r w:rsidRPr="00585C26">
        <w:rPr>
          <w:i/>
        </w:rPr>
        <w:t>The European Parliament</w:t>
      </w:r>
      <w:r w:rsidRPr="00585C26">
        <w:t>,</w:t>
      </w:r>
    </w:p>
    <w:p w14:paraId="75CCF05D" w14:textId="77777777" w:rsidR="00702ED7" w:rsidRPr="00585C26" w:rsidRDefault="00702ED7" w:rsidP="00702ED7">
      <w:pPr>
        <w:pStyle w:val="Normal12Hanging"/>
      </w:pPr>
      <w:r w:rsidRPr="00585C26">
        <w:t>–</w:t>
      </w:r>
      <w:r w:rsidRPr="00585C26">
        <w:tab/>
        <w:t>having regard to the Commission proposal to Parliament and the Council (</w:t>
      </w:r>
      <w:proofErr w:type="gramStart"/>
      <w:r w:rsidRPr="00585C26">
        <w:t>COM(</w:t>
      </w:r>
      <w:proofErr w:type="gramEnd"/>
      <w:r w:rsidRPr="00585C26">
        <w:t>2016)0272</w:t>
      </w:r>
      <w:r w:rsidR="003A2238" w:rsidRPr="00585C26">
        <w:t>) and the amended proposal</w:t>
      </w:r>
      <w:r w:rsidR="00D371ED" w:rsidRPr="00585C26">
        <w:t xml:space="preserve"> </w:t>
      </w:r>
      <w:r w:rsidR="003A2238" w:rsidRPr="00585C26">
        <w:t>(</w:t>
      </w:r>
      <w:r w:rsidR="00D371ED" w:rsidRPr="00585C26">
        <w:t>COM(2020)0614</w:t>
      </w:r>
      <w:r w:rsidRPr="00585C26">
        <w:t>),</w:t>
      </w:r>
    </w:p>
    <w:p w14:paraId="522E1473" w14:textId="4B89B856" w:rsidR="00702ED7" w:rsidRPr="00585C26" w:rsidRDefault="00702ED7" w:rsidP="00702ED7">
      <w:pPr>
        <w:pStyle w:val="Normal12Hanging"/>
      </w:pPr>
      <w:r w:rsidRPr="00585C26">
        <w:t>–</w:t>
      </w:r>
      <w:r w:rsidRPr="00585C26">
        <w:tab/>
        <w:t>having regard to Article 294(2)</w:t>
      </w:r>
      <w:r w:rsidR="00DA0C94" w:rsidRPr="00585C26">
        <w:t>,</w:t>
      </w:r>
      <w:r w:rsidRPr="00585C26">
        <w:t xml:space="preserve"> Article 78(2)(</w:t>
      </w:r>
      <w:r w:rsidR="003A2238" w:rsidRPr="00585C26">
        <w:t>c</w:t>
      </w:r>
      <w:r w:rsidRPr="00585C26">
        <w:t>)</w:t>
      </w:r>
      <w:r w:rsidR="003A2238" w:rsidRPr="00585C26">
        <w:t>, (d), (e) and (g)</w:t>
      </w:r>
      <w:r w:rsidRPr="00585C26">
        <w:t>, Article 79(2)(c), Article 87(2)(a), and Article 88(2)(a) of the Treaty on the Functioning of the European Union, pursuant to which the Commission submitted the proposal to Parliament (C8</w:t>
      </w:r>
      <w:r w:rsidRPr="00585C26">
        <w:noBreakHyphen/>
        <w:t>0179/2016),</w:t>
      </w:r>
    </w:p>
    <w:p w14:paraId="4CD35293" w14:textId="77777777" w:rsidR="00702ED7" w:rsidRPr="00585C26" w:rsidRDefault="00702ED7" w:rsidP="00702ED7">
      <w:pPr>
        <w:pStyle w:val="Normal12Hanging"/>
      </w:pPr>
      <w:r w:rsidRPr="00585C26">
        <w:t>–</w:t>
      </w:r>
      <w:r w:rsidRPr="00585C26">
        <w:tab/>
        <w:t>having regard to Article 294(3) of the Treaty on the Functioning of the European Union,</w:t>
      </w:r>
    </w:p>
    <w:p w14:paraId="6213A03A" w14:textId="77777777" w:rsidR="00133F0D" w:rsidRPr="00585C26" w:rsidRDefault="00133F0D" w:rsidP="00133F0D">
      <w:pPr>
        <w:pStyle w:val="Normal12Hanging"/>
        <w:rPr>
          <w:noProof/>
        </w:rPr>
      </w:pPr>
      <w:r w:rsidRPr="00585C26">
        <w:t>–</w:t>
      </w:r>
      <w:r w:rsidRPr="00585C26">
        <w:tab/>
        <w:t>having regard to the reasoned opinions submitted, within the framework of Protocol No 2 on the application of the principles of subsidiarity and proportionality, by the Hungarian Parliament and the Italian Senate</w:t>
      </w:r>
      <w:r w:rsidR="00B94D83" w:rsidRPr="00585C26">
        <w:t>,</w:t>
      </w:r>
      <w:r w:rsidRPr="00585C26">
        <w:t xml:space="preserve"> asserting that the draft legislative act does not comply with the principle of subsidiarity,</w:t>
      </w:r>
    </w:p>
    <w:p w14:paraId="25F6AE35" w14:textId="77777777" w:rsidR="00702ED7" w:rsidRPr="00585C26" w:rsidRDefault="00702ED7" w:rsidP="00702ED7">
      <w:pPr>
        <w:pStyle w:val="Normal12Hanging"/>
      </w:pPr>
      <w:r w:rsidRPr="00585C26">
        <w:t>–</w:t>
      </w:r>
      <w:r w:rsidRPr="00585C26">
        <w:tab/>
        <w:t>having regard to the opinion</w:t>
      </w:r>
      <w:r w:rsidR="00D371ED" w:rsidRPr="00585C26">
        <w:t>s</w:t>
      </w:r>
      <w:r w:rsidRPr="00585C26">
        <w:t xml:space="preserve"> of the European Economic and Social Committee of 19 </w:t>
      </w:r>
      <w:r w:rsidRPr="00585C26">
        <w:lastRenderedPageBreak/>
        <w:t>October 2016</w:t>
      </w:r>
      <w:r w:rsidR="00D371ED" w:rsidRPr="00585C26">
        <w:t xml:space="preserve"> and </w:t>
      </w:r>
      <w:r w:rsidR="003A2238" w:rsidRPr="00585C26">
        <w:t xml:space="preserve">of </w:t>
      </w:r>
      <w:r w:rsidR="00D371ED" w:rsidRPr="00585C26">
        <w:t>25 February 2021</w:t>
      </w:r>
      <w:r w:rsidRPr="00585C26">
        <w:rPr>
          <w:rStyle w:val="FootnoteReference"/>
        </w:rPr>
        <w:footnoteReference w:id="1"/>
      </w:r>
      <w:r w:rsidRPr="00585C26">
        <w:t>,</w:t>
      </w:r>
    </w:p>
    <w:p w14:paraId="0385F8A1" w14:textId="77777777" w:rsidR="00702ED7" w:rsidRPr="00585C26" w:rsidRDefault="00702ED7" w:rsidP="00702ED7">
      <w:pPr>
        <w:pStyle w:val="Normal12Hanging"/>
      </w:pPr>
      <w:r w:rsidRPr="00585C26">
        <w:t>–</w:t>
      </w:r>
      <w:r w:rsidRPr="00585C26">
        <w:tab/>
        <w:t>having regard to the opinion</w:t>
      </w:r>
      <w:r w:rsidR="00D371ED" w:rsidRPr="00585C26">
        <w:t>s</w:t>
      </w:r>
      <w:r w:rsidRPr="00585C26">
        <w:t xml:space="preserve"> of the Committee of Regions of 8 December 2016</w:t>
      </w:r>
      <w:r w:rsidR="00D371ED" w:rsidRPr="00585C26">
        <w:t xml:space="preserve"> and </w:t>
      </w:r>
      <w:r w:rsidR="003A2238" w:rsidRPr="00585C26">
        <w:t xml:space="preserve">of </w:t>
      </w:r>
      <w:r w:rsidR="00D371ED" w:rsidRPr="00585C26">
        <w:t>19 March 2021</w:t>
      </w:r>
      <w:r w:rsidRPr="00585C26">
        <w:rPr>
          <w:rStyle w:val="FootnoteReference"/>
        </w:rPr>
        <w:footnoteReference w:id="2"/>
      </w:r>
      <w:r w:rsidRPr="00585C26">
        <w:t>,</w:t>
      </w:r>
    </w:p>
    <w:p w14:paraId="459FF601" w14:textId="77777777" w:rsidR="0067137E" w:rsidRPr="00585C26" w:rsidRDefault="0067137E" w:rsidP="0067137E">
      <w:pPr>
        <w:pStyle w:val="Normal12Hanging"/>
      </w:pPr>
      <w:r w:rsidRPr="00585C26">
        <w:t>–</w:t>
      </w:r>
      <w:r w:rsidRPr="00585C26">
        <w:tab/>
        <w:t xml:space="preserve">having regard to the provisional agreement approved by the committee responsible under Rule 74(4) of its Rules of Procedure and the undertaking given by the Council representative by letter of 8 </w:t>
      </w:r>
      <w:proofErr w:type="spellStart"/>
      <w:r w:rsidRPr="00585C26">
        <w:rPr>
          <w:lang w:val="mt-MT"/>
        </w:rPr>
        <w:t>February</w:t>
      </w:r>
      <w:proofErr w:type="spellEnd"/>
      <w:r w:rsidRPr="00585C26">
        <w:t xml:space="preserve"> 2024 to approve Parliament’s position, in accordance with Article 294(4) of the Treaty on the Functioning of the European Union,</w:t>
      </w:r>
    </w:p>
    <w:p w14:paraId="6A650FCB" w14:textId="6B7B477A" w:rsidR="00702ED7" w:rsidRPr="00585C26" w:rsidRDefault="00702ED7" w:rsidP="00702ED7">
      <w:pPr>
        <w:pStyle w:val="Normal12Hanging"/>
      </w:pPr>
      <w:r w:rsidRPr="00585C26">
        <w:t>–</w:t>
      </w:r>
      <w:r w:rsidRPr="00585C26">
        <w:tab/>
        <w:t>having regard to Rule 59 of its Rules of Procedure,</w:t>
      </w:r>
    </w:p>
    <w:p w14:paraId="421BD236" w14:textId="77777777" w:rsidR="00886F0D" w:rsidRPr="00585C26" w:rsidRDefault="00886F0D" w:rsidP="00702ED7">
      <w:pPr>
        <w:pStyle w:val="Normal12Hanging"/>
      </w:pPr>
      <w:r w:rsidRPr="00585C26">
        <w:t>–</w:t>
      </w:r>
      <w:r w:rsidRPr="00585C26">
        <w:tab/>
        <w:t>having regard to the opinion of the Committee on Budgets,</w:t>
      </w:r>
    </w:p>
    <w:p w14:paraId="405C37EF" w14:textId="73720DC0" w:rsidR="00702ED7" w:rsidRPr="00585C26" w:rsidRDefault="00702ED7" w:rsidP="00702ED7">
      <w:pPr>
        <w:pStyle w:val="Normal12Hanging"/>
      </w:pPr>
      <w:r w:rsidRPr="00585C26">
        <w:t>–</w:t>
      </w:r>
      <w:r w:rsidRPr="00585C26">
        <w:tab/>
        <w:t>having regard to the report of the Committee on Civil Liberties, Justice and Home Affairs (A8-0212/2017),</w:t>
      </w:r>
    </w:p>
    <w:p w14:paraId="5C822BE0" w14:textId="0774B940" w:rsidR="00702ED7" w:rsidRPr="00585C26" w:rsidRDefault="00702ED7" w:rsidP="00702ED7">
      <w:pPr>
        <w:pStyle w:val="Normal12Hanging"/>
      </w:pPr>
      <w:r w:rsidRPr="00585C26">
        <w:t>1.</w:t>
      </w:r>
      <w:r w:rsidRPr="00585C26">
        <w:tab/>
      </w:r>
      <w:proofErr w:type="gramStart"/>
      <w:r w:rsidRPr="00585C26">
        <w:t>Adopts</w:t>
      </w:r>
      <w:proofErr w:type="gramEnd"/>
      <w:r w:rsidRPr="00585C26">
        <w:t xml:space="preserve"> its position at first reading hereinafter set out;</w:t>
      </w:r>
    </w:p>
    <w:p w14:paraId="08DA135C" w14:textId="77777777" w:rsidR="00702ED7" w:rsidRPr="00585C26" w:rsidRDefault="00702ED7" w:rsidP="00702ED7">
      <w:pPr>
        <w:pStyle w:val="Normal12Hanging"/>
      </w:pPr>
      <w:r w:rsidRPr="00585C26">
        <w:t>2.</w:t>
      </w:r>
      <w:r w:rsidRPr="00585C26">
        <w:tab/>
        <w:t>Calls on the Commission to refer the matter to Parliament again if replaces, substantially amends or intends to substantially amend its proposal;</w:t>
      </w:r>
    </w:p>
    <w:p w14:paraId="312561E0" w14:textId="77777777" w:rsidR="000B4EBC" w:rsidRPr="00585C26" w:rsidRDefault="00702ED7" w:rsidP="00702ED7">
      <w:pPr>
        <w:pStyle w:val="Normal12Hanging"/>
        <w:sectPr w:rsidR="000B4EBC" w:rsidRPr="00585C26" w:rsidSect="00C60A71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85C26">
        <w:t>3.</w:t>
      </w:r>
      <w:r w:rsidRPr="00585C26">
        <w:tab/>
        <w:t>Instructs its President to forward its position to the Council, the Commission and the national parliaments.</w:t>
      </w:r>
    </w:p>
    <w:p w14:paraId="0228A3B9" w14:textId="77777777" w:rsidR="002A72B1" w:rsidRPr="00585C26" w:rsidRDefault="002A72B1" w:rsidP="002A72B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585C26">
        <w:rPr>
          <w:rFonts w:eastAsia="Calibri"/>
          <w:b/>
          <w:bCs/>
          <w:color w:val="000000"/>
          <w:szCs w:val="24"/>
        </w:rPr>
        <w:t>P9_TC1-</w:t>
      </w:r>
      <w:proofErr w:type="gramStart"/>
      <w:r w:rsidRPr="00585C26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585C26">
        <w:rPr>
          <w:rFonts w:eastAsia="Calibri"/>
          <w:b/>
          <w:bCs/>
          <w:color w:val="000000"/>
          <w:szCs w:val="24"/>
        </w:rPr>
        <w:t>2016)0132</w:t>
      </w:r>
    </w:p>
    <w:p w14:paraId="6C1D9F69" w14:textId="3363E64B" w:rsidR="002A72B1" w:rsidRPr="00585C26" w:rsidRDefault="002A72B1" w:rsidP="002A72B1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r w:rsidRPr="00585C26">
        <w:rPr>
          <w:rFonts w:eastAsia="Calibri"/>
          <w:b/>
          <w:bCs/>
          <w:szCs w:val="24"/>
        </w:rPr>
        <w:t>Position of the European Parliament adopted at first reading on 10 April 2024 with a view to the adoption of Regulation (EU) 2024/… of the European Parliament and of the Council</w:t>
      </w:r>
      <w:bookmarkStart w:id="9" w:name="_DV_M1"/>
      <w:bookmarkStart w:id="10" w:name="_DV_M2"/>
      <w:bookmarkEnd w:id="9"/>
      <w:bookmarkEnd w:id="10"/>
      <w:r w:rsidRPr="00585C26">
        <w:rPr>
          <w:rFonts w:eastAsia="Calibri"/>
          <w:b/>
          <w:bCs/>
          <w:szCs w:val="24"/>
        </w:rPr>
        <w:t xml:space="preserve"> on the establishment of '</w:t>
      </w:r>
      <w:proofErr w:type="spellStart"/>
      <w:r w:rsidRPr="00585C26">
        <w:rPr>
          <w:rFonts w:eastAsia="Calibri"/>
          <w:b/>
          <w:bCs/>
          <w:szCs w:val="24"/>
        </w:rPr>
        <w:t>Eurodac</w:t>
      </w:r>
      <w:proofErr w:type="spellEnd"/>
      <w:r w:rsidRPr="00585C26">
        <w:rPr>
          <w:rFonts w:eastAsia="Calibri"/>
          <w:b/>
          <w:bCs/>
          <w:szCs w:val="24"/>
        </w:rPr>
        <w:t xml:space="preserve">' for the comparison of biometric data in order to effectively apply Regulations (EU) </w:t>
      </w:r>
      <w:r w:rsidR="00A84B5D" w:rsidRPr="00585C26">
        <w:rPr>
          <w:rFonts w:eastAsia="Calibri"/>
          <w:b/>
          <w:bCs/>
          <w:szCs w:val="24"/>
        </w:rPr>
        <w:t>2024</w:t>
      </w:r>
      <w:r w:rsidRPr="00585C26">
        <w:rPr>
          <w:rFonts w:eastAsia="Calibri"/>
          <w:b/>
          <w:bCs/>
          <w:szCs w:val="24"/>
        </w:rPr>
        <w:t>/</w:t>
      </w:r>
      <w:r w:rsidR="009C193B" w:rsidRPr="00585C26">
        <w:rPr>
          <w:b/>
          <w:bCs/>
          <w:color w:val="333333"/>
          <w:szCs w:val="24"/>
          <w:shd w:val="clear" w:color="auto" w:fill="FFFFFF"/>
        </w:rPr>
        <w:t>1351</w:t>
      </w:r>
      <w:bookmarkStart w:id="11" w:name="_DV_M4"/>
      <w:bookmarkEnd w:id="11"/>
      <w:r w:rsidR="009C193B" w:rsidRPr="00585C26">
        <w:rPr>
          <w:rFonts w:eastAsia="Calibri"/>
          <w:b/>
          <w:bCs/>
          <w:szCs w:val="24"/>
        </w:rPr>
        <w:t xml:space="preserve"> </w:t>
      </w:r>
      <w:r w:rsidRPr="00585C26">
        <w:rPr>
          <w:rFonts w:eastAsia="Calibri"/>
          <w:b/>
          <w:bCs/>
          <w:szCs w:val="24"/>
        </w:rPr>
        <w:t xml:space="preserve">and (EU) </w:t>
      </w:r>
      <w:bookmarkStart w:id="12" w:name="_DV_M5"/>
      <w:bookmarkEnd w:id="12"/>
      <w:r w:rsidR="00A84B5D" w:rsidRPr="00585C26">
        <w:rPr>
          <w:rFonts w:eastAsia="Calibri"/>
          <w:b/>
          <w:bCs/>
          <w:szCs w:val="24"/>
        </w:rPr>
        <w:t>2024</w:t>
      </w:r>
      <w:r w:rsidRPr="00585C26">
        <w:rPr>
          <w:rFonts w:eastAsia="Calibri"/>
          <w:b/>
          <w:bCs/>
          <w:szCs w:val="24"/>
        </w:rPr>
        <w:t>/</w:t>
      </w:r>
      <w:r w:rsidR="009C193B" w:rsidRPr="00585C26">
        <w:rPr>
          <w:b/>
          <w:bCs/>
          <w:color w:val="333333"/>
          <w:szCs w:val="24"/>
          <w:shd w:val="clear" w:color="auto" w:fill="FFFFFF"/>
        </w:rPr>
        <w:t>1350</w:t>
      </w:r>
      <w:r w:rsidRPr="00585C26">
        <w:rPr>
          <w:rFonts w:eastAsia="Calibri"/>
          <w:b/>
          <w:bCs/>
          <w:szCs w:val="24"/>
        </w:rPr>
        <w:t xml:space="preserve"> of the European Parliament and of the Council </w:t>
      </w:r>
      <w:bookmarkStart w:id="13" w:name="_DV_C5"/>
      <w:r w:rsidRPr="00585C26">
        <w:rPr>
          <w:rFonts w:eastAsia="Calibri"/>
          <w:b/>
          <w:bCs/>
          <w:szCs w:val="24"/>
        </w:rPr>
        <w:t>and Council Directive 2001/55/EC</w:t>
      </w:r>
      <w:r w:rsidRPr="00585C26">
        <w:rPr>
          <w:rFonts w:eastAsia="Calibri"/>
          <w:b/>
          <w:bCs/>
          <w:i/>
          <w:szCs w:val="24"/>
        </w:rPr>
        <w:t xml:space="preserve"> </w:t>
      </w:r>
      <w:bookmarkStart w:id="14" w:name="_DV_M6"/>
      <w:bookmarkEnd w:id="13"/>
      <w:bookmarkEnd w:id="14"/>
      <w:r w:rsidRPr="00585C26">
        <w:rPr>
          <w:rFonts w:eastAsia="Calibri"/>
          <w:b/>
          <w:bCs/>
          <w:iCs/>
          <w:szCs w:val="24"/>
        </w:rPr>
        <w:t>and</w:t>
      </w:r>
      <w:r w:rsidRPr="00585C26">
        <w:rPr>
          <w:rFonts w:eastAsia="Calibri"/>
          <w:b/>
          <w:bCs/>
          <w:i/>
          <w:szCs w:val="24"/>
        </w:rPr>
        <w:t xml:space="preserve"> </w:t>
      </w:r>
      <w:r w:rsidRPr="00585C26">
        <w:rPr>
          <w:rFonts w:eastAsia="Calibri"/>
          <w:b/>
          <w:bCs/>
          <w:szCs w:val="24"/>
        </w:rPr>
        <w:t xml:space="preserve">to identify illegally staying third-country nationals and stateless persons and on requests for the comparison with </w:t>
      </w:r>
      <w:proofErr w:type="spellStart"/>
      <w:r w:rsidRPr="00585C26">
        <w:rPr>
          <w:rFonts w:eastAsia="Calibri"/>
          <w:b/>
          <w:bCs/>
          <w:szCs w:val="24"/>
        </w:rPr>
        <w:t>Eurodac</w:t>
      </w:r>
      <w:proofErr w:type="spellEnd"/>
      <w:r w:rsidRPr="00585C26">
        <w:rPr>
          <w:rFonts w:eastAsia="Calibri"/>
          <w:b/>
          <w:bCs/>
          <w:szCs w:val="24"/>
        </w:rPr>
        <w:t xml:space="preserve"> data by Member States' law enforcement authorities and Europol for law enforcement purposes, amending Regulations (EU) 2018/1240</w:t>
      </w:r>
      <w:bookmarkStart w:id="15" w:name="_DV_M7"/>
      <w:bookmarkEnd w:id="15"/>
      <w:r w:rsidRPr="00585C26">
        <w:rPr>
          <w:rFonts w:eastAsia="Calibri"/>
          <w:b/>
          <w:bCs/>
          <w:szCs w:val="24"/>
        </w:rPr>
        <w:t xml:space="preserve"> and (EU) 2019/818 of the European Parliament and of the Council and repealing Regulation (EU) No 603/2013 of the European Parliament and of the Council</w:t>
      </w:r>
    </w:p>
    <w:p w14:paraId="11272186" w14:textId="7BC53153" w:rsidR="009C193B" w:rsidRPr="00D753C3" w:rsidRDefault="009C193B" w:rsidP="009C193B">
      <w:pPr>
        <w:widowControl/>
        <w:autoSpaceDE w:val="0"/>
        <w:autoSpaceDN w:val="0"/>
        <w:adjustRightInd w:val="0"/>
        <w:spacing w:before="240" w:after="120"/>
        <w:rPr>
          <w:i/>
        </w:rPr>
      </w:pPr>
      <w:r w:rsidRPr="00585C26">
        <w:rPr>
          <w:i/>
        </w:rPr>
        <w:t>(As an agreement was reached between Parliament and Council, Parliament's position corresponds to the final legislative act, Regulation (EU) 2024/1358.)</w:t>
      </w:r>
    </w:p>
    <w:p w14:paraId="2C379AFC" w14:textId="17BDA3E3" w:rsidR="009C193B" w:rsidRPr="00FF309C" w:rsidRDefault="009C193B" w:rsidP="002A72B1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</w:p>
    <w:sectPr w:rsidR="009C193B" w:rsidRPr="00FF309C" w:rsidSect="009C193B">
      <w:footnotePr>
        <w:numRestart w:val="eachSect"/>
      </w:footnotePr>
      <w:pgSz w:w="11907" w:h="16839" w:code="9"/>
      <w:pgMar w:top="1134" w:right="1134" w:bottom="1134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74C74" w14:textId="77777777" w:rsidR="00296A99" w:rsidRPr="00C60A71" w:rsidRDefault="00296A99">
      <w:r w:rsidRPr="00C60A71">
        <w:separator/>
      </w:r>
    </w:p>
  </w:endnote>
  <w:endnote w:type="continuationSeparator" w:id="0">
    <w:p w14:paraId="2566AB43" w14:textId="77777777" w:rsidR="00296A99" w:rsidRPr="00C60A71" w:rsidRDefault="00296A99">
      <w:r w:rsidRPr="00C60A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3C9E0" w14:textId="77777777" w:rsidR="00296A99" w:rsidRPr="00C60A71" w:rsidRDefault="00296A99">
      <w:r w:rsidRPr="00C60A71">
        <w:separator/>
      </w:r>
    </w:p>
  </w:footnote>
  <w:footnote w:type="continuationSeparator" w:id="0">
    <w:p w14:paraId="7E6EFABC" w14:textId="77777777" w:rsidR="00296A99" w:rsidRPr="00C60A71" w:rsidRDefault="00296A99">
      <w:r w:rsidRPr="00C60A71">
        <w:continuationSeparator/>
      </w:r>
    </w:p>
  </w:footnote>
  <w:footnote w:id="1">
    <w:p w14:paraId="44083785" w14:textId="77777777" w:rsidR="00296A99" w:rsidRPr="00947C2F" w:rsidRDefault="00296A99" w:rsidP="00C60A71">
      <w:pPr>
        <w:pStyle w:val="FootnoteText"/>
        <w:ind w:left="567" w:hanging="567"/>
        <w:rPr>
          <w:sz w:val="24"/>
          <w:lang w:val="en-GB"/>
        </w:rPr>
      </w:pPr>
      <w:r w:rsidRPr="00947C2F">
        <w:rPr>
          <w:rStyle w:val="FootnoteReference"/>
          <w:sz w:val="24"/>
          <w:lang w:val="en-GB"/>
        </w:rPr>
        <w:footnoteRef/>
      </w:r>
      <w:r w:rsidRPr="00947C2F">
        <w:rPr>
          <w:sz w:val="24"/>
          <w:lang w:val="en-GB"/>
        </w:rPr>
        <w:t xml:space="preserve"> </w:t>
      </w:r>
      <w:r w:rsidRPr="00947C2F">
        <w:rPr>
          <w:sz w:val="24"/>
          <w:lang w:val="en-GB"/>
        </w:rPr>
        <w:tab/>
        <w:t xml:space="preserve">OJ C </w:t>
      </w:r>
      <w:r w:rsidRPr="00010857">
        <w:rPr>
          <w:sz w:val="24"/>
          <w:lang w:val="en-GB"/>
        </w:rPr>
        <w:t>34</w:t>
      </w:r>
      <w:r w:rsidRPr="00947C2F">
        <w:rPr>
          <w:sz w:val="24"/>
          <w:lang w:val="en-GB"/>
        </w:rPr>
        <w:t xml:space="preserve">, </w:t>
      </w:r>
      <w:r w:rsidRPr="00010857">
        <w:rPr>
          <w:sz w:val="24"/>
          <w:lang w:val="en-GB"/>
        </w:rPr>
        <w:t>2</w:t>
      </w:r>
      <w:r w:rsidRPr="00947C2F">
        <w:rPr>
          <w:sz w:val="24"/>
          <w:lang w:val="en-GB"/>
        </w:rPr>
        <w:t>.</w:t>
      </w:r>
      <w:r w:rsidRPr="00010857">
        <w:rPr>
          <w:sz w:val="24"/>
          <w:lang w:val="en-GB"/>
        </w:rPr>
        <w:t>2</w:t>
      </w:r>
      <w:r w:rsidRPr="00947C2F">
        <w:rPr>
          <w:sz w:val="24"/>
          <w:lang w:val="en-GB"/>
        </w:rPr>
        <w:t>.</w:t>
      </w:r>
      <w:r w:rsidRPr="00010857">
        <w:rPr>
          <w:sz w:val="24"/>
          <w:lang w:val="en-GB"/>
        </w:rPr>
        <w:t>2017</w:t>
      </w:r>
      <w:r w:rsidRPr="00947C2F">
        <w:rPr>
          <w:sz w:val="24"/>
          <w:lang w:val="en-GB"/>
        </w:rPr>
        <w:t xml:space="preserve">, p. </w:t>
      </w:r>
      <w:r w:rsidRPr="00010857">
        <w:rPr>
          <w:sz w:val="24"/>
          <w:lang w:val="en-GB"/>
        </w:rPr>
        <w:t>144</w:t>
      </w:r>
      <w:r w:rsidRPr="00947C2F">
        <w:rPr>
          <w:sz w:val="24"/>
          <w:lang w:val="en-GB"/>
        </w:rPr>
        <w:t xml:space="preserve"> and OJ C </w:t>
      </w:r>
      <w:r w:rsidRPr="00010857">
        <w:rPr>
          <w:sz w:val="24"/>
          <w:lang w:val="en-GB"/>
        </w:rPr>
        <w:t>155</w:t>
      </w:r>
      <w:r w:rsidRPr="00947C2F">
        <w:rPr>
          <w:sz w:val="24"/>
          <w:lang w:val="en-GB"/>
        </w:rPr>
        <w:t xml:space="preserve">, </w:t>
      </w:r>
      <w:r w:rsidRPr="00010857">
        <w:rPr>
          <w:sz w:val="24"/>
          <w:lang w:val="en-GB"/>
        </w:rPr>
        <w:t>30</w:t>
      </w:r>
      <w:r w:rsidRPr="00947C2F">
        <w:rPr>
          <w:sz w:val="24"/>
          <w:lang w:val="en-GB"/>
        </w:rPr>
        <w:t>.</w:t>
      </w:r>
      <w:r w:rsidRPr="00010857">
        <w:rPr>
          <w:sz w:val="24"/>
          <w:lang w:val="en-GB"/>
        </w:rPr>
        <w:t>4</w:t>
      </w:r>
      <w:r w:rsidRPr="00947C2F">
        <w:rPr>
          <w:sz w:val="24"/>
          <w:lang w:val="en-GB"/>
        </w:rPr>
        <w:t>.</w:t>
      </w:r>
      <w:r w:rsidRPr="00010857">
        <w:rPr>
          <w:sz w:val="24"/>
          <w:lang w:val="en-GB"/>
        </w:rPr>
        <w:t>2021</w:t>
      </w:r>
      <w:r w:rsidRPr="00947C2F">
        <w:rPr>
          <w:sz w:val="24"/>
          <w:lang w:val="en-GB"/>
        </w:rPr>
        <w:t xml:space="preserve">, p. </w:t>
      </w:r>
      <w:r w:rsidRPr="00010857">
        <w:rPr>
          <w:sz w:val="24"/>
          <w:lang w:val="en-GB"/>
        </w:rPr>
        <w:t>64</w:t>
      </w:r>
      <w:r w:rsidRPr="00947C2F">
        <w:rPr>
          <w:sz w:val="24"/>
          <w:lang w:val="en-GB"/>
        </w:rPr>
        <w:t>.</w:t>
      </w:r>
    </w:p>
  </w:footnote>
  <w:footnote w:id="2">
    <w:p w14:paraId="0A46C4BC" w14:textId="11563664" w:rsidR="00296A99" w:rsidRPr="00947C2F" w:rsidRDefault="00296A99" w:rsidP="00C60A71">
      <w:pPr>
        <w:pStyle w:val="FootnoteText"/>
        <w:ind w:left="567" w:hanging="567"/>
        <w:rPr>
          <w:sz w:val="24"/>
          <w:lang w:val="en-GB"/>
        </w:rPr>
      </w:pPr>
      <w:r w:rsidRPr="00947C2F">
        <w:rPr>
          <w:rStyle w:val="FootnoteReference"/>
          <w:sz w:val="24"/>
          <w:lang w:val="en-GB"/>
        </w:rPr>
        <w:footnoteRef/>
      </w:r>
      <w:r w:rsidRPr="00947C2F">
        <w:rPr>
          <w:sz w:val="24"/>
          <w:lang w:val="en-GB"/>
        </w:rPr>
        <w:t xml:space="preserve"> </w:t>
      </w:r>
      <w:r w:rsidRPr="00947C2F">
        <w:rPr>
          <w:sz w:val="24"/>
          <w:lang w:val="en-GB"/>
        </w:rPr>
        <w:tab/>
        <w:t xml:space="preserve">OJ C </w:t>
      </w:r>
      <w:r w:rsidRPr="00010857">
        <w:rPr>
          <w:sz w:val="24"/>
          <w:lang w:val="en-GB"/>
        </w:rPr>
        <w:t>185</w:t>
      </w:r>
      <w:r w:rsidRPr="00947C2F">
        <w:rPr>
          <w:sz w:val="24"/>
          <w:lang w:val="en-GB"/>
        </w:rPr>
        <w:t xml:space="preserve">, </w:t>
      </w:r>
      <w:r w:rsidRPr="00010857">
        <w:rPr>
          <w:sz w:val="24"/>
          <w:lang w:val="en-GB"/>
        </w:rPr>
        <w:t>9</w:t>
      </w:r>
      <w:r w:rsidRPr="00947C2F">
        <w:rPr>
          <w:sz w:val="24"/>
          <w:lang w:val="en-GB"/>
        </w:rPr>
        <w:t>.</w:t>
      </w:r>
      <w:r w:rsidRPr="00010857">
        <w:rPr>
          <w:sz w:val="24"/>
          <w:lang w:val="en-GB"/>
        </w:rPr>
        <w:t>6</w:t>
      </w:r>
      <w:r w:rsidRPr="00947C2F">
        <w:rPr>
          <w:sz w:val="24"/>
          <w:lang w:val="en-GB"/>
        </w:rPr>
        <w:t>.</w:t>
      </w:r>
      <w:r w:rsidRPr="00010857">
        <w:rPr>
          <w:sz w:val="24"/>
          <w:lang w:val="en-GB"/>
        </w:rPr>
        <w:t>2017</w:t>
      </w:r>
      <w:r w:rsidRPr="00947C2F">
        <w:rPr>
          <w:sz w:val="24"/>
          <w:lang w:val="en-GB"/>
        </w:rPr>
        <w:t xml:space="preserve">, p. </w:t>
      </w:r>
      <w:r w:rsidRPr="00010857">
        <w:rPr>
          <w:sz w:val="24"/>
          <w:lang w:val="en-GB"/>
        </w:rPr>
        <w:t>91</w:t>
      </w:r>
      <w:r w:rsidRPr="00947C2F">
        <w:rPr>
          <w:sz w:val="24"/>
          <w:lang w:val="en-GB"/>
        </w:rPr>
        <w:t xml:space="preserve"> and OJ C </w:t>
      </w:r>
      <w:r w:rsidRPr="00010857">
        <w:rPr>
          <w:sz w:val="24"/>
          <w:lang w:val="en-GB"/>
        </w:rPr>
        <w:t>175</w:t>
      </w:r>
      <w:r w:rsidRPr="00947C2F">
        <w:rPr>
          <w:sz w:val="24"/>
          <w:lang w:val="en-GB"/>
        </w:rPr>
        <w:t xml:space="preserve">, </w:t>
      </w:r>
      <w:r w:rsidRPr="00010857">
        <w:rPr>
          <w:sz w:val="24"/>
          <w:lang w:val="en-GB"/>
        </w:rPr>
        <w:t>7</w:t>
      </w:r>
      <w:r w:rsidRPr="00947C2F">
        <w:rPr>
          <w:sz w:val="24"/>
          <w:lang w:val="en-GB"/>
        </w:rPr>
        <w:t>.</w:t>
      </w:r>
      <w:r w:rsidRPr="00010857">
        <w:rPr>
          <w:sz w:val="24"/>
          <w:lang w:val="en-GB"/>
        </w:rPr>
        <w:t>5</w:t>
      </w:r>
      <w:r w:rsidRPr="00947C2F">
        <w:rPr>
          <w:sz w:val="24"/>
          <w:lang w:val="en-GB"/>
        </w:rPr>
        <w:t>.</w:t>
      </w:r>
      <w:r w:rsidRPr="00010857">
        <w:rPr>
          <w:sz w:val="24"/>
          <w:lang w:val="en-GB"/>
        </w:rPr>
        <w:t>2021</w:t>
      </w:r>
      <w:r w:rsidRPr="00947C2F">
        <w:rPr>
          <w:sz w:val="24"/>
          <w:lang w:val="en-GB"/>
        </w:rPr>
        <w:t xml:space="preserve">, p. </w:t>
      </w:r>
      <w:r w:rsidRPr="00010857">
        <w:rPr>
          <w:sz w:val="24"/>
          <w:lang w:val="en-GB"/>
        </w:rPr>
        <w:t>32</w:t>
      </w:r>
      <w:r w:rsidRPr="00947C2F">
        <w:rPr>
          <w:sz w:val="24"/>
          <w:lang w:val="en-GB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000000A"/>
    <w:multiLevelType w:val="multilevel"/>
    <w:tmpl w:val="FFFFFFFF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000000B"/>
    <w:multiLevelType w:val="singleLevel"/>
    <w:tmpl w:val="FFFFFFFF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/>
      </w:rPr>
    </w:lvl>
  </w:abstractNum>
  <w:abstractNum w:abstractNumId="3" w15:restartNumberingAfterBreak="0">
    <w:nsid w:val="0000000C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4" w15:restartNumberingAfterBreak="0">
    <w:nsid w:val="0000000D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0000000E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0000000F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7" w15:restartNumberingAfterBreak="0">
    <w:nsid w:val="00000010"/>
    <w:multiLevelType w:val="singleLevel"/>
    <w:tmpl w:val="FFFFFFFF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/>
      </w:rPr>
    </w:lvl>
  </w:abstractNum>
  <w:abstractNum w:abstractNumId="8" w15:restartNumberingAfterBreak="0">
    <w:nsid w:val="00000011"/>
    <w:multiLevelType w:val="singleLevel"/>
    <w:tmpl w:val="FFFFFFFF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/>
      </w:rPr>
    </w:lvl>
  </w:abstractNum>
  <w:abstractNum w:abstractNumId="9" w15:restartNumberingAfterBreak="0">
    <w:nsid w:val="00000012"/>
    <w:multiLevelType w:val="singleLevel"/>
    <w:tmpl w:val="FFFFFFFF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/>
      </w:rPr>
    </w:lvl>
  </w:abstractNum>
  <w:abstractNum w:abstractNumId="10" w15:restartNumberingAfterBreak="0">
    <w:nsid w:val="00000013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" w15:restartNumberingAfterBreak="0">
    <w:nsid w:val="00000015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" w15:restartNumberingAfterBreak="0">
    <w:nsid w:val="00000016"/>
    <w:multiLevelType w:val="singleLevel"/>
    <w:tmpl w:val="FFFFFFFF"/>
    <w:lvl w:ilvl="0">
      <w:start w:val="1"/>
      <w:numFmt w:val="decimal"/>
      <w:pStyle w:val="Considrant"/>
      <w:lvlText w:val="(%1)"/>
      <w:lvlJc w:val="left"/>
      <w:pPr>
        <w:tabs>
          <w:tab w:val="num" w:pos="1134"/>
        </w:tabs>
        <w:ind w:left="1134" w:hanging="709"/>
      </w:pPr>
      <w:rPr>
        <w:b w:val="0"/>
        <w:bCs w:val="0"/>
        <w:i w:val="0"/>
      </w:rPr>
    </w:lvl>
  </w:abstractNum>
  <w:abstractNum w:abstractNumId="1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6" w15:restartNumberingAfterBreak="0">
    <w:nsid w:val="6F8B08C0"/>
    <w:multiLevelType w:val="hybridMultilevel"/>
    <w:tmpl w:val="9A729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10"/>
  </w:num>
  <w:num w:numId="5">
    <w:abstractNumId w:val="4"/>
  </w:num>
  <w:num w:numId="6">
    <w:abstractNumId w:val="11"/>
  </w:num>
  <w:num w:numId="7">
    <w:abstractNumId w:val="3"/>
  </w:num>
  <w:num w:numId="8">
    <w:abstractNumId w:val="5"/>
  </w:num>
  <w:num w:numId="9">
    <w:abstractNumId w:val="1"/>
  </w:num>
  <w:num w:numId="10">
    <w:abstractNumId w:val="0"/>
  </w:num>
  <w:num w:numId="11">
    <w:abstractNumId w:val="6"/>
  </w:num>
  <w:num w:numId="12">
    <w:abstractNumId w:val="8"/>
  </w:num>
  <w:num w:numId="13">
    <w:abstractNumId w:val="9"/>
  </w:num>
  <w:num w:numId="14">
    <w:abstractNumId w:val="2"/>
  </w:num>
  <w:num w:numId="15">
    <w:abstractNumId w:val="7"/>
  </w:num>
  <w:num w:numId="16">
    <w:abstractNumId w:val="15"/>
  </w:num>
  <w:num w:numId="17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fr-B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212/2017"/>
    <w:docVar w:name="dvlangue" w:val="EN"/>
    <w:docVar w:name="dvnumam" w:val="175"/>
    <w:docVar w:name="dvpe" w:val="597.620"/>
    <w:docVar w:name="dvrapporteur" w:val="Rapporteur: "/>
    <w:docVar w:name="dvstar" w:val="***I"/>
    <w:docVar w:name="dvtitre" w:val="European Parliament legislative resolution of xx Xxxx 2024 on the proposal for a regulation of the European Parliament and of the Council on the establishment of 'Eurodac' for the comparison of fingerprints for the effective application of [Regulation (EU) No 604/2013 establishing the criteria and mechanisms for determining the Member State responsible for examining an application for international protection lodged in one of the Member States by a third-country national or a stateless person], for identifying an illegally staying third-country national or stateless person and on requests for the comparison with Eurodac data by Member States' law enforcement authorities and Europol for law enforcement purposes (recast)(COM(2016)0272 – C8-0179/2016 – 2016/0132(COD))"/>
  </w:docVars>
  <w:rsids>
    <w:rsidRoot w:val="00DC5A78"/>
    <w:rsid w:val="00002272"/>
    <w:rsid w:val="00010857"/>
    <w:rsid w:val="00064002"/>
    <w:rsid w:val="000677B9"/>
    <w:rsid w:val="000831BA"/>
    <w:rsid w:val="000A42CC"/>
    <w:rsid w:val="000B4EBC"/>
    <w:rsid w:val="000E7DD9"/>
    <w:rsid w:val="0010095E"/>
    <w:rsid w:val="00125B37"/>
    <w:rsid w:val="00133F0D"/>
    <w:rsid w:val="00187494"/>
    <w:rsid w:val="001F32AE"/>
    <w:rsid w:val="00264424"/>
    <w:rsid w:val="002767FF"/>
    <w:rsid w:val="00296A99"/>
    <w:rsid w:val="002A72B1"/>
    <w:rsid w:val="002B18FE"/>
    <w:rsid w:val="002B5493"/>
    <w:rsid w:val="00343214"/>
    <w:rsid w:val="00361C00"/>
    <w:rsid w:val="00395FA1"/>
    <w:rsid w:val="003A2238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2000"/>
    <w:rsid w:val="00503DD7"/>
    <w:rsid w:val="0050519A"/>
    <w:rsid w:val="005072A1"/>
    <w:rsid w:val="00514517"/>
    <w:rsid w:val="00525B1F"/>
    <w:rsid w:val="00545827"/>
    <w:rsid w:val="00545B0B"/>
    <w:rsid w:val="00560270"/>
    <w:rsid w:val="00585C26"/>
    <w:rsid w:val="005C2568"/>
    <w:rsid w:val="006037C0"/>
    <w:rsid w:val="00632BB3"/>
    <w:rsid w:val="00652D4C"/>
    <w:rsid w:val="006631B6"/>
    <w:rsid w:val="0067137E"/>
    <w:rsid w:val="00680577"/>
    <w:rsid w:val="006A4F21"/>
    <w:rsid w:val="006F74FA"/>
    <w:rsid w:val="00702ED7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66A09"/>
    <w:rsid w:val="00881A7B"/>
    <w:rsid w:val="008840E5"/>
    <w:rsid w:val="008846C0"/>
    <w:rsid w:val="00886F0D"/>
    <w:rsid w:val="00887B3E"/>
    <w:rsid w:val="008A276D"/>
    <w:rsid w:val="008C2AC6"/>
    <w:rsid w:val="00904E7E"/>
    <w:rsid w:val="00920C6A"/>
    <w:rsid w:val="00930C23"/>
    <w:rsid w:val="0093193B"/>
    <w:rsid w:val="00936CEE"/>
    <w:rsid w:val="00947C2F"/>
    <w:rsid w:val="009506CC"/>
    <w:rsid w:val="009509D8"/>
    <w:rsid w:val="00950B64"/>
    <w:rsid w:val="00981893"/>
    <w:rsid w:val="009C193B"/>
    <w:rsid w:val="009F7354"/>
    <w:rsid w:val="00A1687D"/>
    <w:rsid w:val="00A43E52"/>
    <w:rsid w:val="00A4678D"/>
    <w:rsid w:val="00A54710"/>
    <w:rsid w:val="00A778C7"/>
    <w:rsid w:val="00A84B5D"/>
    <w:rsid w:val="00AB441E"/>
    <w:rsid w:val="00AB6293"/>
    <w:rsid w:val="00AE0928"/>
    <w:rsid w:val="00AF3B82"/>
    <w:rsid w:val="00B12E95"/>
    <w:rsid w:val="00B22876"/>
    <w:rsid w:val="00B558F0"/>
    <w:rsid w:val="00B739F4"/>
    <w:rsid w:val="00B94D83"/>
    <w:rsid w:val="00BD48FE"/>
    <w:rsid w:val="00BD7BD8"/>
    <w:rsid w:val="00BE6ADC"/>
    <w:rsid w:val="00C05BFE"/>
    <w:rsid w:val="00C23CD4"/>
    <w:rsid w:val="00C60A71"/>
    <w:rsid w:val="00C61C0C"/>
    <w:rsid w:val="00C941CB"/>
    <w:rsid w:val="00CC2357"/>
    <w:rsid w:val="00CD4A9A"/>
    <w:rsid w:val="00CF071A"/>
    <w:rsid w:val="00CF0EA8"/>
    <w:rsid w:val="00D058B8"/>
    <w:rsid w:val="00D371ED"/>
    <w:rsid w:val="00D56C11"/>
    <w:rsid w:val="00D834A0"/>
    <w:rsid w:val="00D872DF"/>
    <w:rsid w:val="00D91E21"/>
    <w:rsid w:val="00DA0C94"/>
    <w:rsid w:val="00DA7FCD"/>
    <w:rsid w:val="00DC2D75"/>
    <w:rsid w:val="00DC5A78"/>
    <w:rsid w:val="00E365E1"/>
    <w:rsid w:val="00E820A4"/>
    <w:rsid w:val="00EB006A"/>
    <w:rsid w:val="00EB4772"/>
    <w:rsid w:val="00ED169E"/>
    <w:rsid w:val="00ED4235"/>
    <w:rsid w:val="00F04346"/>
    <w:rsid w:val="00F075DC"/>
    <w:rsid w:val="00F132F6"/>
    <w:rsid w:val="00F149E9"/>
    <w:rsid w:val="00F5134D"/>
    <w:rsid w:val="00F74202"/>
    <w:rsid w:val="00F87713"/>
    <w:rsid w:val="00FB4360"/>
    <w:rsid w:val="00FC6F1D"/>
    <w:rsid w:val="00FD0C70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1B628C"/>
  <w15:chartTrackingRefBased/>
  <w15:docId w15:val="{005434CE-3C00-4302-AFFB-5B58ED4E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 w:qFormat="1"/>
    <w:lsdException w:name="endnote reference" w:uiPriority="99"/>
    <w:lsdException w:name="endnote text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02ED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702ED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702ED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702ED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702ED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702ED7"/>
    <w:rPr>
      <w:i/>
      <w:sz w:val="22"/>
    </w:rPr>
  </w:style>
  <w:style w:type="character" w:customStyle="1" w:styleId="Heading7Char">
    <w:name w:val="Heading 7 Char"/>
    <w:basedOn w:val="DefaultParagraphFont"/>
    <w:link w:val="Heading7"/>
    <w:rsid w:val="00702ED7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rsid w:val="00702ED7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rsid w:val="00702ED7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702ED7"/>
    <w:pPr>
      <w:widowControl/>
      <w:spacing w:after="240"/>
    </w:pPr>
  </w:style>
  <w:style w:type="paragraph" w:styleId="Footer">
    <w:name w:val="footer"/>
    <w:basedOn w:val="Normal"/>
    <w:link w:val="FooterChar"/>
    <w:uiPriority w:val="99"/>
    <w:rsid w:val="00702ED7"/>
    <w:pPr>
      <w:tabs>
        <w:tab w:val="center" w:pos="4535"/>
        <w:tab w:val="right" w:pos="9071"/>
      </w:tabs>
      <w:spacing w:before="240" w:after="240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702ED7"/>
    <w:rPr>
      <w:sz w:val="22"/>
    </w:rPr>
  </w:style>
  <w:style w:type="paragraph" w:customStyle="1" w:styleId="Normal12a12b">
    <w:name w:val="Normal12a12b"/>
    <w:basedOn w:val="Normal"/>
    <w:rsid w:val="00702ED7"/>
    <w:pPr>
      <w:spacing w:before="240" w:after="240"/>
    </w:pPr>
  </w:style>
  <w:style w:type="paragraph" w:customStyle="1" w:styleId="Footer2">
    <w:name w:val="Footer2"/>
    <w:basedOn w:val="Normal"/>
    <w:rsid w:val="00702ED7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link w:val="Normal12Char"/>
    <w:qFormat/>
    <w:rsid w:val="00702ED7"/>
    <w:pPr>
      <w:spacing w:after="240"/>
    </w:pPr>
  </w:style>
  <w:style w:type="character" w:customStyle="1" w:styleId="Normal12Char">
    <w:name w:val="Normal12 Char"/>
    <w:link w:val="Normal12"/>
    <w:locked/>
    <w:rsid w:val="00702ED7"/>
    <w:rPr>
      <w:sz w:val="24"/>
    </w:rPr>
  </w:style>
  <w:style w:type="paragraph" w:customStyle="1" w:styleId="TOCPage">
    <w:name w:val="TOC Page"/>
    <w:basedOn w:val="Normal12"/>
    <w:next w:val="TOC1"/>
    <w:rsid w:val="00702ED7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702ED7"/>
    <w:pPr>
      <w:widowControl/>
      <w:tabs>
        <w:tab w:val="right" w:leader="dot" w:pos="9072"/>
      </w:tabs>
      <w:jc w:val="both"/>
    </w:pPr>
  </w:style>
  <w:style w:type="paragraph" w:customStyle="1" w:styleId="PageHeading">
    <w:name w:val="PageHeading"/>
    <w:basedOn w:val="Normal12a12b"/>
    <w:link w:val="PageHeadingChar"/>
    <w:rsid w:val="00702ED7"/>
    <w:pPr>
      <w:keepNext/>
      <w:jc w:val="center"/>
    </w:pPr>
    <w:rPr>
      <w:rFonts w:ascii="Arial" w:hAnsi="Arial"/>
      <w:b/>
    </w:rPr>
  </w:style>
  <w:style w:type="character" w:customStyle="1" w:styleId="PageHeadingChar">
    <w:name w:val="PageHeading Char"/>
    <w:link w:val="PageHeading"/>
    <w:rsid w:val="00702ED7"/>
    <w:rPr>
      <w:rFonts w:ascii="Arial" w:hAnsi="Arial"/>
      <w:b/>
      <w:sz w:val="24"/>
    </w:rPr>
  </w:style>
  <w:style w:type="paragraph" w:customStyle="1" w:styleId="NormalBold">
    <w:name w:val="NormalBold"/>
    <w:basedOn w:val="Normal"/>
    <w:link w:val="NormalBoldChar"/>
    <w:rsid w:val="00702ED7"/>
    <w:rPr>
      <w:b/>
    </w:rPr>
  </w:style>
  <w:style w:type="character" w:customStyle="1" w:styleId="NormalBoldChar">
    <w:name w:val="NormalBold Char"/>
    <w:link w:val="NormalBold"/>
    <w:rsid w:val="00702ED7"/>
    <w:rPr>
      <w:b/>
      <w:sz w:val="24"/>
    </w:rPr>
  </w:style>
  <w:style w:type="paragraph" w:customStyle="1" w:styleId="Normal12Bold">
    <w:name w:val="Normal12Bold"/>
    <w:basedOn w:val="Normal12"/>
    <w:rsid w:val="00702ED7"/>
    <w:rPr>
      <w:b/>
    </w:rPr>
  </w:style>
  <w:style w:type="paragraph" w:customStyle="1" w:styleId="Normal12Hanging">
    <w:name w:val="Normal12Hanging"/>
    <w:basedOn w:val="Normal12"/>
    <w:rsid w:val="00702ED7"/>
    <w:pPr>
      <w:ind w:left="567" w:hanging="567"/>
    </w:pPr>
  </w:style>
  <w:style w:type="paragraph" w:customStyle="1" w:styleId="Normal24">
    <w:name w:val="Normal24"/>
    <w:basedOn w:val="Normal"/>
    <w:rsid w:val="00702ED7"/>
    <w:pPr>
      <w:spacing w:after="480"/>
    </w:pPr>
  </w:style>
  <w:style w:type="paragraph" w:customStyle="1" w:styleId="Cover12">
    <w:name w:val="Cover12"/>
    <w:basedOn w:val="Normal12"/>
    <w:rsid w:val="00702ED7"/>
    <w:pPr>
      <w:ind w:left="1418"/>
    </w:pPr>
  </w:style>
  <w:style w:type="paragraph" w:customStyle="1" w:styleId="Cover24">
    <w:name w:val="Cover24"/>
    <w:basedOn w:val="Normal24"/>
    <w:rsid w:val="00702ED7"/>
    <w:pPr>
      <w:ind w:left="1418"/>
    </w:pPr>
  </w:style>
  <w:style w:type="paragraph" w:customStyle="1" w:styleId="CoverNormal">
    <w:name w:val="CoverNormal"/>
    <w:basedOn w:val="Normal"/>
    <w:rsid w:val="00702ED7"/>
    <w:pPr>
      <w:ind w:left="1418"/>
    </w:pPr>
  </w:style>
  <w:style w:type="paragraph" w:customStyle="1" w:styleId="Normal12Centre">
    <w:name w:val="Normal12Centre"/>
    <w:basedOn w:val="Normal12"/>
    <w:rsid w:val="00702ED7"/>
    <w:pPr>
      <w:jc w:val="center"/>
    </w:pPr>
  </w:style>
  <w:style w:type="paragraph" w:customStyle="1" w:styleId="Normal12Keep">
    <w:name w:val="Normal12Keep"/>
    <w:basedOn w:val="Normal12"/>
    <w:rsid w:val="00702ED7"/>
    <w:pPr>
      <w:keepNext/>
    </w:pPr>
  </w:style>
  <w:style w:type="paragraph" w:customStyle="1" w:styleId="Normal12Tab">
    <w:name w:val="Normal12Tab"/>
    <w:basedOn w:val="Normal12"/>
    <w:rsid w:val="00702ED7"/>
    <w:pPr>
      <w:tabs>
        <w:tab w:val="left" w:pos="567"/>
      </w:tabs>
    </w:pPr>
  </w:style>
  <w:style w:type="paragraph" w:customStyle="1" w:styleId="RefProc">
    <w:name w:val="RefProc"/>
    <w:basedOn w:val="Normal"/>
    <w:rsid w:val="00702ED7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Cover48">
    <w:name w:val="Cover48"/>
    <w:basedOn w:val="CoverNormal"/>
    <w:rsid w:val="00702ED7"/>
    <w:pPr>
      <w:spacing w:after="960"/>
    </w:pPr>
  </w:style>
  <w:style w:type="paragraph" w:customStyle="1" w:styleId="StarsAndIs">
    <w:name w:val="StarsAndIs"/>
    <w:basedOn w:val="Normal"/>
    <w:rsid w:val="00702ED7"/>
    <w:pPr>
      <w:ind w:left="1418"/>
    </w:pPr>
    <w:rPr>
      <w:rFonts w:ascii="Arial" w:hAnsi="Arial"/>
      <w:b/>
      <w:sz w:val="48"/>
    </w:rPr>
  </w:style>
  <w:style w:type="paragraph" w:customStyle="1" w:styleId="TypeDoc">
    <w:name w:val="TypeDoc"/>
    <w:basedOn w:val="Normal24"/>
    <w:rsid w:val="00702ED7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702ED7"/>
    <w:pPr>
      <w:spacing w:after="1200"/>
    </w:pPr>
  </w:style>
  <w:style w:type="paragraph" w:styleId="Header">
    <w:name w:val="header"/>
    <w:basedOn w:val="Normal"/>
    <w:link w:val="HeaderChar"/>
    <w:uiPriority w:val="99"/>
    <w:rsid w:val="00702E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ED7"/>
    <w:rPr>
      <w:sz w:val="24"/>
    </w:rPr>
  </w:style>
  <w:style w:type="paragraph" w:customStyle="1" w:styleId="PageHeadingCaps">
    <w:name w:val="PageHeadingCaps"/>
    <w:basedOn w:val="PageHeading"/>
    <w:next w:val="Normal"/>
    <w:link w:val="PageHeadingCapsChar"/>
    <w:rsid w:val="00702ED7"/>
    <w:rPr>
      <w:caps/>
      <w:szCs w:val="24"/>
    </w:rPr>
  </w:style>
  <w:style w:type="character" w:customStyle="1" w:styleId="PageHeadingCapsChar">
    <w:name w:val="PageHeadingCaps Char"/>
    <w:link w:val="PageHeadingCaps"/>
    <w:rsid w:val="00702ED7"/>
    <w:rPr>
      <w:rFonts w:ascii="Arial" w:hAnsi="Arial"/>
      <w:b/>
      <w:caps/>
      <w:sz w:val="24"/>
      <w:szCs w:val="24"/>
    </w:rPr>
  </w:style>
  <w:style w:type="paragraph" w:customStyle="1" w:styleId="NormalBoldTabs">
    <w:name w:val="NormalBoldTabs"/>
    <w:basedOn w:val="Normal"/>
    <w:rsid w:val="00702ED7"/>
    <w:pPr>
      <w:tabs>
        <w:tab w:val="right" w:pos="3686"/>
        <w:tab w:val="left" w:pos="3827"/>
      </w:tabs>
    </w:pPr>
    <w:rPr>
      <w:b/>
    </w:rPr>
  </w:style>
  <w:style w:type="paragraph" w:customStyle="1" w:styleId="AnnexDate">
    <w:name w:val="AnnexDate"/>
    <w:basedOn w:val="Normal"/>
    <w:rsid w:val="00702ED7"/>
    <w:pPr>
      <w:spacing w:before="240" w:after="240"/>
      <w:jc w:val="right"/>
    </w:pPr>
  </w:style>
  <w:style w:type="paragraph" w:customStyle="1" w:styleId="WorkingParty">
    <w:name w:val="WorkingParty"/>
    <w:basedOn w:val="Normal"/>
    <w:rsid w:val="00702ED7"/>
    <w:rPr>
      <w:smallCaps/>
      <w:sz w:val="20"/>
    </w:rPr>
  </w:style>
  <w:style w:type="paragraph" w:customStyle="1" w:styleId="NormalCentreBold12a12b">
    <w:name w:val="NormalCentreBold12a12b"/>
    <w:basedOn w:val="Normal"/>
    <w:rsid w:val="00702ED7"/>
    <w:pPr>
      <w:spacing w:before="240" w:after="240"/>
      <w:jc w:val="center"/>
    </w:pPr>
    <w:rPr>
      <w:b/>
    </w:rPr>
  </w:style>
  <w:style w:type="paragraph" w:customStyle="1" w:styleId="NormalBold24b">
    <w:name w:val="NormalBold24b"/>
    <w:basedOn w:val="Normal"/>
    <w:rsid w:val="00702ED7"/>
    <w:pPr>
      <w:spacing w:before="480"/>
    </w:pPr>
    <w:rPr>
      <w:b/>
    </w:rPr>
  </w:style>
  <w:style w:type="paragraph" w:customStyle="1" w:styleId="Normal6">
    <w:name w:val="Normal6"/>
    <w:basedOn w:val="Normal"/>
    <w:link w:val="Normal6Char"/>
    <w:rsid w:val="00702ED7"/>
    <w:pPr>
      <w:spacing w:after="120"/>
    </w:pPr>
  </w:style>
  <w:style w:type="character" w:customStyle="1" w:styleId="Normal6Char">
    <w:name w:val="Normal6 Char"/>
    <w:link w:val="Normal6"/>
    <w:rsid w:val="00702ED7"/>
    <w:rPr>
      <w:sz w:val="24"/>
    </w:rPr>
  </w:style>
  <w:style w:type="paragraph" w:customStyle="1" w:styleId="Normal12Italic">
    <w:name w:val="Normal12Italic"/>
    <w:basedOn w:val="Normal"/>
    <w:rsid w:val="00702ED7"/>
    <w:pPr>
      <w:spacing w:before="240"/>
    </w:pPr>
    <w:rPr>
      <w:i/>
    </w:rPr>
  </w:style>
  <w:style w:type="paragraph" w:customStyle="1" w:styleId="CrossRef">
    <w:name w:val="CrossRef"/>
    <w:basedOn w:val="Normal"/>
    <w:rsid w:val="00702ED7"/>
    <w:pPr>
      <w:spacing w:before="240"/>
      <w:jc w:val="center"/>
    </w:pPr>
    <w:rPr>
      <w:i/>
    </w:rPr>
  </w:style>
  <w:style w:type="paragraph" w:customStyle="1" w:styleId="JustificationTitle">
    <w:name w:val="JustificationTitle"/>
    <w:basedOn w:val="Normal"/>
    <w:next w:val="Normal"/>
    <w:rsid w:val="00702ED7"/>
    <w:pPr>
      <w:keepNext/>
      <w:spacing w:before="240"/>
      <w:jc w:val="center"/>
    </w:pPr>
    <w:rPr>
      <w:i/>
    </w:rPr>
  </w:style>
  <w:style w:type="paragraph" w:customStyle="1" w:styleId="Olang">
    <w:name w:val="Olang"/>
    <w:basedOn w:val="Normal"/>
    <w:rsid w:val="00702ED7"/>
    <w:pPr>
      <w:spacing w:before="240" w:after="240"/>
      <w:jc w:val="right"/>
    </w:pPr>
    <w:rPr>
      <w:noProof/>
    </w:rPr>
  </w:style>
  <w:style w:type="paragraph" w:customStyle="1" w:styleId="ColumnHeading">
    <w:name w:val="ColumnHeading"/>
    <w:basedOn w:val="Normal"/>
    <w:rsid w:val="00702ED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702ED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702ED7"/>
    <w:pPr>
      <w:spacing w:before="240"/>
    </w:pPr>
    <w:rPr>
      <w:b/>
    </w:rPr>
  </w:style>
  <w:style w:type="paragraph" w:customStyle="1" w:styleId="ZCommittee">
    <w:name w:val="ZCommittee"/>
    <w:basedOn w:val="Normal"/>
    <w:next w:val="Normal"/>
    <w:rsid w:val="00702ED7"/>
    <w:pPr>
      <w:jc w:val="center"/>
    </w:pPr>
    <w:rPr>
      <w:rFonts w:ascii="Arial" w:hAnsi="Arial" w:cs="Arial"/>
      <w:i/>
      <w:sz w:val="22"/>
      <w:szCs w:val="22"/>
      <w:lang w:val="fr-FR"/>
    </w:rPr>
  </w:style>
  <w:style w:type="paragraph" w:customStyle="1" w:styleId="Lgendesigne">
    <w:name w:val="Légende signe"/>
    <w:basedOn w:val="Normal"/>
    <w:rsid w:val="00702ED7"/>
    <w:pPr>
      <w:tabs>
        <w:tab w:val="right" w:pos="454"/>
        <w:tab w:val="left" w:pos="737"/>
      </w:tabs>
      <w:ind w:left="737" w:hanging="737"/>
    </w:pPr>
    <w:rPr>
      <w:snapToGrid w:val="0"/>
      <w:sz w:val="18"/>
      <w:lang w:val="en-US" w:eastAsia="en-US"/>
    </w:rPr>
  </w:style>
  <w:style w:type="paragraph" w:customStyle="1" w:styleId="Lgendetitre">
    <w:name w:val="Légende titre"/>
    <w:basedOn w:val="Normal"/>
    <w:rsid w:val="00702ED7"/>
    <w:pPr>
      <w:spacing w:before="240" w:after="240"/>
    </w:pPr>
    <w:rPr>
      <w:b/>
      <w:i/>
      <w:snapToGrid w:val="0"/>
      <w:lang w:val="en-US" w:eastAsia="en-US"/>
    </w:rPr>
  </w:style>
  <w:style w:type="paragraph" w:customStyle="1" w:styleId="Lgendestandard">
    <w:name w:val="Légende standard"/>
    <w:basedOn w:val="Lgendesigne"/>
    <w:rsid w:val="00702ED7"/>
    <w:pPr>
      <w:ind w:left="0" w:firstLine="0"/>
    </w:pPr>
  </w:style>
  <w:style w:type="paragraph" w:customStyle="1" w:styleId="Default">
    <w:name w:val="Default"/>
    <w:rsid w:val="00702E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702E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02ED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qFormat/>
    <w:rsid w:val="00702E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702ED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702ED7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702E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02ED7"/>
    <w:rPr>
      <w:b/>
      <w:bCs/>
    </w:rPr>
  </w:style>
  <w:style w:type="character" w:styleId="Strong">
    <w:name w:val="Strong"/>
    <w:uiPriority w:val="22"/>
    <w:qFormat/>
    <w:rsid w:val="00702ED7"/>
    <w:rPr>
      <w:b/>
      <w:bCs/>
    </w:rPr>
  </w:style>
  <w:style w:type="character" w:styleId="Emphasis">
    <w:name w:val="Emphasis"/>
    <w:uiPriority w:val="20"/>
    <w:qFormat/>
    <w:rsid w:val="00702ED7"/>
    <w:rPr>
      <w:i/>
      <w:iCs/>
    </w:rPr>
  </w:style>
  <w:style w:type="paragraph" w:customStyle="1" w:styleId="SubjectCM">
    <w:name w:val="SubjectCM"/>
    <w:basedOn w:val="Normal"/>
    <w:rsid w:val="00702ED7"/>
    <w:pPr>
      <w:tabs>
        <w:tab w:val="left" w:pos="1134"/>
      </w:tabs>
      <w:ind w:left="1134" w:hanging="1134"/>
    </w:pPr>
    <w:rPr>
      <w:szCs w:val="24"/>
    </w:rPr>
  </w:style>
  <w:style w:type="character" w:customStyle="1" w:styleId="portlet-epdir-person-info-office">
    <w:name w:val="portlet-epdir-person-info-office"/>
    <w:rsid w:val="00702ED7"/>
  </w:style>
  <w:style w:type="paragraph" w:customStyle="1" w:styleId="PageHeadingNotTOC">
    <w:name w:val="PageHeadingNotTOC"/>
    <w:basedOn w:val="Normal"/>
    <w:rsid w:val="00702ED7"/>
    <w:pPr>
      <w:keepNext/>
      <w:spacing w:before="240" w:after="240"/>
      <w:jc w:val="center"/>
    </w:pPr>
    <w:rPr>
      <w:rFonts w:ascii="Arial" w:hAnsi="Arial"/>
      <w:b/>
      <w:lang w:bidi="en-GB"/>
    </w:rPr>
  </w:style>
  <w:style w:type="paragraph" w:customStyle="1" w:styleId="ConclusionsPA">
    <w:name w:val="ConclusionsPA"/>
    <w:basedOn w:val="Normal12"/>
    <w:rsid w:val="00702ED7"/>
    <w:pPr>
      <w:spacing w:before="480"/>
      <w:jc w:val="center"/>
    </w:pPr>
    <w:rPr>
      <w:rFonts w:ascii="Arial" w:hAnsi="Arial"/>
      <w:b/>
      <w:caps/>
      <w:snapToGrid w:val="0"/>
      <w:lang w:bidi="en-GB"/>
    </w:rPr>
  </w:style>
  <w:style w:type="character" w:styleId="Hyperlink">
    <w:name w:val="Hyperlink"/>
    <w:uiPriority w:val="99"/>
    <w:unhideWhenUsed/>
    <w:rsid w:val="00702ED7"/>
    <w:rPr>
      <w:color w:val="0000FF"/>
      <w:u w:val="single"/>
    </w:rPr>
  </w:style>
  <w:style w:type="character" w:customStyle="1" w:styleId="Sup">
    <w:name w:val="Sup"/>
    <w:rsid w:val="00702ED7"/>
    <w:rPr>
      <w:color w:val="000000"/>
      <w:vertAlign w:val="superscript"/>
    </w:rPr>
  </w:style>
  <w:style w:type="character" w:customStyle="1" w:styleId="tgc">
    <w:name w:val="_tgc"/>
    <w:rsid w:val="00702ED7"/>
  </w:style>
  <w:style w:type="paragraph" w:customStyle="1" w:styleId="NormalTabs">
    <w:name w:val="NormalTabs"/>
    <w:basedOn w:val="Normal"/>
    <w:qFormat/>
    <w:rsid w:val="00702ED7"/>
    <w:pPr>
      <w:tabs>
        <w:tab w:val="center" w:pos="284"/>
        <w:tab w:val="left" w:pos="426"/>
      </w:tabs>
    </w:pPr>
    <w:rPr>
      <w:snapToGrid w:val="0"/>
      <w:lang w:val="en-US" w:eastAsia="en-US"/>
    </w:rPr>
  </w:style>
  <w:style w:type="paragraph" w:customStyle="1" w:styleId="Center">
    <w:name w:val="Center"/>
    <w:rsid w:val="00702ED7"/>
    <w:pPr>
      <w:spacing w:after="120"/>
      <w:jc w:val="center"/>
    </w:pPr>
    <w:rPr>
      <w:color w:val="000000"/>
    </w:rPr>
  </w:style>
  <w:style w:type="character" w:customStyle="1" w:styleId="SupBoldItalic">
    <w:name w:val="SupBoldItalic"/>
    <w:rsid w:val="00702ED7"/>
    <w:rPr>
      <w:b/>
      <w:i/>
      <w:color w:val="000000"/>
      <w:vertAlign w:val="superscript"/>
    </w:rPr>
  </w:style>
  <w:style w:type="paragraph" w:styleId="Revision">
    <w:name w:val="Revision"/>
    <w:hidden/>
    <w:uiPriority w:val="99"/>
    <w:rsid w:val="00702ED7"/>
    <w:rPr>
      <w:sz w:val="24"/>
    </w:rPr>
  </w:style>
  <w:style w:type="character" w:customStyle="1" w:styleId="outputecli">
    <w:name w:val="outputecli"/>
    <w:rsid w:val="00702ED7"/>
  </w:style>
  <w:style w:type="paragraph" w:customStyle="1" w:styleId="AmDocTypeTab">
    <w:name w:val="AmDocTypeTab"/>
    <w:basedOn w:val="Normal"/>
    <w:rsid w:val="002A72B1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2A72B1"/>
    <w:pPr>
      <w:spacing w:after="240"/>
    </w:pPr>
  </w:style>
  <w:style w:type="paragraph" w:customStyle="1" w:styleId="EPFooter2">
    <w:name w:val="EPFooter2"/>
    <w:basedOn w:val="Normal"/>
    <w:next w:val="Normal"/>
    <w:rsid w:val="002A72B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2A72B1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2A72B1"/>
    <w:pPr>
      <w:spacing w:after="240"/>
      <w:jc w:val="center"/>
    </w:pPr>
  </w:style>
  <w:style w:type="paragraph" w:customStyle="1" w:styleId="AmDateTab">
    <w:name w:val="AmDateTab"/>
    <w:basedOn w:val="Normal"/>
    <w:rsid w:val="002A72B1"/>
    <w:pPr>
      <w:tabs>
        <w:tab w:val="right" w:pos="9072"/>
      </w:tabs>
    </w:pPr>
  </w:style>
  <w:style w:type="paragraph" w:customStyle="1" w:styleId="AmNumberTabs0">
    <w:name w:val="AmNumberTabs"/>
    <w:basedOn w:val="Normal"/>
    <w:rsid w:val="002A72B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2A72B1"/>
    <w:pPr>
      <w:spacing w:before="720" w:after="240"/>
      <w:jc w:val="center"/>
    </w:pPr>
  </w:style>
  <w:style w:type="paragraph" w:customStyle="1" w:styleId="EPFooter">
    <w:name w:val="EPFooter"/>
    <w:basedOn w:val="Normal"/>
    <w:rsid w:val="002A72B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2A72B1"/>
  </w:style>
  <w:style w:type="paragraph" w:styleId="ListParagraph">
    <w:name w:val="List Paragraph"/>
    <w:basedOn w:val="Normal"/>
    <w:uiPriority w:val="34"/>
    <w:qFormat/>
    <w:rsid w:val="002A72B1"/>
    <w:pPr>
      <w:autoSpaceDE w:val="0"/>
      <w:autoSpaceDN w:val="0"/>
      <w:adjustRightInd w:val="0"/>
      <w:spacing w:before="120" w:after="120"/>
      <w:ind w:left="720"/>
      <w:contextualSpacing/>
      <w:jc w:val="both"/>
    </w:pPr>
    <w:rPr>
      <w:szCs w:val="22"/>
      <w:lang w:eastAsia="fr-BE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2A72B1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fr-BE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2A72B1"/>
    <w:pPr>
      <w:autoSpaceDE w:val="0"/>
      <w:autoSpaceDN w:val="0"/>
      <w:adjustRightInd w:val="0"/>
      <w:spacing w:before="120"/>
      <w:jc w:val="both"/>
    </w:pPr>
    <w:rPr>
      <w:szCs w:val="22"/>
      <w:lang w:eastAsia="fr-BE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2A72B1"/>
    <w:pPr>
      <w:autoSpaceDE w:val="0"/>
      <w:autoSpaceDN w:val="0"/>
      <w:adjustRightInd w:val="0"/>
      <w:jc w:val="both"/>
    </w:pPr>
    <w:rPr>
      <w:sz w:val="20"/>
      <w:lang w:eastAsia="fr-BE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A72B1"/>
    <w:rPr>
      <w:lang w:eastAsia="fr-BE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2A72B1"/>
    <w:rPr>
      <w:vertAlign w:val="superscript"/>
    </w:rPr>
  </w:style>
  <w:style w:type="paragraph" w:styleId="TOC4">
    <w:name w:val="toc 4"/>
    <w:basedOn w:val="Normal"/>
    <w:next w:val="Normal"/>
    <w:uiPriority w:val="39"/>
    <w:rsid w:val="002A72B1"/>
    <w:pPr>
      <w:tabs>
        <w:tab w:val="right" w:leader="dot" w:pos="9071"/>
      </w:tabs>
      <w:autoSpaceDE w:val="0"/>
      <w:autoSpaceDN w:val="0"/>
      <w:adjustRightInd w:val="0"/>
      <w:spacing w:before="60" w:after="120"/>
      <w:ind w:left="850" w:hanging="850"/>
    </w:pPr>
    <w:rPr>
      <w:szCs w:val="22"/>
      <w:lang w:eastAsia="fr-BE"/>
      <w14:ligatures w14:val="standardContextual"/>
    </w:rPr>
  </w:style>
  <w:style w:type="paragraph" w:styleId="TOC5">
    <w:name w:val="toc 5"/>
    <w:basedOn w:val="Normal"/>
    <w:next w:val="Normal"/>
    <w:uiPriority w:val="39"/>
    <w:rsid w:val="002A72B1"/>
    <w:pPr>
      <w:tabs>
        <w:tab w:val="right" w:leader="dot" w:pos="9071"/>
      </w:tabs>
      <w:autoSpaceDE w:val="0"/>
      <w:autoSpaceDN w:val="0"/>
      <w:adjustRightInd w:val="0"/>
      <w:spacing w:before="300" w:after="120"/>
    </w:pPr>
    <w:rPr>
      <w:szCs w:val="22"/>
      <w:lang w:eastAsia="fr-BE"/>
      <w14:ligatures w14:val="standardContextual"/>
    </w:rPr>
  </w:style>
  <w:style w:type="paragraph" w:styleId="TOC6">
    <w:name w:val="toc 6"/>
    <w:basedOn w:val="Normal"/>
    <w:next w:val="Normal"/>
    <w:uiPriority w:val="39"/>
    <w:rsid w:val="002A72B1"/>
    <w:pPr>
      <w:tabs>
        <w:tab w:val="right" w:leader="dot" w:pos="9071"/>
      </w:tabs>
      <w:autoSpaceDE w:val="0"/>
      <w:autoSpaceDN w:val="0"/>
      <w:adjustRightInd w:val="0"/>
      <w:spacing w:before="240" w:after="120"/>
    </w:pPr>
    <w:rPr>
      <w:szCs w:val="22"/>
      <w:lang w:eastAsia="fr-BE"/>
      <w14:ligatures w14:val="standardContextual"/>
    </w:rPr>
  </w:style>
  <w:style w:type="paragraph" w:styleId="TOC7">
    <w:name w:val="toc 7"/>
    <w:basedOn w:val="Normal"/>
    <w:next w:val="Normal"/>
    <w:uiPriority w:val="39"/>
    <w:rsid w:val="002A72B1"/>
    <w:pPr>
      <w:tabs>
        <w:tab w:val="right" w:leader="dot" w:pos="9071"/>
      </w:tabs>
      <w:autoSpaceDE w:val="0"/>
      <w:autoSpaceDN w:val="0"/>
      <w:adjustRightInd w:val="0"/>
      <w:spacing w:before="180" w:after="120"/>
    </w:pPr>
    <w:rPr>
      <w:szCs w:val="22"/>
      <w:lang w:eastAsia="fr-BE"/>
      <w14:ligatures w14:val="standardContextual"/>
    </w:rPr>
  </w:style>
  <w:style w:type="paragraph" w:styleId="TOC8">
    <w:name w:val="toc 8"/>
    <w:basedOn w:val="Normal"/>
    <w:next w:val="Normal"/>
    <w:uiPriority w:val="39"/>
    <w:rsid w:val="002A72B1"/>
    <w:pPr>
      <w:tabs>
        <w:tab w:val="right" w:leader="dot" w:pos="9071"/>
      </w:tabs>
      <w:autoSpaceDE w:val="0"/>
      <w:autoSpaceDN w:val="0"/>
      <w:adjustRightInd w:val="0"/>
      <w:spacing w:before="120" w:after="120"/>
    </w:pPr>
    <w:rPr>
      <w:szCs w:val="22"/>
      <w:lang w:eastAsia="fr-BE"/>
      <w14:ligatures w14:val="standardContextual"/>
    </w:rPr>
  </w:style>
  <w:style w:type="paragraph" w:styleId="TOC9">
    <w:name w:val="toc 9"/>
    <w:basedOn w:val="Normal"/>
    <w:next w:val="Normal"/>
    <w:uiPriority w:val="39"/>
    <w:rsid w:val="002A72B1"/>
    <w:pPr>
      <w:tabs>
        <w:tab w:val="right" w:leader="dot" w:pos="9071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HeaderLandscape">
    <w:name w:val="HeaderLandscape"/>
    <w:basedOn w:val="Normal"/>
    <w:rsid w:val="002A72B1"/>
    <w:pPr>
      <w:tabs>
        <w:tab w:val="center" w:pos="7285"/>
        <w:tab w:val="right" w:pos="9629"/>
      </w:tabs>
      <w:autoSpaceDE w:val="0"/>
      <w:autoSpaceDN w:val="0"/>
      <w:adjustRightInd w:val="0"/>
      <w:spacing w:after="120"/>
      <w:jc w:val="both"/>
    </w:pPr>
    <w:rPr>
      <w:szCs w:val="22"/>
      <w:lang w:eastAsia="fr-BE"/>
      <w14:ligatures w14:val="standardContextual"/>
    </w:rPr>
  </w:style>
  <w:style w:type="paragraph" w:customStyle="1" w:styleId="FooterLandscape">
    <w:name w:val="FooterLandscape"/>
    <w:basedOn w:val="Normal"/>
    <w:rsid w:val="002A72B1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ind w:left="-567" w:right="-567"/>
    </w:pPr>
    <w:rPr>
      <w:szCs w:val="22"/>
      <w:lang w:eastAsia="fr-BE"/>
      <w14:ligatures w14:val="standardContextual"/>
    </w:rPr>
  </w:style>
  <w:style w:type="paragraph" w:customStyle="1" w:styleId="HeaderSensitivity">
    <w:name w:val="Header Sensitivity"/>
    <w:basedOn w:val="Normal"/>
    <w:rsid w:val="002A72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b/>
      <w:sz w:val="32"/>
      <w:szCs w:val="22"/>
      <w:lang w:eastAsia="fr-BE"/>
      <w14:ligatures w14:val="standardContextual"/>
    </w:rPr>
  </w:style>
  <w:style w:type="paragraph" w:customStyle="1" w:styleId="HeaderSensitivityRight">
    <w:name w:val="Header Sensitivity Right"/>
    <w:basedOn w:val="Normal"/>
    <w:rsid w:val="002A72B1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fr-BE"/>
      <w14:ligatures w14:val="standardContextual"/>
    </w:rPr>
  </w:style>
  <w:style w:type="paragraph" w:customStyle="1" w:styleId="FooterSensitivity">
    <w:name w:val="Footer Sensitivity"/>
    <w:basedOn w:val="Normal"/>
    <w:rsid w:val="002A72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b/>
      <w:sz w:val="32"/>
      <w:szCs w:val="22"/>
      <w:lang w:eastAsia="fr-BE"/>
      <w14:ligatures w14:val="standardContextual"/>
    </w:rPr>
  </w:style>
  <w:style w:type="paragraph" w:customStyle="1" w:styleId="Text1">
    <w:name w:val="Text 1"/>
    <w:basedOn w:val="Normal"/>
    <w:rsid w:val="002A72B1"/>
    <w:pPr>
      <w:autoSpaceDE w:val="0"/>
      <w:autoSpaceDN w:val="0"/>
      <w:adjustRightInd w:val="0"/>
      <w:spacing w:before="120" w:after="120"/>
      <w:ind w:left="850"/>
      <w:jc w:val="both"/>
    </w:pPr>
    <w:rPr>
      <w:szCs w:val="22"/>
      <w:lang w:eastAsia="fr-BE"/>
      <w14:ligatures w14:val="standardContextual"/>
    </w:rPr>
  </w:style>
  <w:style w:type="paragraph" w:customStyle="1" w:styleId="Text2">
    <w:name w:val="Text 2"/>
    <w:basedOn w:val="Normal"/>
    <w:rsid w:val="002A72B1"/>
    <w:pPr>
      <w:autoSpaceDE w:val="0"/>
      <w:autoSpaceDN w:val="0"/>
      <w:adjustRightInd w:val="0"/>
      <w:spacing w:before="120" w:after="120"/>
      <w:ind w:left="1417"/>
      <w:jc w:val="both"/>
    </w:pPr>
    <w:rPr>
      <w:szCs w:val="22"/>
      <w:lang w:eastAsia="fr-BE"/>
      <w14:ligatures w14:val="standardContextual"/>
    </w:rPr>
  </w:style>
  <w:style w:type="paragraph" w:customStyle="1" w:styleId="Text3">
    <w:name w:val="Text 3"/>
    <w:basedOn w:val="Normal"/>
    <w:rsid w:val="002A72B1"/>
    <w:pPr>
      <w:autoSpaceDE w:val="0"/>
      <w:autoSpaceDN w:val="0"/>
      <w:adjustRightInd w:val="0"/>
      <w:spacing w:before="120" w:after="120"/>
      <w:ind w:left="1984"/>
      <w:jc w:val="both"/>
    </w:pPr>
    <w:rPr>
      <w:szCs w:val="22"/>
      <w:lang w:eastAsia="fr-BE"/>
      <w14:ligatures w14:val="standardContextual"/>
    </w:rPr>
  </w:style>
  <w:style w:type="paragraph" w:customStyle="1" w:styleId="Text4">
    <w:name w:val="Text 4"/>
    <w:basedOn w:val="Normal"/>
    <w:rsid w:val="002A72B1"/>
    <w:pPr>
      <w:autoSpaceDE w:val="0"/>
      <w:autoSpaceDN w:val="0"/>
      <w:adjustRightInd w:val="0"/>
      <w:spacing w:before="120" w:after="120"/>
      <w:ind w:left="2551"/>
      <w:jc w:val="both"/>
    </w:pPr>
    <w:rPr>
      <w:szCs w:val="22"/>
      <w:lang w:eastAsia="fr-BE"/>
      <w14:ligatures w14:val="standardContextual"/>
    </w:rPr>
  </w:style>
  <w:style w:type="paragraph" w:customStyle="1" w:styleId="NormalCentered">
    <w:name w:val="Normal Centered"/>
    <w:basedOn w:val="Normal"/>
    <w:rsid w:val="002A72B1"/>
    <w:pPr>
      <w:autoSpaceDE w:val="0"/>
      <w:autoSpaceDN w:val="0"/>
      <w:adjustRightInd w:val="0"/>
      <w:spacing w:before="120" w:after="120"/>
      <w:jc w:val="center"/>
    </w:pPr>
    <w:rPr>
      <w:szCs w:val="22"/>
      <w:lang w:eastAsia="fr-BE"/>
      <w14:ligatures w14:val="standardContextual"/>
    </w:rPr>
  </w:style>
  <w:style w:type="paragraph" w:customStyle="1" w:styleId="NormalLeft">
    <w:name w:val="Normal Left"/>
    <w:basedOn w:val="Normal"/>
    <w:rsid w:val="002A72B1"/>
    <w:pPr>
      <w:autoSpaceDE w:val="0"/>
      <w:autoSpaceDN w:val="0"/>
      <w:adjustRightInd w:val="0"/>
      <w:spacing w:before="120" w:after="120"/>
    </w:pPr>
    <w:rPr>
      <w:szCs w:val="22"/>
      <w:lang w:eastAsia="fr-BE"/>
      <w14:ligatures w14:val="standardContextual"/>
    </w:rPr>
  </w:style>
  <w:style w:type="paragraph" w:customStyle="1" w:styleId="NormalRight">
    <w:name w:val="Normal Right"/>
    <w:basedOn w:val="Normal"/>
    <w:rsid w:val="002A72B1"/>
    <w:pPr>
      <w:autoSpaceDE w:val="0"/>
      <w:autoSpaceDN w:val="0"/>
      <w:adjustRightInd w:val="0"/>
      <w:spacing w:before="120" w:after="120"/>
      <w:jc w:val="right"/>
    </w:pPr>
    <w:rPr>
      <w:szCs w:val="22"/>
      <w:lang w:eastAsia="fr-BE"/>
      <w14:ligatures w14:val="standardContextual"/>
    </w:rPr>
  </w:style>
  <w:style w:type="paragraph" w:customStyle="1" w:styleId="QuotedText">
    <w:name w:val="Quoted Text"/>
    <w:basedOn w:val="Normal"/>
    <w:rsid w:val="002A72B1"/>
    <w:pPr>
      <w:autoSpaceDE w:val="0"/>
      <w:autoSpaceDN w:val="0"/>
      <w:adjustRightInd w:val="0"/>
      <w:spacing w:before="120" w:after="120"/>
      <w:ind w:left="1417"/>
      <w:jc w:val="both"/>
    </w:pPr>
    <w:rPr>
      <w:szCs w:val="22"/>
      <w:lang w:eastAsia="fr-BE"/>
      <w14:ligatures w14:val="standardContextual"/>
    </w:rPr>
  </w:style>
  <w:style w:type="paragraph" w:customStyle="1" w:styleId="Point0">
    <w:name w:val="Point 0"/>
    <w:basedOn w:val="Normal"/>
    <w:rsid w:val="002A72B1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fr-BE"/>
      <w14:ligatures w14:val="standardContextual"/>
    </w:rPr>
  </w:style>
  <w:style w:type="paragraph" w:customStyle="1" w:styleId="Point1">
    <w:name w:val="Point 1"/>
    <w:basedOn w:val="Normal"/>
    <w:rsid w:val="002A72B1"/>
    <w:pPr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fr-BE"/>
      <w14:ligatures w14:val="standardContextual"/>
    </w:rPr>
  </w:style>
  <w:style w:type="paragraph" w:customStyle="1" w:styleId="Point2">
    <w:name w:val="Point 2"/>
    <w:basedOn w:val="Normal"/>
    <w:rsid w:val="002A72B1"/>
    <w:pPr>
      <w:autoSpaceDE w:val="0"/>
      <w:autoSpaceDN w:val="0"/>
      <w:adjustRightInd w:val="0"/>
      <w:spacing w:before="120" w:after="120"/>
      <w:ind w:left="1984" w:hanging="567"/>
      <w:jc w:val="both"/>
    </w:pPr>
    <w:rPr>
      <w:szCs w:val="22"/>
      <w:lang w:eastAsia="fr-BE"/>
      <w14:ligatures w14:val="standardContextual"/>
    </w:rPr>
  </w:style>
  <w:style w:type="paragraph" w:customStyle="1" w:styleId="Point3">
    <w:name w:val="Point 3"/>
    <w:basedOn w:val="Normal"/>
    <w:rsid w:val="002A72B1"/>
    <w:pPr>
      <w:autoSpaceDE w:val="0"/>
      <w:autoSpaceDN w:val="0"/>
      <w:adjustRightInd w:val="0"/>
      <w:spacing w:before="120" w:after="120"/>
      <w:ind w:left="2551" w:hanging="567"/>
      <w:jc w:val="both"/>
    </w:pPr>
    <w:rPr>
      <w:szCs w:val="22"/>
      <w:lang w:eastAsia="fr-BE"/>
      <w14:ligatures w14:val="standardContextual"/>
    </w:rPr>
  </w:style>
  <w:style w:type="paragraph" w:customStyle="1" w:styleId="Point4">
    <w:name w:val="Point 4"/>
    <w:basedOn w:val="Normal"/>
    <w:rsid w:val="002A72B1"/>
    <w:pPr>
      <w:autoSpaceDE w:val="0"/>
      <w:autoSpaceDN w:val="0"/>
      <w:adjustRightInd w:val="0"/>
      <w:spacing w:before="120" w:after="120"/>
      <w:ind w:left="3118" w:hanging="567"/>
      <w:jc w:val="both"/>
    </w:pPr>
    <w:rPr>
      <w:szCs w:val="22"/>
      <w:lang w:eastAsia="fr-BE"/>
      <w14:ligatures w14:val="standardContextual"/>
    </w:rPr>
  </w:style>
  <w:style w:type="paragraph" w:customStyle="1" w:styleId="Tiret0">
    <w:name w:val="Tiret 0"/>
    <w:basedOn w:val="Point0"/>
    <w:rsid w:val="002A72B1"/>
    <w:pPr>
      <w:numPr>
        <w:numId w:val="4"/>
      </w:numPr>
      <w:tabs>
        <w:tab w:val="left" w:pos="850"/>
      </w:tabs>
    </w:pPr>
  </w:style>
  <w:style w:type="paragraph" w:customStyle="1" w:styleId="Tiret1">
    <w:name w:val="Tiret 1"/>
    <w:basedOn w:val="Point1"/>
    <w:rsid w:val="002A72B1"/>
    <w:pPr>
      <w:numPr>
        <w:numId w:val="5"/>
      </w:numPr>
      <w:tabs>
        <w:tab w:val="left" w:pos="1417"/>
      </w:tabs>
    </w:pPr>
  </w:style>
  <w:style w:type="paragraph" w:customStyle="1" w:styleId="Tiret2">
    <w:name w:val="Tiret 2"/>
    <w:basedOn w:val="Point2"/>
    <w:rsid w:val="002A72B1"/>
    <w:pPr>
      <w:numPr>
        <w:numId w:val="6"/>
      </w:numPr>
      <w:tabs>
        <w:tab w:val="left" w:pos="1984"/>
      </w:tabs>
    </w:pPr>
  </w:style>
  <w:style w:type="paragraph" w:customStyle="1" w:styleId="Tiret3">
    <w:name w:val="Tiret 3"/>
    <w:basedOn w:val="Point3"/>
    <w:rsid w:val="002A72B1"/>
    <w:pPr>
      <w:numPr>
        <w:numId w:val="7"/>
      </w:numPr>
      <w:tabs>
        <w:tab w:val="left" w:pos="2551"/>
      </w:tabs>
    </w:pPr>
  </w:style>
  <w:style w:type="paragraph" w:customStyle="1" w:styleId="Tiret4">
    <w:name w:val="Tiret 4"/>
    <w:basedOn w:val="Point4"/>
    <w:rsid w:val="002A72B1"/>
    <w:pPr>
      <w:numPr>
        <w:numId w:val="8"/>
      </w:numPr>
      <w:tabs>
        <w:tab w:val="left" w:pos="3118"/>
      </w:tabs>
    </w:pPr>
  </w:style>
  <w:style w:type="paragraph" w:customStyle="1" w:styleId="PointDouble0">
    <w:name w:val="PointDouble 0"/>
    <w:basedOn w:val="Normal"/>
    <w:rsid w:val="002A72B1"/>
    <w:pPr>
      <w:tabs>
        <w:tab w:val="left" w:pos="850"/>
      </w:tabs>
      <w:autoSpaceDE w:val="0"/>
      <w:autoSpaceDN w:val="0"/>
      <w:adjustRightInd w:val="0"/>
      <w:spacing w:before="120" w:after="120"/>
      <w:ind w:left="1417" w:hanging="1417"/>
      <w:jc w:val="both"/>
    </w:pPr>
    <w:rPr>
      <w:szCs w:val="22"/>
      <w:lang w:eastAsia="fr-BE"/>
      <w14:ligatures w14:val="standardContextual"/>
    </w:rPr>
  </w:style>
  <w:style w:type="paragraph" w:customStyle="1" w:styleId="PointDouble1">
    <w:name w:val="PointDouble 1"/>
    <w:basedOn w:val="Normal"/>
    <w:rsid w:val="002A72B1"/>
    <w:pPr>
      <w:tabs>
        <w:tab w:val="left" w:pos="1417"/>
      </w:tabs>
      <w:autoSpaceDE w:val="0"/>
      <w:autoSpaceDN w:val="0"/>
      <w:adjustRightInd w:val="0"/>
      <w:spacing w:before="120" w:after="120"/>
      <w:ind w:left="1984" w:hanging="1134"/>
      <w:jc w:val="both"/>
    </w:pPr>
    <w:rPr>
      <w:szCs w:val="22"/>
      <w:lang w:eastAsia="fr-BE"/>
      <w14:ligatures w14:val="standardContextual"/>
    </w:rPr>
  </w:style>
  <w:style w:type="paragraph" w:customStyle="1" w:styleId="PointDouble2">
    <w:name w:val="PointDouble 2"/>
    <w:basedOn w:val="Normal"/>
    <w:rsid w:val="002A72B1"/>
    <w:pPr>
      <w:tabs>
        <w:tab w:val="left" w:pos="1984"/>
      </w:tabs>
      <w:autoSpaceDE w:val="0"/>
      <w:autoSpaceDN w:val="0"/>
      <w:adjustRightInd w:val="0"/>
      <w:spacing w:before="120" w:after="120"/>
      <w:ind w:left="2551" w:hanging="1134"/>
      <w:jc w:val="both"/>
    </w:pPr>
    <w:rPr>
      <w:szCs w:val="22"/>
      <w:lang w:eastAsia="fr-BE"/>
      <w14:ligatures w14:val="standardContextual"/>
    </w:rPr>
  </w:style>
  <w:style w:type="paragraph" w:customStyle="1" w:styleId="PointDouble3">
    <w:name w:val="PointDouble 3"/>
    <w:basedOn w:val="Normal"/>
    <w:rsid w:val="002A72B1"/>
    <w:pPr>
      <w:tabs>
        <w:tab w:val="left" w:pos="2551"/>
      </w:tabs>
      <w:autoSpaceDE w:val="0"/>
      <w:autoSpaceDN w:val="0"/>
      <w:adjustRightInd w:val="0"/>
      <w:spacing w:before="120" w:after="120"/>
      <w:ind w:left="3118" w:hanging="1134"/>
      <w:jc w:val="both"/>
    </w:pPr>
    <w:rPr>
      <w:szCs w:val="22"/>
      <w:lang w:eastAsia="fr-BE"/>
      <w14:ligatures w14:val="standardContextual"/>
    </w:rPr>
  </w:style>
  <w:style w:type="paragraph" w:customStyle="1" w:styleId="PointDouble4">
    <w:name w:val="PointDouble 4"/>
    <w:basedOn w:val="Normal"/>
    <w:rsid w:val="002A72B1"/>
    <w:pPr>
      <w:tabs>
        <w:tab w:val="left" w:pos="3118"/>
      </w:tabs>
      <w:autoSpaceDE w:val="0"/>
      <w:autoSpaceDN w:val="0"/>
      <w:adjustRightInd w:val="0"/>
      <w:spacing w:before="120" w:after="120"/>
      <w:ind w:left="3685" w:hanging="1134"/>
      <w:jc w:val="both"/>
    </w:pPr>
    <w:rPr>
      <w:szCs w:val="22"/>
      <w:lang w:eastAsia="fr-BE"/>
      <w14:ligatures w14:val="standardContextual"/>
    </w:rPr>
  </w:style>
  <w:style w:type="paragraph" w:customStyle="1" w:styleId="PointTriple0">
    <w:name w:val="PointTriple 0"/>
    <w:basedOn w:val="Normal"/>
    <w:rsid w:val="002A72B1"/>
    <w:pPr>
      <w:tabs>
        <w:tab w:val="left" w:pos="850"/>
        <w:tab w:val="left" w:pos="1417"/>
      </w:tabs>
      <w:autoSpaceDE w:val="0"/>
      <w:autoSpaceDN w:val="0"/>
      <w:adjustRightInd w:val="0"/>
      <w:spacing w:before="120" w:after="120"/>
      <w:ind w:left="1984" w:hanging="1984"/>
      <w:jc w:val="both"/>
    </w:pPr>
    <w:rPr>
      <w:szCs w:val="22"/>
      <w:lang w:eastAsia="fr-BE"/>
      <w14:ligatures w14:val="standardContextual"/>
    </w:rPr>
  </w:style>
  <w:style w:type="paragraph" w:customStyle="1" w:styleId="PointTriple1">
    <w:name w:val="PointTriple 1"/>
    <w:basedOn w:val="Normal"/>
    <w:rsid w:val="002A72B1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/>
      <w:ind w:left="2551" w:hanging="1701"/>
      <w:jc w:val="both"/>
    </w:pPr>
    <w:rPr>
      <w:szCs w:val="22"/>
      <w:lang w:eastAsia="fr-BE"/>
      <w14:ligatures w14:val="standardContextual"/>
    </w:rPr>
  </w:style>
  <w:style w:type="paragraph" w:customStyle="1" w:styleId="PointTriple2">
    <w:name w:val="PointTriple 2"/>
    <w:basedOn w:val="Normal"/>
    <w:rsid w:val="002A72B1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/>
      <w:ind w:left="3118" w:hanging="1701"/>
      <w:jc w:val="both"/>
    </w:pPr>
    <w:rPr>
      <w:szCs w:val="22"/>
      <w:lang w:eastAsia="fr-BE"/>
      <w14:ligatures w14:val="standardContextual"/>
    </w:rPr>
  </w:style>
  <w:style w:type="paragraph" w:customStyle="1" w:styleId="PointTriple3">
    <w:name w:val="PointTriple 3"/>
    <w:basedOn w:val="Normal"/>
    <w:rsid w:val="002A72B1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/>
      <w:ind w:left="3685" w:hanging="1701"/>
      <w:jc w:val="both"/>
    </w:pPr>
    <w:rPr>
      <w:szCs w:val="22"/>
      <w:lang w:eastAsia="fr-BE"/>
      <w14:ligatures w14:val="standardContextual"/>
    </w:rPr>
  </w:style>
  <w:style w:type="paragraph" w:customStyle="1" w:styleId="PointTriple4">
    <w:name w:val="PointTriple 4"/>
    <w:basedOn w:val="Normal"/>
    <w:rsid w:val="002A72B1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/>
      <w:ind w:left="4252" w:hanging="1701"/>
      <w:jc w:val="both"/>
    </w:pPr>
    <w:rPr>
      <w:szCs w:val="22"/>
      <w:lang w:eastAsia="fr-BE"/>
      <w14:ligatures w14:val="standardContextual"/>
    </w:rPr>
  </w:style>
  <w:style w:type="paragraph" w:customStyle="1" w:styleId="NumPar1">
    <w:name w:val="NumPar 1"/>
    <w:basedOn w:val="Normal"/>
    <w:next w:val="Text1"/>
    <w:rsid w:val="002A72B1"/>
    <w:pPr>
      <w:numPr>
        <w:numId w:val="9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NumPar2">
    <w:name w:val="NumPar 2"/>
    <w:basedOn w:val="Normal"/>
    <w:next w:val="Text1"/>
    <w:rsid w:val="002A72B1"/>
    <w:pPr>
      <w:numPr>
        <w:ilvl w:val="1"/>
        <w:numId w:val="9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NumPar3">
    <w:name w:val="NumPar 3"/>
    <w:basedOn w:val="Normal"/>
    <w:next w:val="Text1"/>
    <w:rsid w:val="002A72B1"/>
    <w:pPr>
      <w:numPr>
        <w:ilvl w:val="2"/>
        <w:numId w:val="9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NumPar4">
    <w:name w:val="NumPar 4"/>
    <w:basedOn w:val="Normal"/>
    <w:next w:val="Text1"/>
    <w:rsid w:val="002A72B1"/>
    <w:pPr>
      <w:numPr>
        <w:ilvl w:val="3"/>
        <w:numId w:val="9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ManualNumPar1">
    <w:name w:val="Manual NumPar 1"/>
    <w:basedOn w:val="Normal"/>
    <w:next w:val="Text1"/>
    <w:rsid w:val="002A72B1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fr-BE"/>
      <w14:ligatures w14:val="standardContextual"/>
    </w:rPr>
  </w:style>
  <w:style w:type="paragraph" w:customStyle="1" w:styleId="ManualNumPar2">
    <w:name w:val="Manual NumPar 2"/>
    <w:basedOn w:val="Normal"/>
    <w:next w:val="Text1"/>
    <w:rsid w:val="002A72B1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fr-BE"/>
      <w14:ligatures w14:val="standardContextual"/>
    </w:rPr>
  </w:style>
  <w:style w:type="paragraph" w:customStyle="1" w:styleId="ManualNumPar3">
    <w:name w:val="Manual NumPar 3"/>
    <w:basedOn w:val="Normal"/>
    <w:next w:val="Text1"/>
    <w:rsid w:val="002A72B1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fr-BE"/>
      <w14:ligatures w14:val="standardContextual"/>
    </w:rPr>
  </w:style>
  <w:style w:type="paragraph" w:customStyle="1" w:styleId="ManualNumPar4">
    <w:name w:val="Manual NumPar 4"/>
    <w:basedOn w:val="Normal"/>
    <w:next w:val="Text1"/>
    <w:rsid w:val="002A72B1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fr-BE"/>
      <w14:ligatures w14:val="standardContextual"/>
    </w:rPr>
  </w:style>
  <w:style w:type="paragraph" w:customStyle="1" w:styleId="QuotedNumPar">
    <w:name w:val="Quoted NumPar"/>
    <w:basedOn w:val="Normal"/>
    <w:rsid w:val="002A72B1"/>
    <w:pPr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fr-BE"/>
      <w14:ligatures w14:val="standardContextual"/>
    </w:rPr>
  </w:style>
  <w:style w:type="paragraph" w:customStyle="1" w:styleId="ManualHeading1">
    <w:name w:val="Manual Heading 1"/>
    <w:basedOn w:val="Normal"/>
    <w:next w:val="Text1"/>
    <w:rsid w:val="002A72B1"/>
    <w:pPr>
      <w:keepNext/>
      <w:tabs>
        <w:tab w:val="left" w:pos="850"/>
      </w:tabs>
      <w:autoSpaceDE w:val="0"/>
      <w:autoSpaceDN w:val="0"/>
      <w:adjustRightInd w:val="0"/>
      <w:spacing w:before="360" w:after="120"/>
      <w:ind w:left="850" w:hanging="850"/>
      <w:jc w:val="both"/>
      <w:outlineLvl w:val="0"/>
    </w:pPr>
    <w:rPr>
      <w:b/>
      <w:smallCaps/>
      <w:szCs w:val="22"/>
      <w:lang w:eastAsia="fr-BE"/>
      <w14:ligatures w14:val="standardContextual"/>
    </w:rPr>
  </w:style>
  <w:style w:type="paragraph" w:customStyle="1" w:styleId="ManualHeading2">
    <w:name w:val="Manual Heading 2"/>
    <w:basedOn w:val="Normal"/>
    <w:next w:val="Text1"/>
    <w:rsid w:val="002A72B1"/>
    <w:pPr>
      <w:keepNext/>
      <w:tabs>
        <w:tab w:val="left" w:pos="850"/>
      </w:tabs>
      <w:autoSpaceDE w:val="0"/>
      <w:autoSpaceDN w:val="0"/>
      <w:adjustRightInd w:val="0"/>
      <w:spacing w:before="120" w:after="120"/>
      <w:ind w:left="850" w:hanging="850"/>
      <w:jc w:val="both"/>
      <w:outlineLvl w:val="1"/>
    </w:pPr>
    <w:rPr>
      <w:b/>
      <w:szCs w:val="22"/>
      <w:lang w:eastAsia="fr-BE"/>
      <w14:ligatures w14:val="standardContextual"/>
    </w:rPr>
  </w:style>
  <w:style w:type="paragraph" w:customStyle="1" w:styleId="ManualHeading3">
    <w:name w:val="Manual Heading 3"/>
    <w:basedOn w:val="Normal"/>
    <w:next w:val="Text1"/>
    <w:rsid w:val="002A72B1"/>
    <w:pPr>
      <w:keepNext/>
      <w:tabs>
        <w:tab w:val="left" w:pos="850"/>
      </w:tabs>
      <w:autoSpaceDE w:val="0"/>
      <w:autoSpaceDN w:val="0"/>
      <w:adjustRightInd w:val="0"/>
      <w:spacing w:before="120" w:after="120"/>
      <w:ind w:left="850" w:hanging="850"/>
      <w:jc w:val="both"/>
      <w:outlineLvl w:val="2"/>
    </w:pPr>
    <w:rPr>
      <w:i/>
      <w:szCs w:val="22"/>
      <w:lang w:eastAsia="fr-BE"/>
      <w14:ligatures w14:val="standardContextual"/>
    </w:rPr>
  </w:style>
  <w:style w:type="paragraph" w:customStyle="1" w:styleId="ManualHeading4">
    <w:name w:val="Manual Heading 4"/>
    <w:basedOn w:val="Normal"/>
    <w:next w:val="Text1"/>
    <w:rsid w:val="002A72B1"/>
    <w:pPr>
      <w:keepNext/>
      <w:tabs>
        <w:tab w:val="left" w:pos="850"/>
      </w:tabs>
      <w:autoSpaceDE w:val="0"/>
      <w:autoSpaceDN w:val="0"/>
      <w:adjustRightInd w:val="0"/>
      <w:spacing w:before="120" w:after="120"/>
      <w:ind w:left="850" w:hanging="850"/>
      <w:jc w:val="both"/>
      <w:outlineLvl w:val="3"/>
    </w:pPr>
    <w:rPr>
      <w:szCs w:val="22"/>
      <w:lang w:eastAsia="fr-BE"/>
      <w14:ligatures w14:val="standardContextual"/>
    </w:rPr>
  </w:style>
  <w:style w:type="paragraph" w:customStyle="1" w:styleId="ChapterTitle">
    <w:name w:val="ChapterTitle"/>
    <w:basedOn w:val="Normal"/>
    <w:next w:val="Normal"/>
    <w:rsid w:val="002A72B1"/>
    <w:pPr>
      <w:keepNext/>
      <w:autoSpaceDE w:val="0"/>
      <w:autoSpaceDN w:val="0"/>
      <w:adjustRightInd w:val="0"/>
      <w:spacing w:before="120" w:after="360"/>
      <w:jc w:val="center"/>
    </w:pPr>
    <w:rPr>
      <w:b/>
      <w:sz w:val="32"/>
      <w:szCs w:val="22"/>
      <w:lang w:eastAsia="fr-BE"/>
      <w14:ligatures w14:val="standardContextual"/>
    </w:rPr>
  </w:style>
  <w:style w:type="paragraph" w:customStyle="1" w:styleId="PartTitle">
    <w:name w:val="PartTitle"/>
    <w:basedOn w:val="Normal"/>
    <w:next w:val="ChapterTitle"/>
    <w:rsid w:val="002A72B1"/>
    <w:pPr>
      <w:keepNext/>
      <w:pageBreakBefore/>
      <w:autoSpaceDE w:val="0"/>
      <w:autoSpaceDN w:val="0"/>
      <w:adjustRightInd w:val="0"/>
      <w:spacing w:before="120" w:after="360"/>
      <w:jc w:val="center"/>
    </w:pPr>
    <w:rPr>
      <w:b/>
      <w:sz w:val="36"/>
      <w:szCs w:val="22"/>
      <w:lang w:eastAsia="fr-BE"/>
      <w14:ligatures w14:val="standardContextual"/>
    </w:rPr>
  </w:style>
  <w:style w:type="paragraph" w:customStyle="1" w:styleId="SectionTitle">
    <w:name w:val="SectionTitle"/>
    <w:basedOn w:val="Normal"/>
    <w:next w:val="Heading1"/>
    <w:rsid w:val="002A72B1"/>
    <w:pPr>
      <w:keepNext/>
      <w:autoSpaceDE w:val="0"/>
      <w:autoSpaceDN w:val="0"/>
      <w:adjustRightInd w:val="0"/>
      <w:spacing w:before="120" w:after="360"/>
      <w:jc w:val="center"/>
    </w:pPr>
    <w:rPr>
      <w:b/>
      <w:smallCaps/>
      <w:sz w:val="28"/>
      <w:szCs w:val="22"/>
      <w:lang w:eastAsia="fr-BE"/>
      <w14:ligatures w14:val="standardContextual"/>
    </w:rPr>
  </w:style>
  <w:style w:type="paragraph" w:customStyle="1" w:styleId="TableTitle">
    <w:name w:val="Table Title"/>
    <w:basedOn w:val="Normal"/>
    <w:next w:val="Normal"/>
    <w:rsid w:val="002A72B1"/>
    <w:pPr>
      <w:autoSpaceDE w:val="0"/>
      <w:autoSpaceDN w:val="0"/>
      <w:adjustRightInd w:val="0"/>
      <w:spacing w:before="120" w:after="120"/>
      <w:jc w:val="center"/>
    </w:pPr>
    <w:rPr>
      <w:b/>
      <w:szCs w:val="22"/>
      <w:lang w:eastAsia="fr-BE"/>
      <w14:ligatures w14:val="standardContextual"/>
    </w:rPr>
  </w:style>
  <w:style w:type="character" w:customStyle="1" w:styleId="Marker">
    <w:name w:val="Marker"/>
    <w:basedOn w:val="DefaultParagraphFont"/>
    <w:rsid w:val="002A72B1"/>
    <w:rPr>
      <w:color w:val="0000FF"/>
    </w:rPr>
  </w:style>
  <w:style w:type="character" w:customStyle="1" w:styleId="Marker1">
    <w:name w:val="Marker1"/>
    <w:basedOn w:val="DefaultParagraphFont"/>
    <w:rsid w:val="002A72B1"/>
    <w:rPr>
      <w:color w:val="008000"/>
    </w:rPr>
  </w:style>
  <w:style w:type="character" w:customStyle="1" w:styleId="Marker2">
    <w:name w:val="Marker2"/>
    <w:basedOn w:val="DefaultParagraphFont"/>
    <w:rsid w:val="002A72B1"/>
    <w:rPr>
      <w:color w:val="FF0000"/>
    </w:rPr>
  </w:style>
  <w:style w:type="paragraph" w:customStyle="1" w:styleId="Point0number">
    <w:name w:val="Point 0 (number)"/>
    <w:basedOn w:val="Normal"/>
    <w:rsid w:val="002A72B1"/>
    <w:pPr>
      <w:numPr>
        <w:numId w:val="10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Point1number">
    <w:name w:val="Point 1 (number)"/>
    <w:basedOn w:val="Normal"/>
    <w:rsid w:val="002A72B1"/>
    <w:pPr>
      <w:numPr>
        <w:ilvl w:val="2"/>
        <w:numId w:val="10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Point2number">
    <w:name w:val="Point 2 (number)"/>
    <w:basedOn w:val="Normal"/>
    <w:rsid w:val="002A72B1"/>
    <w:pPr>
      <w:numPr>
        <w:ilvl w:val="4"/>
        <w:numId w:val="10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Point3number">
    <w:name w:val="Point 3 (number)"/>
    <w:basedOn w:val="Normal"/>
    <w:rsid w:val="002A72B1"/>
    <w:pPr>
      <w:numPr>
        <w:ilvl w:val="6"/>
        <w:numId w:val="10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Point0letter">
    <w:name w:val="Point 0 (letter)"/>
    <w:basedOn w:val="Normal"/>
    <w:rsid w:val="002A72B1"/>
    <w:pPr>
      <w:numPr>
        <w:ilvl w:val="1"/>
        <w:numId w:val="10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Point1letter">
    <w:name w:val="Point 1 (letter)"/>
    <w:basedOn w:val="Normal"/>
    <w:rsid w:val="002A72B1"/>
    <w:pPr>
      <w:numPr>
        <w:ilvl w:val="3"/>
        <w:numId w:val="10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Point2letter">
    <w:name w:val="Point 2 (letter)"/>
    <w:basedOn w:val="Normal"/>
    <w:rsid w:val="002A72B1"/>
    <w:pPr>
      <w:numPr>
        <w:ilvl w:val="5"/>
        <w:numId w:val="10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Point3letter">
    <w:name w:val="Point 3 (letter)"/>
    <w:basedOn w:val="Normal"/>
    <w:rsid w:val="002A72B1"/>
    <w:pPr>
      <w:numPr>
        <w:ilvl w:val="7"/>
        <w:numId w:val="10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Point4letter">
    <w:name w:val="Point 4 (letter)"/>
    <w:basedOn w:val="Normal"/>
    <w:rsid w:val="002A72B1"/>
    <w:pPr>
      <w:numPr>
        <w:ilvl w:val="8"/>
        <w:numId w:val="10"/>
      </w:numPr>
      <w:tabs>
        <w:tab w:val="left" w:pos="3118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Bullet0">
    <w:name w:val="Bullet 0"/>
    <w:basedOn w:val="Normal"/>
    <w:rsid w:val="002A72B1"/>
    <w:pPr>
      <w:numPr>
        <w:numId w:val="11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Bullet1">
    <w:name w:val="Bullet 1"/>
    <w:basedOn w:val="Normal"/>
    <w:rsid w:val="002A72B1"/>
    <w:pPr>
      <w:numPr>
        <w:numId w:val="12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Bullet2">
    <w:name w:val="Bullet 2"/>
    <w:basedOn w:val="Normal"/>
    <w:rsid w:val="002A72B1"/>
    <w:pPr>
      <w:numPr>
        <w:numId w:val="1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Bullet3">
    <w:name w:val="Bullet 3"/>
    <w:basedOn w:val="Normal"/>
    <w:rsid w:val="002A72B1"/>
    <w:pPr>
      <w:numPr>
        <w:numId w:val="14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Bullet4">
    <w:name w:val="Bullet 4"/>
    <w:basedOn w:val="Normal"/>
    <w:rsid w:val="002A72B1"/>
    <w:pPr>
      <w:numPr>
        <w:numId w:val="15"/>
      </w:numPr>
      <w:tabs>
        <w:tab w:val="left" w:pos="3118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Langue">
    <w:name w:val="Langue"/>
    <w:basedOn w:val="Normal"/>
    <w:next w:val="Rfrenceinterne"/>
    <w:rsid w:val="002A72B1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b/>
      <w:caps/>
      <w:szCs w:val="22"/>
      <w:lang w:eastAsia="fr-BE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2A72B1"/>
    <w:pPr>
      <w:autoSpaceDE w:val="0"/>
      <w:autoSpaceDN w:val="0"/>
      <w:adjustRightInd w:val="0"/>
    </w:pPr>
    <w:rPr>
      <w:rFonts w:ascii="Arial" w:hAnsi="Arial" w:cs="Arial"/>
      <w:szCs w:val="22"/>
      <w:lang w:eastAsia="fr-BE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2A72B1"/>
    <w:pPr>
      <w:autoSpaceDE w:val="0"/>
      <w:autoSpaceDN w:val="0"/>
      <w:adjustRightInd w:val="0"/>
      <w:ind w:left="5103"/>
    </w:pPr>
    <w:rPr>
      <w:szCs w:val="22"/>
      <w:lang w:eastAsia="fr-BE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2A72B1"/>
    <w:pPr>
      <w:autoSpaceDE w:val="0"/>
      <w:autoSpaceDN w:val="0"/>
      <w:adjustRightInd w:val="0"/>
      <w:spacing w:after="240"/>
      <w:ind w:left="5103"/>
    </w:pPr>
    <w:rPr>
      <w:szCs w:val="22"/>
      <w:lang w:eastAsia="fr-BE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2A72B1"/>
    <w:pPr>
      <w:autoSpaceDE w:val="0"/>
      <w:autoSpaceDN w:val="0"/>
      <w:adjustRightInd w:val="0"/>
      <w:jc w:val="both"/>
    </w:pPr>
    <w:rPr>
      <w:szCs w:val="22"/>
      <w:lang w:eastAsia="fr-BE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2A72B1"/>
    <w:pPr>
      <w:autoSpaceDE w:val="0"/>
      <w:autoSpaceDN w:val="0"/>
      <w:adjustRightInd w:val="0"/>
      <w:jc w:val="both"/>
    </w:pPr>
    <w:rPr>
      <w:szCs w:val="22"/>
      <w:lang w:eastAsia="fr-BE"/>
      <w14:ligatures w14:val="standardContextual"/>
    </w:rPr>
  </w:style>
  <w:style w:type="paragraph" w:customStyle="1" w:styleId="Disclaimer">
    <w:name w:val="Disclaimer"/>
    <w:basedOn w:val="Normal"/>
    <w:rsid w:val="002A72B1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SecurityMarking">
    <w:name w:val="SecurityMarking"/>
    <w:basedOn w:val="Normal"/>
    <w:rsid w:val="002A72B1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fr-BE"/>
      <w14:ligatures w14:val="standardContextual"/>
    </w:rPr>
  </w:style>
  <w:style w:type="paragraph" w:customStyle="1" w:styleId="DateMarking">
    <w:name w:val="DateMarking"/>
    <w:basedOn w:val="Normal"/>
    <w:rsid w:val="002A72B1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fr-BE"/>
      <w14:ligatures w14:val="standardContextual"/>
    </w:rPr>
  </w:style>
  <w:style w:type="paragraph" w:customStyle="1" w:styleId="ReleasableTo">
    <w:name w:val="ReleasableTo"/>
    <w:basedOn w:val="Normal"/>
    <w:rsid w:val="002A72B1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fr-BE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2A72B1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  <w14:ligatures w14:val="standardContextual"/>
    </w:rPr>
  </w:style>
  <w:style w:type="paragraph" w:customStyle="1" w:styleId="Annexetitre">
    <w:name w:val="Annexe titre"/>
    <w:basedOn w:val="Normal"/>
    <w:next w:val="Normal"/>
    <w:rsid w:val="002A72B1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2A72B1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2A72B1"/>
    <w:pPr>
      <w:autoSpaceDE w:val="0"/>
      <w:autoSpaceDN w:val="0"/>
      <w:adjustRightInd w:val="0"/>
      <w:spacing w:before="480" w:after="120"/>
      <w:jc w:val="both"/>
    </w:pPr>
    <w:rPr>
      <w:szCs w:val="22"/>
      <w:lang w:eastAsia="fr-BE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2A72B1"/>
    <w:pPr>
      <w:keepNext/>
      <w:autoSpaceDE w:val="0"/>
      <w:autoSpaceDN w:val="0"/>
      <w:adjustRightInd w:val="0"/>
      <w:spacing w:before="480" w:after="120"/>
      <w:jc w:val="both"/>
    </w:pPr>
    <w:rPr>
      <w:szCs w:val="22"/>
      <w:u w:val="single"/>
      <w:lang w:eastAsia="fr-BE"/>
      <w14:ligatures w14:val="standardContextual"/>
    </w:rPr>
  </w:style>
  <w:style w:type="paragraph" w:customStyle="1" w:styleId="Confidence">
    <w:name w:val="Confidence"/>
    <w:basedOn w:val="Normal"/>
    <w:next w:val="Normal"/>
    <w:rsid w:val="002A72B1"/>
    <w:pPr>
      <w:autoSpaceDE w:val="0"/>
      <w:autoSpaceDN w:val="0"/>
      <w:adjustRightInd w:val="0"/>
      <w:spacing w:before="360" w:after="120"/>
      <w:jc w:val="center"/>
    </w:pPr>
    <w:rPr>
      <w:szCs w:val="22"/>
      <w:lang w:eastAsia="fr-BE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2A72B1"/>
    <w:pPr>
      <w:autoSpaceDE w:val="0"/>
      <w:autoSpaceDN w:val="0"/>
      <w:adjustRightInd w:val="0"/>
      <w:spacing w:before="240" w:after="240"/>
      <w:ind w:left="5103"/>
    </w:pPr>
    <w:rPr>
      <w:i/>
      <w:sz w:val="32"/>
      <w:szCs w:val="22"/>
      <w:lang w:eastAsia="fr-BE"/>
      <w14:ligatures w14:val="standardContextual"/>
    </w:rPr>
  </w:style>
  <w:style w:type="paragraph" w:customStyle="1" w:styleId="Considrant">
    <w:name w:val="Considérant"/>
    <w:basedOn w:val="Normal"/>
    <w:rsid w:val="002A72B1"/>
    <w:pPr>
      <w:numPr>
        <w:numId w:val="3"/>
      </w:numPr>
      <w:tabs>
        <w:tab w:val="left" w:pos="1134"/>
      </w:tabs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Corrigendum">
    <w:name w:val="Corrigendum"/>
    <w:basedOn w:val="Normal"/>
    <w:next w:val="Normal"/>
    <w:rsid w:val="002A72B1"/>
    <w:pPr>
      <w:autoSpaceDE w:val="0"/>
      <w:autoSpaceDN w:val="0"/>
      <w:adjustRightInd w:val="0"/>
      <w:spacing w:after="240"/>
    </w:pPr>
    <w:rPr>
      <w:szCs w:val="22"/>
      <w:lang w:eastAsia="fr-BE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2A72B1"/>
    <w:pPr>
      <w:autoSpaceDE w:val="0"/>
      <w:autoSpaceDN w:val="0"/>
      <w:adjustRightInd w:val="0"/>
      <w:spacing w:before="360"/>
      <w:jc w:val="center"/>
    </w:pPr>
    <w:rPr>
      <w:b/>
      <w:szCs w:val="22"/>
      <w:lang w:eastAsia="fr-BE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2A72B1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  <w14:ligatures w14:val="standardContextual"/>
    </w:rPr>
  </w:style>
  <w:style w:type="paragraph" w:customStyle="1" w:styleId="Fait">
    <w:name w:val="Fait à"/>
    <w:basedOn w:val="Normal"/>
    <w:next w:val="Institutionquisigne"/>
    <w:rsid w:val="002A72B1"/>
    <w:pPr>
      <w:keepNext/>
      <w:autoSpaceDE w:val="0"/>
      <w:autoSpaceDN w:val="0"/>
      <w:adjustRightInd w:val="0"/>
      <w:spacing w:before="120"/>
      <w:jc w:val="both"/>
    </w:pPr>
    <w:rPr>
      <w:szCs w:val="22"/>
      <w:lang w:eastAsia="fr-BE"/>
      <w14:ligatures w14:val="standardContextual"/>
    </w:rPr>
  </w:style>
  <w:style w:type="paragraph" w:customStyle="1" w:styleId="Formuledadoption">
    <w:name w:val="Formule d'adoption"/>
    <w:basedOn w:val="Normal"/>
    <w:next w:val="Titrearticle"/>
    <w:rsid w:val="002A72B1"/>
    <w:pPr>
      <w:keepNext/>
      <w:autoSpaceDE w:val="0"/>
      <w:autoSpaceDN w:val="0"/>
      <w:adjustRightInd w:val="0"/>
      <w:spacing w:before="120" w:after="120"/>
      <w:jc w:val="both"/>
    </w:pPr>
    <w:rPr>
      <w:szCs w:val="22"/>
      <w:lang w:eastAsia="fr-BE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2A72B1"/>
    <w:pPr>
      <w:keepNext/>
      <w:autoSpaceDE w:val="0"/>
      <w:autoSpaceDN w:val="0"/>
      <w:adjustRightInd w:val="0"/>
      <w:spacing w:before="600" w:after="120"/>
      <w:jc w:val="both"/>
    </w:pPr>
    <w:rPr>
      <w:szCs w:val="22"/>
      <w:lang w:eastAsia="fr-BE"/>
      <w14:ligatures w14:val="standardContextual"/>
    </w:rPr>
  </w:style>
  <w:style w:type="paragraph" w:customStyle="1" w:styleId="Institutionquisigne">
    <w:name w:val="Institution qui signe"/>
    <w:basedOn w:val="Normal"/>
    <w:next w:val="Personnequisigne"/>
    <w:rsid w:val="002A72B1"/>
    <w:pPr>
      <w:keepNext/>
      <w:tabs>
        <w:tab w:val="left" w:pos="4252"/>
      </w:tabs>
      <w:autoSpaceDE w:val="0"/>
      <w:autoSpaceDN w:val="0"/>
      <w:adjustRightInd w:val="0"/>
      <w:spacing w:before="720"/>
      <w:jc w:val="both"/>
    </w:pPr>
    <w:rPr>
      <w:i/>
      <w:szCs w:val="22"/>
      <w:lang w:eastAsia="fr-BE"/>
      <w14:ligatures w14:val="standardContextual"/>
    </w:rPr>
  </w:style>
  <w:style w:type="paragraph" w:customStyle="1" w:styleId="ManualConsidrant">
    <w:name w:val="Manual Considérant"/>
    <w:basedOn w:val="Normal"/>
    <w:rsid w:val="002A72B1"/>
    <w:pPr>
      <w:autoSpaceDE w:val="0"/>
      <w:autoSpaceDN w:val="0"/>
      <w:adjustRightInd w:val="0"/>
      <w:spacing w:before="120" w:after="120"/>
      <w:ind w:left="709" w:hanging="709"/>
      <w:jc w:val="both"/>
    </w:pPr>
    <w:rPr>
      <w:szCs w:val="22"/>
      <w:lang w:eastAsia="fr-BE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2A72B1"/>
    <w:pPr>
      <w:tabs>
        <w:tab w:val="left" w:pos="4252"/>
      </w:tabs>
      <w:autoSpaceDE w:val="0"/>
      <w:autoSpaceDN w:val="0"/>
      <w:adjustRightInd w:val="0"/>
    </w:pPr>
    <w:rPr>
      <w:i/>
      <w:szCs w:val="22"/>
      <w:lang w:eastAsia="fr-BE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2A72B1"/>
    <w:pPr>
      <w:autoSpaceDE w:val="0"/>
      <w:autoSpaceDN w:val="0"/>
      <w:adjustRightInd w:val="0"/>
      <w:ind w:left="5103"/>
    </w:pPr>
    <w:rPr>
      <w:szCs w:val="22"/>
      <w:lang w:eastAsia="fr-BE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2A72B1"/>
    <w:pPr>
      <w:autoSpaceDE w:val="0"/>
      <w:autoSpaceDN w:val="0"/>
      <w:adjustRightInd w:val="0"/>
      <w:ind w:left="5103"/>
    </w:pPr>
    <w:rPr>
      <w:szCs w:val="22"/>
      <w:lang w:eastAsia="fr-BE"/>
      <w14:ligatures w14:val="standardContextual"/>
    </w:rPr>
  </w:style>
  <w:style w:type="paragraph" w:customStyle="1" w:styleId="Statut">
    <w:name w:val="Statut"/>
    <w:basedOn w:val="Normal"/>
    <w:next w:val="Typedudocument"/>
    <w:rsid w:val="002A72B1"/>
    <w:pPr>
      <w:autoSpaceDE w:val="0"/>
      <w:autoSpaceDN w:val="0"/>
      <w:adjustRightInd w:val="0"/>
      <w:spacing w:before="360"/>
      <w:jc w:val="center"/>
    </w:pPr>
    <w:rPr>
      <w:szCs w:val="22"/>
      <w:lang w:eastAsia="fr-BE"/>
      <w14:ligatures w14:val="standardContextual"/>
    </w:rPr>
  </w:style>
  <w:style w:type="paragraph" w:customStyle="1" w:styleId="Titrearticle">
    <w:name w:val="Titre article"/>
    <w:basedOn w:val="Normal"/>
    <w:next w:val="Normal"/>
    <w:rsid w:val="002A72B1"/>
    <w:pPr>
      <w:keepNext/>
      <w:autoSpaceDE w:val="0"/>
      <w:autoSpaceDN w:val="0"/>
      <w:adjustRightInd w:val="0"/>
      <w:spacing w:before="360" w:after="120"/>
      <w:jc w:val="center"/>
    </w:pPr>
    <w:rPr>
      <w:i/>
      <w:szCs w:val="22"/>
      <w:lang w:eastAsia="fr-BE"/>
      <w14:ligatures w14:val="standardContextual"/>
    </w:rPr>
  </w:style>
  <w:style w:type="paragraph" w:customStyle="1" w:styleId="Titreobjet">
    <w:name w:val="Titre objet"/>
    <w:basedOn w:val="Normal"/>
    <w:next w:val="IntrtEEE"/>
    <w:rsid w:val="002A72B1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fr-BE"/>
      <w14:ligatures w14:val="standardContextual"/>
    </w:rPr>
  </w:style>
  <w:style w:type="paragraph" w:customStyle="1" w:styleId="Typedudocument">
    <w:name w:val="Type du document"/>
    <w:basedOn w:val="Normal"/>
    <w:next w:val="Titreobjet"/>
    <w:rsid w:val="002A72B1"/>
    <w:pPr>
      <w:autoSpaceDE w:val="0"/>
      <w:autoSpaceDN w:val="0"/>
      <w:adjustRightInd w:val="0"/>
      <w:spacing w:before="360"/>
      <w:jc w:val="center"/>
    </w:pPr>
    <w:rPr>
      <w:b/>
      <w:szCs w:val="22"/>
      <w:lang w:eastAsia="fr-BE"/>
      <w14:ligatures w14:val="standardContextual"/>
    </w:rPr>
  </w:style>
  <w:style w:type="character" w:customStyle="1" w:styleId="Added">
    <w:name w:val="Added"/>
    <w:basedOn w:val="DefaultParagraphFont"/>
    <w:rsid w:val="002A72B1"/>
    <w:rPr>
      <w:b/>
      <w:u w:val="single"/>
    </w:rPr>
  </w:style>
  <w:style w:type="character" w:customStyle="1" w:styleId="Deleted">
    <w:name w:val="Deleted"/>
    <w:basedOn w:val="DefaultParagraphFont"/>
    <w:rsid w:val="002A72B1"/>
    <w:rPr>
      <w:strike/>
    </w:rPr>
  </w:style>
  <w:style w:type="paragraph" w:customStyle="1" w:styleId="Address">
    <w:name w:val="Address"/>
    <w:basedOn w:val="Normal"/>
    <w:next w:val="Normal"/>
    <w:rsid w:val="002A72B1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fr-BE"/>
      <w14:ligatures w14:val="standardContextual"/>
    </w:rPr>
  </w:style>
  <w:style w:type="paragraph" w:customStyle="1" w:styleId="Objetexterne">
    <w:name w:val="Objet externe"/>
    <w:basedOn w:val="Normal"/>
    <w:next w:val="Normal"/>
    <w:rsid w:val="002A72B1"/>
    <w:pPr>
      <w:autoSpaceDE w:val="0"/>
      <w:autoSpaceDN w:val="0"/>
      <w:adjustRightInd w:val="0"/>
      <w:spacing w:before="120" w:after="120"/>
      <w:jc w:val="both"/>
    </w:pPr>
    <w:rPr>
      <w:i/>
      <w:caps/>
      <w:szCs w:val="22"/>
      <w:lang w:eastAsia="fr-BE"/>
      <w14:ligatures w14:val="standardContextual"/>
    </w:rPr>
  </w:style>
  <w:style w:type="paragraph" w:customStyle="1" w:styleId="Supertitre">
    <w:name w:val="Supertitre"/>
    <w:basedOn w:val="Normal"/>
    <w:next w:val="Normal"/>
    <w:rsid w:val="002A72B1"/>
    <w:pPr>
      <w:autoSpaceDE w:val="0"/>
      <w:autoSpaceDN w:val="0"/>
      <w:adjustRightInd w:val="0"/>
      <w:spacing w:after="600"/>
      <w:jc w:val="center"/>
    </w:pPr>
    <w:rPr>
      <w:b/>
      <w:szCs w:val="22"/>
      <w:lang w:eastAsia="fr-BE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2A72B1"/>
    <w:pPr>
      <w:autoSpaceDE w:val="0"/>
      <w:autoSpaceDN w:val="0"/>
      <w:adjustRightInd w:val="0"/>
      <w:spacing w:before="360"/>
      <w:jc w:val="center"/>
    </w:pPr>
    <w:rPr>
      <w:szCs w:val="22"/>
      <w:lang w:eastAsia="fr-BE"/>
      <w14:ligatures w14:val="standardContextual"/>
    </w:rPr>
  </w:style>
  <w:style w:type="paragraph" w:customStyle="1" w:styleId="Rfrencecroise">
    <w:name w:val="Référence croisée"/>
    <w:basedOn w:val="Normal"/>
    <w:rsid w:val="002A72B1"/>
    <w:pPr>
      <w:autoSpaceDE w:val="0"/>
      <w:autoSpaceDN w:val="0"/>
      <w:adjustRightInd w:val="0"/>
      <w:jc w:val="center"/>
    </w:pPr>
    <w:rPr>
      <w:szCs w:val="22"/>
      <w:lang w:eastAsia="fr-BE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2A72B1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2A72B1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2A72B1"/>
  </w:style>
  <w:style w:type="paragraph" w:customStyle="1" w:styleId="StatutPagedecouverture">
    <w:name w:val="Statut (Page de couverture)"/>
    <w:basedOn w:val="Statut"/>
    <w:next w:val="TypedudocumentPagedecouverture"/>
    <w:rsid w:val="002A72B1"/>
  </w:style>
  <w:style w:type="paragraph" w:customStyle="1" w:styleId="TitreobjetPagedecouverture">
    <w:name w:val="Titre objet (Page de couverture)"/>
    <w:basedOn w:val="Titreobjet"/>
    <w:next w:val="IntrtEEEPagedecouverture"/>
    <w:rsid w:val="002A72B1"/>
  </w:style>
  <w:style w:type="paragraph" w:customStyle="1" w:styleId="TypedudocumentPagedecouverture">
    <w:name w:val="Type du document (Page de couverture)"/>
    <w:basedOn w:val="Typedudocument"/>
    <w:next w:val="TitreobjetPagedecouverture"/>
    <w:rsid w:val="002A72B1"/>
  </w:style>
  <w:style w:type="paragraph" w:customStyle="1" w:styleId="Volume">
    <w:name w:val="Volume"/>
    <w:basedOn w:val="Normal"/>
    <w:next w:val="Confidentialit"/>
    <w:rsid w:val="002A72B1"/>
    <w:pPr>
      <w:autoSpaceDE w:val="0"/>
      <w:autoSpaceDN w:val="0"/>
      <w:adjustRightInd w:val="0"/>
      <w:spacing w:after="240"/>
      <w:ind w:left="5103"/>
    </w:pPr>
    <w:rPr>
      <w:szCs w:val="22"/>
      <w:lang w:eastAsia="fr-BE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2A72B1"/>
    <w:pPr>
      <w:spacing w:after="240"/>
    </w:pPr>
  </w:style>
  <w:style w:type="paragraph" w:customStyle="1" w:styleId="Accompagnant">
    <w:name w:val="Accompagnant"/>
    <w:basedOn w:val="Normal"/>
    <w:next w:val="Typeacteprincipal"/>
    <w:rsid w:val="002A72B1"/>
    <w:pPr>
      <w:autoSpaceDE w:val="0"/>
      <w:autoSpaceDN w:val="0"/>
      <w:adjustRightInd w:val="0"/>
      <w:spacing w:after="240"/>
      <w:jc w:val="center"/>
    </w:pPr>
    <w:rPr>
      <w:b/>
      <w:i/>
      <w:szCs w:val="22"/>
      <w:lang w:eastAsia="fr-BE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2A72B1"/>
    <w:pPr>
      <w:autoSpaceDE w:val="0"/>
      <w:autoSpaceDN w:val="0"/>
      <w:adjustRightInd w:val="0"/>
      <w:spacing w:after="240"/>
      <w:jc w:val="center"/>
    </w:pPr>
    <w:rPr>
      <w:b/>
      <w:szCs w:val="22"/>
      <w:lang w:eastAsia="fr-BE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2A72B1"/>
    <w:pPr>
      <w:autoSpaceDE w:val="0"/>
      <w:autoSpaceDN w:val="0"/>
      <w:adjustRightInd w:val="0"/>
      <w:spacing w:after="360"/>
      <w:jc w:val="center"/>
    </w:pPr>
    <w:rPr>
      <w:b/>
      <w:szCs w:val="22"/>
      <w:lang w:eastAsia="fr-BE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2A72B1"/>
  </w:style>
  <w:style w:type="paragraph" w:customStyle="1" w:styleId="AccompagnantPagedecouverture">
    <w:name w:val="Accompagnant (Page de couverture)"/>
    <w:basedOn w:val="Accompagnant"/>
    <w:next w:val="TypeacteprincipalPagedecouverture"/>
    <w:rsid w:val="002A72B1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2A72B1"/>
  </w:style>
  <w:style w:type="paragraph" w:customStyle="1" w:styleId="ObjetacteprincipalPagedecouverture">
    <w:name w:val="Objet acte principal (Page de couverture)"/>
    <w:basedOn w:val="Objetacteprincipal"/>
    <w:next w:val="Rfrencecroise"/>
    <w:rsid w:val="002A72B1"/>
  </w:style>
  <w:style w:type="paragraph" w:customStyle="1" w:styleId="LanguesfaisantfoiPagedecouverture">
    <w:name w:val="Langues faisant foi (Page de couverture)"/>
    <w:basedOn w:val="Normal"/>
    <w:next w:val="Normal"/>
    <w:rsid w:val="002A72B1"/>
    <w:pPr>
      <w:autoSpaceDE w:val="0"/>
      <w:autoSpaceDN w:val="0"/>
      <w:adjustRightInd w:val="0"/>
      <w:spacing w:before="360"/>
      <w:jc w:val="center"/>
    </w:pPr>
    <w:rPr>
      <w:szCs w:val="22"/>
      <w:lang w:eastAsia="fr-BE"/>
      <w14:ligatures w14:val="standardContextual"/>
    </w:rPr>
  </w:style>
  <w:style w:type="paragraph" w:customStyle="1" w:styleId="Bullet">
    <w:name w:val="Bullet"/>
    <w:basedOn w:val="Normal"/>
    <w:rsid w:val="002A72B1"/>
    <w:pPr>
      <w:numPr>
        <w:numId w:val="16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  <w14:ligatures w14:val="standardContextual"/>
    </w:rPr>
  </w:style>
  <w:style w:type="character" w:customStyle="1" w:styleId="CRMinorChangeAdded">
    <w:name w:val="CR Minor Change Added"/>
    <w:rsid w:val="002A72B1"/>
    <w:rPr>
      <w:rFonts w:ascii="Times New Roman" w:hAnsi="Times New Roman" w:cs="Times New Roman"/>
      <w:u w:val="double"/>
      <w:lang w:val="fr-FR"/>
    </w:rPr>
  </w:style>
  <w:style w:type="character" w:customStyle="1" w:styleId="FootnoteTextChar1">
    <w:name w:val="Footnote Text Char1"/>
    <w:basedOn w:val="DefaultParagraphFont"/>
    <w:rsid w:val="002A72B1"/>
    <w:rPr>
      <w:rFonts w:ascii="Times New Roman" w:hAnsi="Times New Roman" w:cs="Times New Roman"/>
      <w:sz w:val="24"/>
      <w:szCs w:val="20"/>
      <w:lang w:val="en-GB"/>
    </w:rPr>
  </w:style>
  <w:style w:type="paragraph" w:customStyle="1" w:styleId="Standard">
    <w:name w:val="Standard"/>
    <w:rsid w:val="002A72B1"/>
    <w:pPr>
      <w:widowControl w:val="0"/>
      <w:suppressAutoHyphens/>
      <w:autoSpaceDE w:val="0"/>
      <w:autoSpaceDN w:val="0"/>
      <w:adjustRightInd w:val="0"/>
      <w:spacing w:before="120" w:after="120"/>
      <w:jc w:val="both"/>
    </w:pPr>
    <w:rPr>
      <w:kern w:val="3"/>
      <w:sz w:val="24"/>
      <w:szCs w:val="22"/>
      <w:lang w:eastAsia="fr-BE"/>
      <w14:ligatures w14:val="standardContextual"/>
    </w:rPr>
  </w:style>
  <w:style w:type="character" w:customStyle="1" w:styleId="Heading2Char1">
    <w:name w:val="Heading 2 Char1"/>
    <w:basedOn w:val="DefaultParagraphFont"/>
    <w:uiPriority w:val="9"/>
    <w:rsid w:val="002A72B1"/>
    <w:rPr>
      <w:rFonts w:eastAsia="Times New Roman"/>
      <w:b/>
      <w:sz w:val="24"/>
      <w:szCs w:val="28"/>
      <w:lang w:val="en-GB"/>
    </w:rPr>
  </w:style>
  <w:style w:type="character" w:customStyle="1" w:styleId="fontstyle01">
    <w:name w:val="fontstyle01"/>
    <w:basedOn w:val="DefaultParagraphFont"/>
    <w:rsid w:val="002A72B1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CRMinorChangeDeleted">
    <w:name w:val="CR Minor Change Deleted"/>
    <w:rsid w:val="002A72B1"/>
    <w:rPr>
      <w:rFonts w:cs="Times New Roman"/>
      <w:dstrike/>
      <w:u w:val="double"/>
    </w:rPr>
  </w:style>
  <w:style w:type="character" w:customStyle="1" w:styleId="CRMarker">
    <w:name w:val="CR Marker"/>
    <w:rsid w:val="002A72B1"/>
    <w:rPr>
      <w:rFonts w:ascii="Wingdings" w:hAnsi="Wingdings" w:cs="Times New Roman"/>
    </w:rPr>
  </w:style>
  <w:style w:type="character" w:customStyle="1" w:styleId="CRDeleted">
    <w:name w:val="CR Deleted"/>
    <w:rsid w:val="002A72B1"/>
    <w:rPr>
      <w:rFonts w:cs="Times New Roman"/>
      <w:dstrike/>
      <w:u w:val="none"/>
    </w:rPr>
  </w:style>
  <w:style w:type="paragraph" w:customStyle="1" w:styleId="DeltaViewTableHeading">
    <w:name w:val="DeltaView Table Heading"/>
    <w:basedOn w:val="Normal"/>
    <w:uiPriority w:val="99"/>
    <w:rsid w:val="002A72B1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val="en-US" w:eastAsia="fr-BE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2A72B1"/>
    <w:pPr>
      <w:widowControl/>
      <w:autoSpaceDE w:val="0"/>
      <w:autoSpaceDN w:val="0"/>
      <w:adjustRightInd w:val="0"/>
    </w:pPr>
    <w:rPr>
      <w:rFonts w:ascii="Arial" w:hAnsi="Arial" w:cs="Calibri"/>
      <w:szCs w:val="24"/>
      <w:lang w:val="en-US" w:eastAsia="fr-BE"/>
      <w14:ligatures w14:val="standardContextual"/>
    </w:rPr>
  </w:style>
  <w:style w:type="paragraph" w:customStyle="1" w:styleId="DeltaViewAnnounce">
    <w:name w:val="DeltaView Announce"/>
    <w:uiPriority w:val="99"/>
    <w:rsid w:val="002A72B1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eastAsia="fr-BE"/>
      <w14:ligatures w14:val="standardContextual"/>
    </w:rPr>
  </w:style>
  <w:style w:type="paragraph" w:customStyle="1" w:styleId="BodyText1">
    <w:name w:val="Body Text1"/>
    <w:basedOn w:val="Normal"/>
    <w:next w:val="ListParagraph"/>
    <w:uiPriority w:val="99"/>
    <w:rsid w:val="002A72B1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val="en-US" w:eastAsia="fr-BE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2A72B1"/>
    <w:rPr>
      <w:sz w:val="24"/>
    </w:rPr>
  </w:style>
  <w:style w:type="character" w:customStyle="1" w:styleId="DeltaViewInsertion">
    <w:name w:val="DeltaView Insertion"/>
    <w:uiPriority w:val="99"/>
    <w:rsid w:val="002A72B1"/>
    <w:rPr>
      <w:b/>
      <w:i/>
      <w:color w:val="000000"/>
    </w:rPr>
  </w:style>
  <w:style w:type="character" w:customStyle="1" w:styleId="DeltaViewDeletion">
    <w:name w:val="DeltaView Deletion"/>
    <w:uiPriority w:val="99"/>
    <w:rsid w:val="002A72B1"/>
    <w:rPr>
      <w:strike/>
      <w:color w:val="000000"/>
    </w:rPr>
  </w:style>
  <w:style w:type="character" w:customStyle="1" w:styleId="DeltaViewMoveSource">
    <w:name w:val="DeltaView Move Source"/>
    <w:uiPriority w:val="99"/>
    <w:rsid w:val="002A72B1"/>
    <w:rPr>
      <w:strike/>
      <w:color w:val="000000"/>
    </w:rPr>
  </w:style>
  <w:style w:type="character" w:customStyle="1" w:styleId="DeltaViewMoveDestination">
    <w:name w:val="DeltaView Move Destination"/>
    <w:uiPriority w:val="99"/>
    <w:rsid w:val="002A72B1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2A72B1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2A72B1"/>
  </w:style>
  <w:style w:type="paragraph" w:customStyle="1" w:styleId="DocumentMap1">
    <w:name w:val="Document Map1"/>
    <w:basedOn w:val="Normal"/>
    <w:next w:val="DocumentMap"/>
    <w:link w:val="DocumentMapChar"/>
    <w:uiPriority w:val="99"/>
    <w:rsid w:val="002A72B1"/>
    <w:pPr>
      <w:widowControl/>
      <w:shd w:val="clear" w:color="auto" w:fill="000080"/>
      <w:autoSpaceDE w:val="0"/>
      <w:autoSpaceDN w:val="0"/>
      <w:adjustRightInd w:val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1"/>
    <w:uiPriority w:val="99"/>
    <w:rsid w:val="002A72B1"/>
    <w:rPr>
      <w:rFonts w:ascii="Segoe UI" w:hAnsi="Segoe UI" w:cs="Segoe UI"/>
      <w:sz w:val="16"/>
      <w:szCs w:val="16"/>
      <w:shd w:val="clear" w:color="auto" w:fill="000080"/>
    </w:rPr>
  </w:style>
  <w:style w:type="character" w:customStyle="1" w:styleId="DeltaViewFormatChange">
    <w:name w:val="DeltaView Format Change"/>
    <w:uiPriority w:val="99"/>
    <w:rsid w:val="002A72B1"/>
    <w:rPr>
      <w:color w:val="000000"/>
    </w:rPr>
  </w:style>
  <w:style w:type="character" w:customStyle="1" w:styleId="DeltaViewMovedDeletion">
    <w:name w:val="DeltaView Moved Deletion"/>
    <w:uiPriority w:val="99"/>
    <w:rsid w:val="002A72B1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2A72B1"/>
    <w:rPr>
      <w:color w:val="000000"/>
    </w:rPr>
  </w:style>
  <w:style w:type="character" w:customStyle="1" w:styleId="DeltaViewStyleChangeText">
    <w:name w:val="DeltaView Style Change Text"/>
    <w:uiPriority w:val="99"/>
    <w:rsid w:val="002A72B1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2A72B1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2A72B1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2A72B1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2A72B1"/>
    <w:rPr>
      <w:color w:val="000000"/>
    </w:rPr>
  </w:style>
  <w:style w:type="table" w:customStyle="1" w:styleId="TableGrid1">
    <w:name w:val="Table Grid1"/>
    <w:basedOn w:val="TableNormal"/>
    <w:next w:val="TableGrid"/>
    <w:uiPriority w:val="59"/>
    <w:rsid w:val="002A72B1"/>
    <w:rPr>
      <w:rFonts w:ascii="Calibri" w:hAnsi="Calibri" w:cs="Arial"/>
      <w:kern w:val="2"/>
      <w:sz w:val="22"/>
      <w:szCs w:val="22"/>
      <w:lang w:val="fr-BE" w:eastAsia="fr-B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-doc-first">
    <w:name w:val="title-doc-first"/>
    <w:basedOn w:val="Normal"/>
    <w:rsid w:val="002A72B1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72B1"/>
    <w:rPr>
      <w:color w:val="605E5C"/>
      <w:shd w:val="clear" w:color="auto" w:fill="E1DFDD"/>
    </w:rPr>
  </w:style>
  <w:style w:type="paragraph" w:customStyle="1" w:styleId="norm">
    <w:name w:val="norm"/>
    <w:basedOn w:val="Normal"/>
    <w:rsid w:val="002A72B1"/>
    <w:pPr>
      <w:widowControl/>
      <w:spacing w:before="100" w:beforeAutospacing="1" w:after="100" w:afterAutospacing="1"/>
    </w:pPr>
    <w:rPr>
      <w:szCs w:val="24"/>
    </w:rPr>
  </w:style>
  <w:style w:type="paragraph" w:customStyle="1" w:styleId="title-bold">
    <w:name w:val="title-bold"/>
    <w:basedOn w:val="Normal"/>
    <w:rsid w:val="002A72B1"/>
    <w:pPr>
      <w:widowControl/>
      <w:spacing w:before="100" w:beforeAutospacing="1" w:after="100" w:afterAutospacing="1"/>
    </w:pPr>
    <w:rPr>
      <w:szCs w:val="24"/>
      <w:lang w:val="cs-CZ" w:eastAsia="cs-CZ"/>
    </w:rPr>
  </w:style>
  <w:style w:type="paragraph" w:styleId="NormalWeb">
    <w:name w:val="Normal (Web)"/>
    <w:basedOn w:val="Normal"/>
    <w:uiPriority w:val="99"/>
    <w:unhideWhenUsed/>
    <w:rsid w:val="002A72B1"/>
    <w:pPr>
      <w:widowControl/>
      <w:spacing w:before="100" w:beforeAutospacing="1" w:after="100" w:afterAutospacing="1"/>
    </w:pPr>
    <w:rPr>
      <w:szCs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2A72B1"/>
    <w:pPr>
      <w:spacing w:after="120"/>
    </w:pPr>
  </w:style>
  <w:style w:type="character" w:customStyle="1" w:styleId="BodyTextChar1">
    <w:name w:val="Body Text Char1"/>
    <w:basedOn w:val="DefaultParagraphFont"/>
    <w:rsid w:val="002A72B1"/>
    <w:rPr>
      <w:sz w:val="24"/>
    </w:rPr>
  </w:style>
  <w:style w:type="paragraph" w:styleId="DocumentMap">
    <w:name w:val="Document Map"/>
    <w:basedOn w:val="Normal"/>
    <w:link w:val="DocumentMapChar1"/>
    <w:rsid w:val="002A72B1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link w:val="DocumentMap"/>
    <w:rsid w:val="002A72B1"/>
    <w:rPr>
      <w:rFonts w:ascii="Segoe UI" w:hAnsi="Segoe UI" w:cs="Segoe UI"/>
      <w:sz w:val="16"/>
      <w:szCs w:val="16"/>
    </w:rPr>
  </w:style>
  <w:style w:type="character" w:styleId="FollowedHyperlink">
    <w:name w:val="FollowedHyperlink"/>
    <w:basedOn w:val="DefaultParagraphFont"/>
    <w:rsid w:val="009C19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3CD3E-A264-4A5E-9A66-B4CC56FB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614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CROSSFIELD Clare</cp:lastModifiedBy>
  <cp:revision>2</cp:revision>
  <cp:lastPrinted>2004-11-19T15:42:00Z</cp:lastPrinted>
  <dcterms:created xsi:type="dcterms:W3CDTF">2024-07-30T07:36:00Z</dcterms:created>
  <dcterms:modified xsi:type="dcterms:W3CDTF">2024-07-30T07:36:00Z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A8-0212/2017</vt:lpwstr>
  </property>
  <property fmtid="{D5CDD505-2E9C-101B-9397-08002B2CF9AE}" pid="4" name="&lt;Type&gt;">
    <vt:lpwstr>RR</vt:lpwstr>
  </property>
</Properties>
</file>