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83EBD" w14:paraId="5DF3F1D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17139EA" w14:textId="77777777" w:rsidR="00751A4A" w:rsidRPr="00F83EBD" w:rsidRDefault="00C175B7" w:rsidP="0010095E">
            <w:pPr>
              <w:pStyle w:val="EPName"/>
            </w:pPr>
            <w:r w:rsidRPr="00F83EBD">
              <w:t>Parlament Ewropew</w:t>
            </w:r>
          </w:p>
          <w:p w14:paraId="6FC77762" w14:textId="77777777" w:rsidR="00751A4A" w:rsidRPr="00F83EB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83EBD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23BDF57" w14:textId="77777777" w:rsidR="00751A4A" w:rsidRPr="00F83EBD" w:rsidRDefault="00187494" w:rsidP="0010095E">
            <w:pPr>
              <w:pStyle w:val="EPLogo"/>
            </w:pPr>
            <w:r w:rsidRPr="00F83EBD">
              <w:rPr>
                <w:noProof/>
                <w:lang w:val="en-GB"/>
              </w:rPr>
              <w:drawing>
                <wp:inline distT="0" distB="0" distL="0" distR="0" wp14:anchorId="069DCEC4" wp14:editId="6F11DB3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91616D" w14:textId="77777777" w:rsidR="00D058B8" w:rsidRPr="00F83EBD" w:rsidRDefault="00D058B8" w:rsidP="004C5D52">
      <w:pPr>
        <w:pStyle w:val="LineTop"/>
      </w:pPr>
    </w:p>
    <w:p w14:paraId="4E5385C3" w14:textId="77777777" w:rsidR="00680577" w:rsidRPr="00F83EBD" w:rsidRDefault="00C175B7" w:rsidP="00680577">
      <w:pPr>
        <w:pStyle w:val="EPBodyTA1"/>
      </w:pPr>
      <w:r w:rsidRPr="00F83EBD">
        <w:t>TESTI ADOTTATI</w:t>
      </w:r>
    </w:p>
    <w:p w14:paraId="753F6AB8" w14:textId="77777777" w:rsidR="00D058B8" w:rsidRPr="00F83EBD" w:rsidRDefault="00D058B8" w:rsidP="00D058B8">
      <w:pPr>
        <w:pStyle w:val="LineBottom"/>
      </w:pPr>
    </w:p>
    <w:p w14:paraId="1CEE0FBB" w14:textId="77777777" w:rsidR="00C175B7" w:rsidRPr="00F83EBD" w:rsidRDefault="00C175B7" w:rsidP="00C175B7">
      <w:pPr>
        <w:pStyle w:val="ATHeading1"/>
      </w:pPr>
      <w:bookmarkStart w:id="0" w:name="TANumber"/>
      <w:r w:rsidRPr="00F83EBD">
        <w:t>P</w:t>
      </w:r>
      <w:r w:rsidR="00FA5657" w:rsidRPr="00F83EBD">
        <w:t>9</w:t>
      </w:r>
      <w:r w:rsidRPr="00F83EBD">
        <w:t>_TA(2024)0</w:t>
      </w:r>
      <w:r w:rsidR="00F81B7F" w:rsidRPr="00F83EBD">
        <w:t>185</w:t>
      </w:r>
      <w:bookmarkEnd w:id="0"/>
    </w:p>
    <w:p w14:paraId="73DE2836" w14:textId="77777777" w:rsidR="00C175B7" w:rsidRPr="00F83EBD" w:rsidRDefault="00C175B7" w:rsidP="00C175B7">
      <w:pPr>
        <w:pStyle w:val="ATHeading2"/>
      </w:pPr>
      <w:bookmarkStart w:id="1" w:name="title"/>
      <w:r w:rsidRPr="00F83EBD">
        <w:t>Standards għall-kwalifika ta’ ċittadini ta’ pajjiżi terzi jew persuni mingħajr stat bħala benefiċjarji ta’ protezzjoni internazzjonali</w:t>
      </w:r>
      <w:bookmarkEnd w:id="1"/>
    </w:p>
    <w:p w14:paraId="2CB9910F" w14:textId="77777777" w:rsidR="00C175B7" w:rsidRPr="00F83EBD" w:rsidRDefault="00C175B7" w:rsidP="00C175B7">
      <w:pPr>
        <w:rPr>
          <w:i/>
          <w:vanish/>
        </w:rPr>
      </w:pPr>
      <w:r w:rsidRPr="00F83EBD">
        <w:rPr>
          <w:i/>
        </w:rPr>
        <w:fldChar w:fldCharType="begin"/>
      </w:r>
      <w:r w:rsidRPr="00F83EBD">
        <w:rPr>
          <w:i/>
        </w:rPr>
        <w:instrText xml:space="preserve"> TC"(</w:instrText>
      </w:r>
      <w:bookmarkStart w:id="2" w:name="DocNumber"/>
      <w:r w:rsidRPr="00F83EBD">
        <w:rPr>
          <w:i/>
        </w:rPr>
        <w:instrText>A8-0245/2017</w:instrText>
      </w:r>
      <w:bookmarkEnd w:id="2"/>
      <w:r w:rsidRPr="00F83EBD">
        <w:rPr>
          <w:i/>
        </w:rPr>
        <w:instrText xml:space="preserve"> - Rapporteur: </w:instrText>
      </w:r>
      <w:r w:rsidR="003B15E9" w:rsidRPr="00F83EBD">
        <w:rPr>
          <w:i/>
        </w:rPr>
        <w:instrText>Matjaž Nemec</w:instrText>
      </w:r>
      <w:r w:rsidRPr="00F83EBD">
        <w:rPr>
          <w:i/>
        </w:rPr>
        <w:instrText xml:space="preserve">)"\l3 \n&gt; \* MERGEFORMAT </w:instrText>
      </w:r>
      <w:r w:rsidRPr="00F83EBD">
        <w:rPr>
          <w:i/>
        </w:rPr>
        <w:fldChar w:fldCharType="end"/>
      </w:r>
    </w:p>
    <w:p w14:paraId="65FEC696" w14:textId="77777777" w:rsidR="00C175B7" w:rsidRPr="00F83EBD" w:rsidRDefault="00C175B7" w:rsidP="00C175B7">
      <w:pPr>
        <w:rPr>
          <w:vanish/>
        </w:rPr>
      </w:pPr>
      <w:bookmarkStart w:id="3" w:name="Commission"/>
      <w:r w:rsidRPr="00F83EBD">
        <w:rPr>
          <w:vanish/>
        </w:rPr>
        <w:t>Kumitat għal-Libertajiet Ċivili, il-Ġustizzja u l-Intern</w:t>
      </w:r>
      <w:bookmarkEnd w:id="3"/>
    </w:p>
    <w:p w14:paraId="7A155609" w14:textId="77777777" w:rsidR="00C175B7" w:rsidRPr="00F83EBD" w:rsidRDefault="00C175B7" w:rsidP="00C175B7">
      <w:pPr>
        <w:rPr>
          <w:vanish/>
        </w:rPr>
      </w:pPr>
      <w:bookmarkStart w:id="4" w:name="PE"/>
      <w:r w:rsidRPr="00F83EBD">
        <w:rPr>
          <w:vanish/>
        </w:rPr>
        <w:t>PE599.799</w:t>
      </w:r>
      <w:bookmarkEnd w:id="4"/>
    </w:p>
    <w:p w14:paraId="1F92868A" w14:textId="77777777" w:rsidR="00C175B7" w:rsidRPr="00F83EBD" w:rsidRDefault="00C175B7" w:rsidP="00C175B7">
      <w:pPr>
        <w:pStyle w:val="ATHeading3"/>
      </w:pPr>
      <w:bookmarkStart w:id="5" w:name="Sujet"/>
      <w:r w:rsidRPr="00F83EBD">
        <w:t>Riżoluzzjoni leġiżlattiva tal-Parlament Ewropew tal-1</w:t>
      </w:r>
      <w:r w:rsidR="003B15E9" w:rsidRPr="00F83EBD">
        <w:t>0</w:t>
      </w:r>
      <w:r w:rsidRPr="00F83EBD">
        <w:t xml:space="preserve"> ta' April 2024 dwar il-proposta għal Regolament tal-Parlament Ewropew u tal-Kunsill dwar standards għall-kwalifika ta' ċittadini ta' pajjiżi terzi jew persuni mingħajr stat bħala benefiċjarji ta' protezzjoni internazzjonali, għal status uniformi għar-rifuġjati jew għal persuni eliġibbli għal protezzjoni sussidjarja u għall-kontenut tal-protezzjoni mogħtija u li jemenda d-Direttiva tal-Kunsill 2003/109/KE tal-25 ta' Novembru 2003 dwar l-istatus ta' ċittadini ta' pajjiżi terzi li jkunu residenti fit-tul</w:t>
      </w:r>
      <w:bookmarkEnd w:id="5"/>
      <w:r w:rsidRPr="00F83EBD">
        <w:t xml:space="preserve"> </w:t>
      </w:r>
      <w:bookmarkStart w:id="6" w:name="References"/>
      <w:r w:rsidRPr="00F83EBD">
        <w:t>(COM(2016)0466 – C8-0324/2016 – 2016/0223(COD))</w:t>
      </w:r>
      <w:bookmarkEnd w:id="6"/>
    </w:p>
    <w:p w14:paraId="53402BEE" w14:textId="77777777" w:rsidR="00671F1C" w:rsidRPr="00F83EBD" w:rsidRDefault="00671F1C" w:rsidP="00671F1C">
      <w:pPr>
        <w:pStyle w:val="Normal12Bold"/>
      </w:pPr>
      <w:bookmarkStart w:id="7" w:name="TextBodyBegin"/>
      <w:bookmarkEnd w:id="7"/>
      <w:r w:rsidRPr="00F83EBD">
        <w:t>(Proċedura leġiżlattiva ordinarja: l-ewwel qari)</w:t>
      </w:r>
    </w:p>
    <w:p w14:paraId="5FE23475" w14:textId="77777777" w:rsidR="00671F1C" w:rsidRPr="00F83EBD" w:rsidRDefault="00671F1C" w:rsidP="00671F1C">
      <w:pPr>
        <w:pStyle w:val="Normal12"/>
      </w:pPr>
      <w:r w:rsidRPr="00F83EBD">
        <w:rPr>
          <w:i/>
        </w:rPr>
        <w:t>Il-Parlament Ewropew,</w:t>
      </w:r>
    </w:p>
    <w:p w14:paraId="04035508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l-proposta tal-Kummissjoni lill-Parlament Ewropew u lill-Kunsill (COM(2016)0466),</w:t>
      </w:r>
    </w:p>
    <w:p w14:paraId="0EE1D64C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l-Artikolu 294(2) u l-Artikoli 78(2)(a) u (b) u 79(2)(a) tat-Trattat dwar il-Funzjonament tal-Unjoni Ewropea, skont liema artikoli l-Kummissjoni ppreżentat il-proposta lill-Parlament (C8-0324/2016),</w:t>
      </w:r>
    </w:p>
    <w:p w14:paraId="08E6D28B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l-Artikolu 294(3) tat-Trattat dwar il-Funzjonament tal-Unjoni Ewropea,</w:t>
      </w:r>
    </w:p>
    <w:p w14:paraId="1A27C310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l-opinjoni tal-Kumitat Ekonomiku u Soċjali Ewropew tal-14 ta' Diċembru 2016</w:t>
      </w:r>
      <w:r w:rsidRPr="00F83EBD">
        <w:rPr>
          <w:vertAlign w:val="superscript"/>
        </w:rPr>
        <w:footnoteReference w:id="1"/>
      </w:r>
      <w:r w:rsidRPr="00F83EBD">
        <w:t>,</w:t>
      </w:r>
    </w:p>
    <w:p w14:paraId="027308DE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l-opinjoni tal-Kumitat tar-Reġjuni tat-8 ta' Frar 2017</w:t>
      </w:r>
      <w:r w:rsidRPr="00F83EBD">
        <w:rPr>
          <w:vertAlign w:val="superscript"/>
        </w:rPr>
        <w:footnoteReference w:id="2"/>
      </w:r>
      <w:r w:rsidRPr="00F83EBD">
        <w:t>,</w:t>
      </w:r>
    </w:p>
    <w:p w14:paraId="1227EE24" w14:textId="77777777" w:rsidR="003B15E9" w:rsidRPr="00F83EBD" w:rsidRDefault="003B15E9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l-ftehim proviżorju approvat mill-kumitat responsabbli fis-sens tal-Artikolu 74(4) tar-Regoli ta' Proċedura tiegħu u l-impenn meħud mir-rappreżentant tal-Kunsill, permezz tal-ittra tat-8 ta’ Frar 2024, li japprova l-pożizzjoni tal-Parlament, skont l-Artikolu 294(4) tat-Trattat dwar il-Funzjonament tal-Unjoni Ewropea,</w:t>
      </w:r>
    </w:p>
    <w:p w14:paraId="20E7851E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l-Artikolu 59 tar-Regoli ta' Proċedura tiegħu,</w:t>
      </w:r>
    </w:p>
    <w:p w14:paraId="6CEA968E" w14:textId="77777777" w:rsidR="00282D12" w:rsidRPr="00F83EBD" w:rsidRDefault="00282D12" w:rsidP="00671F1C">
      <w:pPr>
        <w:spacing w:after="240"/>
        <w:ind w:left="567" w:hanging="567"/>
      </w:pPr>
      <w:r w:rsidRPr="00F83EBD">
        <w:lastRenderedPageBreak/>
        <w:t>–</w:t>
      </w:r>
      <w:r w:rsidRPr="00F83EBD">
        <w:tab/>
        <w:t>wara li kkunsidra l-opinjoni tal-Kumitat għall-Impjiegi u l-Affarijiet Soċjali,</w:t>
      </w:r>
    </w:p>
    <w:p w14:paraId="7E9EAA70" w14:textId="77777777" w:rsidR="00671F1C" w:rsidRPr="00F83EBD" w:rsidRDefault="00671F1C" w:rsidP="00671F1C">
      <w:pPr>
        <w:spacing w:after="240"/>
        <w:ind w:left="567" w:hanging="567"/>
      </w:pPr>
      <w:r w:rsidRPr="00F83EBD">
        <w:t>–</w:t>
      </w:r>
      <w:r w:rsidRPr="00F83EBD">
        <w:tab/>
        <w:t>wara li kkunsidra r-rapport tal-Kumitat għal-Libertajiet Ċivili, il-Ġustizzja u l-Intern (A8-0245/2017),</w:t>
      </w:r>
    </w:p>
    <w:p w14:paraId="27FD7769" w14:textId="77777777" w:rsidR="00671F1C" w:rsidRPr="00F83EBD" w:rsidRDefault="00671F1C" w:rsidP="00671F1C">
      <w:pPr>
        <w:spacing w:after="240"/>
        <w:ind w:left="567" w:hanging="567"/>
      </w:pPr>
      <w:r w:rsidRPr="00F83EBD">
        <w:t>1.</w:t>
      </w:r>
      <w:r w:rsidRPr="00F83EBD">
        <w:tab/>
        <w:t>Jadotta l-pożizzjoni fl-ewwel qari li tidher hawn taħt;</w:t>
      </w:r>
    </w:p>
    <w:p w14:paraId="41DAC033" w14:textId="77777777" w:rsidR="00671F1C" w:rsidRPr="00F83EBD" w:rsidRDefault="00671F1C" w:rsidP="00671F1C">
      <w:pPr>
        <w:spacing w:after="240"/>
        <w:ind w:left="567" w:hanging="567"/>
      </w:pPr>
      <w:r w:rsidRPr="00F83EBD">
        <w:t>2.</w:t>
      </w:r>
      <w:r w:rsidRPr="00F83EBD">
        <w:tab/>
        <w:t>Jitlob lill-Kummissjoni biex terġa' tirreferi l-kwistjoni lill-Parlament jekk tibdel il-proposta tagħha, temendaha b'mod sustanzjali jew ikollha l-ħsieb li temendaha b'mod sustanzjali;</w:t>
      </w:r>
    </w:p>
    <w:p w14:paraId="000C4231" w14:textId="77777777" w:rsidR="003B15E9" w:rsidRPr="00F83EBD" w:rsidRDefault="00671F1C" w:rsidP="00F81B7F">
      <w:pPr>
        <w:spacing w:after="240"/>
        <w:ind w:left="567" w:hanging="567"/>
      </w:pPr>
      <w:r w:rsidRPr="00F83EBD">
        <w:t>3.</w:t>
      </w:r>
      <w:r w:rsidRPr="00F83EBD">
        <w:tab/>
        <w:t xml:space="preserve">Jagħti istruzzjonijiet lill-President tiegħu biex </w:t>
      </w:r>
      <w:r w:rsidR="00FA5657" w:rsidRPr="00F83EBD">
        <w:t>t</w:t>
      </w:r>
      <w:r w:rsidRPr="00F83EBD">
        <w:t>għaddi l-pożizzjoni tal-Parlament lill-Kunsill u lill-Kummissjoni kif ukoll lill-parlamenti nazzjonali.</w:t>
      </w:r>
    </w:p>
    <w:p w14:paraId="71540739" w14:textId="77777777" w:rsidR="00F81B7F" w:rsidRPr="00F83EBD" w:rsidRDefault="00F81B7F" w:rsidP="00E50294">
      <w:pPr>
        <w:autoSpaceDE w:val="0"/>
        <w:autoSpaceDN w:val="0"/>
        <w:adjustRightInd w:val="0"/>
        <w:spacing w:after="240"/>
        <w:rPr>
          <w:b/>
          <w:bCs/>
          <w:color w:val="000000"/>
        </w:rPr>
        <w:sectPr w:rsidR="00F81B7F" w:rsidRPr="00F83EBD" w:rsidSect="00695741">
          <w:footnotePr>
            <w:numRestart w:val="eachSect"/>
          </w:footnotePr>
          <w:pgSz w:w="11907" w:h="16839"/>
          <w:pgMar w:top="1134" w:right="1134" w:bottom="1134" w:left="1134" w:header="567" w:footer="567" w:gutter="0"/>
          <w:cols w:space="720"/>
          <w:docGrid w:linePitch="360"/>
        </w:sectPr>
      </w:pPr>
      <w:bookmarkStart w:id="8" w:name="TextBodyEnd"/>
      <w:bookmarkEnd w:id="8"/>
    </w:p>
    <w:p w14:paraId="3FA6031B" w14:textId="77777777" w:rsidR="00E50294" w:rsidRPr="00F83EBD" w:rsidRDefault="00E50294" w:rsidP="00E50294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83EBD">
        <w:rPr>
          <w:b/>
          <w:bCs/>
          <w:color w:val="000000"/>
        </w:rPr>
        <w:lastRenderedPageBreak/>
        <w:t>P9_TC1-COD(2016)0223</w:t>
      </w:r>
    </w:p>
    <w:p w14:paraId="5ED1EB90" w14:textId="4304B01E" w:rsidR="00E50294" w:rsidRDefault="00E50294" w:rsidP="007A09D2">
      <w:pPr>
        <w:spacing w:after="240"/>
        <w:rPr>
          <w:rFonts w:eastAsia="Calibri"/>
          <w:b/>
          <w:szCs w:val="22"/>
          <w:lang w:eastAsia="en-US"/>
        </w:rPr>
      </w:pPr>
      <w:r w:rsidRPr="00F83EBD">
        <w:rPr>
          <w:rFonts w:eastAsia="Calibri"/>
          <w:b/>
          <w:bCs/>
        </w:rPr>
        <w:t>Pożizzjoni tal-Parlament Ewropew adottata fl-ewwel qari tal-10</w:t>
      </w:r>
      <w:r w:rsidRPr="00F83EBD">
        <w:rPr>
          <w:b/>
        </w:rPr>
        <w:t xml:space="preserve"> </w:t>
      </w:r>
      <w:r w:rsidRPr="00F83EBD">
        <w:rPr>
          <w:rFonts w:eastAsia="Calibri"/>
          <w:b/>
          <w:bCs/>
        </w:rPr>
        <w:t xml:space="preserve">ta' April 2024 bil-ħsieb tal-adozzjoni tar-Regolament (UE) 2024/... </w:t>
      </w:r>
      <w:r w:rsidRPr="00F83EBD">
        <w:rPr>
          <w:b/>
          <w:color w:val="000000"/>
          <w:szCs w:val="22"/>
        </w:rPr>
        <w:t>tal-Parlament Ewropew u tal-Kunsill</w:t>
      </w:r>
      <w:r w:rsidRPr="00F83EBD">
        <w:rPr>
          <w:rFonts w:eastAsia="Calibri"/>
          <w:b/>
          <w:szCs w:val="22"/>
        </w:rPr>
        <w:t xml:space="preserve"> </w:t>
      </w:r>
      <w:r w:rsidR="00F83EBD" w:rsidRPr="00F83EBD">
        <w:rPr>
          <w:rFonts w:eastAsia="Calibri"/>
          <w:b/>
          <w:szCs w:val="22"/>
          <w:lang w:eastAsia="en-US"/>
        </w:rPr>
        <w:t>dwar standards għall-kwalifika ta’ ċittadini ta’ pajjiżi terzi jew persuni apolidi bħala benefiċjarji ta’ protezzjoni internazzjonali, għal status uniformi għar-rifuġjati jew għal persuni eliġibbli għal protezzjoni sussidjarja u għall-kontenut tal-protezzjoni mogħtija, li jemenda d-Di</w:t>
      </w:r>
      <w:r w:rsidR="007A09D2">
        <w:rPr>
          <w:rFonts w:eastAsia="Calibri"/>
          <w:b/>
          <w:szCs w:val="22"/>
          <w:lang w:eastAsia="en-US"/>
        </w:rPr>
        <w:t>rettiva tal-Kunsill 2003/109/KE</w:t>
      </w:r>
      <w:r w:rsidR="00F83EBD" w:rsidRPr="00F83EBD">
        <w:rPr>
          <w:rFonts w:eastAsia="Calibri"/>
          <w:b/>
          <w:szCs w:val="22"/>
          <w:lang w:eastAsia="en-US"/>
        </w:rPr>
        <w:t xml:space="preserve"> u li jħassar id-Direttiva 2011/95/UE tal-Parlament Ewropew u tal-Kunsill</w:t>
      </w:r>
    </w:p>
    <w:p w14:paraId="2E8EC5DB" w14:textId="79531384" w:rsidR="007A09D2" w:rsidRPr="007A09D2" w:rsidRDefault="007A09D2" w:rsidP="007A09D2">
      <w:pPr>
        <w:spacing w:before="120" w:after="120"/>
        <w:rPr>
          <w:i/>
        </w:rPr>
      </w:pPr>
      <w:r w:rsidRPr="007A09D2">
        <w:rPr>
          <w:i/>
        </w:rPr>
        <w:t>(Pe</w:t>
      </w:r>
      <w:bookmarkStart w:id="9" w:name="_GoBack"/>
      <w:bookmarkEnd w:id="9"/>
      <w:r w:rsidRPr="007A09D2">
        <w:rPr>
          <w:i/>
        </w:rPr>
        <w:t xml:space="preserve">ress li ntlaħaq ftehim bejn il-Parlament u l-Kunsill, il-pożizzjoni tal-Parlament taqbel mal-att leġiżlattiv finali, </w:t>
      </w:r>
      <w:r w:rsidRPr="007A09D2">
        <w:rPr>
          <w:i/>
        </w:rPr>
        <w:t>ir-Regolament (UE) 2024/1347</w:t>
      </w:r>
      <w:r w:rsidRPr="007A09D2">
        <w:rPr>
          <w:i/>
        </w:rPr>
        <w:t>.)</w:t>
      </w:r>
    </w:p>
    <w:p w14:paraId="25E55208" w14:textId="77777777" w:rsidR="007A09D2" w:rsidRPr="00F83EBD" w:rsidRDefault="007A09D2" w:rsidP="007A09D2">
      <w:pPr>
        <w:spacing w:before="120" w:after="120"/>
        <w:rPr>
          <w:rFonts w:eastAsia="Calibri"/>
          <w:b/>
          <w:bCs/>
          <w:szCs w:val="22"/>
          <w:u w:val="single"/>
          <w:lang w:eastAsia="en-US"/>
        </w:rPr>
      </w:pPr>
    </w:p>
    <w:sectPr w:rsidR="007A09D2" w:rsidRPr="00F83EBD" w:rsidSect="007A09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CE555" w14:textId="77777777" w:rsidR="00C175B7" w:rsidRPr="00934667" w:rsidRDefault="00C175B7">
      <w:r w:rsidRPr="00934667">
        <w:separator/>
      </w:r>
    </w:p>
  </w:endnote>
  <w:endnote w:type="continuationSeparator" w:id="0">
    <w:p w14:paraId="2B91D5FC" w14:textId="77777777" w:rsidR="00C175B7" w:rsidRPr="00934667" w:rsidRDefault="00C175B7">
      <w:r w:rsidRPr="00934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E96C4" w14:textId="77777777" w:rsidR="00064002" w:rsidRPr="0093466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ECDA1" w14:textId="77777777" w:rsidR="00064002" w:rsidRPr="0093466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DFBE" w14:textId="77777777" w:rsidR="00064002" w:rsidRPr="0093466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6123F" w14:textId="77777777" w:rsidR="00C175B7" w:rsidRPr="00934667" w:rsidRDefault="00C175B7">
      <w:r w:rsidRPr="00934667">
        <w:separator/>
      </w:r>
    </w:p>
  </w:footnote>
  <w:footnote w:type="continuationSeparator" w:id="0">
    <w:p w14:paraId="4AC5BB56" w14:textId="77777777" w:rsidR="00C175B7" w:rsidRPr="00934667" w:rsidRDefault="00C175B7">
      <w:r w:rsidRPr="00934667">
        <w:continuationSeparator/>
      </w:r>
    </w:p>
  </w:footnote>
  <w:footnote w:id="1">
    <w:p w14:paraId="7DD09964" w14:textId="77777777" w:rsidR="00671F1C" w:rsidRPr="00FC652B" w:rsidRDefault="00671F1C" w:rsidP="00FC652B">
      <w:pPr>
        <w:pStyle w:val="FootnoteText"/>
        <w:tabs>
          <w:tab w:val="left" w:pos="709"/>
        </w:tabs>
        <w:ind w:left="709" w:hanging="709"/>
        <w:rPr>
          <w:sz w:val="24"/>
          <w:szCs w:val="24"/>
          <w:lang w:val="mt-MT"/>
        </w:rPr>
      </w:pPr>
      <w:r w:rsidRPr="00FC652B">
        <w:rPr>
          <w:rStyle w:val="FootnoteReference"/>
          <w:sz w:val="24"/>
          <w:szCs w:val="24"/>
          <w:lang w:val="mt-MT"/>
        </w:rPr>
        <w:footnoteRef/>
      </w:r>
      <w:r w:rsidR="00934667" w:rsidRPr="00FC652B">
        <w:rPr>
          <w:sz w:val="24"/>
          <w:szCs w:val="24"/>
          <w:lang w:val="mt-MT"/>
        </w:rPr>
        <w:t xml:space="preserve"> </w:t>
      </w:r>
      <w:r w:rsidR="00934667" w:rsidRPr="00FC652B">
        <w:rPr>
          <w:sz w:val="24"/>
          <w:szCs w:val="24"/>
          <w:lang w:val="mt-MT"/>
        </w:rPr>
        <w:tab/>
      </w:r>
      <w:r w:rsidRPr="00FC652B">
        <w:rPr>
          <w:sz w:val="24"/>
          <w:szCs w:val="24"/>
          <w:lang w:val="mt-MT"/>
        </w:rPr>
        <w:t>ĠU C 75, 10.3.2017, p. 97.</w:t>
      </w:r>
    </w:p>
  </w:footnote>
  <w:footnote w:id="2">
    <w:p w14:paraId="46999DE5" w14:textId="77777777" w:rsidR="00671F1C" w:rsidRPr="00FC652B" w:rsidRDefault="00671F1C" w:rsidP="00FC652B">
      <w:pPr>
        <w:pStyle w:val="FootnoteText"/>
        <w:tabs>
          <w:tab w:val="left" w:pos="709"/>
        </w:tabs>
        <w:ind w:left="709" w:hanging="709"/>
        <w:rPr>
          <w:sz w:val="24"/>
          <w:szCs w:val="24"/>
          <w:lang w:val="mt-MT"/>
        </w:rPr>
      </w:pPr>
      <w:r w:rsidRPr="00FC652B">
        <w:rPr>
          <w:rStyle w:val="FootnoteReference"/>
          <w:sz w:val="24"/>
          <w:szCs w:val="24"/>
          <w:lang w:val="mt-MT"/>
        </w:rPr>
        <w:footnoteRef/>
      </w:r>
      <w:r w:rsidR="00934667" w:rsidRPr="00FC652B">
        <w:rPr>
          <w:sz w:val="24"/>
          <w:szCs w:val="24"/>
          <w:lang w:val="mt-MT"/>
        </w:rPr>
        <w:t xml:space="preserve"> </w:t>
      </w:r>
      <w:r w:rsidR="00934667" w:rsidRPr="00FC652B">
        <w:rPr>
          <w:sz w:val="24"/>
          <w:szCs w:val="24"/>
          <w:lang w:val="mt-MT"/>
        </w:rPr>
        <w:tab/>
      </w:r>
      <w:r w:rsidR="003B15E9" w:rsidRPr="00FC652B">
        <w:rPr>
          <w:sz w:val="24"/>
          <w:szCs w:val="24"/>
          <w:lang w:val="mt-MT"/>
        </w:rPr>
        <w:t>ĠU C 207, 30.6.2017, p. 67</w:t>
      </w:r>
      <w:r w:rsidRPr="00FC652B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4D66E" w14:textId="77777777" w:rsidR="00064002" w:rsidRPr="0093466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82573" w14:textId="77777777" w:rsidR="00064002" w:rsidRPr="0093466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D714" w14:textId="77777777" w:rsidR="00064002" w:rsidRPr="0093466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842276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016872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3C8DF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E6BA07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B9C6C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7C820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990A98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EDBA94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9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2" w15:restartNumberingAfterBreak="0">
    <w:nsid w:val="1527373D"/>
    <w:multiLevelType w:val="hybridMultilevel"/>
    <w:tmpl w:val="8C4E0BE8"/>
    <w:lvl w:ilvl="0" w:tplc="AD3C58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2B65D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68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4F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25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F27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89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AF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060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5" w15:restartNumberingAfterBreak="0">
    <w:nsid w:val="191C7952"/>
    <w:multiLevelType w:val="hybridMultilevel"/>
    <w:tmpl w:val="BE903874"/>
    <w:lvl w:ilvl="0" w:tplc="4488AA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8B000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8E4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4B3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67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8A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C9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6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E1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8" w15:restartNumberingAfterBreak="0">
    <w:nsid w:val="22490F56"/>
    <w:multiLevelType w:val="hybridMultilevel"/>
    <w:tmpl w:val="D9C61FEE"/>
    <w:lvl w:ilvl="0" w:tplc="34EA811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786C522">
      <w:start w:val="1"/>
      <w:numFmt w:val="lowerLetter"/>
      <w:lvlText w:val="%2."/>
      <w:lvlJc w:val="left"/>
      <w:pPr>
        <w:ind w:left="1440" w:hanging="360"/>
      </w:pPr>
    </w:lvl>
    <w:lvl w:ilvl="2" w:tplc="3C14555A">
      <w:start w:val="1"/>
      <w:numFmt w:val="lowerRoman"/>
      <w:lvlText w:val="%3."/>
      <w:lvlJc w:val="right"/>
      <w:pPr>
        <w:ind w:left="2160" w:hanging="180"/>
      </w:pPr>
    </w:lvl>
    <w:lvl w:ilvl="3" w:tplc="B62A1D2C">
      <w:start w:val="1"/>
      <w:numFmt w:val="decimal"/>
      <w:lvlText w:val="%4."/>
      <w:lvlJc w:val="left"/>
      <w:pPr>
        <w:ind w:left="2880" w:hanging="360"/>
      </w:pPr>
    </w:lvl>
    <w:lvl w:ilvl="4" w:tplc="A41EB856">
      <w:start w:val="1"/>
      <w:numFmt w:val="lowerLetter"/>
      <w:lvlText w:val="%5."/>
      <w:lvlJc w:val="left"/>
      <w:pPr>
        <w:ind w:left="3600" w:hanging="360"/>
      </w:pPr>
    </w:lvl>
    <w:lvl w:ilvl="5" w:tplc="5E3C93BE">
      <w:start w:val="1"/>
      <w:numFmt w:val="lowerRoman"/>
      <w:lvlText w:val="%6."/>
      <w:lvlJc w:val="right"/>
      <w:pPr>
        <w:ind w:left="4320" w:hanging="180"/>
      </w:pPr>
    </w:lvl>
    <w:lvl w:ilvl="6" w:tplc="50BA4DF6">
      <w:start w:val="1"/>
      <w:numFmt w:val="decimal"/>
      <w:lvlText w:val="%7."/>
      <w:lvlJc w:val="left"/>
      <w:pPr>
        <w:ind w:left="5040" w:hanging="360"/>
      </w:pPr>
    </w:lvl>
    <w:lvl w:ilvl="7" w:tplc="63F89F0C">
      <w:start w:val="1"/>
      <w:numFmt w:val="lowerLetter"/>
      <w:lvlText w:val="%8."/>
      <w:lvlJc w:val="left"/>
      <w:pPr>
        <w:ind w:left="5760" w:hanging="360"/>
      </w:pPr>
    </w:lvl>
    <w:lvl w:ilvl="8" w:tplc="FCFE3C9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4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25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7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9" w15:restartNumberingAfterBreak="0">
    <w:nsid w:val="4CDC4956"/>
    <w:multiLevelType w:val="multilevel"/>
    <w:tmpl w:val="4120C930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</w:lvl>
    <w:lvl w:ilvl="4">
      <w:start w:val="1"/>
      <w:numFmt w:val="decimal"/>
      <w:lvlText w:val="%5."/>
      <w:lvlJc w:val="left"/>
      <w:pPr>
        <w:tabs>
          <w:tab w:val="num" w:pos="2268"/>
        </w:tabs>
        <w:ind w:left="2268" w:hanging="567"/>
      </w:pPr>
    </w:lvl>
    <w:lvl w:ilvl="5">
      <w:start w:val="1"/>
      <w:numFmt w:val="lowerLetter"/>
      <w:lvlText w:val="%6)"/>
      <w:lvlJc w:val="left"/>
      <w:pPr>
        <w:tabs>
          <w:tab w:val="num" w:pos="2268"/>
        </w:tabs>
        <w:ind w:left="2268" w:hanging="567"/>
      </w:pPr>
    </w:lvl>
    <w:lvl w:ilvl="6">
      <w:start w:val="1"/>
      <w:numFmt w:val="decimal"/>
      <w:lvlText w:val="%7."/>
      <w:lvlJc w:val="left"/>
      <w:pPr>
        <w:tabs>
          <w:tab w:val="num" w:pos="2835"/>
        </w:tabs>
        <w:ind w:left="2835" w:hanging="567"/>
      </w:pPr>
    </w:lvl>
    <w:lvl w:ilvl="7">
      <w:start w:val="1"/>
      <w:numFmt w:val="lowerLetter"/>
      <w:lvlText w:val="%8)"/>
      <w:lvlJc w:val="left"/>
      <w:pPr>
        <w:tabs>
          <w:tab w:val="num" w:pos="2835"/>
        </w:tabs>
        <w:ind w:left="2835" w:hanging="567"/>
      </w:pPr>
    </w:lvl>
    <w:lvl w:ilvl="8">
      <w:start w:val="1"/>
      <w:numFmt w:val="lowerLetter"/>
      <w:lvlText w:val="%9)"/>
      <w:lvlJc w:val="left"/>
      <w:pPr>
        <w:tabs>
          <w:tab w:val="num" w:pos="3402"/>
        </w:tabs>
        <w:ind w:left="3402" w:hanging="567"/>
      </w:p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6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7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8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1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3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23"/>
  </w:num>
  <w:num w:numId="11">
    <w:abstractNumId w:val="38"/>
  </w:num>
  <w:num w:numId="12">
    <w:abstractNumId w:val="9"/>
  </w:num>
  <w:num w:numId="13">
    <w:abstractNumId w:val="39"/>
  </w:num>
  <w:num w:numId="14">
    <w:abstractNumId w:val="33"/>
  </w:num>
  <w:num w:numId="15">
    <w:abstractNumId w:val="11"/>
  </w:num>
  <w:num w:numId="16">
    <w:abstractNumId w:val="41"/>
  </w:num>
  <w:num w:numId="17">
    <w:abstractNumId w:val="43"/>
  </w:num>
  <w:num w:numId="18">
    <w:abstractNumId w:val="30"/>
  </w:num>
  <w:num w:numId="19">
    <w:abstractNumId w:val="40"/>
  </w:num>
  <w:num w:numId="20">
    <w:abstractNumId w:val="35"/>
  </w:num>
  <w:num w:numId="21">
    <w:abstractNumId w:val="27"/>
  </w:num>
  <w:num w:numId="22">
    <w:abstractNumId w:val="17"/>
  </w:num>
  <w:num w:numId="23">
    <w:abstractNumId w:val="14"/>
  </w:num>
  <w:num w:numId="24">
    <w:abstractNumId w:val="37"/>
  </w:num>
  <w:num w:numId="25">
    <w:abstractNumId w:val="42"/>
  </w:num>
  <w:num w:numId="26">
    <w:abstractNumId w:val="8"/>
  </w:num>
  <w:num w:numId="27">
    <w:abstractNumId w:val="20"/>
  </w:num>
  <w:num w:numId="28">
    <w:abstractNumId w:val="13"/>
  </w:num>
  <w:num w:numId="29">
    <w:abstractNumId w:val="21"/>
  </w:num>
  <w:num w:numId="30">
    <w:abstractNumId w:val="31"/>
  </w:num>
  <w:num w:numId="31">
    <w:abstractNumId w:val="24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</w:num>
  <w:num w:numId="35">
    <w:abstractNumId w:val="44"/>
    <w:lvlOverride w:ilvl="0">
      <w:startOverride w:val="1"/>
    </w:lvlOverride>
  </w:num>
  <w:num w:numId="36">
    <w:abstractNumId w:val="28"/>
    <w:lvlOverride w:ilvl="0">
      <w:startOverride w:val="1"/>
    </w:lvlOverride>
  </w:num>
  <w:num w:numId="37">
    <w:abstractNumId w:val="32"/>
  </w:num>
  <w:num w:numId="38">
    <w:abstractNumId w:val="25"/>
  </w:num>
  <w:num w:numId="39">
    <w:abstractNumId w:val="22"/>
  </w:num>
  <w:num w:numId="40">
    <w:abstractNumId w:val="26"/>
  </w:num>
  <w:num w:numId="41">
    <w:abstractNumId w:val="34"/>
  </w:num>
  <w:num w:numId="42">
    <w:abstractNumId w:val="12"/>
  </w:num>
  <w:num w:numId="43">
    <w:abstractNumId w:val="15"/>
  </w:num>
  <w:num w:numId="44">
    <w:abstractNumId w:val="29"/>
  </w:num>
  <w:num w:numId="45">
    <w:abstractNumId w:val="16"/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MT"/>
    <w:docVar w:name="dvnumam" w:val="194"/>
    <w:docVar w:name="dvpe" w:val="599.799"/>
    <w:docVar w:name="dvrapporteur" w:val="Rapporteur: "/>
    <w:docVar w:name="dvstar" w:val="***I"/>
    <w:docVar w:name="dvtitre" w:val="Riżoluzzjoni leġiżlattiva tal-Parlament Ewropew tal-11 ta' April 2024 dwar il-proposta għal Regolament tal-Parlament Ewropew u tal-Kunsill dwar standards għall-kwalifika ta' ċittadini ta' pajjiżi terzi jew persuni mingħajr stat bħala benefiċjarji ta' protezzjoni internazzjonali, għal status uniformi għar-rifuġjati jew għal persuni eliġibbli għal protezzjoni sussidjarja u għall-kontenut tal-protezzjoni mogħtija u li jemenda d-Direttiva tal-Kunsill 2003/109/KE tal-25 ta' Novembru 2003 dwar l-istatus ta' ċittadini ta' pajjiżi terzi li jkunu residenti fit-tul(COM(2016)0466 – C8-0324/2016 – 2016/0223(COD))"/>
  </w:docVars>
  <w:rsids>
    <w:rsidRoot w:val="00C175B7"/>
    <w:rsid w:val="00002272"/>
    <w:rsid w:val="00063194"/>
    <w:rsid w:val="00064002"/>
    <w:rsid w:val="000677B9"/>
    <w:rsid w:val="000831BA"/>
    <w:rsid w:val="000A42CC"/>
    <w:rsid w:val="000E7DD9"/>
    <w:rsid w:val="0010095E"/>
    <w:rsid w:val="00125B37"/>
    <w:rsid w:val="00187494"/>
    <w:rsid w:val="001D7A15"/>
    <w:rsid w:val="001F32AE"/>
    <w:rsid w:val="002767FF"/>
    <w:rsid w:val="00282D12"/>
    <w:rsid w:val="002B18FE"/>
    <w:rsid w:val="002B5493"/>
    <w:rsid w:val="00343214"/>
    <w:rsid w:val="00361C00"/>
    <w:rsid w:val="00395FA1"/>
    <w:rsid w:val="003B15E9"/>
    <w:rsid w:val="003E15D4"/>
    <w:rsid w:val="00411CCE"/>
    <w:rsid w:val="00413A1A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2287"/>
    <w:rsid w:val="005C2568"/>
    <w:rsid w:val="006037C0"/>
    <w:rsid w:val="006631B6"/>
    <w:rsid w:val="00671F1C"/>
    <w:rsid w:val="00680577"/>
    <w:rsid w:val="006D25D4"/>
    <w:rsid w:val="006F74FA"/>
    <w:rsid w:val="00721085"/>
    <w:rsid w:val="00731ADD"/>
    <w:rsid w:val="00734777"/>
    <w:rsid w:val="00747932"/>
    <w:rsid w:val="00751A4A"/>
    <w:rsid w:val="00756632"/>
    <w:rsid w:val="00762C74"/>
    <w:rsid w:val="00786EC0"/>
    <w:rsid w:val="007A09D2"/>
    <w:rsid w:val="007D1690"/>
    <w:rsid w:val="007E22AD"/>
    <w:rsid w:val="00817416"/>
    <w:rsid w:val="00842779"/>
    <w:rsid w:val="00865F67"/>
    <w:rsid w:val="00881A7B"/>
    <w:rsid w:val="008840E5"/>
    <w:rsid w:val="00887B3E"/>
    <w:rsid w:val="00897D97"/>
    <w:rsid w:val="008C2AC6"/>
    <w:rsid w:val="008D6968"/>
    <w:rsid w:val="00930C23"/>
    <w:rsid w:val="0093193B"/>
    <w:rsid w:val="00934667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75B7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0294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1B7F"/>
    <w:rsid w:val="00F83EBD"/>
    <w:rsid w:val="00F87713"/>
    <w:rsid w:val="00FA5657"/>
    <w:rsid w:val="00FB4360"/>
    <w:rsid w:val="00FC652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081C0"/>
  <w15:chartTrackingRefBased/>
  <w15:docId w15:val="{CD3AC097-EE0E-4FDC-94B2-C6E14F4A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9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9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9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10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71F1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71F1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71F1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71F1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71F1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71F1C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671F1C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rsid w:val="00671F1C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rsid w:val="00671F1C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671F1C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671F1C"/>
    <w:pPr>
      <w:tabs>
        <w:tab w:val="center" w:pos="4535"/>
        <w:tab w:val="right" w:pos="9071"/>
      </w:tabs>
      <w:spacing w:before="240" w:after="240"/>
    </w:pPr>
    <w:rPr>
      <w:sz w:val="22"/>
      <w:lang w:eastAsia="mt-MT" w:bidi="mt-MT"/>
    </w:rPr>
  </w:style>
  <w:style w:type="character" w:customStyle="1" w:styleId="FooterChar">
    <w:name w:val="Footer Char"/>
    <w:basedOn w:val="DefaultParagraphFont"/>
    <w:link w:val="Footer"/>
    <w:uiPriority w:val="99"/>
    <w:rsid w:val="00671F1C"/>
    <w:rPr>
      <w:sz w:val="22"/>
      <w:lang w:val="mt-MT" w:eastAsia="mt-MT" w:bidi="mt-MT"/>
    </w:rPr>
  </w:style>
  <w:style w:type="paragraph" w:customStyle="1" w:styleId="Normal12a12b">
    <w:name w:val="Normal12a12b"/>
    <w:basedOn w:val="Normal"/>
    <w:rsid w:val="00671F1C"/>
    <w:pPr>
      <w:spacing w:before="240" w:after="240"/>
    </w:pPr>
    <w:rPr>
      <w:lang w:eastAsia="mt-MT" w:bidi="mt-MT"/>
    </w:rPr>
  </w:style>
  <w:style w:type="paragraph" w:customStyle="1" w:styleId="Footer2">
    <w:name w:val="Footer2"/>
    <w:basedOn w:val="Normal"/>
    <w:rsid w:val="00671F1C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mt-MT" w:bidi="mt-MT"/>
    </w:rPr>
  </w:style>
  <w:style w:type="paragraph" w:customStyle="1" w:styleId="Normal12">
    <w:name w:val="Normal12"/>
    <w:basedOn w:val="Normal"/>
    <w:link w:val="Normal12Char"/>
    <w:qFormat/>
    <w:rsid w:val="00671F1C"/>
    <w:pPr>
      <w:spacing w:after="240"/>
    </w:pPr>
    <w:rPr>
      <w:lang w:eastAsia="mt-MT" w:bidi="mt-MT"/>
    </w:rPr>
  </w:style>
  <w:style w:type="paragraph" w:customStyle="1" w:styleId="TOCPage">
    <w:name w:val="TOC Page"/>
    <w:basedOn w:val="Normal12"/>
    <w:next w:val="TOC1"/>
    <w:rsid w:val="00671F1C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671F1C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671F1C"/>
    <w:pPr>
      <w:spacing w:after="120"/>
    </w:pPr>
    <w:rPr>
      <w:lang w:eastAsia="mt-MT" w:bidi="mt-MT"/>
    </w:rPr>
  </w:style>
  <w:style w:type="character" w:customStyle="1" w:styleId="Normal6Char">
    <w:name w:val="Normal6 Char"/>
    <w:link w:val="Normal6"/>
    <w:rsid w:val="00671F1C"/>
    <w:rPr>
      <w:sz w:val="24"/>
      <w:lang w:val="mt-MT" w:eastAsia="mt-MT" w:bidi="mt-MT"/>
    </w:rPr>
  </w:style>
  <w:style w:type="paragraph" w:customStyle="1" w:styleId="PageHeading">
    <w:name w:val="PageHeading"/>
    <w:basedOn w:val="Normal12a12b"/>
    <w:rsid w:val="00671F1C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671F1C"/>
    <w:rPr>
      <w:b/>
      <w:lang w:eastAsia="mt-MT" w:bidi="mt-MT"/>
    </w:rPr>
  </w:style>
  <w:style w:type="character" w:customStyle="1" w:styleId="NormalBoldChar">
    <w:name w:val="NormalBold Char"/>
    <w:link w:val="NormalBold"/>
    <w:rsid w:val="00671F1C"/>
    <w:rPr>
      <w:b/>
      <w:sz w:val="24"/>
      <w:lang w:val="mt-MT" w:eastAsia="mt-MT" w:bidi="mt-MT"/>
    </w:rPr>
  </w:style>
  <w:style w:type="paragraph" w:customStyle="1" w:styleId="Normal12Bold">
    <w:name w:val="Normal12Bold"/>
    <w:basedOn w:val="Normal12"/>
    <w:rsid w:val="00671F1C"/>
    <w:rPr>
      <w:b/>
    </w:rPr>
  </w:style>
  <w:style w:type="paragraph" w:customStyle="1" w:styleId="Normal12Italic">
    <w:name w:val="Normal12Italic"/>
    <w:basedOn w:val="Normal"/>
    <w:rsid w:val="00671F1C"/>
    <w:pPr>
      <w:spacing w:before="240"/>
    </w:pPr>
    <w:rPr>
      <w:i/>
      <w:lang w:eastAsia="mt-MT" w:bidi="mt-MT"/>
    </w:rPr>
  </w:style>
  <w:style w:type="paragraph" w:customStyle="1" w:styleId="Normal12Hanging">
    <w:name w:val="Normal12Hanging"/>
    <w:basedOn w:val="Normal12"/>
    <w:rsid w:val="00671F1C"/>
    <w:pPr>
      <w:ind w:left="567" w:hanging="567"/>
    </w:pPr>
  </w:style>
  <w:style w:type="paragraph" w:customStyle="1" w:styleId="Normal24">
    <w:name w:val="Normal24"/>
    <w:basedOn w:val="Normal"/>
    <w:rsid w:val="00671F1C"/>
    <w:pPr>
      <w:spacing w:after="480"/>
    </w:pPr>
    <w:rPr>
      <w:lang w:eastAsia="mt-MT" w:bidi="mt-MT"/>
    </w:rPr>
  </w:style>
  <w:style w:type="paragraph" w:customStyle="1" w:styleId="Cover24">
    <w:name w:val="Cover24"/>
    <w:basedOn w:val="Normal24"/>
    <w:rsid w:val="00671F1C"/>
    <w:pPr>
      <w:ind w:left="1418"/>
    </w:pPr>
  </w:style>
  <w:style w:type="paragraph" w:customStyle="1" w:styleId="CoverNormal">
    <w:name w:val="CoverNormal"/>
    <w:basedOn w:val="Normal"/>
    <w:rsid w:val="00671F1C"/>
    <w:pPr>
      <w:ind w:left="1418"/>
    </w:pPr>
    <w:rPr>
      <w:lang w:eastAsia="mt-MT" w:bidi="mt-MT"/>
    </w:rPr>
  </w:style>
  <w:style w:type="paragraph" w:customStyle="1" w:styleId="CrossRef">
    <w:name w:val="CrossRef"/>
    <w:basedOn w:val="Normal"/>
    <w:rsid w:val="00671F1C"/>
    <w:pPr>
      <w:spacing w:before="240"/>
      <w:jc w:val="center"/>
    </w:pPr>
    <w:rPr>
      <w:i/>
      <w:lang w:eastAsia="mt-MT" w:bidi="mt-MT"/>
    </w:rPr>
  </w:style>
  <w:style w:type="paragraph" w:customStyle="1" w:styleId="JustificationTitle">
    <w:name w:val="JustificationTitle"/>
    <w:basedOn w:val="Normal"/>
    <w:next w:val="Normal12"/>
    <w:rsid w:val="00671F1C"/>
    <w:pPr>
      <w:keepNext/>
      <w:spacing w:before="240"/>
      <w:jc w:val="center"/>
    </w:pPr>
    <w:rPr>
      <w:i/>
      <w:lang w:eastAsia="mt-MT" w:bidi="mt-MT"/>
    </w:rPr>
  </w:style>
  <w:style w:type="paragraph" w:customStyle="1" w:styleId="Normal12Centre">
    <w:name w:val="Normal12Centre"/>
    <w:basedOn w:val="Normal12"/>
    <w:rsid w:val="00671F1C"/>
    <w:pPr>
      <w:jc w:val="center"/>
    </w:pPr>
  </w:style>
  <w:style w:type="paragraph" w:customStyle="1" w:styleId="Normal12Keep">
    <w:name w:val="Normal12Keep"/>
    <w:basedOn w:val="Normal12"/>
    <w:rsid w:val="00671F1C"/>
    <w:pPr>
      <w:keepNext/>
    </w:pPr>
  </w:style>
  <w:style w:type="paragraph" w:customStyle="1" w:styleId="Normal12Tab">
    <w:name w:val="Normal12Tab"/>
    <w:basedOn w:val="Normal12"/>
    <w:rsid w:val="00671F1C"/>
    <w:pPr>
      <w:tabs>
        <w:tab w:val="left" w:pos="567"/>
      </w:tabs>
    </w:pPr>
  </w:style>
  <w:style w:type="paragraph" w:customStyle="1" w:styleId="RefProc">
    <w:name w:val="RefProc"/>
    <w:basedOn w:val="Normal"/>
    <w:rsid w:val="00671F1C"/>
    <w:pPr>
      <w:spacing w:before="240" w:after="240"/>
      <w:jc w:val="right"/>
    </w:pPr>
    <w:rPr>
      <w:rFonts w:ascii="Arial" w:hAnsi="Arial"/>
      <w:b/>
      <w:caps/>
      <w:lang w:eastAsia="mt-MT" w:bidi="mt-MT"/>
    </w:rPr>
  </w:style>
  <w:style w:type="paragraph" w:customStyle="1" w:styleId="StarsAndIs">
    <w:name w:val="StarsAndIs"/>
    <w:basedOn w:val="Normal"/>
    <w:rsid w:val="00671F1C"/>
    <w:pPr>
      <w:ind w:left="1418"/>
    </w:pPr>
    <w:rPr>
      <w:rFonts w:ascii="Arial" w:hAnsi="Arial"/>
      <w:b/>
      <w:sz w:val="48"/>
      <w:lang w:eastAsia="mt-MT" w:bidi="mt-MT"/>
    </w:rPr>
  </w:style>
  <w:style w:type="paragraph" w:customStyle="1" w:styleId="Lgendesigne">
    <w:name w:val="Légende signe"/>
    <w:basedOn w:val="Normal"/>
    <w:rsid w:val="00671F1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mt-MT" w:bidi="mt-MT"/>
    </w:rPr>
  </w:style>
  <w:style w:type="paragraph" w:customStyle="1" w:styleId="TypeDoc">
    <w:name w:val="TypeDoc"/>
    <w:basedOn w:val="Normal24"/>
    <w:rsid w:val="00671F1C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671F1C"/>
    <w:pPr>
      <w:spacing w:after="1200"/>
    </w:pPr>
    <w:rPr>
      <w:lang w:eastAsia="mt-MT" w:bidi="mt-MT"/>
    </w:rPr>
  </w:style>
  <w:style w:type="paragraph" w:styleId="Header">
    <w:name w:val="header"/>
    <w:basedOn w:val="Normal"/>
    <w:link w:val="HeaderChar"/>
    <w:uiPriority w:val="99"/>
    <w:rsid w:val="00671F1C"/>
    <w:pPr>
      <w:tabs>
        <w:tab w:val="center" w:pos="4153"/>
        <w:tab w:val="right" w:pos="8306"/>
      </w:tabs>
    </w:pPr>
    <w:rPr>
      <w:lang w:eastAsia="mt-MT" w:bidi="mt-MT"/>
    </w:rPr>
  </w:style>
  <w:style w:type="character" w:customStyle="1" w:styleId="HeaderChar">
    <w:name w:val="Header Char"/>
    <w:basedOn w:val="DefaultParagraphFont"/>
    <w:link w:val="Header"/>
    <w:uiPriority w:val="99"/>
    <w:rsid w:val="00671F1C"/>
    <w:rPr>
      <w:sz w:val="24"/>
      <w:lang w:val="mt-MT" w:eastAsia="mt-MT" w:bidi="mt-MT"/>
    </w:rPr>
  </w:style>
  <w:style w:type="paragraph" w:customStyle="1" w:styleId="Olang">
    <w:name w:val="Olang"/>
    <w:basedOn w:val="Normal"/>
    <w:rsid w:val="00671F1C"/>
    <w:pPr>
      <w:spacing w:before="240" w:after="240"/>
      <w:jc w:val="right"/>
    </w:pPr>
    <w:rPr>
      <w:noProof/>
      <w:lang w:eastAsia="mt-MT" w:bidi="mt-MT"/>
    </w:rPr>
  </w:style>
  <w:style w:type="paragraph" w:customStyle="1" w:styleId="ColumnHeading">
    <w:name w:val="ColumnHeading"/>
    <w:basedOn w:val="Normal"/>
    <w:rsid w:val="00671F1C"/>
    <w:pPr>
      <w:spacing w:after="240"/>
      <w:jc w:val="center"/>
    </w:pPr>
    <w:rPr>
      <w:i/>
      <w:lang w:eastAsia="mt-MT" w:bidi="mt-MT"/>
    </w:rPr>
  </w:style>
  <w:style w:type="paragraph" w:customStyle="1" w:styleId="AMNumberTabs">
    <w:name w:val="AMNumberTabs"/>
    <w:basedOn w:val="Normal"/>
    <w:rsid w:val="00671F1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mt-MT" w:bidi="mt-MT"/>
    </w:rPr>
  </w:style>
  <w:style w:type="paragraph" w:customStyle="1" w:styleId="NormalBold12b">
    <w:name w:val="NormalBold12b"/>
    <w:basedOn w:val="Normal"/>
    <w:rsid w:val="00671F1C"/>
    <w:pPr>
      <w:spacing w:before="240"/>
    </w:pPr>
    <w:rPr>
      <w:b/>
      <w:lang w:eastAsia="mt-MT" w:bidi="mt-MT"/>
    </w:rPr>
  </w:style>
  <w:style w:type="paragraph" w:customStyle="1" w:styleId="ZCommittee">
    <w:name w:val="ZCommittee"/>
    <w:basedOn w:val="Normal"/>
    <w:next w:val="Normal"/>
    <w:rsid w:val="00671F1C"/>
    <w:pPr>
      <w:jc w:val="center"/>
    </w:pPr>
    <w:rPr>
      <w:rFonts w:ascii="Arial" w:hAnsi="Arial" w:cs="Arial"/>
      <w:i/>
      <w:sz w:val="22"/>
      <w:szCs w:val="22"/>
      <w:lang w:eastAsia="mt-MT" w:bidi="mt-MT"/>
    </w:rPr>
  </w:style>
  <w:style w:type="paragraph" w:customStyle="1" w:styleId="Lgendetitre">
    <w:name w:val="Légende titre"/>
    <w:basedOn w:val="Normal"/>
    <w:rsid w:val="00671F1C"/>
    <w:pPr>
      <w:spacing w:before="240" w:after="240"/>
    </w:pPr>
    <w:rPr>
      <w:b/>
      <w:i/>
      <w:snapToGrid w:val="0"/>
      <w:lang w:eastAsia="mt-MT" w:bidi="mt-MT"/>
    </w:rPr>
  </w:style>
  <w:style w:type="paragraph" w:customStyle="1" w:styleId="Lgendestandard">
    <w:name w:val="Légende standard"/>
    <w:basedOn w:val="Lgendesigne"/>
    <w:rsid w:val="00671F1C"/>
    <w:pPr>
      <w:ind w:left="0" w:firstLine="0"/>
    </w:pPr>
  </w:style>
  <w:style w:type="character" w:customStyle="1" w:styleId="Normal12Char">
    <w:name w:val="Normal12 Char"/>
    <w:link w:val="Normal12"/>
    <w:locked/>
    <w:rsid w:val="00671F1C"/>
    <w:rPr>
      <w:sz w:val="24"/>
      <w:lang w:val="mt-MT" w:eastAsia="mt-MT" w:bidi="mt-MT"/>
    </w:rPr>
  </w:style>
  <w:style w:type="paragraph" w:customStyle="1" w:styleId="CommitteeAM">
    <w:name w:val="CommitteeAM"/>
    <w:basedOn w:val="Normal"/>
    <w:rsid w:val="00671F1C"/>
    <w:pPr>
      <w:spacing w:before="240" w:after="600"/>
      <w:jc w:val="center"/>
    </w:pPr>
    <w:rPr>
      <w:i/>
      <w:lang w:eastAsia="mt-MT" w:bidi="mt-MT"/>
    </w:rPr>
  </w:style>
  <w:style w:type="paragraph" w:customStyle="1" w:styleId="ZDateAM">
    <w:name w:val="ZDateAM"/>
    <w:basedOn w:val="Normal"/>
    <w:rsid w:val="00671F1C"/>
    <w:pPr>
      <w:tabs>
        <w:tab w:val="right" w:pos="9356"/>
      </w:tabs>
      <w:spacing w:after="480"/>
    </w:pPr>
    <w:rPr>
      <w:noProof/>
      <w:lang w:eastAsia="mt-MT" w:bidi="mt-MT"/>
    </w:rPr>
  </w:style>
  <w:style w:type="paragraph" w:customStyle="1" w:styleId="ProjRap">
    <w:name w:val="ProjRap"/>
    <w:basedOn w:val="Normal"/>
    <w:rsid w:val="00671F1C"/>
    <w:pPr>
      <w:tabs>
        <w:tab w:val="right" w:pos="9356"/>
      </w:tabs>
    </w:pPr>
    <w:rPr>
      <w:b/>
      <w:noProof/>
      <w:lang w:eastAsia="mt-MT" w:bidi="mt-MT"/>
    </w:rPr>
  </w:style>
  <w:style w:type="paragraph" w:customStyle="1" w:styleId="PELeft">
    <w:name w:val="PELeft"/>
    <w:basedOn w:val="Normal"/>
    <w:rsid w:val="00671F1C"/>
    <w:pPr>
      <w:spacing w:before="40" w:after="40"/>
    </w:pPr>
    <w:rPr>
      <w:rFonts w:ascii="Arial" w:hAnsi="Arial" w:cs="Arial"/>
      <w:sz w:val="22"/>
      <w:szCs w:val="22"/>
      <w:lang w:eastAsia="mt-MT" w:bidi="mt-MT"/>
    </w:rPr>
  </w:style>
  <w:style w:type="paragraph" w:customStyle="1" w:styleId="PERight">
    <w:name w:val="PERight"/>
    <w:basedOn w:val="Normal"/>
    <w:next w:val="Normal"/>
    <w:rsid w:val="00671F1C"/>
    <w:pPr>
      <w:jc w:val="right"/>
    </w:pPr>
    <w:rPr>
      <w:rFonts w:ascii="Arial" w:hAnsi="Arial" w:cs="Arial"/>
      <w:sz w:val="22"/>
      <w:szCs w:val="22"/>
      <w:lang w:eastAsia="mt-MT" w:bidi="mt-MT"/>
    </w:rPr>
  </w:style>
  <w:style w:type="character" w:customStyle="1" w:styleId="Footer2Middle">
    <w:name w:val="Footer2Middle"/>
    <w:rsid w:val="00671F1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71F1C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iPriority w:val="99"/>
    <w:rsid w:val="00671F1C"/>
    <w:rPr>
      <w:rFonts w:ascii="Segoe UI" w:hAnsi="Segoe UI" w:cs="Segoe UI"/>
      <w:sz w:val="18"/>
      <w:szCs w:val="18"/>
      <w:lang w:eastAsia="mt-MT" w:bidi="mt-MT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1F1C"/>
    <w:rPr>
      <w:rFonts w:ascii="Segoe UI" w:hAnsi="Segoe UI" w:cs="Segoe UI"/>
      <w:sz w:val="18"/>
      <w:szCs w:val="18"/>
      <w:lang w:val="mt-MT" w:eastAsia="mt-MT" w:bidi="mt-MT"/>
    </w:rPr>
  </w:style>
  <w:style w:type="character" w:styleId="CommentReference">
    <w:name w:val="annotation reference"/>
    <w:basedOn w:val="DefaultParagraphFont"/>
    <w:uiPriority w:val="99"/>
    <w:unhideWhenUsed/>
    <w:rsid w:val="00671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1F1C"/>
    <w:rPr>
      <w:sz w:val="20"/>
      <w:lang w:eastAsia="mt-MT" w:bidi="mt-M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F1C"/>
    <w:rPr>
      <w:lang w:val="mt-MT" w:eastAsia="mt-MT" w:bidi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71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71F1C"/>
    <w:rPr>
      <w:b/>
      <w:bCs/>
      <w:lang w:val="mt-MT" w:eastAsia="mt-MT" w:bidi="mt-MT"/>
    </w:rPr>
  </w:style>
  <w:style w:type="character" w:customStyle="1" w:styleId="SupBoldItalic">
    <w:name w:val="SupBoldItalic"/>
    <w:rsid w:val="00671F1C"/>
    <w:rPr>
      <w:b/>
      <w:i/>
      <w:color w:val="000000"/>
      <w:vertAlign w:val="superscript"/>
    </w:rPr>
  </w:style>
  <w:style w:type="character" w:customStyle="1" w:styleId="Sup">
    <w:name w:val="Sup"/>
    <w:rsid w:val="00671F1C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671F1C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671F1C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paragraph" w:customStyle="1" w:styleId="NormalTabs">
    <w:name w:val="NormalTabs"/>
    <w:basedOn w:val="Normal"/>
    <w:qFormat/>
    <w:rsid w:val="00671F1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Revision">
    <w:name w:val="Revision"/>
    <w:hidden/>
    <w:uiPriority w:val="99"/>
    <w:semiHidden/>
    <w:rsid w:val="00671F1C"/>
    <w:rPr>
      <w:sz w:val="24"/>
      <w:lang w:val="mt-MT"/>
    </w:rPr>
  </w:style>
  <w:style w:type="numbering" w:customStyle="1" w:styleId="NoList1">
    <w:name w:val="No List1"/>
    <w:next w:val="NoList"/>
    <w:uiPriority w:val="99"/>
    <w:semiHidden/>
    <w:unhideWhenUsed/>
    <w:rsid w:val="00E50294"/>
  </w:style>
  <w:style w:type="paragraph" w:customStyle="1" w:styleId="NormalCentered">
    <w:name w:val="Normal Centered"/>
    <w:basedOn w:val="Normal"/>
    <w:rsid w:val="00E50294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50294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E5029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5029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5029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E5029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E5029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50294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5029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5029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E50294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50294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50294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50294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50294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50294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E5029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E5029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E5029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E5029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E5029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E5029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E5029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E5029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E5029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E5029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E50294"/>
    <w:pPr>
      <w:widowControl/>
      <w:numPr>
        <w:ilvl w:val="1"/>
        <w:numId w:val="26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E50294"/>
    <w:pPr>
      <w:widowControl/>
      <w:numPr>
        <w:ilvl w:val="3"/>
        <w:numId w:val="26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E50294"/>
    <w:pPr>
      <w:widowControl/>
      <w:numPr>
        <w:ilvl w:val="5"/>
        <w:numId w:val="26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E50294"/>
    <w:pPr>
      <w:widowControl/>
      <w:numPr>
        <w:ilvl w:val="7"/>
        <w:numId w:val="26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E50294"/>
    <w:pPr>
      <w:widowControl/>
      <w:numPr>
        <w:ilvl w:val="8"/>
        <w:numId w:val="26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E50294"/>
    <w:pPr>
      <w:widowControl/>
      <w:numPr>
        <w:numId w:val="26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E50294"/>
    <w:pPr>
      <w:widowControl/>
      <w:numPr>
        <w:ilvl w:val="2"/>
        <w:numId w:val="26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E50294"/>
    <w:pPr>
      <w:widowControl/>
      <w:numPr>
        <w:ilvl w:val="4"/>
        <w:numId w:val="26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E50294"/>
    <w:pPr>
      <w:widowControl/>
      <w:numPr>
        <w:ilvl w:val="6"/>
        <w:numId w:val="26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E50294"/>
    <w:pPr>
      <w:widowControl/>
      <w:numPr>
        <w:numId w:val="27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E50294"/>
    <w:pPr>
      <w:widowControl/>
      <w:numPr>
        <w:ilvl w:val="1"/>
        <w:numId w:val="27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E50294"/>
    <w:pPr>
      <w:widowControl/>
      <w:numPr>
        <w:ilvl w:val="2"/>
        <w:numId w:val="27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E50294"/>
    <w:pPr>
      <w:widowControl/>
      <w:numPr>
        <w:ilvl w:val="3"/>
        <w:numId w:val="27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E50294"/>
    <w:pPr>
      <w:widowControl/>
      <w:numPr>
        <w:ilvl w:val="4"/>
        <w:numId w:val="27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E50294"/>
    <w:pPr>
      <w:widowControl/>
      <w:numPr>
        <w:numId w:val="21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50294"/>
    <w:pPr>
      <w:widowControl/>
      <w:numPr>
        <w:numId w:val="22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50294"/>
    <w:pPr>
      <w:widowControl/>
      <w:numPr>
        <w:numId w:val="23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50294"/>
    <w:pPr>
      <w:widowControl/>
      <w:numPr>
        <w:numId w:val="24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50294"/>
    <w:pPr>
      <w:widowControl/>
      <w:numPr>
        <w:numId w:val="25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E50294"/>
    <w:pPr>
      <w:widowControl/>
      <w:numPr>
        <w:numId w:val="1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E50294"/>
    <w:pPr>
      <w:widowControl/>
      <w:numPr>
        <w:numId w:val="1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E50294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E50294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E50294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E50294"/>
    <w:pPr>
      <w:numPr>
        <w:numId w:val="16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E50294"/>
    <w:pPr>
      <w:numPr>
        <w:numId w:val="17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E50294"/>
    <w:pPr>
      <w:numPr>
        <w:numId w:val="18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E50294"/>
    <w:pPr>
      <w:numPr>
        <w:numId w:val="19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E50294"/>
    <w:pPr>
      <w:numPr>
        <w:numId w:val="20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E5029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0294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E5029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50294"/>
    <w:pPr>
      <w:numPr>
        <w:numId w:val="30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E50294"/>
    <w:pPr>
      <w:numPr>
        <w:numId w:val="29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E50294"/>
    <w:pPr>
      <w:numPr>
        <w:numId w:val="28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E50294"/>
    <w:pPr>
      <w:jc w:val="center"/>
    </w:pPr>
  </w:style>
  <w:style w:type="paragraph" w:customStyle="1" w:styleId="Jardin">
    <w:name w:val="Jardin"/>
    <w:basedOn w:val="Normal"/>
    <w:rsid w:val="00E5029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E5029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5029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E5029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50294"/>
    <w:rPr>
      <w:b/>
    </w:rPr>
  </w:style>
  <w:style w:type="paragraph" w:customStyle="1" w:styleId="Annex">
    <w:name w:val="Annex"/>
    <w:basedOn w:val="Normal"/>
    <w:next w:val="Normal"/>
    <w:rsid w:val="00E5029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5029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50294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50294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50294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nhideWhenUsed/>
    <w:rsid w:val="00E50294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E50294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E50294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E5029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50294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50294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E5029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5029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50294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E50294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E50294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E50294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E50294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E50294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E50294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E50294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E50294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E50294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E50294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E50294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E50294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E50294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E50294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E50294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E50294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E50294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E50294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E50294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E50294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E50294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E50294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E50294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E50294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E50294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E50294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E50294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E50294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E50294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E50294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E50294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E50294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E50294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E50294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E50294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E50294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E50294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E50294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E50294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E50294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E50294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E50294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E50294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E50294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E50294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E50294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E50294"/>
    <w:rPr>
      <w:b/>
      <w:bCs/>
    </w:rPr>
  </w:style>
  <w:style w:type="character" w:customStyle="1" w:styleId="italic">
    <w:name w:val="italic"/>
    <w:basedOn w:val="DefaultParagraphFont"/>
    <w:rsid w:val="00E50294"/>
    <w:rPr>
      <w:i/>
      <w:iCs/>
    </w:rPr>
  </w:style>
  <w:style w:type="character" w:customStyle="1" w:styleId="sp-normal">
    <w:name w:val="sp-normal"/>
    <w:basedOn w:val="DefaultParagraphFont"/>
    <w:rsid w:val="00E50294"/>
    <w:rPr>
      <w:b/>
      <w:bCs/>
      <w:i/>
      <w:iCs/>
    </w:rPr>
  </w:style>
  <w:style w:type="character" w:customStyle="1" w:styleId="sub">
    <w:name w:val="sub"/>
    <w:basedOn w:val="DefaultParagraphFont"/>
    <w:rsid w:val="00E50294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E50294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E50294"/>
    <w:rPr>
      <w:strike/>
    </w:rPr>
  </w:style>
  <w:style w:type="character" w:customStyle="1" w:styleId="underline">
    <w:name w:val="underline"/>
    <w:basedOn w:val="DefaultParagraphFont"/>
    <w:rsid w:val="00E50294"/>
    <w:rPr>
      <w:u w:val="single"/>
    </w:rPr>
  </w:style>
  <w:style w:type="character" w:styleId="Hyperlink">
    <w:name w:val="Hyperlink"/>
    <w:basedOn w:val="DefaultParagraphFont"/>
    <w:uiPriority w:val="99"/>
    <w:unhideWhenUsed/>
    <w:rsid w:val="00E502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50294"/>
    <w:rPr>
      <w:color w:val="800080"/>
      <w:u w:val="single"/>
    </w:rPr>
  </w:style>
  <w:style w:type="paragraph" w:customStyle="1" w:styleId="c01pointnumerotealtn">
    <w:name w:val="c01pointnumerotealtn"/>
    <w:basedOn w:val="Normal"/>
    <w:rsid w:val="00E50294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E50294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E50294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E50294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E50294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E5029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mt-MT" w:eastAsia="en-US"/>
    </w:rPr>
  </w:style>
  <w:style w:type="character" w:customStyle="1" w:styleId="A4">
    <w:name w:val="A4"/>
    <w:uiPriority w:val="99"/>
    <w:rsid w:val="00E50294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E50294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E50294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E50294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E50294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E50294"/>
    <w:pPr>
      <w:widowControl/>
      <w:numPr>
        <w:numId w:val="31"/>
      </w:numPr>
      <w:tabs>
        <w:tab w:val="clear" w:pos="1191"/>
        <w:tab w:val="num" w:pos="360"/>
      </w:tabs>
      <w:spacing w:line="240" w:lineRule="atLeast"/>
      <w:ind w:left="360" w:hanging="360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E50294"/>
    <w:pPr>
      <w:widowControl/>
      <w:numPr>
        <w:ilvl w:val="1"/>
        <w:numId w:val="31"/>
      </w:numPr>
      <w:tabs>
        <w:tab w:val="clear" w:pos="1531"/>
        <w:tab w:val="num" w:pos="360"/>
      </w:tabs>
      <w:spacing w:line="240" w:lineRule="atLeast"/>
      <w:ind w:left="360" w:hanging="360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E50294"/>
    <w:pPr>
      <w:widowControl/>
      <w:numPr>
        <w:ilvl w:val="2"/>
        <w:numId w:val="31"/>
      </w:numPr>
      <w:tabs>
        <w:tab w:val="clear" w:pos="1871"/>
        <w:tab w:val="num" w:pos="360"/>
      </w:tabs>
      <w:spacing w:line="240" w:lineRule="atLeast"/>
      <w:ind w:left="360" w:hanging="360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E50294"/>
    <w:pPr>
      <w:numPr>
        <w:numId w:val="31"/>
      </w:numPr>
    </w:pPr>
  </w:style>
  <w:style w:type="paragraph" w:customStyle="1" w:styleId="c05titre2">
    <w:name w:val="c05titre2"/>
    <w:basedOn w:val="Normal"/>
    <w:rsid w:val="00E50294"/>
    <w:pPr>
      <w:widowControl/>
      <w:spacing w:after="240"/>
      <w:ind w:left="567"/>
      <w:jc w:val="both"/>
    </w:pPr>
    <w:rPr>
      <w:i/>
      <w:iCs/>
      <w:szCs w:val="24"/>
    </w:rPr>
  </w:style>
  <w:style w:type="character" w:styleId="Strong">
    <w:name w:val="Strong"/>
    <w:basedOn w:val="DefaultParagraphFont"/>
    <w:uiPriority w:val="22"/>
    <w:qFormat/>
    <w:rsid w:val="00E50294"/>
    <w:rPr>
      <w:b/>
      <w:bCs/>
    </w:rPr>
  </w:style>
  <w:style w:type="paragraph" w:customStyle="1" w:styleId="CM4">
    <w:name w:val="CM4"/>
    <w:basedOn w:val="Default"/>
    <w:next w:val="Default"/>
    <w:uiPriority w:val="99"/>
    <w:rsid w:val="00E50294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E50294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E50294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E50294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E50294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E50294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E50294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ListBullet1">
    <w:name w:val="List Bullet1"/>
    <w:basedOn w:val="Normal"/>
    <w:next w:val="ListBullet"/>
    <w:uiPriority w:val="99"/>
    <w:unhideWhenUsed/>
    <w:rsid w:val="00E5029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E50294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E50294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unhideWhenUsed/>
    <w:rsid w:val="00E50294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iPriority w:val="99"/>
    <w:unhideWhenUsed/>
    <w:rsid w:val="00E50294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E5029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unhideWhenUsed/>
    <w:rsid w:val="00E50294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unhideWhenUsed/>
    <w:rsid w:val="00E50294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E50294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E50294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E50294"/>
  </w:style>
  <w:style w:type="character" w:customStyle="1" w:styleId="footnotereference0">
    <w:name w:val="footnotereference"/>
    <w:basedOn w:val="DefaultParagraphFont"/>
    <w:rsid w:val="00E50294"/>
  </w:style>
  <w:style w:type="paragraph" w:customStyle="1" w:styleId="Point1letter0">
    <w:name w:val="Point 1 letter"/>
    <w:basedOn w:val="Normal"/>
    <w:rsid w:val="00E50294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customStyle="1" w:styleId="1">
    <w:name w:val="Τίτλος Μελέτης1"/>
    <w:basedOn w:val="Normal"/>
    <w:next w:val="BodyText"/>
    <w:link w:val="BodyTextChar"/>
    <w:qFormat/>
    <w:rsid w:val="00E50294"/>
    <w:pPr>
      <w:widowControl/>
      <w:spacing w:before="120" w:after="120" w:line="240" w:lineRule="atLeast"/>
      <w:ind w:left="851"/>
    </w:pPr>
    <w:rPr>
      <w:rFonts w:ascii="Arial" w:hAnsi="Arial"/>
      <w:sz w:val="20"/>
      <w:szCs w:val="24"/>
      <w:lang w:val="en-GB"/>
    </w:rPr>
  </w:style>
  <w:style w:type="character" w:customStyle="1" w:styleId="BodyTextChar">
    <w:name w:val="Body Text Char"/>
    <w:aliases w:val=" (Norm) Char,(Norm) Char,- TF Char,1body Char,BodText Char,Body Text - Level 2 Char,Body Text 12 Char,Body Text Char2 Char,Body Text-10 Char,Body Text2 Char,Body Txt Char,BodyText Char,Doc Char,Document Char,Standard paragraph Char"/>
    <w:basedOn w:val="DefaultParagraphFont"/>
    <w:link w:val="1"/>
    <w:uiPriority w:val="1"/>
    <w:rsid w:val="00E50294"/>
    <w:rPr>
      <w:rFonts w:ascii="Arial" w:hAnsi="Arial" w:cs="Times New Roman"/>
      <w:sz w:val="20"/>
      <w:szCs w:val="24"/>
    </w:rPr>
  </w:style>
  <w:style w:type="paragraph" w:customStyle="1" w:styleId="Heading3NoNumb">
    <w:name w:val="Heading 3NoNumb"/>
    <w:basedOn w:val="Heading3"/>
    <w:next w:val="Normal"/>
    <w:uiPriority w:val="5"/>
    <w:qFormat/>
    <w:rsid w:val="00E50294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mt-MT" w:eastAsia="en-US"/>
    </w:rPr>
  </w:style>
  <w:style w:type="paragraph" w:styleId="PlainText">
    <w:name w:val="Plain Text"/>
    <w:basedOn w:val="Normal"/>
    <w:link w:val="PlainTextChar"/>
    <w:uiPriority w:val="99"/>
    <w:unhideWhenUsed/>
    <w:rsid w:val="00E50294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50294"/>
    <w:rPr>
      <w:rFonts w:ascii="Calibri" w:hAnsi="Calibri" w:cs="Consolas"/>
      <w:sz w:val="22"/>
      <w:szCs w:val="21"/>
      <w:lang w:val="mt-MT"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50294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50294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502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5029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50294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50294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50294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E50294"/>
    <w:pPr>
      <w:numPr>
        <w:numId w:val="37"/>
      </w:numPr>
      <w:tabs>
        <w:tab w:val="clear" w:pos="850"/>
        <w:tab w:val="num" w:pos="1492"/>
      </w:tabs>
      <w:ind w:left="1492" w:hanging="360"/>
    </w:pPr>
  </w:style>
  <w:style w:type="paragraph" w:customStyle="1" w:styleId="Tiret1">
    <w:name w:val="Tiret 1"/>
    <w:basedOn w:val="Point1"/>
    <w:rsid w:val="00E50294"/>
    <w:pPr>
      <w:numPr>
        <w:numId w:val="38"/>
      </w:numPr>
      <w:tabs>
        <w:tab w:val="clear" w:pos="1417"/>
        <w:tab w:val="num" w:pos="360"/>
      </w:tabs>
      <w:ind w:left="360" w:hanging="360"/>
    </w:pPr>
  </w:style>
  <w:style w:type="paragraph" w:customStyle="1" w:styleId="Tiret2">
    <w:name w:val="Tiret 2"/>
    <w:basedOn w:val="Point2"/>
    <w:rsid w:val="00E50294"/>
    <w:pPr>
      <w:numPr>
        <w:numId w:val="34"/>
      </w:numPr>
      <w:tabs>
        <w:tab w:val="clear" w:pos="1984"/>
        <w:tab w:val="num" w:pos="643"/>
      </w:tabs>
      <w:ind w:left="643" w:hanging="360"/>
    </w:pPr>
  </w:style>
  <w:style w:type="paragraph" w:customStyle="1" w:styleId="Tiret3">
    <w:name w:val="Tiret 3"/>
    <w:basedOn w:val="Point3"/>
    <w:rsid w:val="00E50294"/>
    <w:pPr>
      <w:numPr>
        <w:numId w:val="3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E50294"/>
    <w:pPr>
      <w:numPr>
        <w:numId w:val="40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E5029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5029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5029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5029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5029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5029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5029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5029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5029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5029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50294"/>
    <w:pPr>
      <w:widowControl/>
      <w:numPr>
        <w:numId w:val="33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50294"/>
    <w:pPr>
      <w:widowControl/>
      <w:numPr>
        <w:ilvl w:val="1"/>
        <w:numId w:val="33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50294"/>
    <w:pPr>
      <w:widowControl/>
      <w:numPr>
        <w:ilvl w:val="2"/>
        <w:numId w:val="33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50294"/>
    <w:pPr>
      <w:widowControl/>
      <w:numPr>
        <w:ilvl w:val="3"/>
        <w:numId w:val="33"/>
      </w:numPr>
      <w:tabs>
        <w:tab w:val="clear" w:pos="850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502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502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502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5029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5029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5029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502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502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5029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50294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50294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50294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E50294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E50294"/>
    <w:pPr>
      <w:widowControl/>
      <w:numPr>
        <w:numId w:val="32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50294"/>
    <w:pPr>
      <w:widowControl/>
      <w:numPr>
        <w:ilvl w:val="2"/>
        <w:numId w:val="32"/>
      </w:numPr>
      <w:tabs>
        <w:tab w:val="clear" w:pos="1417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50294"/>
    <w:pPr>
      <w:widowControl/>
      <w:numPr>
        <w:ilvl w:val="4"/>
        <w:numId w:val="32"/>
      </w:numPr>
      <w:tabs>
        <w:tab w:val="clear" w:pos="1984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50294"/>
    <w:pPr>
      <w:widowControl/>
      <w:numPr>
        <w:ilvl w:val="6"/>
        <w:numId w:val="32"/>
      </w:numPr>
      <w:tabs>
        <w:tab w:val="clear" w:pos="2551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50294"/>
    <w:pPr>
      <w:widowControl/>
      <w:numPr>
        <w:ilvl w:val="1"/>
        <w:numId w:val="32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50294"/>
    <w:pPr>
      <w:widowControl/>
      <w:numPr>
        <w:ilvl w:val="3"/>
        <w:numId w:val="32"/>
      </w:numPr>
      <w:tabs>
        <w:tab w:val="clear" w:pos="1417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50294"/>
    <w:pPr>
      <w:widowControl/>
      <w:numPr>
        <w:ilvl w:val="5"/>
        <w:numId w:val="32"/>
      </w:numPr>
      <w:tabs>
        <w:tab w:val="clear" w:pos="1984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50294"/>
    <w:pPr>
      <w:widowControl/>
      <w:numPr>
        <w:ilvl w:val="7"/>
        <w:numId w:val="32"/>
      </w:numPr>
      <w:tabs>
        <w:tab w:val="clear" w:pos="2551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50294"/>
    <w:pPr>
      <w:widowControl/>
      <w:numPr>
        <w:ilvl w:val="8"/>
        <w:numId w:val="32"/>
      </w:numPr>
      <w:tabs>
        <w:tab w:val="clear" w:pos="3118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50294"/>
    <w:pPr>
      <w:widowControl/>
      <w:numPr>
        <w:numId w:val="36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50294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50294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50294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50294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E50294"/>
    <w:pPr>
      <w:widowControl/>
      <w:numPr>
        <w:numId w:val="35"/>
      </w:numPr>
      <w:tabs>
        <w:tab w:val="clear" w:pos="709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50294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5029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502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50294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50294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50294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5029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E50294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E50294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50294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50294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5029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502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5029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E5029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502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50294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50294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5029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E50294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5029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50294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50294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50294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E50294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502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E50294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5029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5029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50294"/>
  </w:style>
  <w:style w:type="paragraph" w:customStyle="1" w:styleId="Sous-titreobjetPagedecouverture">
    <w:name w:val="Sous-titre objet (Page de couverture)"/>
    <w:basedOn w:val="Sous-titreobjet"/>
    <w:rsid w:val="00E50294"/>
  </w:style>
  <w:style w:type="paragraph" w:customStyle="1" w:styleId="StatutPagedecouverture">
    <w:name w:val="Statut (Page de couverture)"/>
    <w:basedOn w:val="Statut"/>
    <w:next w:val="TypedudocumentPagedecouverture"/>
    <w:rsid w:val="00E50294"/>
  </w:style>
  <w:style w:type="paragraph" w:customStyle="1" w:styleId="TitreobjetPagedecouverture">
    <w:name w:val="Titre objet (Page de couverture)"/>
    <w:basedOn w:val="Titreobjet"/>
    <w:next w:val="Sous-titreobjetPagedecouverture"/>
    <w:rsid w:val="00E50294"/>
  </w:style>
  <w:style w:type="paragraph" w:customStyle="1" w:styleId="TypedudocumentPagedecouverture">
    <w:name w:val="Type du document (Page de couverture)"/>
    <w:basedOn w:val="Typedudocument"/>
    <w:next w:val="TitreobjetPagedecouverture"/>
    <w:rsid w:val="00E50294"/>
  </w:style>
  <w:style w:type="paragraph" w:customStyle="1" w:styleId="Volume">
    <w:name w:val="Volume"/>
    <w:basedOn w:val="Normal"/>
    <w:next w:val="Confidentialit"/>
    <w:rsid w:val="00E5029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50294"/>
    <w:pPr>
      <w:spacing w:after="240"/>
    </w:pPr>
  </w:style>
  <w:style w:type="paragraph" w:customStyle="1" w:styleId="Accompagnant">
    <w:name w:val="Accompagnant"/>
    <w:basedOn w:val="Normal"/>
    <w:next w:val="Typeacteprincipal"/>
    <w:rsid w:val="00E50294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50294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50294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50294"/>
  </w:style>
  <w:style w:type="paragraph" w:customStyle="1" w:styleId="AccompagnantPagedecouverture">
    <w:name w:val="Accompagnant (Page de couverture)"/>
    <w:basedOn w:val="Accompagnant"/>
    <w:next w:val="TypeacteprincipalPagedecouverture"/>
    <w:rsid w:val="00E5029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50294"/>
  </w:style>
  <w:style w:type="paragraph" w:customStyle="1" w:styleId="ObjetacteprincipalPagedecouverture">
    <w:name w:val="Objet acte principal (Page de couverture)"/>
    <w:basedOn w:val="Objetacteprincipal"/>
    <w:next w:val="Rfrencecroise"/>
    <w:rsid w:val="00E50294"/>
  </w:style>
  <w:style w:type="paragraph" w:customStyle="1" w:styleId="LanguesfaisantfoiPagedecouverture">
    <w:name w:val="Langues faisant foi (Page de couverture)"/>
    <w:basedOn w:val="Normal"/>
    <w:next w:val="Normal"/>
    <w:rsid w:val="00E5029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5029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E50294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E50294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E50294"/>
    <w:rPr>
      <w:rFonts w:eastAsia="Calibri"/>
      <w:sz w:val="24"/>
      <w:szCs w:val="22"/>
      <w:lang w:val="mt-MT" w:eastAsia="en-US"/>
    </w:rPr>
  </w:style>
  <w:style w:type="character" w:customStyle="1" w:styleId="HeaderCouncilChar">
    <w:name w:val="Header Council Char"/>
    <w:basedOn w:val="pjChar"/>
    <w:link w:val="HeaderCouncil"/>
    <w:rsid w:val="00E50294"/>
    <w:rPr>
      <w:rFonts w:eastAsia="Calibri"/>
      <w:sz w:val="2"/>
      <w:szCs w:val="22"/>
      <w:lang w:val="mt-MT" w:eastAsia="en-US"/>
    </w:rPr>
  </w:style>
  <w:style w:type="character" w:customStyle="1" w:styleId="FooterCouncilChar">
    <w:name w:val="Footer Council Char"/>
    <w:basedOn w:val="pjChar"/>
    <w:link w:val="FooterCouncil"/>
    <w:rsid w:val="00E50294"/>
    <w:rPr>
      <w:rFonts w:eastAsia="Calibri"/>
      <w:sz w:val="2"/>
      <w:szCs w:val="22"/>
      <w:lang w:val="mt-MT" w:eastAsia="en-US"/>
    </w:rPr>
  </w:style>
  <w:style w:type="paragraph" w:customStyle="1" w:styleId="p1">
    <w:name w:val="p1"/>
    <w:basedOn w:val="Normal"/>
    <w:rsid w:val="00E50294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E50294"/>
  </w:style>
  <w:style w:type="paragraph" w:customStyle="1" w:styleId="Normal2">
    <w:name w:val="Normal2"/>
    <w:basedOn w:val="Normal"/>
    <w:rsid w:val="00E50294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E50294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E50294"/>
    <w:rPr>
      <w:i/>
      <w:iCs/>
    </w:rPr>
  </w:style>
  <w:style w:type="paragraph" w:customStyle="1" w:styleId="Title1">
    <w:name w:val="Title1"/>
    <w:basedOn w:val="Normal"/>
    <w:next w:val="Normal"/>
    <w:uiPriority w:val="10"/>
    <w:qFormat/>
    <w:rsid w:val="00E50294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50294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E50294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50294"/>
    <w:rPr>
      <w:rFonts w:ascii="Arial" w:eastAsia="Times New Roman" w:hAnsi="Arial" w:cs="Arial"/>
      <w:sz w:val="24"/>
      <w:szCs w:val="24"/>
    </w:rPr>
  </w:style>
  <w:style w:type="paragraph" w:customStyle="1" w:styleId="NoSpacing1">
    <w:name w:val="No Spacing1"/>
    <w:basedOn w:val="Normal"/>
    <w:next w:val="NoSpacing"/>
    <w:uiPriority w:val="1"/>
    <w:qFormat/>
    <w:rsid w:val="00E50294"/>
    <w:pPr>
      <w:widowControl/>
      <w:jc w:val="both"/>
    </w:pPr>
    <w:rPr>
      <w:rFonts w:eastAsia="Calibri"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E50294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50294"/>
    <w:rPr>
      <w:rFonts w:ascii="Times New Roman" w:hAnsi="Times New Roman" w:cs="Times New Roman"/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E50294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294"/>
    <w:rPr>
      <w:rFonts w:ascii="Times New Roman" w:hAnsi="Times New Roman" w:cs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E50294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E5029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5029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50294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E50294"/>
    <w:rPr>
      <w:rFonts w:ascii="Cambria" w:eastAsia="Times New Roman" w:hAnsi="Cambria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E50294"/>
  </w:style>
  <w:style w:type="paragraph" w:customStyle="1" w:styleId="CommentText1">
    <w:name w:val="Comment Text1"/>
    <w:basedOn w:val="Normal"/>
    <w:next w:val="CommentText"/>
    <w:uiPriority w:val="99"/>
    <w:unhideWhenUsed/>
    <w:rsid w:val="00E50294"/>
    <w:pPr>
      <w:widowControl/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E50294"/>
    <w:rPr>
      <w:rFonts w:ascii="Times New Roman" w:hAnsi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294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E50294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E50294"/>
    <w:pPr>
      <w:spacing w:after="240"/>
    </w:pPr>
  </w:style>
  <w:style w:type="paragraph" w:customStyle="1" w:styleId="EPFooter2">
    <w:name w:val="EPFooter2"/>
    <w:basedOn w:val="Normal"/>
    <w:next w:val="Normal"/>
    <w:rsid w:val="00E5029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E50294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E50294"/>
    <w:pPr>
      <w:spacing w:after="240"/>
      <w:jc w:val="center"/>
    </w:pPr>
  </w:style>
  <w:style w:type="paragraph" w:customStyle="1" w:styleId="AmDateTab">
    <w:name w:val="AmDateTab"/>
    <w:basedOn w:val="Normal"/>
    <w:rsid w:val="00E50294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E5029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50294"/>
    <w:pPr>
      <w:spacing w:before="720" w:after="240"/>
      <w:jc w:val="center"/>
    </w:pPr>
  </w:style>
  <w:style w:type="paragraph" w:customStyle="1" w:styleId="EPFooter">
    <w:name w:val="EPFooter"/>
    <w:basedOn w:val="Normal"/>
    <w:rsid w:val="00E5029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E50294"/>
    <w:pPr>
      <w:widowControl/>
      <w:spacing w:after="200"/>
    </w:pPr>
    <w:rPr>
      <w:rFonts w:ascii="Calibri" w:eastAsia="Calibri" w:hAnsi="Calibri" w:cs="Arial"/>
      <w:b/>
      <w:bCs/>
      <w:lang w:eastAsia="en-US"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E50294"/>
    <w:pPr>
      <w:widowControl/>
    </w:pPr>
    <w:rPr>
      <w:rFonts w:ascii="Tahoma" w:hAnsi="Tahoma" w:cs="Tahoma"/>
      <w:sz w:val="16"/>
      <w:szCs w:val="16"/>
      <w:lang w:val="en-GB"/>
    </w:rPr>
  </w:style>
  <w:style w:type="paragraph" w:customStyle="1" w:styleId="Revision1">
    <w:name w:val="Revision1"/>
    <w:next w:val="Revision"/>
    <w:hidden/>
    <w:uiPriority w:val="99"/>
    <w:semiHidden/>
    <w:rsid w:val="00E50294"/>
    <w:rPr>
      <w:rFonts w:ascii="Calibri" w:eastAsia="Calibri" w:hAnsi="Calibri" w:cs="Arial"/>
      <w:sz w:val="22"/>
      <w:szCs w:val="22"/>
      <w:lang w:val="mt-MT" w:eastAsia="en-US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E5029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numbering" w:customStyle="1" w:styleId="NoList111">
    <w:name w:val="No List111"/>
    <w:next w:val="NoList"/>
    <w:uiPriority w:val="99"/>
    <w:semiHidden/>
    <w:unhideWhenUsed/>
    <w:rsid w:val="00E50294"/>
  </w:style>
  <w:style w:type="character" w:customStyle="1" w:styleId="EndnoteTextChar1">
    <w:name w:val="Endnote Text Char1"/>
    <w:basedOn w:val="DefaultParagraphFont"/>
    <w:rsid w:val="00E50294"/>
    <w:rPr>
      <w:lang w:val="mt-MT"/>
    </w:rPr>
  </w:style>
  <w:style w:type="character" w:customStyle="1" w:styleId="CommentTextChar2">
    <w:name w:val="Comment Text Char2"/>
    <w:basedOn w:val="DefaultParagraphFont"/>
    <w:rsid w:val="00E50294"/>
    <w:rPr>
      <w:lang w:val="mt-MT"/>
    </w:rPr>
  </w:style>
  <w:style w:type="character" w:customStyle="1" w:styleId="CommentSubjectChar1">
    <w:name w:val="Comment Subject Char1"/>
    <w:basedOn w:val="CommentTextChar2"/>
    <w:rsid w:val="00E50294"/>
    <w:rPr>
      <w:b/>
      <w:bCs/>
      <w:lang w:val="mt-MT"/>
    </w:rPr>
  </w:style>
  <w:style w:type="character" w:customStyle="1" w:styleId="BalloonTextChar1">
    <w:name w:val="Balloon Text Char1"/>
    <w:basedOn w:val="DefaultParagraphFont"/>
    <w:rsid w:val="00E50294"/>
    <w:rPr>
      <w:rFonts w:ascii="Segoe UI" w:hAnsi="Segoe UI" w:cs="Segoe UI"/>
      <w:sz w:val="18"/>
      <w:szCs w:val="18"/>
      <w:lang w:val="mt-MT"/>
    </w:rPr>
  </w:style>
  <w:style w:type="character" w:customStyle="1" w:styleId="BodyTextChar1">
    <w:name w:val="Body Text Char1"/>
    <w:basedOn w:val="DefaultParagraphFont"/>
    <w:rsid w:val="00E50294"/>
    <w:rPr>
      <w:sz w:val="24"/>
      <w:lang w:val="mt-MT"/>
    </w:rPr>
  </w:style>
  <w:style w:type="character" w:customStyle="1" w:styleId="TitleChar1">
    <w:name w:val="Title Char1"/>
    <w:basedOn w:val="DefaultParagraphFont"/>
    <w:rsid w:val="00E50294"/>
    <w:rPr>
      <w:rFonts w:ascii="Cambria" w:eastAsia="Times New Roman" w:hAnsi="Cambria" w:cs="Times New Roman"/>
      <w:spacing w:val="-10"/>
      <w:kern w:val="28"/>
      <w:sz w:val="56"/>
      <w:szCs w:val="56"/>
      <w:lang w:val="mt-MT"/>
    </w:rPr>
  </w:style>
  <w:style w:type="character" w:customStyle="1" w:styleId="SubtitleChar1">
    <w:name w:val="Subtitle Char1"/>
    <w:basedOn w:val="DefaultParagraphFont"/>
    <w:rsid w:val="00E50294"/>
    <w:rPr>
      <w:rFonts w:ascii="Calibri" w:eastAsia="Times New Roman" w:hAnsi="Calibri" w:cs="Arial"/>
      <w:color w:val="5A5A5A"/>
      <w:spacing w:val="15"/>
      <w:sz w:val="22"/>
      <w:szCs w:val="22"/>
      <w:lang w:val="mt-MT"/>
    </w:rPr>
  </w:style>
  <w:style w:type="character" w:customStyle="1" w:styleId="QuoteChar1">
    <w:name w:val="Quote Char1"/>
    <w:basedOn w:val="DefaultParagraphFont"/>
    <w:uiPriority w:val="29"/>
    <w:rsid w:val="00E50294"/>
    <w:rPr>
      <w:i/>
      <w:iCs/>
      <w:color w:val="404040"/>
      <w:sz w:val="24"/>
      <w:lang w:val="mt-MT"/>
    </w:rPr>
  </w:style>
  <w:style w:type="character" w:customStyle="1" w:styleId="IntenseQuoteChar1">
    <w:name w:val="Intense Quote Char1"/>
    <w:basedOn w:val="DefaultParagraphFont"/>
    <w:uiPriority w:val="30"/>
    <w:rsid w:val="00E50294"/>
    <w:rPr>
      <w:i/>
      <w:iCs/>
      <w:color w:val="4F81BD"/>
      <w:sz w:val="24"/>
      <w:lang w:val="mt-MT"/>
    </w:rPr>
  </w:style>
  <w:style w:type="paragraph" w:styleId="EndnoteText">
    <w:name w:val="endnote text"/>
    <w:basedOn w:val="Normal"/>
    <w:link w:val="EndnoteTextChar2"/>
    <w:uiPriority w:val="99"/>
    <w:rsid w:val="00E50294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E50294"/>
    <w:rPr>
      <w:lang w:val="mt-MT"/>
    </w:rPr>
  </w:style>
  <w:style w:type="paragraph" w:styleId="ListParagraph">
    <w:name w:val="List Paragraph"/>
    <w:basedOn w:val="Normal"/>
    <w:uiPriority w:val="34"/>
    <w:qFormat/>
    <w:rsid w:val="00E50294"/>
    <w:pPr>
      <w:ind w:left="720"/>
      <w:contextualSpacing/>
    </w:pPr>
  </w:style>
  <w:style w:type="paragraph" w:styleId="ListBullet">
    <w:name w:val="List Bullet"/>
    <w:basedOn w:val="Normal"/>
    <w:uiPriority w:val="99"/>
    <w:rsid w:val="00E5029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E5029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rsid w:val="00E5029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rsid w:val="00E50294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rsid w:val="00E50294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rsid w:val="00E50294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rsid w:val="00E50294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rsid w:val="00E50294"/>
    <w:pPr>
      <w:numPr>
        <w:numId w:val="8"/>
      </w:numPr>
      <w:contextualSpacing/>
    </w:pPr>
  </w:style>
  <w:style w:type="paragraph" w:styleId="BodyText">
    <w:name w:val="Body Text"/>
    <w:aliases w:val=" (Norm),(Norm),- TF,1body,BodText,Body Text - Level 2,Body Text 12,Body Text-10,Body Text2,Body Txt,BodyText,Doc,Document,Standard paragraph,Text,Text Char1,b.,body text,bt,doc,gl,heading3,uvlaka 2,Τίτλος Μελέτης"/>
    <w:basedOn w:val="Normal"/>
    <w:link w:val="BodyTextChar2"/>
    <w:uiPriority w:val="1"/>
    <w:qFormat/>
    <w:rsid w:val="00E50294"/>
    <w:pPr>
      <w:spacing w:after="120"/>
    </w:pPr>
  </w:style>
  <w:style w:type="character" w:customStyle="1" w:styleId="BodyTextChar2">
    <w:name w:val="Body Text Char2"/>
    <w:aliases w:val=" (Norm) Char1,(Norm) Char1,- TF Char1,1body Char1,BodText Char1,Body Text - Level 2 Char1,Body Text 12 Char1,Body Text-10 Char1,Body Text2 Char1,Body Txt Char1,BodyText Char1,Doc Char1,Document Char1,Standard paragraph Char1,Text Char"/>
    <w:basedOn w:val="DefaultParagraphFont"/>
    <w:link w:val="BodyText"/>
    <w:rsid w:val="00E50294"/>
    <w:rPr>
      <w:sz w:val="24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E50294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2">
    <w:name w:val="Title Char2"/>
    <w:basedOn w:val="DefaultParagraphFont"/>
    <w:rsid w:val="00E50294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294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2">
    <w:name w:val="Subtitle Char2"/>
    <w:basedOn w:val="DefaultParagraphFont"/>
    <w:rsid w:val="00E5029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/>
    </w:rPr>
  </w:style>
  <w:style w:type="paragraph" w:styleId="NoSpacing">
    <w:name w:val="No Spacing"/>
    <w:uiPriority w:val="1"/>
    <w:qFormat/>
    <w:rsid w:val="00E50294"/>
    <w:pPr>
      <w:widowControl w:val="0"/>
    </w:pPr>
    <w:rPr>
      <w:sz w:val="24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E50294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2">
    <w:name w:val="Quote Char2"/>
    <w:basedOn w:val="DefaultParagraphFont"/>
    <w:uiPriority w:val="29"/>
    <w:rsid w:val="00E50294"/>
    <w:rPr>
      <w:i/>
      <w:iCs/>
      <w:color w:val="404040" w:themeColor="text1" w:themeTint="BF"/>
      <w:sz w:val="24"/>
      <w:lang w:val="mt-M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2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2">
    <w:name w:val="Intense Quote Char2"/>
    <w:basedOn w:val="DefaultParagraphFont"/>
    <w:uiPriority w:val="30"/>
    <w:rsid w:val="00E50294"/>
    <w:rPr>
      <w:i/>
      <w:iCs/>
      <w:color w:val="5B9BD5" w:themeColor="accent1"/>
      <w:sz w:val="24"/>
      <w:lang w:val="mt-MT"/>
    </w:rPr>
  </w:style>
  <w:style w:type="character" w:styleId="SubtleEmphasis">
    <w:name w:val="Subtle Emphasis"/>
    <w:basedOn w:val="DefaultParagraphFont"/>
    <w:uiPriority w:val="19"/>
    <w:qFormat/>
    <w:rsid w:val="00E50294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E50294"/>
    <w:rPr>
      <w:b/>
      <w:bCs/>
      <w:i/>
      <w:iCs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F83EBD"/>
  </w:style>
  <w:style w:type="table" w:customStyle="1" w:styleId="TableGrid2">
    <w:name w:val="Table Grid2"/>
    <w:basedOn w:val="TableNormal"/>
    <w:next w:val="TableGrid"/>
    <w:uiPriority w:val="59"/>
    <w:rsid w:val="00F83EBD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1">
    <w:name w:val="Bullets1"/>
    <w:uiPriority w:val="99"/>
    <w:rsid w:val="00F83EBD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F83EBD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TableofFigures2">
    <w:name w:val="Table of Figures2"/>
    <w:basedOn w:val="Normal"/>
    <w:next w:val="Normal"/>
    <w:uiPriority w:val="99"/>
    <w:semiHidden/>
    <w:unhideWhenUsed/>
    <w:rsid w:val="00F83EBD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TOC42">
    <w:name w:val="TOC 4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2">
    <w:name w:val="TOC 5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2">
    <w:name w:val="TOC 6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2">
    <w:name w:val="TOC 7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2">
    <w:name w:val="TOC 8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2">
    <w:name w:val="TOC 92"/>
    <w:basedOn w:val="Normal"/>
    <w:next w:val="Normal"/>
    <w:uiPriority w:val="39"/>
    <w:semiHidden/>
    <w:unhideWhenUsed/>
    <w:rsid w:val="00F83EBD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F83EBD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F8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8624B-E84D-47BA-9F06-475E8679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2</cp:revision>
  <cp:lastPrinted>2004-11-19T15:42:00Z</cp:lastPrinted>
  <dcterms:created xsi:type="dcterms:W3CDTF">2024-07-24T07:48:00Z</dcterms:created>
  <dcterms:modified xsi:type="dcterms:W3CDTF">2024-07-24T07:48:00Z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P9_TA(2024)0185_</vt:lpwstr>
  </property>
  <property fmtid="{D5CDD505-2E9C-101B-9397-08002B2CF9AE}" pid="4" name="&lt;Type&gt;">
    <vt:lpwstr>RR</vt:lpwstr>
  </property>
</Properties>
</file>