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8B0336" w:rsidTr="0010095E">
        <w:trPr>
          <w:trHeight w:hRule="exact" w:val="1418"/>
        </w:trPr>
        <w:tc>
          <w:tcPr>
            <w:tcW w:w="6804" w:type="dxa"/>
            <w:shd w:val="clear" w:color="auto" w:fill="auto"/>
            <w:vAlign w:val="center"/>
          </w:tcPr>
          <w:p w:rsidR="00751A4A" w:rsidRPr="008B0336" w:rsidRDefault="00275E03" w:rsidP="0010095E">
            <w:pPr>
              <w:pStyle w:val="EPName"/>
            </w:pPr>
            <w:r w:rsidRPr="008B0336">
              <w:t>Ευρωπαϊκό Κοινοβούλιο</w:t>
            </w:r>
          </w:p>
          <w:p w:rsidR="00751A4A" w:rsidRPr="008B0336" w:rsidRDefault="00817416" w:rsidP="00756632">
            <w:pPr>
              <w:pStyle w:val="EPTerm"/>
              <w:rPr>
                <w:rStyle w:val="HideTWBExt"/>
                <w:noProof w:val="0"/>
                <w:vanish w:val="0"/>
                <w:color w:val="auto"/>
              </w:rPr>
            </w:pPr>
            <w:r w:rsidRPr="008B0336">
              <w:t>2019-2024</w:t>
            </w:r>
          </w:p>
        </w:tc>
        <w:tc>
          <w:tcPr>
            <w:tcW w:w="2268" w:type="dxa"/>
            <w:shd w:val="clear" w:color="auto" w:fill="auto"/>
          </w:tcPr>
          <w:p w:rsidR="00751A4A" w:rsidRPr="008B0336" w:rsidRDefault="00187494" w:rsidP="0010095E">
            <w:pPr>
              <w:pStyle w:val="EPLogo"/>
            </w:pPr>
            <w:r w:rsidRPr="008B0336">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8B0336" w:rsidRDefault="00D058B8" w:rsidP="004C5D52">
      <w:pPr>
        <w:pStyle w:val="LineTop"/>
      </w:pPr>
    </w:p>
    <w:p w:rsidR="00680577" w:rsidRPr="008B0336" w:rsidRDefault="00275E03" w:rsidP="00680577">
      <w:pPr>
        <w:pStyle w:val="EPBodyTA1"/>
      </w:pPr>
      <w:r w:rsidRPr="008B0336">
        <w:t>ΚΕΙΜΕΝΑ ΠΟΥ ΕΓΚΡΙΘΗΚΑΝ</w:t>
      </w:r>
    </w:p>
    <w:p w:rsidR="00D058B8" w:rsidRPr="008B0336" w:rsidRDefault="00D058B8" w:rsidP="00D058B8">
      <w:pPr>
        <w:pStyle w:val="LineBottom"/>
      </w:pPr>
    </w:p>
    <w:p w:rsidR="00275E03" w:rsidRPr="008B0336" w:rsidRDefault="00275E03" w:rsidP="00275E03">
      <w:pPr>
        <w:pStyle w:val="ATHeading1"/>
      </w:pPr>
      <w:bookmarkStart w:id="0" w:name="TANumber"/>
      <w:r w:rsidRPr="008B0336">
        <w:t>P9_TA(2024)0</w:t>
      </w:r>
      <w:r w:rsidR="00A47C1F" w:rsidRPr="008B0336">
        <w:t>187</w:t>
      </w:r>
      <w:bookmarkEnd w:id="0"/>
    </w:p>
    <w:p w:rsidR="00275E03" w:rsidRPr="008B0336" w:rsidRDefault="005E3D5B" w:rsidP="00275E03">
      <w:pPr>
        <w:pStyle w:val="ATHeading2"/>
      </w:pPr>
      <w:bookmarkStart w:id="1" w:name="title"/>
      <w:r w:rsidRPr="008B0336">
        <w:t>Θέσπιση πρόσθετων διαδικαστικών κανόνων σχετικά με την επιβολή του κανονισμού (ΕΕ) 2016/679</w:t>
      </w:r>
      <w:bookmarkEnd w:id="1"/>
    </w:p>
    <w:p w:rsidR="00275E03" w:rsidRPr="008B0336" w:rsidRDefault="00275E03" w:rsidP="00275E03">
      <w:pPr>
        <w:rPr>
          <w:i/>
          <w:vanish/>
        </w:rPr>
      </w:pPr>
      <w:r w:rsidRPr="008B0336">
        <w:rPr>
          <w:i/>
        </w:rPr>
        <w:fldChar w:fldCharType="begin"/>
      </w:r>
      <w:r w:rsidRPr="008B0336">
        <w:rPr>
          <w:i/>
        </w:rPr>
        <w:instrText xml:space="preserve"> TC"(</w:instrText>
      </w:r>
      <w:bookmarkStart w:id="2" w:name="DocNumber"/>
      <w:r w:rsidRPr="008B0336">
        <w:rPr>
          <w:i/>
        </w:rPr>
        <w:instrText>A9-0045/2024</w:instrText>
      </w:r>
      <w:bookmarkEnd w:id="2"/>
      <w:r w:rsidRPr="008B0336">
        <w:rPr>
          <w:i/>
        </w:rPr>
        <w:instrText xml:space="preserve"> - Εισηγητής: Sergey Lagodinsky)"\l3 \n&gt; \* MERGEFORMAT </w:instrText>
      </w:r>
      <w:r w:rsidRPr="008B0336">
        <w:rPr>
          <w:i/>
        </w:rPr>
        <w:fldChar w:fldCharType="end"/>
      </w:r>
    </w:p>
    <w:p w:rsidR="00275E03" w:rsidRPr="008B0336" w:rsidRDefault="00275E03" w:rsidP="00275E03">
      <w:pPr>
        <w:rPr>
          <w:vanish/>
        </w:rPr>
      </w:pPr>
      <w:bookmarkStart w:id="3" w:name="Commission"/>
      <w:r w:rsidRPr="008B0336">
        <w:rPr>
          <w:vanish/>
        </w:rPr>
        <w:t>Επιτροπή Πολιτικών Ελευθεριών, Δικαιοσύνης και Εσωτερικών Υποθέσεων</w:t>
      </w:r>
      <w:bookmarkEnd w:id="3"/>
    </w:p>
    <w:p w:rsidR="00275E03" w:rsidRPr="008B0336" w:rsidRDefault="00275E03" w:rsidP="00275E03">
      <w:pPr>
        <w:rPr>
          <w:vanish/>
        </w:rPr>
      </w:pPr>
      <w:bookmarkStart w:id="4" w:name="PE"/>
      <w:r w:rsidRPr="008B0336">
        <w:rPr>
          <w:vanish/>
        </w:rPr>
        <w:t>PE755.005</w:t>
      </w:r>
      <w:bookmarkEnd w:id="4"/>
    </w:p>
    <w:p w:rsidR="00275E03" w:rsidRPr="008B0336" w:rsidRDefault="008B20F9" w:rsidP="00275E03">
      <w:pPr>
        <w:pStyle w:val="ATHeading3"/>
      </w:pPr>
      <w:bookmarkStart w:id="5" w:name="Sujet"/>
      <w:r w:rsidRPr="008B0336">
        <w:t xml:space="preserve">Τροπολογίες </w:t>
      </w:r>
      <w:r w:rsidR="00275E03" w:rsidRPr="008B0336">
        <w:t xml:space="preserve">του Ευρωπαϊκού Κοινοβουλίου </w:t>
      </w:r>
      <w:r w:rsidR="005E3D5B" w:rsidRPr="008B0336">
        <w:t xml:space="preserve">της </w:t>
      </w:r>
      <w:r w:rsidR="00E801F4" w:rsidRPr="008B0336">
        <w:t>10</w:t>
      </w:r>
      <w:r w:rsidR="005E3D5B" w:rsidRPr="008B0336">
        <w:t xml:space="preserve">ης Απριλίου 2024 </w:t>
      </w:r>
      <w:r w:rsidR="00275E03" w:rsidRPr="008B0336">
        <w:t>στην πρόταση κανονισμού του Ευρωπαϊκού Κοινοβουλίου και του Συμβουλίου για τη θέσπιση πρόσθετων διαδικαστικών κανόνων σχετικά με την επιβολή του κανονισμού (ΕΕ) 2016/679</w:t>
      </w:r>
      <w:bookmarkEnd w:id="5"/>
      <w:r w:rsidR="00275E03" w:rsidRPr="008B0336">
        <w:t xml:space="preserve"> </w:t>
      </w:r>
      <w:bookmarkStart w:id="6" w:name="References"/>
      <w:r w:rsidR="00275E03" w:rsidRPr="008B0336">
        <w:t>(COM(2023)0348 – C9-0231/2023 – 2023/0202(COD))</w:t>
      </w:r>
      <w:bookmarkEnd w:id="6"/>
      <w:r w:rsidRPr="008B0336">
        <w:rPr>
          <w:rStyle w:val="FootnoteReference"/>
        </w:rPr>
        <w:footnoteReference w:id="1"/>
      </w:r>
    </w:p>
    <w:p w:rsidR="005E3D5B" w:rsidRPr="008B0336" w:rsidRDefault="005E3D5B" w:rsidP="003D60D4">
      <w:pPr>
        <w:pStyle w:val="NormalBold"/>
      </w:pPr>
      <w:bookmarkStart w:id="7" w:name="TextBodyBegin"/>
      <w:bookmarkEnd w:id="7"/>
    </w:p>
    <w:p w:rsidR="003D60D4" w:rsidRPr="008B0336" w:rsidRDefault="003D60D4" w:rsidP="003D60D4">
      <w:pPr>
        <w:pStyle w:val="NormalBold"/>
      </w:pPr>
      <w:r w:rsidRPr="008B0336">
        <w:t>(Συνήθης νομοθετική διαδικασία: πρώτη ανάγνωση)</w:t>
      </w:r>
    </w:p>
    <w:p w:rsidR="003D60D4" w:rsidRPr="008B0336" w:rsidRDefault="003D60D4" w:rsidP="003D60D4"/>
    <w:p w:rsidR="008B0336" w:rsidRPr="008B0336" w:rsidRDefault="008B0336">
      <w:pPr>
        <w:widowControl/>
      </w:pPr>
      <w:r w:rsidRPr="008B0336">
        <w:br w:type="page"/>
      </w:r>
    </w:p>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t>Για την ομαλή και αποτελεσματική λειτουργία του μηχανισμού συνεργασίας και επίλυσης διαφορών που προβλέπεται στα άρθρα 60 και 65 του κανονισμού (ΕΕ) 2016/679, πρέπει να θεσπιστούν κανόνες σχετικά με τη διεξαγωγή της διαδικασίας από τις εποπτικές αρχές σε διασυνοριακές υποθέσεις, και από το ΕΣΠΔ κατά τη διάρκεια της επίλυσης διαφορών, συμπεριλαμβανομένου του χειρισμού διασυνοριακών καταγγελιών. Για τον ίδιο λόγο πρέπει επίσης να θεσπιστούν κανόνες σχετικά με την άσκηση του δικαιώματος ακρόασης από τα</w:t>
            </w:r>
            <w:r w:rsidRPr="008B0336">
              <w:rPr>
                <w:b/>
                <w:bCs/>
                <w:i/>
                <w:iCs/>
              </w:rPr>
              <w:t xml:space="preserve"> ερευνώμενα</w:t>
            </w:r>
            <w:r w:rsidRPr="008B0336">
              <w:t xml:space="preserve"> μέρη πριν από την έκδοση αποφάσεων από τις εποπτικές αρχές και, κατά περίπτωση, από το ΕΣΠΔ.</w:t>
            </w:r>
          </w:p>
        </w:tc>
        <w:tc>
          <w:tcPr>
            <w:tcW w:w="4876" w:type="dxa"/>
            <w:hideMark/>
          </w:tcPr>
          <w:p w:rsidR="003D60D4" w:rsidRPr="008B0336" w:rsidRDefault="003D60D4" w:rsidP="00EC52E3">
            <w:pPr>
              <w:pStyle w:val="Normal6"/>
              <w:rPr>
                <w:szCs w:val="24"/>
              </w:rPr>
            </w:pPr>
            <w:r w:rsidRPr="008B0336">
              <w:t>(2)</w:t>
            </w:r>
            <w:r w:rsidRPr="008B0336">
              <w:tab/>
              <w:t xml:space="preserve">Για την ομαλή και αποτελεσματική λειτουργία του μηχανισμού συνεργασίας και επίλυσης διαφορών που προβλέπεται στα άρθρα 60 και 65 του κανονισμού (ΕΕ) 2016/679, πρέπει να θεσπιστούν κανόνες σχετικά με τη διεξαγωγή της διαδικασίας από τις εποπτικές αρχές σε διασυνοριακές υποθέσεις, και από το ΕΣΠΔ κατά τη διάρκεια της επίλυσης διαφορών, συμπεριλαμβανομένου του χειρισμού διασυνοριακών καταγγελιών. Για τον ίδιο λόγο πρέπει επίσης να θεσπιστούν κανόνες σχετικά με την άσκηση του δικαιώματος ακρόασης από τα μέρη πριν από την έκδοση αποφάσεων από τις εποπτικές αρχές και, κατά περίπτωση, από το ΕΣΠΔ. </w:t>
            </w:r>
            <w:r w:rsidRPr="008B0336">
              <w:rPr>
                <w:b/>
                <w:i/>
              </w:rPr>
              <w:t>Επομένως, ο παρών κανονισμός αποσκοπεί στην προστασία του δικαιώματος χρηστής διοίκησης, όπως κατοχυρώνεται στο άρθρο 41 του Χάρτη των Θεμελιωδών Δικαιωμάτων της Ευρωπαϊκής Ένωσης (ο «Χάρτης»). Για την επίτευξη αυτού του στόχου, κατά την εφαρμογή των διατάξεων του παρόντος κανονισμού, όλες οι αρχές προστασίας δεδομένων θα πρέπει να ενεργούν με αμερόληπτο και ανεξάρτητο τρόπο και σύμφωνα με το κράτος δικαίου, όπως κατοχυρώνεται στο άρθρο 2 της Συνθήκης για την Ευρωπαϊκή Ένωση.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(2α)</w:t>
            </w:r>
            <w:r w:rsidRPr="008B0336">
              <w:rPr>
                <w:b/>
                <w:i/>
              </w:rPr>
              <w:tab/>
              <w:t xml:space="preserve">Ο παρών κανονισμός και το </w:t>
            </w:r>
            <w:r w:rsidRPr="008B0336">
              <w:rPr>
                <w:b/>
                <w:i/>
              </w:rPr>
              <w:lastRenderedPageBreak/>
              <w:t>κεφάλαιο VII του κανονισμού (ΕΕ) 2016/679 διέπουν μόνο ορισμένα στοιχεία της διαδικασίας συνεργασίας, όταν στη διαδικασία συμμετέχουν εποπτικές αρχές περισσότερων του ενός κρατών μελών. Ο παρών κανονισμός δεν εφαρμόζεται όταν ένα μέρος υποβάλλει καταγγελία απευθείας σε επικεφαλής εποπτική αρχή άλλου κράτους μέλους.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(2β)</w:t>
            </w:r>
            <w:r w:rsidRPr="008B0336">
              <w:rPr>
                <w:b/>
                <w:i/>
              </w:rPr>
              <w:tab/>
              <w:t xml:space="preserve">Το δικονομικό δίκαιο κάθε κράτους μέλους θα πρέπει να εφαρμόζεται στις εποπτικές αρχές στον βαθμό που ο παρών κανονισμός δεν εναρμονίζει ένα ζήτημα. Ορισμένα διαδικαστικά στοιχεία, όπως το οριζόντιο βάρος της απόδειξης του υπευθύνου επεξεργασίας στο άρθρο 5 παράγραφος 2 του κανονισμού (ΕΕ) 2016/679, διέπονται ήδη από το δίκαιο της Ένωσης. Σύμφωνα με την υπεροχή του δικαίου της Ένωσης, οι εποπτικές αρχές δεν θα πρέπει να εφαρμόζουν το εθνικό δικονομικό δίκαιο όταν αυτό αντιβαίνει στον παρόντα κανονισμό και στον κανονισμό (ΕΕ) 2016/679. Η συνεργασία μεταξύ των εποπτικών αρχών δεν θα πρέπει να περιορίζεται λόγω διαφορών στο εθνικό δικονομικό δίκαιο. Οι εποπτικές αρχές </w:t>
            </w:r>
            <w:r w:rsidR="00E801F4" w:rsidRPr="008B0336">
              <w:rPr>
                <w:b/>
                <w:i/>
              </w:rPr>
              <w:t xml:space="preserve">θα πρέπει να </w:t>
            </w:r>
            <w:r w:rsidRPr="008B0336">
              <w:rPr>
                <w:b/>
                <w:i/>
              </w:rPr>
              <w:t>κάνουν χρήση όλων των επιλογών βάσει του εφαρμοστέου εθνικού δικαίου, ώστε να μπορούν μέρη που βρίσκονται σε άλλα κράτη μέλη να συμμετέχουν σε διαδικασίες. Αυτό μπορεί να περιλαμβάνει εξ αποστάσεως συμμετοχή μέσω βίντεο, διερμηνείς ή γενικά διαθέσιμα μέσα επικοινωνίας.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w:t>
      </w:r>
    </w:p>
    <w:p w:rsidR="003D60D4" w:rsidRPr="008B0336" w:rsidRDefault="003D60D4" w:rsidP="003D60D4"/>
    <w:p w:rsidR="003D60D4" w:rsidRPr="008B0336" w:rsidRDefault="003D60D4" w:rsidP="003D60D4">
      <w:pPr>
        <w:pStyle w:val="NormalBold"/>
        <w:keepNext/>
      </w:pPr>
      <w:r w:rsidRPr="008B0336">
        <w:lastRenderedPageBreak/>
        <w:t>Πρόταση κανονισμού</w:t>
      </w:r>
    </w:p>
    <w:p w:rsidR="003D60D4" w:rsidRPr="008B0336" w:rsidRDefault="003D60D4" w:rsidP="003D60D4">
      <w:pPr>
        <w:pStyle w:val="NormalBold"/>
      </w:pPr>
      <w:r w:rsidRPr="008B0336">
        <w:t>Αιτιολογική σκέψη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Οι καταγγελίες αποτελούν ουσιώδη πηγή πληροφοριών για τον εντοπισμό παραβάσεων των κανόνων προστασίας των δεδομένων. Ο καθορισμός σαφών και αποτελεσματικών διαδικασιών για τον χειρισμό καταγγελιών σε διασυνοριακές υποθέσεις είναι αναγκαίος καθώς η καταγγελία μπορεί να εξεταστεί από εποπτική αρχή διαφορετική από εκείνη στην οποία υποβλήθηκε.</w:t>
            </w:r>
          </w:p>
        </w:tc>
        <w:tc>
          <w:tcPr>
            <w:tcW w:w="4876" w:type="dxa"/>
            <w:hideMark/>
          </w:tcPr>
          <w:p w:rsidR="003D60D4" w:rsidRPr="008B0336" w:rsidRDefault="003D60D4" w:rsidP="00EC52E3">
            <w:pPr>
              <w:pStyle w:val="Normal6"/>
              <w:rPr>
                <w:szCs w:val="24"/>
              </w:rPr>
            </w:pPr>
            <w:r w:rsidRPr="008B0336">
              <w:t>(3)</w:t>
            </w:r>
            <w:r w:rsidRPr="008B0336">
              <w:tab/>
              <w:t xml:space="preserve">Οι καταγγελίες αποτελούν ουσιώδη πηγή πληροφοριών για τον εντοπισμό παραβάσεων των κανόνων προστασίας των δεδομένων. Ο καθορισμός σαφών και αποτελεσματικών διαδικασιών για τον χειρισμό καταγγελιών σε διασυνοριακές υποθέσεις είναι αναγκαίος καθώς η καταγγελία μπορεί να εξεταστεί από εποπτική αρχή διαφορετική από εκείνη στην οποία υποβλήθηκε. </w:t>
            </w:r>
            <w:r w:rsidRPr="008B0336">
              <w:rPr>
                <w:b/>
                <w:i/>
              </w:rPr>
              <w:t>Για τον σκοπό αυτό, συνιστάται η δημιουργία ενός αποτελεσματικού μηχανισμού επικοινωνίας μεταξύ των εποπτικών αρχών, ώστε να διευκολύνεται η ταχεία και ασφαλής ανταλλαγή των πληροφοριών που είναι αναγκαίες για την εξέταση καταγγελιών σύμφωνα με τους κανόνες προστασίας των δεδομένων.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(4)</w:t>
            </w:r>
            <w:r w:rsidRPr="008B0336">
              <w:tab/>
              <w:t xml:space="preserve">Προκειμένου να είναι παραδεκτή, η καταγγελία θα πρέπει να περιέχει ορισμένες </w:t>
            </w:r>
            <w:r w:rsidRPr="008B0336">
              <w:rPr>
                <w:b/>
                <w:bCs/>
                <w:i/>
                <w:iCs/>
              </w:rPr>
              <w:t>προσδιοριζόμενες</w:t>
            </w:r>
            <w:r w:rsidRPr="008B0336">
              <w:t xml:space="preserve"> πληροφορίες. Επομένως, προκειμένου να βοηθηθούν οι καταγγέλλοντες στην υποβολή των αναγκαίων πραγματικών περιστατικών στις εποπτικές αρχές, θα πρέπει να προβλεφθεί ένα </w:t>
            </w:r>
            <w:r w:rsidRPr="008B0336">
              <w:rPr>
                <w:b/>
                <w:bCs/>
                <w:i/>
                <w:iCs/>
              </w:rPr>
              <w:t>έντυπο</w:t>
            </w:r>
            <w:r w:rsidRPr="008B0336">
              <w:t xml:space="preserve"> καταγγελίας. Οι πληροφορίες που προσδιορίζονται στο </w:t>
            </w:r>
            <w:r w:rsidRPr="008B0336">
              <w:rPr>
                <w:b/>
                <w:bCs/>
                <w:i/>
                <w:iCs/>
              </w:rPr>
              <w:t>έντυπο</w:t>
            </w:r>
            <w:r w:rsidRPr="008B0336">
              <w:t xml:space="preserve"> θα πρέπει να απαιτούνται μόνον σε περιπτώσεις διασυνοριακής επεξεργασίας κατά την έννοια του κανονισμού (ΕΕ) 2016/679, μολονότι οι εποπτικές αρχές μπορούν να χρησιμοποιούν το </w:t>
            </w:r>
            <w:r w:rsidRPr="008B0336">
              <w:rPr>
                <w:b/>
                <w:bCs/>
                <w:i/>
                <w:iCs/>
              </w:rPr>
              <w:t>έντυπο</w:t>
            </w:r>
            <w:r w:rsidRPr="008B0336">
              <w:t xml:space="preserve"> σε υποθέσεις που δεν αφορούν διασυνοριακή επεξεργασία. </w:t>
            </w:r>
            <w:r w:rsidRPr="008B0336">
              <w:rPr>
                <w:b/>
                <w:bCs/>
                <w:i/>
                <w:iCs/>
              </w:rPr>
              <w:t>Το έντυπο μπορεί να υποβάλλεται</w:t>
            </w:r>
            <w:r w:rsidRPr="008B0336">
              <w:t xml:space="preserve"> ηλεκτρονικά ή ταχυδρομικώς</w:t>
            </w:r>
            <w:r w:rsidRPr="008B0336">
              <w:rPr>
                <w:b/>
                <w:bCs/>
                <w:i/>
                <w:iCs/>
              </w:rPr>
              <w:t>.</w:t>
            </w:r>
            <w:r w:rsidRPr="008B0336">
              <w:rPr>
                <w:b/>
                <w:i/>
              </w:rPr>
              <w:t xml:space="preserve"> </w:t>
            </w:r>
            <w:r w:rsidRPr="008B0336">
              <w:rPr>
                <w:b/>
                <w:bCs/>
                <w:i/>
                <w:iCs/>
              </w:rPr>
              <w:t xml:space="preserve">Η υποβολή των πληροφοριών που </w:t>
            </w:r>
            <w:r w:rsidRPr="008B0336">
              <w:rPr>
                <w:b/>
                <w:bCs/>
                <w:i/>
                <w:iCs/>
              </w:rPr>
              <w:lastRenderedPageBreak/>
              <w:t>παρατίθενται στο εν λόγω έντυπο θα πρέπει να αποτελεί προϋπόθεση προκειμένου καταγγελία που αφορά διασυνοριακή επεξεργασία να αντιμετωπιστεί ως καταγγελία κατά την έννοια του άρθρου 77 του κανονισμού (ΕΕ) 2016/679</w:t>
            </w:r>
            <w:r w:rsidRPr="008B0336">
              <w:t>. Δεν θα πρέπει να απαιτούνται πρόσθετες πληροφορίες προκειμένου η καταγγελία να θεωρηθεί παραδεκτή. Οι εποπτικές αρχές θα πρέπει να μπορούν να διευκολύνουν την υποβολή καταγγελιών με εύχρηστο ηλεκτρονικό μορφότυπο, λαμβάνοντας υπόψη τις ανάγκες ατόμων με αναπηρία</w:t>
            </w:r>
            <w:r w:rsidRPr="008B0336">
              <w:rPr>
                <w:b/>
                <w:bCs/>
                <w:i/>
                <w:iCs/>
              </w:rPr>
              <w:t>, εφόσον οι πληροφορίες που απαιτούνται από τον καταγγέλλοντα αντιστοιχούν στις πληροφορίες που απαιτούνται βάσει του εντύπου και δεν απαιτούνται πρόσθετες πληροφορίες προκειμένου η καταγγελία να κριθεί παραδεκτή</w:t>
            </w:r>
            <w:r w:rsidRPr="008B0336">
              <w:t>.</w:t>
            </w:r>
          </w:p>
        </w:tc>
        <w:tc>
          <w:tcPr>
            <w:tcW w:w="4876" w:type="dxa"/>
            <w:hideMark/>
          </w:tcPr>
          <w:p w:rsidR="003D60D4" w:rsidRPr="008B0336" w:rsidRDefault="003D60D4" w:rsidP="00EC52E3">
            <w:pPr>
              <w:pStyle w:val="Normal6"/>
              <w:rPr>
                <w:szCs w:val="24"/>
              </w:rPr>
            </w:pPr>
            <w:r w:rsidRPr="008B0336">
              <w:lastRenderedPageBreak/>
              <w:t>(4)</w:t>
            </w:r>
            <w:r w:rsidRPr="008B0336">
              <w:tab/>
              <w:t xml:space="preserve">Προκειμένου να είναι παραδεκτή, η καταγγελία θα πρέπει να περιέχει ορισμένες </w:t>
            </w:r>
            <w:r w:rsidRPr="008B0336">
              <w:rPr>
                <w:b/>
                <w:bCs/>
                <w:i/>
                <w:iCs/>
              </w:rPr>
              <w:t>ελάχιστες</w:t>
            </w:r>
            <w:r w:rsidRPr="008B0336">
              <w:t xml:space="preserve"> πληροφορίες </w:t>
            </w:r>
            <w:r w:rsidRPr="008B0336">
              <w:rPr>
                <w:b/>
                <w:bCs/>
                <w:i/>
                <w:iCs/>
              </w:rPr>
              <w:t>σχετικά με την εικαζόμενη παράβαση, είτε αυτή βρίσκεται σε εξέλιξη είτε έχει γίνει στο παρελθόν.</w:t>
            </w:r>
            <w:r w:rsidRPr="008B0336">
              <w:rPr>
                <w:b/>
                <w:i/>
              </w:rPr>
              <w:t xml:space="preserve"> </w:t>
            </w:r>
            <w:r w:rsidRPr="008B0336">
              <w:rPr>
                <w:b/>
                <w:bCs/>
                <w:i/>
                <w:iCs/>
              </w:rPr>
              <w:t>Η παύση μιας παράβασης δεν θα πρέπει να αποτελεί επαρκή λόγο απόρριψης μιας καταγγελίας</w:t>
            </w:r>
            <w:r w:rsidRPr="008B0336">
              <w:t xml:space="preserve">. Επομένως, προκειμένου να βοηθηθούν οι καταγγέλλοντες στην υποβολή των αναγκαίων πραγματικών περιστατικών στις εποπτικές αρχές, θα πρέπει να προβλεφθεί ένα </w:t>
            </w:r>
            <w:r w:rsidRPr="008B0336">
              <w:rPr>
                <w:b/>
                <w:bCs/>
                <w:i/>
                <w:iCs/>
              </w:rPr>
              <w:t>υπόδειγμα</w:t>
            </w:r>
            <w:r w:rsidRPr="008B0336">
              <w:t xml:space="preserve"> καταγγελίας. Οι πληροφορίες που προσδιορίζονται στο </w:t>
            </w:r>
            <w:r w:rsidRPr="008B0336">
              <w:rPr>
                <w:b/>
                <w:bCs/>
                <w:i/>
                <w:iCs/>
              </w:rPr>
              <w:t>υπόδειγμα</w:t>
            </w:r>
            <w:r w:rsidRPr="008B0336">
              <w:t xml:space="preserve"> θα πρέπει να απαιτούνται μόνον σε περιπτώσεις διασυνοριακής επεξεργασίας κατά την έννοια του κανονισμού (ΕΕ) 2016/679, μολονότι οι </w:t>
            </w:r>
            <w:r w:rsidRPr="008B0336">
              <w:lastRenderedPageBreak/>
              <w:t xml:space="preserve">εποπτικές αρχές μπορούν να χρησιμοποιούν το </w:t>
            </w:r>
            <w:r w:rsidRPr="008B0336">
              <w:rPr>
                <w:b/>
                <w:bCs/>
                <w:i/>
                <w:iCs/>
              </w:rPr>
              <w:t>υπόδειγμα</w:t>
            </w:r>
            <w:r w:rsidRPr="008B0336">
              <w:t xml:space="preserve"> σε υποθέσεις που δεν αφορούν διασυνοριακή επεξεργασία. </w:t>
            </w:r>
            <w:r w:rsidRPr="008B0336">
              <w:rPr>
                <w:b/>
                <w:bCs/>
                <w:i/>
                <w:iCs/>
              </w:rPr>
              <w:t>Οι πληροφορίες μπορούν να υποβάλλονται</w:t>
            </w:r>
            <w:r w:rsidRPr="008B0336">
              <w:t xml:space="preserve"> ηλεκτρονικά ή ταχυδρομικώς. Δεν θα πρέπει να απαιτούνται πρόσθετες πληροφορίες προκειμένου η καταγγελία να θεωρηθεί παραδεκτή.</w:t>
            </w:r>
            <w:r w:rsidRPr="008B0336">
              <w:rPr>
                <w:b/>
                <w:i/>
              </w:rPr>
              <w:t xml:space="preserve"> Όταν μια καταγγελία δεν πληροί τις ελάχιστες απαιτήσεις, η εποπτική αρχή θα πρέπει να την απορρίψει και να ενημερώσει τον καταγγέλλοντα σχετικά με τις ελλείπουσες πληροφορίες. Ο καταγγέλλων μπορεί στη συνέχεια να υποβάλει εκ νέου ολοκληρωμένη καταγγελία. </w:t>
            </w:r>
            <w:r w:rsidRPr="008B0336">
              <w:rPr>
                <w:b/>
                <w:bCs/>
                <w:i/>
                <w:iCs/>
              </w:rPr>
              <w:t>Ενώ ο καταγγέλλων δεν θα πρέπει να υποχρεούται να επικοινωνήσει με το ερευνώμενο μέρος πριν από την υποβολή καταγγελίας, εάν ο καταγγέλλων ήρθε σε επαφή με το ερευνώμενο μέρος πριν υποβάλει την καταγγελία σχετικά με το ίδιο θέμα, θα πρέπει να υποβάλει την κοινοποίηση που σχετίζεται με την εν λόγω επαφή.</w:t>
            </w:r>
            <w:r w:rsidRPr="008B0336">
              <w:t xml:space="preserve"> Οι εποπτικές αρχές θα πρέπει να μπορούν να διευκολύνουν την υποβολή καταγγελιών με εύχρηστο ηλεκτρονικό μορφότυπο, λαμβάνοντας υπόψη τις ανάγκες ατόμων με αναπηρία.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(5)</w:t>
            </w:r>
            <w:r w:rsidRPr="008B0336">
              <w:tab/>
              <w:t>Οι εποπτικές αρχές υποχρεούνται να αποφαίνονται επί των καταγγελιών εντός εύλογου χρονικού διαστήματος. Το τι συνιστά εύλογο χρονικό διάστημα εξαρτάται από τις περιστάσεις κάθε υπόθεσης και, ειδικότερα, το πλαίσιο, τα διάφορα διαδικαστικά στάδια που εφαρμόζει η επικεφαλής εποπτική αρχή, τη συμπεριφορά των μερών κατά τη διαδικασία και την πολυπλοκότητα της υπόθεσης.</w:t>
            </w:r>
          </w:p>
        </w:tc>
        <w:tc>
          <w:tcPr>
            <w:tcW w:w="4876" w:type="dxa"/>
            <w:hideMark/>
          </w:tcPr>
          <w:p w:rsidR="003D60D4" w:rsidRPr="008B0336" w:rsidRDefault="003D60D4" w:rsidP="00EC52E3">
            <w:pPr>
              <w:pStyle w:val="Normal6"/>
              <w:rPr>
                <w:szCs w:val="24"/>
              </w:rPr>
            </w:pPr>
            <w:r w:rsidRPr="008B0336">
              <w:t>(5)</w:t>
            </w:r>
            <w:r w:rsidRPr="008B0336">
              <w:tab/>
              <w:t xml:space="preserve">Οι εποπτικές αρχές υποχρεούνται να αποφαίνονται επί των καταγγελιών εντός εύλογου χρονικού διαστήματος. Το τι συνιστά εύλογο χρονικό διάστημα εξαρτάται από τις περιστάσεις κάθε υπόθεσης και, ειδικότερα, το πλαίσιο, τα διάφορα διαδικαστικά στάδια που εφαρμόζει η επικεφαλής εποπτική αρχή, τη συμπεριφορά των μερών κατά τη διαδικασία και την πολυπλοκότητα της υπόθεσης. </w:t>
            </w:r>
            <w:r w:rsidRPr="008B0336">
              <w:rPr>
                <w:b/>
                <w:i/>
              </w:rPr>
              <w:t xml:space="preserve">Το άρθρο 6 της Ευρωπαϊκής Σύμβασης Δικαιωμάτων του Ανθρώπου </w:t>
            </w:r>
            <w:r w:rsidRPr="008B0336">
              <w:rPr>
                <w:b/>
                <w:i/>
              </w:rPr>
              <w:lastRenderedPageBreak/>
              <w:t>(ΕΣΔΑ) και τα άρθρα 41 και 47 του Χάρτη απαιτούν εύλογη συνολική διάρκεια των διαδικασιών. Δεδομένου ότι αυτό περιλαμβάνει ένδικα μέσα σύμφωνα με το άρθρο 78 του κανονισμού (ΕΕ) 2016/679, οι διαδικασίες ενώπιον των εποπτικών αρχών δεν θα πρέπει κατά κανόνα να διαρκούν περισσότερο από εννέα μήνες, εκτός εάν προκύψουν εξαιρετικές περιστάσεις. Ο παρών κανονισμός προβλέπει παράταση για καθυστερήσεις ή διακοπές εκτός του ελέγχου της επικεφαλής εποπτικής αρχής. Για τον σκοπό αυτό, θα πρέπει να διασφαλιστεί επαρκής χρηματοδότηση και στελέχωση προκειμένου να εξασφαλίζεται ο έγκαιρος και αποτελεσματικός χειρισμός των υποθέσεων που δεν θίγουν το δικαίωμα χρηστής διοίκησης.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(5α)</w:t>
            </w:r>
            <w:r w:rsidRPr="008B0336">
              <w:rPr>
                <w:b/>
                <w:i/>
              </w:rPr>
              <w:tab/>
              <w:t xml:space="preserve">Η άμεση αλληλεπίδραση μεταξύ των εποπτικών αρχών των κρατών μελών και των μερών διέπεται από το εθνικό δικονομικό δίκαιο, στον βαθμό που δεν υπερισχύει ο κανονισμός (ΕΕ) 2016/679, ο παρών κανονισμός ή το δίκαιο της Ένωσης. Σε περίπτωση έμμεσης αλληλεπίδρασης μια επικεφαλής εποπτικής αρχής με ένα μέρος μέσω άλλης εποπτικής αρχής, το δικονομικό δίκαιο της τελευταίας θα πρέπει να εφαρμόζεται σε κάθε άμεση αλληλεπίδραση με το μέρος. Σύμφωνα με το άρθρο 56 παράγραφος 6 του κανονισμού (ΕΕ) 2016/679, ο καταγγέλλων έχει το δικαίωμα να επικοινωνεί αποκλειστικά με την εποπτική αρχή στην οποία υποβλήθηκε η καταγγελία. Αυτό δεν εμποδίζει τον καταγγέλλοντα να επικοινωνεί απευθείας με άλλη εποπτική αρχή, </w:t>
            </w:r>
            <w:r w:rsidRPr="008B0336">
              <w:rPr>
                <w:b/>
                <w:i/>
              </w:rPr>
              <w:lastRenderedPageBreak/>
              <w:t>συμπεριλαμβανομένης της επικεφαλής εποπτικής αρχής, κάτι που μπορεί να αποβεί αποτελεσματικότερο.</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5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(5β)</w:t>
            </w:r>
            <w:r w:rsidRPr="008B0336">
              <w:rPr>
                <w:b/>
                <w:i/>
              </w:rPr>
              <w:tab/>
              <w:t>Για να διασφαλιστεί ότι πληρούνται οι ελάχιστες απαιτήσεις δίκαιων και αποτελεσματικών διαδικασιών σε όλες τις διασυνοριακές υποθέσεις, συμπεριλαμβανομένων των κρατών μελών όπου δεν υπάρχει κωδικοποιημένο εθνικό δικονομικό δίκαιο, ο κανονισμός θεσπίζει άμεσα εφαρμοστέους κανόνες βάσει του άρθρου 41 του Χάρτη.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5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(5γ)</w:t>
            </w:r>
            <w:r w:rsidRPr="008B0336">
              <w:rPr>
                <w:b/>
                <w:i/>
              </w:rPr>
              <w:tab/>
              <w:t>Θα πρέπει να είναι δυνατή η εφαρμογή, σύμφωνα με το εθνικό δικονομικό δίκαιο που ισχύει για την εποπτική αρχή με την οποία το μέρος αλληλεπιδρά άμεσα, απολύτως αναγκαίων και αναλογικών περιορισμών σε σχέση με την αποκάλυψη ή την περαιτέρω χρήση πληροφοριών που προστατεύονται από το νόμο, όπως τα δεδομένα προσωπικού χαρακτήρα ή τα νομίμως προστατευόμενα εμπορικά απόρρητα που προστατεύονται βάσει της οδηγίας (ΕΕ) 2016/943</w:t>
            </w:r>
            <w:r w:rsidRPr="008B0336">
              <w:rPr>
                <w:b/>
                <w:i/>
                <w:vertAlign w:val="superscript"/>
              </w:rPr>
              <w:t>1a</w:t>
            </w:r>
            <w:r w:rsidRPr="008B0336">
              <w:rPr>
                <w:b/>
                <w:i/>
              </w:rPr>
              <w:t xml:space="preserve">. Αυτό θα μπορούσε να περιλαμβάνει τις εσωτερικές διαβουλεύσεις και τη λήψη αποφάσεων της αρχής. Θα πρέπει να εφαρμόζονται τα λιγότερο παρεμβατικά μέτρα, όπως ο περιορισμός της χρήσης των πληροφοριών ή η απόκρυψη των </w:t>
            </w:r>
            <w:r w:rsidRPr="008B0336">
              <w:rPr>
                <w:b/>
                <w:i/>
              </w:rPr>
              <w:lastRenderedPageBreak/>
              <w:t xml:space="preserve">πληροφοριών. Τα μέρη θα πρέπει πάντα να ενημερώνονται ότι δεν τους παρασχέθηκαν πληροφορίες, καθώς και τον σχετικό λόγο. </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__________________</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pPr>
              <w:pStyle w:val="Normal6"/>
              <w:rPr>
                <w:szCs w:val="24"/>
              </w:rPr>
            </w:pPr>
            <w:r w:rsidRPr="008B0336">
              <w:rPr>
                <w:b/>
                <w:i/>
                <w:vertAlign w:val="superscript"/>
              </w:rPr>
              <w:t>1α</w:t>
            </w:r>
            <w:r w:rsidRPr="008B0336">
              <w:t xml:space="preserve"> </w:t>
            </w:r>
            <w:r w:rsidRPr="008B0336">
              <w:rPr>
                <w:b/>
                <w:i/>
              </w:rPr>
              <w:t>Οδηγία (ΕΕ) 2016/943 του Ευρωπαϊκού Κοινοβουλίου και του Συμβουλίου, της 8ης Ιουνίου 2016, περί προστασίας της τεχνογνωσίας και των επιχειρηματικών πληροφοριών που δεν έχουν αποκαλυφθεί (εμπορικό απόρρητο) από την παράνομη απόκτηση, χρήση και αποκάλυψή τους(ΕΕ L 157 της 15.6.2016, σ. 1).</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5 δ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(5δ)</w:t>
            </w:r>
            <w:r w:rsidRPr="008B0336">
              <w:rPr>
                <w:b/>
                <w:i/>
              </w:rPr>
              <w:tab/>
              <w:t>Η επικεφαλής εποπτική αρχή διαχειρίζεται την υπόθεση σύμφωνα με τον παρόντα κανονισμό, τον κανονισμό (ΕΕ) 2016/679 και το εθνικό δικονομικό δίκαιο, ενώ παράλληλα συνεργάζεται πλήρως με άλλες εποπτικές αρχές σε πνεύμα κοινής αντίληψης και εμπιστοσύνης. Οι άλλες εποπτικές αρχές θα πρέπει να παρέχουν κάθε σχετική πληροφορία και τις απόψεις τους στην επικεφαλής εποπτική αρχή. Η επικεφαλής εποπτική αρχή θα πρέπει να διαρθρώνει την υπόθεση με αποτελεσματικό και πρόσφορο τρόπο, λαμβάνοντας πλήρως υπόψη τις απόψεις άλλων εποπτικών αρχών. Ταυτόχρονα, η διαδικασία θα πρέπει να συνάδει με τον κανονισμό (ΕΕ) 2016/679, ιδίως την αρχιτεκτονική του μηχανισμού μίας στάσης για την επίλυση διαφορών και τις αρμοδιότητες της επικεφαλής εποπτικής αρχής.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w:t>
      </w:r>
    </w:p>
    <w:p w:rsidR="003D60D4" w:rsidRPr="008B0336" w:rsidRDefault="003D60D4" w:rsidP="003D60D4"/>
    <w:p w:rsidR="003D60D4" w:rsidRPr="008B0336" w:rsidRDefault="003D60D4" w:rsidP="003D60D4">
      <w:pPr>
        <w:pStyle w:val="NormalBold"/>
        <w:keepNext/>
      </w:pPr>
      <w:r w:rsidRPr="008B0336">
        <w:lastRenderedPageBreak/>
        <w:t>Πρόταση κανονισμού</w:t>
      </w:r>
    </w:p>
    <w:p w:rsidR="003D60D4" w:rsidRPr="008B0336" w:rsidRDefault="003D60D4" w:rsidP="003D60D4">
      <w:pPr>
        <w:pStyle w:val="NormalBold"/>
      </w:pPr>
      <w:r w:rsidRPr="008B0336">
        <w:t>Αιτιολογική σκέψη 5 ε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(5ε)</w:t>
            </w:r>
            <w:r w:rsidRPr="008B0336">
              <w:rPr>
                <w:b/>
                <w:i/>
              </w:rPr>
              <w:tab/>
              <w:t>Οι εποπτικές αρχές μπορούν επίσης να κινήσουν πρόσθετες διαδικασίες, για παράδειγμα σε περίπτωση συστημικών ή επαναλαμβανόμενων παραβάσεων. Αυτό, ωστόσο, δεν θα πρέπει να οδηγήσει σε καμία παρέμβαση στα δικαιώματα των μερών.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Αιτιολογική σκέψη 5 </w:t>
      </w:r>
      <w:proofErr w:type="spellStart"/>
      <w:r w:rsidRPr="008B0336">
        <w:t>στ</w:t>
      </w:r>
      <w:proofErr w:type="spellEnd"/>
      <w:r w:rsidRPr="008B0336">
        <w:t xml:space="preserve">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(5στ)</w:t>
            </w:r>
            <w:r w:rsidRPr="008B0336">
              <w:rPr>
                <w:b/>
                <w:i/>
              </w:rPr>
              <w:tab/>
              <w:t>Οι παραβάσεις μπορεί να αφορούν τα δικαιώματα πολλών υποκειμένων των δεδομένων και, ως εκ τούτου, ενδέχεται να χρειαστεί να χρησιμοποιηθούν αποδεικτικά στοιχεία από διαδικασίες σε άλλες διαδικασίες για τη διευκόλυνση της αποτελεσματικής διαδικασίας και της συνεπούς λήψης αποφάσεων. Για την αντικειμενική εκτίμηση του ποσού της μη υλικής ζημίας με βάση το μέσο υποκείμενο των δεδομένων, τα πολιτικά δικαστήρια μπορούν να επωφελούνται από την επίκληση τεκμηριωμένων πραγματικών περιστατικών και αποδεικτικών στοιχείων για τον καθορισμό αξίωσης βάσει του άρθρου 82 του κανονισμού (ΕΕ)</w:t>
            </w:r>
            <w:r w:rsidR="005E3D5B" w:rsidRPr="008B0336">
              <w:rPr>
                <w:b/>
                <w:i/>
              </w:rPr>
              <w:t xml:space="preserve"> </w:t>
            </w:r>
            <w:r w:rsidRPr="008B0336">
              <w:rPr>
                <w:b/>
                <w:i/>
              </w:rPr>
              <w:t>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5 ζ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(5ζ)</w:t>
            </w:r>
            <w:r w:rsidRPr="008B0336">
              <w:rPr>
                <w:b/>
                <w:i/>
              </w:rPr>
              <w:tab/>
              <w:t xml:space="preserve">Κάθε εποπτική αρχή θα πρέπει να ορίζει μία ή περισσότερες γλώσσες που </w:t>
            </w:r>
            <w:r w:rsidRPr="008B0336">
              <w:rPr>
                <w:b/>
                <w:i/>
              </w:rPr>
              <w:lastRenderedPageBreak/>
              <w:t>δέχεται για τις εισερχόμενες πληροφορίες από άλλες εποπτικές αρχές. Θα πρέπει να οριστεί μια πρόσθετη κοινή «γλώσσα συνεργασίας» την οποία πρέπει να δέχονται όλες οι εποπτικές αρχές για εισερχόμενες ή εξερχόμενες πληροφορίες. Σε περίπτωση ένδικων μέσων, η εποπτική αρχή κατά της οποίας ασκείται ένδικο μέσο θα πρέπει να έχει το καθήκον να μεταφράζει όλα τα σχετικά έγγραφα στις αποδεκτές γλώσσες.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(6)</w:t>
            </w:r>
            <w:r w:rsidRPr="008B0336">
              <w:tab/>
              <w:t>Κάθε καταγγελία την οποία χειρίζεται εποπτική αρχή δυνάμει του άρθρου 57 παράγραφος 1 στοιχείο </w:t>
            </w:r>
            <w:proofErr w:type="spellStart"/>
            <w:r w:rsidRPr="008B0336">
              <w:t>στ</w:t>
            </w:r>
            <w:proofErr w:type="spellEnd"/>
            <w:r w:rsidRPr="008B0336">
              <w:t xml:space="preserve">) του κανονισμού (ΕΕ) 2016/679 πρέπει να διερευνάται με τη δέουσα επιμέλεια στην έκταση που απαιτείται έχοντας υπόψη ότι η καθημερινή χρήση των εξουσιών της από την εποπτική αρχή πρέπει να είναι </w:t>
            </w:r>
            <w:r w:rsidRPr="008B0336">
              <w:rPr>
                <w:b/>
                <w:bCs/>
                <w:i/>
                <w:iCs/>
              </w:rPr>
              <w:t>κατάλληλη, αναγκαία και</w:t>
            </w:r>
            <w:r w:rsidRPr="008B0336">
              <w:t xml:space="preserve"> αναλογική προκειμένου να διασφαλίζεται συμμόρφωση με τον κανονισμό (ΕΕ) 2016/679.</w:t>
            </w:r>
            <w:r w:rsidRPr="008B0336">
              <w:rPr>
                <w:b/>
                <w:i/>
              </w:rPr>
              <w:t xml:space="preserve"> </w:t>
            </w:r>
            <w:r w:rsidRPr="008B0336">
              <w:rPr>
                <w:b/>
                <w:bCs/>
                <w:i/>
                <w:iCs/>
              </w:rPr>
              <w:t>Απόκειται στη διακριτική ευχέρεια κάθε αρμόδιας αρχής να αποφασίσει την έκταση στην οποία θα πρέπει να διευρυνθεί μια καταγγελία</w:t>
            </w:r>
            <w:r w:rsidRPr="008B0336">
              <w:t xml:space="preserve">. Όταν αξιολογούν την κατάλληλη έκταση μιας έρευνας, στόχος των εποπτικών αρχών θα πρέπει να είναι η επίλυση της υπόθεσης με ικανοποιητικό τρόπο για τον καταγγέλλοντα, κάτι το οποίο </w:t>
            </w:r>
            <w:r w:rsidRPr="008B0336">
              <w:rPr>
                <w:b/>
                <w:bCs/>
                <w:i/>
                <w:iCs/>
              </w:rPr>
              <w:t>ενδέχεται να μην απαιτεί κατ’ ανάγκη διεξοδική</w:t>
            </w:r>
            <w:r w:rsidRPr="008B0336">
              <w:t xml:space="preserve"> διερεύνηση όλων των </w:t>
            </w:r>
            <w:r w:rsidRPr="008B0336">
              <w:rPr>
                <w:b/>
                <w:bCs/>
              </w:rPr>
              <w:t>ενδεχόμενων</w:t>
            </w:r>
            <w:r w:rsidRPr="008B0336">
              <w:t xml:space="preserve"> νομικών και πραγματικών στοιχείων που ανακύπτουν από την καταγγελία,</w:t>
            </w:r>
            <w:r w:rsidRPr="008B0336">
              <w:rPr>
                <w:b/>
                <w:bCs/>
              </w:rPr>
              <w:t xml:space="preserve"> πλην όμως εξασφαλίζει</w:t>
            </w:r>
            <w:r w:rsidRPr="008B0336">
              <w:t xml:space="preserve"> αποτελεσματική </w:t>
            </w:r>
            <w:r w:rsidRPr="008B0336">
              <w:rPr>
                <w:b/>
                <w:bCs/>
                <w:i/>
                <w:iCs/>
              </w:rPr>
              <w:t>και ταχεία</w:t>
            </w:r>
            <w:r w:rsidRPr="008B0336">
              <w:t xml:space="preserve"> αποκατάσταση για τον καταγγέλλοντα.</w:t>
            </w:r>
            <w:r w:rsidRPr="008B0336">
              <w:rPr>
                <w:b/>
                <w:i/>
              </w:rPr>
              <w:t xml:space="preserve"> </w:t>
            </w:r>
            <w:r w:rsidRPr="008B0336">
              <w:rPr>
                <w:b/>
                <w:bCs/>
                <w:i/>
                <w:iCs/>
              </w:rPr>
              <w:t xml:space="preserve">Η αξιολόγηση της έκτασης των απαιτούμενων ερευνητικών μέτρων μπορεί να λαμβάνει υπόψη τη σοβαρότητα της εικαζόμενης παράβασης, </w:t>
            </w:r>
            <w:r w:rsidRPr="008B0336">
              <w:rPr>
                <w:b/>
                <w:bCs/>
                <w:i/>
                <w:iCs/>
              </w:rPr>
              <w:lastRenderedPageBreak/>
              <w:t xml:space="preserve">τον συστημικό ή επαναλαμβανόμενο χαρακτήρα της ή το γεγονός, ενδεχομένως, ότι </w:t>
            </w:r>
            <w:r w:rsidRPr="008B0336">
              <w:t xml:space="preserve">ο καταγγέλλων </w:t>
            </w:r>
            <w:r w:rsidRPr="008B0336">
              <w:rPr>
                <w:b/>
                <w:bCs/>
                <w:i/>
                <w:iCs/>
              </w:rPr>
              <w:t xml:space="preserve">άσκησε επίσης τα </w:t>
            </w:r>
            <w:r w:rsidRPr="008B0336">
              <w:t xml:space="preserve">δικαιώματά </w:t>
            </w:r>
            <w:r w:rsidRPr="008B0336">
              <w:rPr>
                <w:b/>
                <w:bCs/>
                <w:i/>
                <w:iCs/>
              </w:rPr>
              <w:t>του</w:t>
            </w:r>
            <w:r w:rsidRPr="008B0336">
              <w:t xml:space="preserve"> δυνάμει του άρθρου 79 του κανονισμού (ΕΕ) 2016/679.</w:t>
            </w:r>
          </w:p>
        </w:tc>
        <w:tc>
          <w:tcPr>
            <w:tcW w:w="4876" w:type="dxa"/>
            <w:hideMark/>
          </w:tcPr>
          <w:p w:rsidR="003D60D4" w:rsidRPr="008B0336" w:rsidRDefault="003D60D4" w:rsidP="00EC52E3">
            <w:pPr>
              <w:pStyle w:val="Normal6"/>
              <w:rPr>
                <w:szCs w:val="24"/>
              </w:rPr>
            </w:pPr>
            <w:r w:rsidRPr="008B0336">
              <w:lastRenderedPageBreak/>
              <w:t>(6)</w:t>
            </w:r>
            <w:r w:rsidRPr="008B0336">
              <w:tab/>
              <w:t>Κάθε καταγγελία την οποία χειρίζεται εποπτική αρχή δυνάμει του άρθρου 57 παράγραφος 1 στοιχείο </w:t>
            </w:r>
            <w:proofErr w:type="spellStart"/>
            <w:r w:rsidRPr="008B0336">
              <w:t>στ</w:t>
            </w:r>
            <w:proofErr w:type="spellEnd"/>
            <w:r w:rsidRPr="008B0336">
              <w:t xml:space="preserve">) του κανονισμού (ΕΕ) 2016/679 πρέπει να διερευνάται με τη δέουσα επιμέλεια στην έκταση που απαιτείται έχοντας υπόψη ότι η καθημερινή χρήση των εξουσιών της από την εποπτική αρχή πρέπει να είναι </w:t>
            </w:r>
            <w:r w:rsidRPr="008B0336">
              <w:rPr>
                <w:b/>
                <w:bCs/>
                <w:i/>
                <w:iCs/>
              </w:rPr>
              <w:t>αποτελεσματική</w:t>
            </w:r>
            <w:r w:rsidRPr="008B0336">
              <w:t xml:space="preserve">, αναλογική </w:t>
            </w:r>
            <w:r w:rsidRPr="008B0336">
              <w:rPr>
                <w:b/>
                <w:bCs/>
                <w:i/>
                <w:iCs/>
              </w:rPr>
              <w:t>και αποτρεπτική</w:t>
            </w:r>
            <w:r w:rsidRPr="008B0336">
              <w:t xml:space="preserve"> προκειμένου να διασφαλίζεται συμμόρφωση με τον κανονισμό (ΕΕ) 2016/679. Όταν αξιολογούν την κατάλληλη έκταση μιας έρευνας, στόχος των εποπτικών αρχών θα πρέπει να είναι η επίλυση της υπόθεσης με ικανοποιητικό τρόπο για τον καταγγέλλοντα, κάτι το οποίο </w:t>
            </w:r>
            <w:r w:rsidRPr="008B0336">
              <w:rPr>
                <w:b/>
                <w:bCs/>
                <w:i/>
                <w:iCs/>
              </w:rPr>
              <w:t>απαιτεί</w:t>
            </w:r>
            <w:r w:rsidRPr="008B0336">
              <w:t xml:space="preserve"> τη διερεύνηση όλων των σχετικών νομικών και πραγματικών στοιχείων που ανακύπτουν από την καταγγελία, </w:t>
            </w:r>
            <w:r w:rsidRPr="008B0336">
              <w:rPr>
                <w:b/>
                <w:bCs/>
                <w:i/>
                <w:iCs/>
              </w:rPr>
              <w:t xml:space="preserve">ώστε να διασφαλίζεται ότι μπορεί να ληφθεί απόφαση από κοινού και ότι μπορεί να παρασχεθεί γρήγορα </w:t>
            </w:r>
            <w:r w:rsidRPr="008B0336">
              <w:t xml:space="preserve">αποτελεσματική </w:t>
            </w:r>
            <w:r w:rsidRPr="008B0336">
              <w:rPr>
                <w:b/>
                <w:bCs/>
                <w:i/>
                <w:iCs/>
              </w:rPr>
              <w:t>προσφυγή στον</w:t>
            </w:r>
            <w:r w:rsidRPr="008B0336">
              <w:t xml:space="preserve"> καταγγέλλοντα</w:t>
            </w:r>
            <w:r w:rsidRPr="008B0336">
              <w:rPr>
                <w:b/>
                <w:bCs/>
                <w:i/>
                <w:iCs/>
              </w:rPr>
              <w:t>.</w:t>
            </w:r>
            <w:r w:rsidRPr="008B0336">
              <w:rPr>
                <w:b/>
                <w:i/>
              </w:rPr>
              <w:t xml:space="preserve"> </w:t>
            </w:r>
            <w:r w:rsidRPr="008B0336">
              <w:rPr>
                <w:b/>
                <w:bCs/>
                <w:i/>
                <w:iCs/>
              </w:rPr>
              <w:t xml:space="preserve">Με την επιφύλαξη της ανάγκης παροχής ικανοποιητικής λύσης </w:t>
            </w:r>
            <w:r w:rsidRPr="008B0336">
              <w:t>στον καταγγέλλοντα</w:t>
            </w:r>
            <w:r w:rsidRPr="008B0336">
              <w:rPr>
                <w:b/>
                <w:bCs/>
                <w:i/>
                <w:iCs/>
              </w:rPr>
              <w:t xml:space="preserve"> εντός σύντομου χρονικού διαστήματος, οι εποπτικές αρχές θα πρέπει να διερευνούν σε βαθμό που να τους επιτρέπει να βεβαιώνονται για το </w:t>
            </w:r>
            <w:r w:rsidRPr="008B0336">
              <w:rPr>
                <w:b/>
                <w:bCs/>
                <w:i/>
                <w:iCs/>
              </w:rPr>
              <w:lastRenderedPageBreak/>
              <w:t>κατά πόσον μια καταγγελία είναι ενδεικτική σοβαρότερων ή συστημικών παραβάσεων.</w:t>
            </w:r>
            <w:r w:rsidRPr="008B0336">
              <w:rPr>
                <w:b/>
                <w:i/>
              </w:rPr>
              <w:t xml:space="preserve"> Ο σχεδιασμός της διαδικασίας είναι σημαντικός για την εξασφάλιση ταχέων αποτελεσμάτων. </w:t>
            </w:r>
            <w:r w:rsidRPr="008B0336">
              <w:rPr>
                <w:b/>
                <w:bCs/>
                <w:i/>
                <w:iCs/>
              </w:rPr>
              <w:t>Οι εποπτικές αρχές δεν θα πρέπει να αναφέρονται στα</w:t>
            </w:r>
            <w:r w:rsidRPr="008B0336">
              <w:t xml:space="preserve"> δικαιώματα που απορρέουν από το άρθρο 79 του κανονισμού (ΕΕ) 2016/679</w:t>
            </w:r>
            <w:r w:rsidRPr="008B0336">
              <w:rPr>
                <w:b/>
                <w:bCs/>
                <w:i/>
                <w:iCs/>
              </w:rPr>
              <w:t xml:space="preserve"> ως λόγο για τον περιορισμό της έρευνας μιας καταγγελίας</w:t>
            </w:r>
            <w:r w:rsidRPr="008B0336">
              <w:t xml:space="preserve">. </w:t>
            </w:r>
            <w:r w:rsidRPr="008B0336">
              <w:rPr>
                <w:b/>
                <w:i/>
              </w:rPr>
              <w:t>Για να διασφαλιστεί η συμμόρφωση με το άρθρο 47 του Χάρτη, ο χειρισμός μιας καταγγελίας θα πρέπει πάντα να οδηγεί σε απόφαση δεκτική προσφυγής. Οι καταγγελίες δεν θα πρέπει να περατώνονται ή με άλλο τρόπο να ολοκληρώνονται χωρίς απόφαση που να υπόκειται σε δικαστικό έλεγχο, εκτός αν αποσύρονται.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(7)</w:t>
            </w:r>
            <w:r w:rsidRPr="008B0336">
              <w:tab/>
              <w:t>Η επικεφαλής εποπτική αρχή θα πρέπει να παρέχει στην εποπτική</w:t>
            </w:r>
            <w:r w:rsidRPr="008B0336">
              <w:rPr>
                <w:b/>
                <w:bCs/>
                <w:i/>
                <w:iCs/>
              </w:rPr>
              <w:t xml:space="preserve"> αρχή</w:t>
            </w:r>
            <w:r w:rsidRPr="008B0336">
              <w:t xml:space="preserve"> στην οποία υποβλήθηκε η καταγγελία </w:t>
            </w:r>
            <w:r w:rsidRPr="008B0336">
              <w:rPr>
                <w:b/>
                <w:bCs/>
                <w:i/>
                <w:iCs/>
              </w:rPr>
              <w:t>τις αναγκαίες πληροφορίες σχετικά με την πρόοδο της έρευνας προκειμένου να παρέχονται ενημερώσεις στον καταγγέλλοντα</w:t>
            </w:r>
            <w:r w:rsidRPr="008B0336">
              <w:t>.</w:t>
            </w:r>
          </w:p>
        </w:tc>
        <w:tc>
          <w:tcPr>
            <w:tcW w:w="4876" w:type="dxa"/>
            <w:hideMark/>
          </w:tcPr>
          <w:p w:rsidR="003D60D4" w:rsidRPr="008B0336" w:rsidRDefault="003D60D4" w:rsidP="00EC52E3">
            <w:pPr>
              <w:pStyle w:val="Normal6"/>
              <w:rPr>
                <w:szCs w:val="24"/>
              </w:rPr>
            </w:pPr>
            <w:r w:rsidRPr="008B0336">
              <w:t>(7)</w:t>
            </w:r>
            <w:r w:rsidRPr="008B0336">
              <w:tab/>
              <w:t xml:space="preserve">Η επικεφαλής εποπτική αρχή θα πρέπει να παρέχει στις εποπτικές </w:t>
            </w:r>
            <w:r w:rsidRPr="008B0336">
              <w:rPr>
                <w:b/>
                <w:bCs/>
                <w:i/>
                <w:iCs/>
              </w:rPr>
              <w:t>αρχές άμεση εξ αποστάσεως πρόσβαση σε κοινό φάκελο της υπόθεσης που διαθέτει όλα τα σχετικά έγγραφα της υπόθεσης, συμπεριλαμβανομένων όλων των εσωτερικών ή εμπιστευτικών πληροφοριών, καθώς και μετάφραση όλων των εγγράφων στη γλώσσα συνεργασίας.</w:t>
            </w:r>
            <w:r w:rsidRPr="008B0336">
              <w:rPr>
                <w:b/>
                <w:i/>
              </w:rPr>
              <w:t xml:space="preserve"> </w:t>
            </w:r>
            <w:r w:rsidRPr="008B0336">
              <w:rPr>
                <w:b/>
                <w:bCs/>
                <w:i/>
                <w:iCs/>
              </w:rPr>
              <w:t xml:space="preserve">Επιπλέον, η επικεφαλής εποπτική </w:t>
            </w:r>
            <w:r w:rsidRPr="008B0336">
              <w:t xml:space="preserve">αρχή </w:t>
            </w:r>
            <w:r w:rsidRPr="008B0336">
              <w:rPr>
                <w:b/>
                <w:bCs/>
                <w:i/>
                <w:iCs/>
              </w:rPr>
              <w:t>θα πρέπει να ενημερώνει ενεργά τις άλλες εποπτικές αρχές σχετικά με σημαντικές αλλαγές που ενδέχεται να απαιτούν άμεση δράση ή μεγαλύτερη προσοχή.</w:t>
            </w:r>
            <w:r w:rsidRPr="008B0336">
              <w:rPr>
                <w:b/>
                <w:i/>
              </w:rPr>
              <w:t xml:space="preserve"> </w:t>
            </w:r>
            <w:r w:rsidRPr="008B0336">
              <w:rPr>
                <w:b/>
                <w:bCs/>
                <w:i/>
                <w:iCs/>
              </w:rPr>
              <w:t>Ο καθορισμός σαφών και αποτελεσματικών διαδικασιών για τον χειρισμό καταγγελιών σε διασυνοριακές υποθέσεις είναι αναγκαίος καθώς η καταγγελία μπορεί να εξεταστεί από εποπτική αρχή διαφορετική από εκείνη</w:t>
            </w:r>
            <w:r w:rsidRPr="008B0336">
              <w:t xml:space="preserve"> στην οποία υποβλήθηκε.</w:t>
            </w: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16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(8)</w:t>
            </w:r>
            <w:r w:rsidRPr="008B0336">
              <w:tab/>
              <w:t xml:space="preserve">Η αρμόδια εποπτική αρχή θα πρέπει να παρέχει στον </w:t>
            </w:r>
            <w:r w:rsidRPr="008B0336">
              <w:rPr>
                <w:b/>
                <w:bCs/>
                <w:i/>
                <w:iCs/>
              </w:rPr>
              <w:t>καταγγέλλοντα</w:t>
            </w:r>
            <w:r w:rsidRPr="008B0336">
              <w:t xml:space="preserve"> πρόσβαση στα </w:t>
            </w:r>
            <w:r w:rsidRPr="008B0336">
              <w:rPr>
                <w:b/>
                <w:bCs/>
                <w:i/>
                <w:iCs/>
              </w:rPr>
              <w:t>έγγραφα βάσει των οποίων η εποπτική αρχή κατέληξε σε προκαταρκτικό συμπέρασμα περί πλήρους ή μερικής απόρριψης της καταγγελίας</w:t>
            </w:r>
            <w:r w:rsidRPr="008B0336">
              <w:t>.</w:t>
            </w:r>
          </w:p>
        </w:tc>
        <w:tc>
          <w:tcPr>
            <w:tcW w:w="4876" w:type="dxa"/>
            <w:hideMark/>
          </w:tcPr>
          <w:p w:rsidR="003D60D4" w:rsidRPr="008B0336" w:rsidRDefault="003D60D4">
            <w:pPr>
              <w:pStyle w:val="Normal6"/>
              <w:rPr>
                <w:szCs w:val="24"/>
              </w:rPr>
            </w:pPr>
            <w:r w:rsidRPr="008B0336">
              <w:t>(8)</w:t>
            </w:r>
            <w:r w:rsidRPr="008B0336">
              <w:tab/>
              <w:t xml:space="preserve">Η αρμόδια εποπτική αρχή θα πρέπει να παρέχει </w:t>
            </w:r>
            <w:r w:rsidRPr="008B0336">
              <w:rPr>
                <w:b/>
                <w:bCs/>
                <w:i/>
                <w:iCs/>
              </w:rPr>
              <w:t>στα μέρη εξ αποστάσεως</w:t>
            </w:r>
            <w:r w:rsidRPr="008B0336">
              <w:t xml:space="preserve"> πρόσβαση στον </w:t>
            </w:r>
            <w:r w:rsidRPr="008B0336">
              <w:rPr>
                <w:b/>
                <w:bCs/>
                <w:i/>
                <w:iCs/>
              </w:rPr>
              <w:t>κοινό φάκελο της υπόθεσης, αλλά ενδέχεται να περιορίσει το δικαίωμα αυτό της πρόσβασης σε ορισμένες περιστάσεις.</w:t>
            </w:r>
            <w:r w:rsidRPr="008B0336">
              <w:rPr>
                <w:b/>
                <w:i/>
              </w:rPr>
              <w:t xml:space="preserve"> </w:t>
            </w:r>
            <w:r w:rsidRPr="008B0336">
              <w:rPr>
                <w:b/>
                <w:bCs/>
                <w:i/>
                <w:iCs/>
              </w:rPr>
              <w:t>Η πρόσβαση αυτή θα πρέπει να επιτρέπει τη χρήση πραγματικής δικαστικής προσφυγής σύμφωνα με το άρθρο 47 του Χάρτη</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(9)</w:t>
            </w:r>
            <w:r w:rsidRPr="008B0336">
              <w:tab/>
              <w:t>Προκειμένου οι εποπτικές αρχές να τερματίζουν ταχέως τις παραβάσεις του κανονισμού (ΕΕ) 2016/679 και να παρέχουν ταχέως λύση στους καταγγέλλοντες, οι εποπτικές αρχές θα πρέπει να επιδιώκουν, όπου ενδείκνυται, την επίλυση καταγγελιών μέσω φιλικού διακανονισμού. Το γεγονός ότι μεμονωμένη καταγγελία επιλύθηκε μέσω φιλικού διακανονισμού δεν εμποδίζει την αρμόδια εποπτική αρχή να κινήσει αυτεπαγγέλτως διαδικασία, για παράδειγμα σε περίπτωση συστημικών ή επαναλαμβανόμενων παραβάσεων του κανονισμού (ΕΕ) 2016/679.</w:t>
            </w:r>
          </w:p>
        </w:tc>
        <w:tc>
          <w:tcPr>
            <w:tcW w:w="4876" w:type="dxa"/>
            <w:hideMark/>
          </w:tcPr>
          <w:p w:rsidR="003D60D4" w:rsidRPr="008B0336" w:rsidRDefault="003D60D4" w:rsidP="00EC52E3">
            <w:pPr>
              <w:pStyle w:val="Normal6"/>
              <w:rPr>
                <w:szCs w:val="24"/>
              </w:rPr>
            </w:pPr>
            <w:r w:rsidRPr="008B0336">
              <w:t>(9)</w:t>
            </w:r>
            <w:r w:rsidRPr="008B0336">
              <w:tab/>
              <w:t>Προκειμένου οι εποπτικές αρχές να τερματίζουν ταχέως τις παραβάσεις του κανονισμού (ΕΕ) 2016/679 και να παρέχουν ταχέως λύση στους καταγγέλλοντες, οι εποπτικές αρχές θα πρέπει</w:t>
            </w:r>
            <w:r w:rsidRPr="008B0336">
              <w:rPr>
                <w:b/>
                <w:bCs/>
                <w:i/>
                <w:iCs/>
              </w:rPr>
              <w:t xml:space="preserve"> να είναι σε θέση</w:t>
            </w:r>
            <w:r w:rsidRPr="008B0336">
              <w:t xml:space="preserve"> να επιδιώκουν, όπου ενδείκνυται, την επίλυση καταγγελιών μέσω φιλικού διακανονισμού </w:t>
            </w:r>
            <w:r w:rsidRPr="008B0336">
              <w:rPr>
                <w:b/>
                <w:bCs/>
                <w:i/>
                <w:iCs/>
              </w:rPr>
              <w:t>μεταξύ των μερών</w:t>
            </w:r>
            <w:r w:rsidRPr="008B0336">
              <w:t>.</w:t>
            </w:r>
            <w:r w:rsidRPr="008B0336">
              <w:rPr>
                <w:b/>
                <w:i/>
              </w:rPr>
              <w:t xml:space="preserve"> Οι εποπτικές αρχές δεν θα πρέπει να εξαρτούν τον χειρισμό μιας καταγγελίας από τη συμμετοχή σε διαδικασία φιλικού διακανονισμού. </w:t>
            </w:r>
            <w:r w:rsidRPr="008B0336">
              <w:rPr>
                <w:b/>
                <w:bCs/>
                <w:i/>
                <w:iCs/>
              </w:rPr>
              <w:t>Οι διακανονισμοί θα πρέπει να μπορούν να λάβουν τη μορφή σύμβασης μεταξύ των μερών βάσει του εφαρμοστέου δικαίου, αλλά θα πρέπει να δεσμεύουν τις αρχές.</w:t>
            </w:r>
            <w:r w:rsidRPr="008B0336">
              <w:t xml:space="preserve"> Το γεγονός ότι μεμονωμένη καταγγελία επιλύθηκε μέσω φιλικού διακανονισμού δεν εμποδίζει την αρμόδια εποπτική αρχή να κινήσει αυτεπαγγέλτως διαδικασία, για παράδειγμα σε περίπτωση συστημικών ή επαναλαμβανόμενων παραβάσεων του κανονισμού (ΕΕ) 2016/679. </w:t>
            </w:r>
            <w:r w:rsidRPr="008B0336">
              <w:rPr>
                <w:b/>
                <w:bCs/>
                <w:i/>
                <w:iCs/>
              </w:rPr>
              <w:t xml:space="preserve">Ωστόσο, μια τέτοια δυνατότητα αυτεπάγγελτης </w:t>
            </w:r>
            <w:r w:rsidRPr="008B0336">
              <w:rPr>
                <w:b/>
                <w:bCs/>
                <w:i/>
                <w:iCs/>
              </w:rPr>
              <w:lastRenderedPageBreak/>
              <w:t>διαδικασίας δεν θα πρέπει να χρησιμοποιείται για την αναβολή της λήψης αποφάσεων επί καταγγελιών.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(10)</w:t>
            </w:r>
            <w:r w:rsidRPr="008B0336">
              <w:tab/>
              <w:t>Προκειμένου να διασφαλίζεται η αποτελεσματική λειτουργία των μηχανισμών συνεργασίας και συνεκτικότητας του κεφαλαίου VII του κανονισμού (ΕΕ) 2016/679, είναι σημαντικό οι διασυνοριακές υποθέσεις να επιλύονται εγκαίρως και σε πνεύμα καλόπιστης και αποτελεσματικής συνεργασίας στο οποίο στηρίζεται το άρθρο 60 του κανονισμού (ΕΕ) 2016/679. Η επικεφαλής εποπτική αρχή θα πρέπει να ασκεί την αρμοδιότητά της σε πλαίσιο στενής συνεργασίας με τις άλλες ενδιαφερόμενες εποπτικές αρχές. Ομοίως, οι ενδιαφερόμενες εποπτικές αρχές θα πρέπει να συμμετέχουν ενεργά στην έρευνα σε πρώιμο στάδιο με σκοπό την επίτευξη συναίνεσης, κάνοντας πλήρη χρήση των εργαλείων που προβλέπονται στον κανονισμό (ΕΕ) 2016/679.</w:t>
            </w:r>
          </w:p>
        </w:tc>
        <w:tc>
          <w:tcPr>
            <w:tcW w:w="4876" w:type="dxa"/>
            <w:hideMark/>
          </w:tcPr>
          <w:p w:rsidR="003D60D4" w:rsidRPr="008B0336" w:rsidRDefault="003D60D4" w:rsidP="00EC52E3">
            <w:pPr>
              <w:pStyle w:val="Normal6"/>
              <w:rPr>
                <w:szCs w:val="24"/>
              </w:rPr>
            </w:pPr>
            <w:r w:rsidRPr="008B0336">
              <w:t>(10)</w:t>
            </w:r>
            <w:r w:rsidRPr="008B0336">
              <w:tab/>
              <w:t xml:space="preserve">Προκειμένου να διασφαλίζεται η αποτελεσματική λειτουργία των μηχανισμών συνεργασίας και συνεκτικότητας του κεφαλαίου VII του κανονισμού (ΕΕ) 2016/679, είναι σημαντικό οι διασυνοριακές υποθέσεις να επιλύονται εγκαίρως και σε πνεύμα καλόπιστης και αποτελεσματικής συνεργασίας στο οποίο στηρίζεται το άρθρο 60 του κανονισμού (ΕΕ) 2016/679. Η επικεφαλής εποπτική αρχή θα πρέπει να ασκεί την αρμοδιότητά της σε πλαίσιο στενής συνεργασίας με τις άλλες ενδιαφερόμενες εποπτικές αρχές. Ομοίως, οι ενδιαφερόμενες εποπτικές αρχές θα πρέπει να συμμετέχουν ενεργά στην έρευνα σε πρώιμο στάδιο με σκοπό την επίτευξη συναίνεσης, κάνοντας πλήρη χρήση των εργαλείων που προβλέπονται στον κανονισμό (ΕΕ) 2016/679. </w:t>
            </w:r>
            <w:r w:rsidRPr="008B0336">
              <w:rPr>
                <w:b/>
                <w:i/>
              </w:rPr>
              <w:t>Αυτό θα πρέπει να συνάδει με τον μηχανισμό «μίας στάσης» του κανονισμού (ΕΕ) 2016/679 και να εγγυάται, κατά περίπτωση, τη μη διακριτική μεταχείριση των μερών, την ασφάλεια δικαίου και την ανεξαρτησία της έκδοσης αποφάσεων από τις εποπτικές αρχές.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(11)</w:t>
            </w:r>
            <w:r w:rsidRPr="008B0336">
              <w:tab/>
              <w:t xml:space="preserve">Είναι ιδιαίτερα σημαντικό οι εποπτικές αρχές να επιτυγχάνουν </w:t>
            </w:r>
            <w:r w:rsidRPr="008B0336">
              <w:lastRenderedPageBreak/>
              <w:t xml:space="preserve">συναίνεση σχετικά με βασικές πτυχές της </w:t>
            </w:r>
            <w:r w:rsidRPr="008B0336">
              <w:rPr>
                <w:b/>
                <w:bCs/>
                <w:i/>
                <w:iCs/>
              </w:rPr>
              <w:t>έρευνας</w:t>
            </w:r>
            <w:r w:rsidRPr="008B0336">
              <w:t xml:space="preserve"> όσο το δυνατόν νωρίτερα και πριν από </w:t>
            </w:r>
            <w:r w:rsidRPr="008B0336">
              <w:rPr>
                <w:b/>
                <w:bCs/>
                <w:i/>
                <w:iCs/>
              </w:rPr>
              <w:t>την κοινοποίηση των ισχυρισμών στα ερευνώμενα μέρη και</w:t>
            </w:r>
            <w:r w:rsidRPr="008B0336">
              <w:t xml:space="preserve"> την έκδοση του σχεδίου απόφασης που αναφέρεται στο άρθρο 60 του κανονισμού (ΕΕ) 2016/679, ώστε να μειώνεται ο αριθμός των υποθέσεων που υποβάλλονται στον μηχανισμό επίλυσης διαφορών του άρθρου 65 του κανονισμού (ΕΕ) 2016/679 και να διασφαλίζεται τελικώς η ταχεία επίλυση των διασυνοριακών υποθέσεων.</w:t>
            </w:r>
          </w:p>
        </w:tc>
        <w:tc>
          <w:tcPr>
            <w:tcW w:w="4876" w:type="dxa"/>
            <w:hideMark/>
          </w:tcPr>
          <w:p w:rsidR="003D60D4" w:rsidRPr="008B0336" w:rsidRDefault="003D60D4" w:rsidP="00EC52E3">
            <w:pPr>
              <w:pStyle w:val="Normal6"/>
              <w:rPr>
                <w:szCs w:val="24"/>
              </w:rPr>
            </w:pPr>
            <w:r w:rsidRPr="008B0336">
              <w:lastRenderedPageBreak/>
              <w:t>(11)</w:t>
            </w:r>
            <w:r w:rsidRPr="008B0336">
              <w:tab/>
              <w:t xml:space="preserve">Είναι ιδιαίτερα σημαντικό οι εποπτικές αρχές να επιτυγχάνουν </w:t>
            </w:r>
            <w:r w:rsidRPr="008B0336">
              <w:lastRenderedPageBreak/>
              <w:t xml:space="preserve">συναίνεση σχετικά με βασικές πτυχές της </w:t>
            </w:r>
            <w:r w:rsidRPr="008B0336">
              <w:rPr>
                <w:b/>
                <w:bCs/>
                <w:i/>
                <w:iCs/>
              </w:rPr>
              <w:t>υπόθεσης, μέσω της σύνοψης βασικών ζητημάτων και σχολίων επί της σύνοψης,</w:t>
            </w:r>
            <w:r w:rsidRPr="008B0336">
              <w:t xml:space="preserve"> όσο το δυνατόν νωρίτερα και πριν από την έκδοση του σχεδίου απόφασης που αναφέρεται στο άρθρο 60 του κανονισμού (ΕΕ) 2016/679, ώστε να μειώνεται ο αριθμός των υποθέσεων που υποβάλλονται στον μηχανισμό επίλυσης διαφορών του άρθρου 65 του κανονισμού (ΕΕ) 2016/679 και να διασφαλίζεται τελικώς η ταχεία επίλυση των διασυνοριακών υποθέσεων.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(12)</w:t>
            </w:r>
            <w:r w:rsidRPr="008B0336">
              <w:tab/>
              <w:t>Η συνεργασία των εποπτικών αρχών θα πρέπει να βασίζεται σε ανοικτό διάλογο ο οποίος παρέχει στις ενδιαφερόμενες εποπτικές αρχές τη δυνατότητα να ασκήσουν ουσιαστική επιρροή στην πορεία της έρευνας μέσω ανταλλαγής των εμπειριών και των απόψεών τους με την επικεφαλής εποπτική αρχή</w:t>
            </w:r>
            <w:r w:rsidRPr="008B0336">
              <w:rPr>
                <w:b/>
                <w:bCs/>
                <w:i/>
                <w:iCs/>
              </w:rPr>
              <w:t>, λαμβάνοντας δεόντως υπόψη τη διακριτική ευχέρεια που διαθέτει κάθε εποπτική αρχή, μεταξύ άλλων κατά την αξιολόγηση της κατάλληλης έκτασης διερεύνησης μιας υπόθεσης, και τις διαφορετικές παραδόσεις των κρατών μελών.</w:t>
            </w:r>
            <w:r w:rsidRPr="008B0336">
              <w:rPr>
                <w:b/>
                <w:i/>
              </w:rPr>
              <w:t xml:space="preserve"> </w:t>
            </w:r>
            <w:r w:rsidRPr="008B0336">
              <w:rPr>
                <w:b/>
                <w:bCs/>
                <w:i/>
                <w:iCs/>
              </w:rPr>
              <w:t>Για τον σκοπό αυτόν,</w:t>
            </w:r>
            <w:r w:rsidRPr="008B0336">
              <w:t xml:space="preserve"> η επικεφαλής εποπτική αρχή </w:t>
            </w:r>
            <w:r w:rsidRPr="008B0336">
              <w:rPr>
                <w:b/>
                <w:bCs/>
                <w:i/>
                <w:iCs/>
              </w:rPr>
              <w:t>θα πρέπει να παρέχει στις ενδιαφερόμενες εποπτικές αρχές</w:t>
            </w:r>
            <w:r w:rsidRPr="008B0336">
              <w:t xml:space="preserve"> σύνοψη βασικών ζητημάτων στην οποία παρουσιάζεται η προκαταρκτική άποψή της σχετικά με τα κύρια ζητήματα της έρευνας. Η σύνοψη βασικών ζητημάτων θα πρέπει να παρέχεται μεν σε αρκετά πρώιμο στάδιο, ώστε να καθίσταται δυνατή η αποτελεσματική συμμετοχή των ενδιαφερόμενων εποπτικών αρχών</w:t>
            </w:r>
            <w:r w:rsidRPr="008B0336">
              <w:rPr>
                <w:b/>
                <w:bCs/>
                <w:i/>
                <w:iCs/>
              </w:rPr>
              <w:t>, αλλά συγχρόνως σε στάδιο κατά το οποίο οι απόψεις της επικεφαλής εποπτικής αρχής είναι επαρκώς κατασταλαγμένες</w:t>
            </w:r>
            <w:r w:rsidRPr="008B0336">
              <w:t xml:space="preserve">. Οι ενδιαφερόμενες εποπτικές αρχές θα πρέπει </w:t>
            </w:r>
            <w:r w:rsidRPr="008B0336">
              <w:lastRenderedPageBreak/>
              <w:t xml:space="preserve">να έχουν τη δυνατότητα να υποβάλλουν παρατηρήσεις σχετικά με </w:t>
            </w:r>
            <w:r w:rsidRPr="008B0336">
              <w:rPr>
                <w:b/>
                <w:bCs/>
                <w:i/>
                <w:iCs/>
              </w:rPr>
              <w:t>ευρύ φάσμα ζητημάτων, όπως το πεδίο της έρευνας και ο προσδιορισμός πολύπλοκων πραγματικών και νομικών εκτιμήσεων.</w:t>
            </w:r>
            <w:r w:rsidRPr="008B0336">
              <w:rPr>
                <w:b/>
                <w:i/>
              </w:rPr>
              <w:t xml:space="preserve"> </w:t>
            </w:r>
            <w:r w:rsidRPr="008B0336">
              <w:rPr>
                <w:b/>
                <w:bCs/>
                <w:i/>
                <w:iCs/>
              </w:rPr>
              <w:t>Δεδομένου ότι το πεδίο της έρευνας καθορίζει τα ζητήματα τα οποία πρέπει να διερευνηθούν από την επικεφαλής</w:t>
            </w:r>
            <w:r w:rsidRPr="008B0336">
              <w:t xml:space="preserve"> εποπτική </w:t>
            </w:r>
            <w:r w:rsidRPr="008B0336">
              <w:rPr>
                <w:b/>
                <w:bCs/>
                <w:i/>
                <w:iCs/>
              </w:rPr>
              <w:t>αρχή,</w:t>
            </w:r>
            <w:r w:rsidRPr="008B0336">
              <w:t xml:space="preserve"> οι εποπτικές αρχές θα πρέπει να επιδιώκουν την επίτευξη συναίνεσης σχετικά με το πεδίο της έρευνας όσο το δυνατόν νωρίτερα.</w:t>
            </w:r>
          </w:p>
        </w:tc>
        <w:tc>
          <w:tcPr>
            <w:tcW w:w="4876" w:type="dxa"/>
            <w:hideMark/>
          </w:tcPr>
          <w:p w:rsidR="003D60D4" w:rsidRPr="008B0336" w:rsidRDefault="003D60D4" w:rsidP="00EC52E3">
            <w:pPr>
              <w:pStyle w:val="Normal6"/>
              <w:rPr>
                <w:szCs w:val="24"/>
              </w:rPr>
            </w:pPr>
            <w:r w:rsidRPr="008B0336">
              <w:lastRenderedPageBreak/>
              <w:t>(12)</w:t>
            </w:r>
            <w:r w:rsidRPr="008B0336">
              <w:tab/>
              <w:t>Η συνεργασία των εποπτικών αρχών θα πρέπει να βασίζεται σε ανοικτό διάλογο ο οποίος παρέχει στις ενδιαφερόμενες εποπτικές αρχές τη δυνατότητα να ασκήσουν ουσιαστική επιρροή στην πορεία της έρευνας μέσω ανταλλαγής των εμπειριών και των απόψεών τους με την επικεφαλής εποπτική αρχή.</w:t>
            </w:r>
            <w:r w:rsidRPr="008B0336">
              <w:rPr>
                <w:b/>
                <w:i/>
              </w:rPr>
              <w:t xml:space="preserve"> </w:t>
            </w:r>
            <w:r w:rsidRPr="008B0336">
              <w:t xml:space="preserve">Η εποπτική αρχή </w:t>
            </w:r>
            <w:r w:rsidRPr="008B0336">
              <w:rPr>
                <w:b/>
                <w:bCs/>
                <w:i/>
                <w:iCs/>
              </w:rPr>
              <w:t>στην οποία έχει υποβληθεί καταγγελία ή η οποία ζητεί αυτεπάγγελτη ενέργεια μπορεί να παρέχει</w:t>
            </w:r>
            <w:r w:rsidRPr="008B0336">
              <w:t xml:space="preserve"> στην επικεφαλής εποπτική αρχή σύνοψη βασικών ζητημάτων στην οποία παρουσιάζεται η προκαταρκτική άποψή της σχετικά με τα κύρια ζητήματα της έρευνας.</w:t>
            </w:r>
            <w:r w:rsidRPr="008B0336">
              <w:rPr>
                <w:b/>
                <w:i/>
              </w:rPr>
              <w:t xml:space="preserve"> Η επικεφαλής εποπτική αρχή θα πρέπει να συντάσσει τελική περίληψη των βασικών ζητημάτων. </w:t>
            </w:r>
            <w:r w:rsidRPr="008B0336">
              <w:rPr>
                <w:b/>
                <w:bCs/>
                <w:i/>
                <w:iCs/>
              </w:rPr>
              <w:t>Η περίληψη των βασικών ζητημάτων θα πρέπει να αποτελεί μέρος του κοινού φακέλου της υπόθεσης και θα πρέπει να αποτελεί ένα ζωντανό έγγραφο που επικαιροποιείται από την επικεφαλής εποπτική αρχή κατά τη διάρκεια της διαδικασίας</w:t>
            </w:r>
            <w:r w:rsidRPr="008B0336">
              <w:t xml:space="preserve">. Η σύνοψη βασικών ζητημάτων θα πρέπει να παρέχεται σε αρκετά πρώιμο στάδιο, ώστε να καθίσταται δυνατή η αποτελεσματική συμμετοχή των ενδιαφερόμενων εποπτικών αρχών. Οι ενδιαφερόμενες </w:t>
            </w:r>
            <w:r w:rsidRPr="008B0336">
              <w:lastRenderedPageBreak/>
              <w:t xml:space="preserve">εποπτικές αρχές θα πρέπει να έχουν τη δυνατότητα να υποβάλλουν παρατηρήσεις σχετικά με </w:t>
            </w:r>
            <w:r w:rsidRPr="008B0336">
              <w:rPr>
                <w:b/>
                <w:bCs/>
                <w:i/>
                <w:iCs/>
              </w:rPr>
              <w:t>τυχόν επικαιροποίηση της περίληψης βασικών ζητημάτων.</w:t>
            </w:r>
            <w:r w:rsidRPr="008B0336">
              <w:rPr>
                <w:b/>
                <w:i/>
              </w:rPr>
              <w:t xml:space="preserve"> </w:t>
            </w:r>
            <w:r w:rsidRPr="008B0336">
              <w:rPr>
                <w:b/>
                <w:bCs/>
                <w:i/>
                <w:iCs/>
              </w:rPr>
              <w:t>Οι εποπτικές αρχές θα πρέπει να είναι σε θέση να εγείρουν οποιαδήποτε διαφορά με το ΕΣΠΔ</w:t>
            </w:r>
            <w:r w:rsidRPr="008B0336">
              <w:rPr>
                <w:b/>
                <w:bCs/>
              </w:rPr>
              <w:t>.</w:t>
            </w:r>
            <w:r w:rsidRPr="008B0336">
              <w:t xml:space="preserve"> Οι εποπτικές αρχές θα πρέπει να επιδιώκουν την επίτευξη συναίνεσης σχετικά με το πεδίο της έρευνας όσο το δυνατόν νωρίτερα.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(13)</w:t>
            </w:r>
            <w:r w:rsidRPr="008B0336">
              <w:tab/>
              <w:t>Προς όφελος της αποτελεσματικής και χωρίς αποκλεισμούς συνεργασίας όλων των ενδιαφερόμενων εποπτικών αρχών και της επικεφαλής εποπτικής αρχής,</w:t>
            </w:r>
            <w:r w:rsidRPr="008B0336">
              <w:rPr>
                <w:b/>
                <w:bCs/>
                <w:i/>
                <w:iCs/>
              </w:rPr>
              <w:t xml:space="preserve"> οι παρατηρήσεις</w:t>
            </w:r>
            <w:r w:rsidRPr="008B0336">
              <w:t xml:space="preserve"> των ενδιαφερόμενων εποπτικών αρχών θα πρέπει να είναι περιεκτικές και διατυπωμένες με επαρκή σαφήνεια και ακρίβεια ώστε να είναι ευχερώς κατανοητές από όλες τις εποπτικές αρχές. Τα νομικά επιχειρήματα θα πρέπει να ομαδοποιούνται διά παραπομπής στο τμήμα της σύνοψης βασικών ζητημάτων το οποίο αφορούν. </w:t>
            </w:r>
            <w:r w:rsidRPr="008B0336">
              <w:rPr>
                <w:b/>
                <w:bCs/>
                <w:i/>
                <w:iCs/>
              </w:rPr>
              <w:t>Οι παρατηρήσεις των ενδιαφερόμενων εποπτικών αρχών μπορούν να συμπληρώνονται με πρόσθετα έγγραφα.</w:t>
            </w:r>
            <w:r w:rsidRPr="008B0336">
              <w:t xml:space="preserve"> </w:t>
            </w:r>
            <w:r w:rsidRPr="008B0336">
              <w:rPr>
                <w:b/>
                <w:i/>
              </w:rPr>
              <w:t>Ωστόσο, η απλή παραπομπή, στις παρατηρήσεις ενδιαφερόμενης εποπτικής αρχής, σε συμπληρωματικά έγγραφα δεν μπορεί να αντισταθμίσει την έλλειψη ουσιωδών νομικών ή πραγματικών επιχειρημάτων που θα πρέπει να περιλαμβάνονται στις παρατηρήσεις. Τα βασικά νομικά και πραγματικά στοιχεία των οποίων γίνεται επίκληση στα εν λόγω έγγραφα θα πρέπει να αναφέρονται, τουλάχιστον σε συνοπτική μορφή, με συνεκτικό και κατανοητό τρόπο στις ίδιες τις παρατηρήσεις.</w:t>
            </w:r>
          </w:p>
        </w:tc>
        <w:tc>
          <w:tcPr>
            <w:tcW w:w="4876" w:type="dxa"/>
            <w:hideMark/>
          </w:tcPr>
          <w:p w:rsidR="003D60D4" w:rsidRPr="008B0336" w:rsidRDefault="003D60D4" w:rsidP="00EC52E3">
            <w:pPr>
              <w:pStyle w:val="Normal6"/>
              <w:rPr>
                <w:szCs w:val="24"/>
              </w:rPr>
            </w:pPr>
            <w:r w:rsidRPr="008B0336">
              <w:t>(13)</w:t>
            </w:r>
            <w:r w:rsidRPr="008B0336">
              <w:tab/>
              <w:t xml:space="preserve">Προς όφελος της αποτελεσματικής και χωρίς αποκλεισμούς συνεργασίας όλων των ενδιαφερόμενων εποπτικών αρχών και της επικεφαλής εποπτικής αρχής, </w:t>
            </w:r>
            <w:r w:rsidRPr="008B0336">
              <w:rPr>
                <w:b/>
                <w:bCs/>
                <w:i/>
                <w:iCs/>
              </w:rPr>
              <w:t>τα έγγραφα που υποβάλλονται από</w:t>
            </w:r>
            <w:r w:rsidRPr="008B0336">
              <w:t xml:space="preserve"> τις ενδιαφερόμενες εποπτικές αρχές </w:t>
            </w:r>
            <w:r w:rsidRPr="008B0336">
              <w:rPr>
                <w:b/>
                <w:bCs/>
                <w:i/>
                <w:iCs/>
              </w:rPr>
              <w:t>και τα μέρη</w:t>
            </w:r>
            <w:r w:rsidRPr="008B0336">
              <w:t xml:space="preserve"> θα πρέπει να είναι περιεκτικά και διατυπωμένα με επαρκή σαφήνεια και ακρίβεια ώστε να είναι ευχερώς κατανοητά από όλες τις εποπτικές αρχές. </w:t>
            </w:r>
            <w:r w:rsidRPr="008B0336">
              <w:rPr>
                <w:b/>
                <w:i/>
              </w:rPr>
              <w:t>Επομένως, οι εποπτικές αρχές μπορούν να περιορίζουν τη διάρκεια των υποβολών των μερών.</w:t>
            </w:r>
            <w:r w:rsidRPr="008B0336">
              <w:t xml:space="preserve"> Τα νομικά επιχειρήματα θα πρέπει να ομαδοποιούνται διά παραπομπής στο τμήμα της σύνοψης βασικών ζητημάτων το οποίο αφορούν.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(14)</w:t>
            </w:r>
            <w:r w:rsidRPr="008B0336">
              <w:tab/>
              <w:t xml:space="preserve">Υποθέσεις στις οποίες δεν τίθενται αμφιλεγόμενα ζητήματα δεν απαιτούν εκτενείς συζητήσεις μεταξύ εποπτικών αρχών προκειμένου να επιτευχθεί συναίνεση και θα μπορούσαν, επομένως, να διεκπεραιωθούν με μεγαλύτερη ταχύτητα. Όταν καμία από τις ενδιαφερόμενες εποπτικές αρχές δεν υποβάλλει παρατηρήσεις σχετικά με τη σύνοψη βασικών ζητημάτων, η επικεφαλής εποπτική αρχή θα πρέπει να κοινοποιεί εντός </w:t>
            </w:r>
            <w:r w:rsidRPr="008B0336">
              <w:rPr>
                <w:b/>
                <w:bCs/>
                <w:i/>
                <w:iCs/>
              </w:rPr>
              <w:t>εννέα</w:t>
            </w:r>
            <w:r w:rsidRPr="008B0336">
              <w:t xml:space="preserve"> μηνών τα </w:t>
            </w:r>
            <w:r w:rsidRPr="008B0336">
              <w:rPr>
                <w:b/>
                <w:bCs/>
                <w:i/>
                <w:iCs/>
              </w:rPr>
              <w:t>προκαταρκτικά πορίσματα που προβλέπονται στο άρθρο 14</w:t>
            </w:r>
            <w:r w:rsidRPr="008B0336">
              <w:t>.</w:t>
            </w:r>
          </w:p>
        </w:tc>
        <w:tc>
          <w:tcPr>
            <w:tcW w:w="4876" w:type="dxa"/>
            <w:hideMark/>
          </w:tcPr>
          <w:p w:rsidR="003D60D4" w:rsidRPr="008B0336" w:rsidRDefault="003D60D4" w:rsidP="00EC52E3">
            <w:pPr>
              <w:pStyle w:val="Normal6"/>
              <w:rPr>
                <w:szCs w:val="24"/>
              </w:rPr>
            </w:pPr>
            <w:r w:rsidRPr="008B0336">
              <w:t>(14)</w:t>
            </w:r>
            <w:r w:rsidRPr="008B0336">
              <w:tab/>
              <w:t>Υποθέσεις στις οποίες δεν τίθενται αμφιλεγόμενα ζητήματα</w:t>
            </w:r>
            <w:r w:rsidRPr="008B0336">
              <w:rPr>
                <w:b/>
                <w:bCs/>
                <w:i/>
                <w:iCs/>
              </w:rPr>
              <w:t xml:space="preserve"> (μη αμφισβητούμενες υποθέσεις)</w:t>
            </w:r>
            <w:r w:rsidRPr="008B0336">
              <w:t xml:space="preserve"> δεν απαιτούν εκτενείς συζητήσεις μεταξύ εποπτικών αρχών προκειμένου να επιτευχθεί συναίνεση και θα μπορούσαν, επομένως, να διεκπεραιωθούν με μεγαλύτερη ταχύτητα. Όταν καμία από τις ενδιαφερόμενες εποπτικές αρχές δεν υποβάλλει παρατηρήσεις σχετικά με τη σύνοψη βασικών ζητημάτων, η επικεφαλής εποπτική αρχή θα πρέπει να κοινοποιεί το</w:t>
            </w:r>
            <w:r w:rsidRPr="008B0336">
              <w:rPr>
                <w:b/>
                <w:bCs/>
                <w:i/>
                <w:iCs/>
              </w:rPr>
              <w:t xml:space="preserve"> σχέδιο απόφασης </w:t>
            </w:r>
            <w:r w:rsidRPr="008B0336">
              <w:t xml:space="preserve">εντός </w:t>
            </w:r>
            <w:r w:rsidRPr="008B0336">
              <w:rPr>
                <w:b/>
                <w:bCs/>
                <w:i/>
                <w:iCs/>
              </w:rPr>
              <w:t xml:space="preserve">τριών </w:t>
            </w:r>
            <w:r w:rsidRPr="008B0336">
              <w:t xml:space="preserve">μηνών </w:t>
            </w:r>
            <w:r w:rsidRPr="008B0336">
              <w:rPr>
                <w:b/>
                <w:bCs/>
                <w:i/>
                <w:iCs/>
              </w:rPr>
              <w:t>από τ λήψη της καταγγελίας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(15)</w:t>
            </w:r>
            <w:r w:rsidRPr="008B0336">
              <w:tab/>
              <w:t xml:space="preserve">Οι εποπτικές αρχές θα πρέπει να αξιοποιούν κάθε αναγκαίο μέσο για την επίτευξη συναίνεσης σε πνεύμα καλόπιστης και αποτελεσματικής συνεργασίας. Επομένως, σε περίπτωση διάστασης απόψεων μεταξύ των ενδιαφερόμενων εποπτικών αρχών και της επικεφαλής εποπτικής αρχής σχετικά με το πεδίο </w:t>
            </w:r>
            <w:r w:rsidRPr="008B0336">
              <w:rPr>
                <w:b/>
                <w:bCs/>
                <w:i/>
                <w:iCs/>
              </w:rPr>
              <w:t xml:space="preserve">έρευνας που βασίζεται σε καταγγελία, συμπεριλαμβανομένων των διατάξεων του κανονισμού (ΕΕ) 2016/679 η παράβαση των οποίων θα διερευνηθεί, ή εάν οι παρατηρήσεις </w:t>
            </w:r>
            <w:r w:rsidRPr="008B0336">
              <w:t>των ενδιαφερόμενων εποπτικών αρχών</w:t>
            </w:r>
            <w:r w:rsidRPr="008B0336">
              <w:rPr>
                <w:b/>
                <w:bCs/>
                <w:i/>
                <w:iCs/>
              </w:rPr>
              <w:t xml:space="preserve"> αφορούν σημαντική αλλαγή στην πολύπλοκη νομική ή τεχνολογική εκτίμηση, η ενδιαφερόμενη εποπτική αρχή </w:t>
            </w:r>
            <w:r w:rsidRPr="008B0336">
              <w:t>θα πρέπει να</w:t>
            </w:r>
            <w:r w:rsidRPr="008B0336">
              <w:rPr>
                <w:b/>
                <w:bCs/>
                <w:i/>
                <w:iCs/>
              </w:rPr>
              <w:t xml:space="preserve"> χρησιμοποιεί τα </w:t>
            </w:r>
            <w:r w:rsidRPr="008B0336">
              <w:rPr>
                <w:b/>
                <w:bCs/>
                <w:i/>
                <w:iCs/>
              </w:rPr>
              <w:lastRenderedPageBreak/>
              <w:t xml:space="preserve">εργαλεία που προβλέπονται </w:t>
            </w:r>
            <w:r w:rsidRPr="008B0336">
              <w:t xml:space="preserve">στα άρθρα 61 </w:t>
            </w:r>
            <w:r w:rsidRPr="008B0336">
              <w:rPr>
                <w:b/>
                <w:bCs/>
                <w:i/>
                <w:iCs/>
              </w:rPr>
              <w:t>και 62 του κανονισμού (ΕΕ) 2016/679</w:t>
            </w:r>
            <w:r w:rsidRPr="008B0336">
              <w:t>.</w:t>
            </w:r>
          </w:p>
        </w:tc>
        <w:tc>
          <w:tcPr>
            <w:tcW w:w="4876" w:type="dxa"/>
            <w:hideMark/>
          </w:tcPr>
          <w:p w:rsidR="003D60D4" w:rsidRPr="008B0336" w:rsidRDefault="003D60D4" w:rsidP="00EC52E3">
            <w:pPr>
              <w:pStyle w:val="Normal6"/>
              <w:rPr>
                <w:szCs w:val="24"/>
              </w:rPr>
            </w:pPr>
            <w:r w:rsidRPr="008B0336">
              <w:lastRenderedPageBreak/>
              <w:t>(15)</w:t>
            </w:r>
            <w:r w:rsidRPr="008B0336">
              <w:tab/>
              <w:t xml:space="preserve">Οι εποπτικές αρχές θα πρέπει να αξιοποιούν κάθε αναγκαίο μέσο για την επίτευξη συναίνεσης σε πνεύμα καλόπιστης και αποτελεσματικής συνεργασίας. Επομένως, σε περίπτωση διάστασης απόψεων μεταξύ των ενδιαφερόμενων εποπτικών αρχών και της επικεφαλής εποπτικής αρχής σχετικά με το πεδίο </w:t>
            </w:r>
            <w:r w:rsidRPr="008B0336">
              <w:rPr>
                <w:b/>
                <w:bCs/>
                <w:i/>
                <w:iCs/>
              </w:rPr>
              <w:t>ή τα διαδικαστικά ζητήματα μιας υπόθεσης, οι εποπτικές αρχές θα πρέπει να εγείρουν ταχέως το ζήτημα στο ΕΣΠΔ.</w:t>
            </w:r>
            <w:r w:rsidRPr="008B0336">
              <w:rPr>
                <w:b/>
                <w:i/>
              </w:rPr>
              <w:t xml:space="preserve"> Το ΕΣΠΔ θα πρέπει να προβαίνει στις αναγκαίες διαδικαστικές διαπιστώσεις. Το ΕΣΠΔ και οι εποπτικές αρχές θα πρέπει να προσπαθήσουν να ολοκληρώσουν τις εν εξελίξει διαδικασίες το συντομότερο δυνατόν. </w:t>
            </w:r>
            <w:r w:rsidRPr="008B0336">
              <w:rPr>
                <w:b/>
                <w:bCs/>
                <w:i/>
                <w:iCs/>
              </w:rPr>
              <w:t>Η επικεφαλής εποπτική αρχή ή μία</w:t>
            </w:r>
            <w:r w:rsidRPr="008B0336">
              <w:t xml:space="preserve"> από τις </w:t>
            </w:r>
            <w:r w:rsidRPr="008B0336">
              <w:lastRenderedPageBreak/>
              <w:t xml:space="preserve">ενδιαφερόμενες εποπτικές αρχές θα πρέπει </w:t>
            </w:r>
            <w:r w:rsidRPr="008B0336">
              <w:rPr>
                <w:b/>
                <w:bCs/>
                <w:i/>
                <w:iCs/>
              </w:rPr>
              <w:t>επίσης να είναι σε θέση να ζητήσει επείγουσα δεσμευτική απόφαση του ΕΣΠΔ χωρίς να έχει υποβληθεί αίτημα</w:t>
            </w:r>
            <w:r w:rsidRPr="008B0336">
              <w:t xml:space="preserve"> βάσει των άρθρων 61</w:t>
            </w:r>
            <w:r w:rsidRPr="008B0336">
              <w:rPr>
                <w:b/>
                <w:bCs/>
                <w:i/>
                <w:iCs/>
              </w:rPr>
              <w:t xml:space="preserve"> ή 62</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(16)</w:t>
            </w:r>
            <w:r w:rsidRPr="008B0336">
              <w:rPr>
                <w:b/>
                <w:i/>
              </w:rPr>
              <w:tab/>
              <w:t>Εάν η χρήση των εν λόγω εργαλείων δεν παρέχει στις εποπτικές αρχές τη δυνατότητα επίτευξης συναίνεσης σχετικά με το πεδίο έρευνας που βασίζεται σε καταγγελία, η επικεφαλής εποπτική αρχή θα πρέπει να ζητεί την έκδοση επείγουσας δεσμευτικής απόφασης από το ΕΣΠΔ δυνάμει του άρθρου 66 παράγραφος 3 του κανονισμού (ΕΕ) 2016/679. Για τον σκοπό αυτόν, η απαίτηση επείγοντος χαρακτήρα θα πρέπει να τεκμαίρεται. Η επικεφαλής εποπτική αρχή θα πρέπει να αντλεί κατάλληλα συμπεράσματα από την επείγουσα δεσμευτική απόφαση του ΕΣΠΔ για τους σκοπούς των προκαταρκτικών πορισμάτων. Η επείγουσα δεσμευτική απόφαση του ΕΣΠΔ δεν μπορεί να προδικάζει την έκβαση της έρευνας της επικεφαλής εποπτικής αρχής ή να εμποδίζει την αποτελεσματική άσκηση των δικαιωμάτων ακρόασης των ερευνώμενων μερών. Ειδικότερα, το ΕΣΠΔ δεν θα πρέπει να επεκτείνει, με δική του πρωτοβουλία, το πεδίο της έρευνας.</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(17)</w:t>
            </w:r>
            <w:r w:rsidRPr="008B0336">
              <w:tab/>
              <w:t>Προκειμένου να παρέχεται στον καταγγέλλοντα η δυνατότητα άσκησης του δικαιώματός του πραγματικής δικαστικής προσφυγής δυνάμει του άρθρου 78 του κανονισμού (ΕΕ) 2016/679,</w:t>
            </w:r>
            <w:r w:rsidRPr="008B0336">
              <w:rPr>
                <w:b/>
                <w:bCs/>
                <w:i/>
                <w:iCs/>
              </w:rPr>
              <w:t xml:space="preserve"> η εποπτική αρχή που απορρίπτει στο σύνολό της ή εν μέρει </w:t>
            </w:r>
            <w:r w:rsidRPr="008B0336">
              <w:t xml:space="preserve">μια καταγγελία θα πρέπει να </w:t>
            </w:r>
            <w:r w:rsidRPr="008B0336">
              <w:rPr>
                <w:b/>
                <w:bCs/>
                <w:i/>
                <w:iCs/>
              </w:rPr>
              <w:t>εκδίδει προς τούτο</w:t>
            </w:r>
            <w:r w:rsidRPr="008B0336">
              <w:t xml:space="preserve"> απόφαση η οποία μπορεί να προσβληθεί ενώπιον εθνικού δικαστηρίου.</w:t>
            </w:r>
          </w:p>
        </w:tc>
        <w:tc>
          <w:tcPr>
            <w:tcW w:w="4876" w:type="dxa"/>
            <w:hideMark/>
          </w:tcPr>
          <w:p w:rsidR="003D60D4" w:rsidRPr="008B0336" w:rsidRDefault="003D60D4" w:rsidP="00EC52E3">
            <w:pPr>
              <w:pStyle w:val="Normal6"/>
              <w:rPr>
                <w:szCs w:val="24"/>
              </w:rPr>
            </w:pPr>
            <w:r w:rsidRPr="008B0336">
              <w:t>(17)</w:t>
            </w:r>
            <w:r w:rsidRPr="008B0336">
              <w:tab/>
              <w:t>Προκειμένου να παρέχεται στον καταγγέλλοντα η δυνατότητα άσκησης του δικαιώματός του πραγματικής δικαστικής προσφυγής δυνάμει του άρθρου 78 του κανονισμού (ΕΕ) 2016/679,</w:t>
            </w:r>
            <w:r w:rsidRPr="008B0336">
              <w:rPr>
                <w:b/>
                <w:bCs/>
                <w:i/>
                <w:iCs/>
              </w:rPr>
              <w:t xml:space="preserve"> ο χειρισμός κάθε</w:t>
            </w:r>
            <w:r w:rsidRPr="008B0336">
              <w:t xml:space="preserve"> καταγγελίας θα πρέπει </w:t>
            </w:r>
            <w:r w:rsidRPr="008B0336">
              <w:rPr>
                <w:b/>
                <w:bCs/>
                <w:i/>
                <w:iCs/>
              </w:rPr>
              <w:t>να οδηγεί πάντα σε</w:t>
            </w:r>
            <w:r w:rsidRPr="008B0336">
              <w:t xml:space="preserve"> απόφαση η οποία μπορεί να προσβληθεί ενώπιον εθνικού δικαστηρίου.</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(18)</w:t>
            </w:r>
            <w:r w:rsidRPr="008B0336">
              <w:rPr>
                <w:b/>
                <w:i/>
              </w:rPr>
              <w:tab/>
              <w:t>Οι καταγγέλλοντες θα πρέπει να έχουν τη δυνατότητα να εκφράσουν την άποψή τους πριν από την έκδοση απόφασης που τους θίγει. Ως εκ τούτου, σε περίπτωση πλήρους ή μερικής απόρριψης καταγγελίας σε διασυνοριακή υπόθεση, ο καταγγέλλων θα πρέπει να έχει τη δυνατότητα να γνωστοποιήσει τις απόψεις του πριν από την υποβολή σχεδίου απόφασης δυνάμει του άρθρου 60 παράγραφος 3 του κανονισμού (ΕΕ) 2016/679 ή αναθεωρημένου σχεδίου απόφασης δυνάμει του άρθρου 60 παράγραφος 4 του κανονισμού (ΕΕ) 2016/679 ή πριν από την έκδοση δεσμευτικής απόφασης του ΕΣΠΔ δυνάμει του άρθρου 65 παράγραφος 1 στοιχείο α) του κανονισμού (ΕΕ) 2016/679. Ο καταγγέλλων μπορεί να ζητήσει πρόσβαση στο μη εμπιστευτικό κείμενο των εγγράφων στα οποία βασίζεται η απόφαση πλήρους ή μερικής απόρριψης της καταγγελίας.</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19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(19)</w:t>
            </w:r>
            <w:r w:rsidRPr="008B0336">
              <w:tab/>
              <w:t xml:space="preserve">Πρέπει να αποσαφηνιστεί η κατανομή αρμοδιοτήτων μεταξύ της επικεφαλής εποπτικής αρχής και της εποπτικής αρχής στην οποία υποβλήθηκε η καταγγελία σε περίπτωση απόρριψης καταγγελίας σε διασυνοριακή υπόθεση. Καθώς αποτελεί το σημείο επαφής του καταγγέλλοντος κατά τη διάρκεια της έρευνας, η εποπτική αρχή στην οποία υποβλήθηκε η καταγγελία θα πρέπει </w:t>
            </w:r>
            <w:r w:rsidRPr="008B0336">
              <w:rPr>
                <w:b/>
                <w:bCs/>
                <w:i/>
                <w:iCs/>
              </w:rPr>
              <w:t>να ζητεί την άποψη του καταγγέλλοντος σχετικά με την προτεινόμενη απόρριψη της καταγγελίας και θα πρέπει</w:t>
            </w:r>
            <w:r w:rsidRPr="008B0336">
              <w:t xml:space="preserve"> να είναι υπεύθυνη για κάθε επικοινωνία με τον καταγγέλλοντα. Κάθε τέτοια επικοινωνία θα πρέπει να κοινοποιείται στην επικεφαλής εποπτική αρχή. Δεδομένου ότι, δυνάμει του άρθρου 60 παράγραφοι 8 και 9 του κανονισμού (ΕΕ) 2016/679, η εποπτική αρχή στην οποία υποβλήθηκε η καταγγελία είναι υπεύθυνη για την έκδοση της τελικής απόφασης απόρριψης της καταγγελίας, η εν λόγω εποπτική αρχή θα πρέπει </w:t>
            </w:r>
            <w:r w:rsidRPr="008B0336">
              <w:rPr>
                <w:b/>
                <w:bCs/>
                <w:i/>
                <w:iCs/>
              </w:rPr>
              <w:t xml:space="preserve">να είναι </w:t>
            </w:r>
            <w:r w:rsidRPr="008B0336">
              <w:t xml:space="preserve">επίσης </w:t>
            </w:r>
            <w:r w:rsidRPr="008B0336">
              <w:rPr>
                <w:b/>
                <w:bCs/>
                <w:i/>
                <w:iCs/>
              </w:rPr>
              <w:t>υπεύθυνη</w:t>
            </w:r>
            <w:r w:rsidRPr="008B0336">
              <w:t xml:space="preserve"> για την κατάρτιση του σχεδίου απόφασης δυνάμει του άρθρου 60 παράγραφος 3 του κανονισμού (ΕΕ) 2016/679.</w:t>
            </w:r>
          </w:p>
        </w:tc>
        <w:tc>
          <w:tcPr>
            <w:tcW w:w="4876" w:type="dxa"/>
            <w:hideMark/>
          </w:tcPr>
          <w:p w:rsidR="003D60D4" w:rsidRPr="008B0336" w:rsidRDefault="003D60D4" w:rsidP="00EC52E3">
            <w:pPr>
              <w:pStyle w:val="Normal6"/>
              <w:rPr>
                <w:szCs w:val="24"/>
              </w:rPr>
            </w:pPr>
            <w:r w:rsidRPr="008B0336">
              <w:t>(19)</w:t>
            </w:r>
            <w:r w:rsidRPr="008B0336">
              <w:tab/>
              <w:t>Πρέπει να αποσαφηνιστεί η κατανομή αρμοδιοτήτων μεταξύ της επικεφαλής εποπτικής αρχής και της εποπτικής αρχής στην οποία υποβλήθηκε η καταγγελία σε περίπτωση απόρριψης καταγγελίας σε διασυνοριακή υπόθεση. Καθώς αποτελεί το σημείο επαφής του καταγγέλλοντος κατά τη διάρκεια της έρευνας, η εποπτική αρχή στην οποία υποβλήθηκε η καταγγελία θα πρέπει να είναι υπεύθυνη για κάθε επικοινωνία με τον καταγγέλλοντα. Κάθε τέτοια επικοινωνία θα πρέπει να κοινοποιείται στην επικεφαλής εποπτική αρχή. Δεδομένου ότι, δυνάμει του άρθρου 60 παράγραφοι 8 και 9 του κανονισμού (ΕΕ) 2016/679, η εποπτική αρχή στην οποία υποβλήθηκε η καταγγελία είναι υπεύθυνη για την έκδοση της τελικής απόφασης απόρριψης της καταγγελίας,</w:t>
            </w:r>
            <w:r w:rsidRPr="008B0336">
              <w:rPr>
                <w:b/>
                <w:bCs/>
                <w:i/>
                <w:iCs/>
              </w:rPr>
              <w:t xml:space="preserve"> σε συμμόρφωση με το εθνικό δικονομικό της δίκαιο,</w:t>
            </w:r>
            <w:r w:rsidRPr="008B0336">
              <w:t xml:space="preserve"> η εν λόγω εποπτική αρχή θα πρέπει επίσης </w:t>
            </w:r>
            <w:r w:rsidRPr="008B0336">
              <w:rPr>
                <w:b/>
                <w:bCs/>
                <w:i/>
                <w:iCs/>
              </w:rPr>
              <w:t>να συμμετέχει από την επικεφαλής εποπτική αρχή</w:t>
            </w:r>
            <w:r w:rsidRPr="008B0336">
              <w:t xml:space="preserve"> στην κατάρτιση του σχεδίου απόφασης δυνάμει του άρθρου 60 παράγραφος 3, </w:t>
            </w:r>
            <w:r w:rsidRPr="008B0336">
              <w:rPr>
                <w:b/>
                <w:bCs/>
                <w:i/>
                <w:iCs/>
              </w:rPr>
              <w:t>καθώς και κάθε τελικής απόφασης δυνάμει του άρθρου 60 παράγραφοι 7 έως 9</w:t>
            </w:r>
            <w:r w:rsidRPr="008B0336">
              <w:t xml:space="preserve"> του κανονισμού (ΕΕ)</w:t>
            </w:r>
            <w:r w:rsidR="006C0A49" w:rsidRPr="006C0A49">
              <w:t xml:space="preserve"> </w:t>
            </w:r>
            <w:r w:rsidRPr="008B0336">
              <w:t>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(21)</w:t>
            </w:r>
            <w:r w:rsidRPr="008B0336">
              <w:tab/>
              <w:t>Για την αποτελεσματική προστασία του δικαιώματος χρηστής διοίκησης και των δικαιωμάτων άμυνας, τα οποία κατοχυρώνονται στον Χάρτη</w:t>
            </w:r>
            <w:r w:rsidRPr="008B0336">
              <w:rPr>
                <w:b/>
                <w:bCs/>
                <w:i/>
                <w:iCs/>
              </w:rPr>
              <w:t xml:space="preserve"> των Θεμελιωδών Δικαιωμάτων της Ευρωπαϊκής Ένωσης (στο εξής: Χάρτης)</w:t>
            </w:r>
            <w:r w:rsidRPr="008B0336">
              <w:t xml:space="preserve">, συμπεριλαμβανομένου του δικαιώματος κάθε προσώπου να τύχει ακρόασης πριν από τη λήψη οποιουδήποτε </w:t>
            </w:r>
            <w:r w:rsidRPr="008B0336">
              <w:lastRenderedPageBreak/>
              <w:t>μέτρου που θα το θίγει, είναι σημαντικό να προβλεφθούν σαφείς κανόνες για την άσκηση του συγκεκριμένου δικαιώματος.</w:t>
            </w:r>
          </w:p>
        </w:tc>
        <w:tc>
          <w:tcPr>
            <w:tcW w:w="4876" w:type="dxa"/>
            <w:hideMark/>
          </w:tcPr>
          <w:p w:rsidR="003D60D4" w:rsidRPr="008B0336" w:rsidRDefault="003D60D4" w:rsidP="00EC52E3">
            <w:pPr>
              <w:pStyle w:val="Normal6"/>
              <w:rPr>
                <w:szCs w:val="24"/>
              </w:rPr>
            </w:pPr>
            <w:r w:rsidRPr="008B0336">
              <w:lastRenderedPageBreak/>
              <w:t>(21)</w:t>
            </w:r>
            <w:r w:rsidRPr="008B0336">
              <w:tab/>
              <w:t xml:space="preserve">Για την αποτελεσματική προστασία του δικαιώματος χρηστής διοίκησης και των δικαιωμάτων άμυνας, τα οποία κατοχυρώνονται στον Χάρτη, συμπεριλαμβανομένου του δικαιώματος κάθε προσώπου να τύχει ακρόασης πριν από τη λήψη οποιουδήποτε μέτρου που θα το θίγει, είναι σημαντικό να προβλεφθούν σαφείς κανόνες για την άσκηση του </w:t>
            </w:r>
            <w:r w:rsidRPr="008B0336">
              <w:lastRenderedPageBreak/>
              <w:t xml:space="preserve">συγκεκριμένου δικαιώματος </w:t>
            </w:r>
            <w:r w:rsidRPr="008B0336">
              <w:rPr>
                <w:b/>
                <w:bCs/>
                <w:i/>
                <w:iCs/>
              </w:rPr>
              <w:t>από όλα τα μέρη που εμπλέκονται στην υπόθεση</w:t>
            </w:r>
            <w:r w:rsidRPr="008B0336">
              <w:t xml:space="preserve">. </w:t>
            </w:r>
            <w:r w:rsidRPr="008B0336">
              <w:rPr>
                <w:b/>
                <w:i/>
              </w:rPr>
              <w:t xml:space="preserve">Κάθε μέρος </w:t>
            </w:r>
            <w:r w:rsidR="00E801F4" w:rsidRPr="008B0336">
              <w:rPr>
                <w:b/>
                <w:i/>
              </w:rPr>
              <w:t xml:space="preserve">θα πρέπει να </w:t>
            </w:r>
            <w:r w:rsidRPr="008B0336">
              <w:rPr>
                <w:b/>
                <w:i/>
              </w:rPr>
              <w:t>έχει το δικαίωμα να αρνηθεί το δικαίωμα ακρόασης.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(22)</w:t>
            </w:r>
            <w:r w:rsidRPr="008B0336">
              <w:tab/>
              <w:t xml:space="preserve">Οι κανόνες σχετικά με τη διοικητική διαδικασία που εφαρμόζουν οι εποπτικές αρχές όταν επιβάλλουν τον κανονισμό (ΕΕ) 2016/679 θα πρέπει να διασφαλίζουν ότι τα </w:t>
            </w:r>
            <w:r w:rsidRPr="008B0336">
              <w:rPr>
                <w:b/>
                <w:bCs/>
                <w:i/>
                <w:iCs/>
              </w:rPr>
              <w:t>ερευνώμενα</w:t>
            </w:r>
            <w:r w:rsidRPr="008B0336">
              <w:t xml:space="preserve"> μέρη έχουν πραγματικά τη δυνατότητα να γνωστοποιήσουν την άποψή τους σχετικά με την αλήθεια και τη σημασία των πραγματικών περιστατικών, των ενστάσεων και των περιστάσεων που η εποπτική αρχή πρόβαλε καθ’ όλη τη διαδικασία, ώστε να μπορούν με τον τρόπο αυτόν να ασκήσουν τα δικαιώματά τους άμυνας. Στα προκαταρκτικά πορίσματα περιγράφεται η προκαταρκτική θέση σχετικά με την εικαζόμενη παράβαση του κανονισμού (ΕΕ) 2016/679 μετά την έρευνα. Επομένως, τα προκαταρκτικά πορίσματα συνιστούν ουσιώδη διαδικαστική εγγύηση η οποία διασφαλίζει τον σεβασμό του δικαιώματος ακρόασης. Τα </w:t>
            </w:r>
            <w:r w:rsidRPr="008B0336">
              <w:rPr>
                <w:b/>
                <w:bCs/>
                <w:i/>
                <w:iCs/>
              </w:rPr>
              <w:t>ερευνώμενα</w:t>
            </w:r>
            <w:r w:rsidRPr="008B0336">
              <w:t xml:space="preserve"> μέρη θα πρέπει να λαμβάνουν τα απαιτούμενα έγγραφα για την αποτελεσματική </w:t>
            </w:r>
            <w:r w:rsidRPr="008B0336">
              <w:rPr>
                <w:b/>
                <w:bCs/>
                <w:i/>
                <w:iCs/>
              </w:rPr>
              <w:t>άμυνά τους και</w:t>
            </w:r>
            <w:r w:rsidRPr="008B0336">
              <w:t xml:space="preserve"> την υποβολή παρατηρήσεων σχετικά με </w:t>
            </w:r>
            <w:r w:rsidRPr="008B0336">
              <w:rPr>
                <w:b/>
                <w:bCs/>
                <w:i/>
                <w:iCs/>
              </w:rPr>
              <w:t>τους ισχυρισμούς που προβάλλονται εναντίον τους</w:t>
            </w:r>
            <w:r w:rsidRPr="008B0336">
              <w:t>, μέσω της παροχής πρόσβασης στον διοικητικό φάκελο της υπόθεσης.</w:t>
            </w:r>
          </w:p>
        </w:tc>
        <w:tc>
          <w:tcPr>
            <w:tcW w:w="4876" w:type="dxa"/>
            <w:hideMark/>
          </w:tcPr>
          <w:p w:rsidR="003D60D4" w:rsidRPr="008B0336" w:rsidRDefault="003D60D4" w:rsidP="00EC52E3">
            <w:pPr>
              <w:pStyle w:val="Normal6"/>
              <w:rPr>
                <w:szCs w:val="24"/>
              </w:rPr>
            </w:pPr>
            <w:r w:rsidRPr="008B0336">
              <w:t>(22)</w:t>
            </w:r>
            <w:r w:rsidRPr="008B0336">
              <w:tab/>
              <w:t xml:space="preserve">Οι κανόνες σχετικά με τη διοικητική διαδικασία που εφαρμόζουν οι εποπτικές αρχές όταν επιβάλλουν τον κανονισμό (ΕΕ) 2016/679 θα πρέπει να διασφαλίζουν ότι τα μέρη έχουν πραγματικά </w:t>
            </w:r>
            <w:r w:rsidRPr="008B0336">
              <w:rPr>
                <w:b/>
                <w:bCs/>
                <w:i/>
                <w:iCs/>
              </w:rPr>
              <w:t>το δικαίωμα ακρόασης και</w:t>
            </w:r>
            <w:r w:rsidRPr="008B0336">
              <w:t xml:space="preserve"> τη δυνατότητα να γνωστοποιήσουν την άποψή τους σχετικά με την αλήθεια και τη σημασία των πραγματικών περιστατικών, των ενστάσεων και των περιστάσεων που η εποπτική αρχή πρόβαλε καθ’ όλη τη διαδικασία, ώστε να μπορούν με τον τρόπο αυτόν να ασκήσουν τα δικαιώματά τους άμυνας. Στα προκαταρκτικά πορίσματα περιγράφεται η προκαταρκτική θέση σχετικά με την εικαζόμενη παράβαση του κανονισμού (ΕΕ) 2016/679 μετά την έρευνα. Επομένως, τα προκαταρκτικά πορίσματα συνιστούν ουσιώδη διαδικαστική εγγύηση η οποία διασφαλίζει τον σεβασμό του δικαιώματος ακρόασης. Τα μέρη θα πρέπει να λαμβάνουν</w:t>
            </w:r>
            <w:r w:rsidRPr="008B0336">
              <w:rPr>
                <w:b/>
                <w:bCs/>
                <w:i/>
                <w:iCs/>
              </w:rPr>
              <w:t xml:space="preserve"> όλα τα απαιτούμενα</w:t>
            </w:r>
            <w:r w:rsidRPr="008B0336">
              <w:t xml:space="preserve"> έγγραφα για την αποτελεσματική υποβολή παρατηρήσεων για </w:t>
            </w:r>
            <w:r w:rsidRPr="008B0336">
              <w:rPr>
                <w:b/>
                <w:bCs/>
                <w:i/>
                <w:iCs/>
              </w:rPr>
              <w:t>ζητήματα που σχετίζονται με την έρευνα</w:t>
            </w:r>
            <w:r w:rsidRPr="008B0336">
              <w:t xml:space="preserve">, μέσω της παροχής πρόσβασης στον </w:t>
            </w:r>
            <w:r w:rsidRPr="008B0336">
              <w:rPr>
                <w:b/>
                <w:bCs/>
                <w:i/>
                <w:iCs/>
              </w:rPr>
              <w:t xml:space="preserve">κοινό </w:t>
            </w:r>
            <w:r w:rsidRPr="008B0336">
              <w:t xml:space="preserve">φάκελο </w:t>
            </w:r>
            <w:r w:rsidRPr="008B0336">
              <w:rPr>
                <w:b/>
                <w:bCs/>
                <w:i/>
                <w:iCs/>
              </w:rPr>
              <w:t>της υπόθεσης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(23)</w:t>
            </w:r>
            <w:r w:rsidRPr="008B0336">
              <w:tab/>
            </w:r>
            <w:r w:rsidRPr="008B0336">
              <w:rPr>
                <w:b/>
                <w:i/>
              </w:rPr>
              <w:t>Τα προκαταρκτικά πορίσματα καθορίζουν το πεδίο της έρευνας και, επομένως, την εμβέλεια κάθε μελλοντικής τελικής απόφασης [ενδεχομένως, ληφθείσας βάσει δεσμευτικής απόφασης που εκδίδεται από το ΕΣΠΔ δυνάμει του άρθρου 65 παράγραφος 1 στοιχείο α) του κανονισμού (ΕΕ) 2016/679], αποδέκτης της οποίας μπορεί να είναι υπεύθυνοι επεξεργασίας ή εκτελούντες την επεξεργασία.</w:t>
            </w:r>
            <w:r w:rsidRPr="008B0336">
              <w:t xml:space="preserve"> Τα προκαταρκτικά πορίσματα θα πρέπει να διατυπώνονται κατά τρόπο ο οποίος, ακόμη και αν είναι λιτός, είναι επαρκώς σαφής ώστε τα </w:t>
            </w:r>
            <w:r w:rsidRPr="008B0336">
              <w:rPr>
                <w:b/>
                <w:bCs/>
                <w:i/>
                <w:iCs/>
              </w:rPr>
              <w:t>ερευνώμενα</w:t>
            </w:r>
            <w:r w:rsidRPr="008B0336">
              <w:t xml:space="preserve"> να μπορούν να προσδιορίσουν δεόντως τη φύση της εικαζόμενης παράβασης του κανονισμού (ΕΕ) 2016/679. Η υποχρέωση παροχής στα </w:t>
            </w:r>
            <w:r w:rsidRPr="008B0336">
              <w:rPr>
                <w:b/>
                <w:bCs/>
                <w:i/>
                <w:iCs/>
              </w:rPr>
              <w:t>ερευνώμενα</w:t>
            </w:r>
            <w:r w:rsidRPr="008B0336">
              <w:t xml:space="preserve"> μέρη κάθε αναγκαίας πληροφορίας ώστε να μπορούν</w:t>
            </w:r>
            <w:r w:rsidRPr="008B0336">
              <w:rPr>
                <w:b/>
                <w:bCs/>
                <w:i/>
                <w:iCs/>
              </w:rPr>
              <w:t xml:space="preserve"> να υπερασπιστούν δεόντως τον εαυτό τους</w:t>
            </w:r>
            <w:r w:rsidRPr="008B0336">
              <w:t xml:space="preserve"> εκπληρώνεται εάν στην τελική απόφαση</w:t>
            </w:r>
            <w:r w:rsidRPr="008B0336">
              <w:rPr>
                <w:b/>
                <w:bCs/>
                <w:i/>
                <w:iCs/>
              </w:rPr>
              <w:t xml:space="preserve"> δεν αναφέρεται ότι τα ερευνώμενα μέρη διέπραξαν παραβάσεις διαφορετικές από τις αναφερόμενες στα προκαταρκτικά πορίσματα,</w:t>
            </w:r>
            <w:r w:rsidRPr="008B0336">
              <w:t xml:space="preserve"> λαμβάνονται δε υπόψη μόνον πραγματικά περιστατικά σε σχέση με τα οποία τα </w:t>
            </w:r>
            <w:r w:rsidRPr="008B0336">
              <w:rPr>
                <w:b/>
                <w:bCs/>
                <w:i/>
                <w:iCs/>
              </w:rPr>
              <w:t>ερευνώμενα</w:t>
            </w:r>
            <w:r w:rsidRPr="008B0336">
              <w:t xml:space="preserve"> μέρη είχαν τη δυνατότητα να γνωστοποιήσουν την άποψή τους. Ωστόσο, δεν απαιτείται η τελική απόφαση της επικεφαλής εποπτικής αρχής να αναπαράγει οπωσδήποτε τα προκαταρκτικά πορίσματα. Η επικεφαλής εποπτική αρχή θα πρέπει να μπορεί να λάβει υπόψη στην τελική απόφαση τις παρατηρήσεις των </w:t>
            </w:r>
            <w:r w:rsidRPr="008B0336">
              <w:rPr>
                <w:b/>
                <w:bCs/>
                <w:i/>
                <w:iCs/>
              </w:rPr>
              <w:t>ερευνώμενων</w:t>
            </w:r>
            <w:r w:rsidRPr="008B0336">
              <w:t xml:space="preserve"> μερών σχετικά με τα προκαταρκτικά πορίσματα και, κατά περίπτωση, το αναθεωρημένο σχέδιο απόφασης δυνάμει του άρθρου 60 παράγραφος 5 του κανονισμού (ΕΕ) 2016/679 και την απόφαση δυνάμει του </w:t>
            </w:r>
            <w:r w:rsidRPr="008B0336">
              <w:rPr>
                <w:b/>
                <w:bCs/>
                <w:i/>
                <w:iCs/>
              </w:rPr>
              <w:t>άρθρου 65 παράγραφος 1 στοιχείο α)</w:t>
            </w:r>
            <w:r w:rsidRPr="008B0336">
              <w:t xml:space="preserve"> με την οποία επιλύεται η διαφορά μεταξύ των εποπτικών αρχών. Η επικεφαλής εποπτική αρχή θα πρέπει να μπορεί να διενεργεί τη δική της εκτίμηση των πραγματικών περιστατικών και των </w:t>
            </w:r>
            <w:r w:rsidRPr="008B0336">
              <w:lastRenderedPageBreak/>
              <w:t xml:space="preserve">νομικών χαρακτηρισμών που προβάλλουν τα </w:t>
            </w:r>
            <w:r w:rsidRPr="008B0336">
              <w:rPr>
                <w:b/>
                <w:bCs/>
                <w:i/>
                <w:iCs/>
              </w:rPr>
              <w:t>ερευνώμενα</w:t>
            </w:r>
            <w:r w:rsidRPr="008B0336">
              <w:t xml:space="preserve"> μέρη προκειμένου είτε να μην λάβει υπόψη τις ενστάσεις, όταν η εποπτική αρχή κρίνει ότι είναι αβάσιμες, είτε να συμπληρώσει και να αναδιατυπώσει τα επιχειρήματά της, τόσο πραγματικά και νομικά, προς στήριξη των ενστάσεων τις οποίες λαμβάνει υπόψη. </w:t>
            </w:r>
            <w:r w:rsidRPr="008B0336">
              <w:rPr>
                <w:b/>
                <w:i/>
              </w:rPr>
              <w:t xml:space="preserve">Για παράδειγμα, η συνεκτίμηση επιχειρήματος το οποίο πρόβαλε ερευνώμενο μέρος κατά τη διάρκεια της διοικητικής διαδικασίας, χωρίς να παρασχεθεί σε αυτό η δυνατότητα να διατυπώσει τη γνώμη του συναφώς πριν από την έκδοση της τελικής απόφασης, δεν μπορεί να συνιστά </w:t>
            </w:r>
            <w:proofErr w:type="spellStart"/>
            <w:r w:rsidRPr="008B0336">
              <w:rPr>
                <w:b/>
                <w:i/>
              </w:rPr>
              <w:t>καθεαυτήν</w:t>
            </w:r>
            <w:proofErr w:type="spellEnd"/>
            <w:r w:rsidRPr="008B0336">
              <w:rPr>
                <w:b/>
                <w:i/>
              </w:rPr>
              <w:t xml:space="preserve"> προσβολή των δικαιωμάτων άμυνας.</w:t>
            </w:r>
          </w:p>
        </w:tc>
        <w:tc>
          <w:tcPr>
            <w:tcW w:w="4876" w:type="dxa"/>
            <w:hideMark/>
          </w:tcPr>
          <w:p w:rsidR="003D60D4" w:rsidRPr="008B0336" w:rsidRDefault="003D60D4" w:rsidP="00EC52E3">
            <w:pPr>
              <w:pStyle w:val="Normal6"/>
              <w:rPr>
                <w:szCs w:val="24"/>
              </w:rPr>
            </w:pPr>
            <w:r w:rsidRPr="008B0336">
              <w:lastRenderedPageBreak/>
              <w:t>(23)</w:t>
            </w:r>
            <w:r w:rsidRPr="008B0336">
              <w:tab/>
              <w:t xml:space="preserve">Τα προκαταρκτικά πορίσματα θα πρέπει να διατυπώνονται κατά τρόπο ο οποίος, ακόμη και αν είναι λιτός, είναι επαρκώς σαφής ώστε τα μέρη να μπορούν να προσδιορίσουν δεόντως τη φύση της εικαζόμενης παράβασης του κανονισμού (ΕΕ) 2016/679. Η υποχρέωση παροχής στα μέρη κάθε αναγκαίας για το δικαίωμα </w:t>
            </w:r>
            <w:r w:rsidRPr="008B0336">
              <w:rPr>
                <w:b/>
                <w:bCs/>
                <w:i/>
                <w:iCs/>
              </w:rPr>
              <w:t>ακρόασής</w:t>
            </w:r>
            <w:r w:rsidRPr="008B0336">
              <w:t xml:space="preserve"> τους πληροφορίας εκπληρώνεται εάν στην τελική απόφαση λαμβάνονται υπόψη μόνον πραγματικά περιστατικά σε σχέση με τα οποία τα μέρη είχαν τη δυνατότητα να γνωστοποιήσουν την άποψή τους. Ωστόσο, δεν απαιτείται η τελική απόφαση της επικεφαλής εποπτικής αρχής να αναπαράγει οπωσδήποτε τα προκαταρκτικά πορίσματα. Η επικεφαλής εποπτική αρχή θα πρέπει να μπορεί να λάβει υπόψη στην τελική απόφαση τις παρατηρήσεις των μερών σχετικά με τα προκαταρκτικά πορίσματα και, κατά περίπτωση, το αναθεωρημένο σχέδιο απόφασης δυνάμει του άρθρου 60 παράγραφος 5 του κανονισμού (ΕΕ) 2016/679 και την απόφαση </w:t>
            </w:r>
            <w:r w:rsidRPr="008B0336">
              <w:rPr>
                <w:b/>
                <w:bCs/>
                <w:i/>
                <w:iCs/>
              </w:rPr>
              <w:t>του ΕΣΠΔ</w:t>
            </w:r>
            <w:r w:rsidRPr="008B0336">
              <w:t xml:space="preserve"> </w:t>
            </w:r>
            <w:r w:rsidRPr="008B0336">
              <w:rPr>
                <w:b/>
                <w:bCs/>
                <w:i/>
                <w:iCs/>
              </w:rPr>
              <w:t>δυνάμει του άρθρου 65 παράγραφος 1 στοιχείο α) του εν λόγω κανονισμού</w:t>
            </w:r>
            <w:r w:rsidRPr="008B0336">
              <w:t xml:space="preserve"> με την οποία επιλύεται η διαφορά μεταξύ των εποπτικών αρχών. Η επικεφαλής εποπτική αρχή θα πρέπει να μπορεί να διενεργεί τη δική της εκτίμηση των πραγματικών περιστατικών και των νομικών χαρακτηρισμών που προβάλλουν τα μέρη προκειμένου είτε να μην λάβει υπόψη τις ενστάσεις, όταν η εποπτική αρχή κρίνει ότι είναι αβάσιμες, είτε να συμπληρώσει και να αναδιατυπώσει τα επιχειρήματά της, τόσο πραγματικά και νομικά, προς στήριξη των ενστάσεων τις οποίες λαμβάνει υπόψη.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(24)</w:t>
            </w:r>
            <w:r w:rsidRPr="008B0336">
              <w:tab/>
              <w:t xml:space="preserve">Τα </w:t>
            </w:r>
            <w:r w:rsidRPr="008B0336">
              <w:rPr>
                <w:b/>
                <w:bCs/>
                <w:i/>
                <w:iCs/>
              </w:rPr>
              <w:t>ερευνώμενα</w:t>
            </w:r>
            <w:r w:rsidRPr="008B0336">
              <w:t xml:space="preserve"> μέρη θα πρέπει να έχουν δικαίωμα ακρόασης πριν από την υποβολή αναθεωρημένου σχεδίου απόφασης δυνάμει του άρθρου 60 παράγραφος 5 του κανονισμού (ΕΕ) 2016/679 ή την έκδοση δεσμευτικής απόφασης από το ΕΣΠΔ δυνάμει του άρθρου 65 παράγραφος 1 στοιχείο α) του κανονισμού (ΕΕ) 2016/679.</w:t>
            </w:r>
          </w:p>
        </w:tc>
        <w:tc>
          <w:tcPr>
            <w:tcW w:w="4876" w:type="dxa"/>
            <w:hideMark/>
          </w:tcPr>
          <w:p w:rsidR="003D60D4" w:rsidRPr="008B0336" w:rsidRDefault="003D60D4" w:rsidP="00EC52E3">
            <w:pPr>
              <w:pStyle w:val="Normal6"/>
              <w:rPr>
                <w:szCs w:val="24"/>
              </w:rPr>
            </w:pPr>
            <w:r w:rsidRPr="008B0336">
              <w:t>(24)</w:t>
            </w:r>
            <w:r w:rsidRPr="008B0336">
              <w:tab/>
              <w:t xml:space="preserve">Τα μέρη θα πρέπει να έχουν δικαίωμα ακρόασης </w:t>
            </w:r>
            <w:r w:rsidRPr="008B0336">
              <w:rPr>
                <w:b/>
                <w:bCs/>
                <w:i/>
                <w:iCs/>
              </w:rPr>
              <w:t>σε κατάλληλα στάδια της διαδικασίας, ιδίως</w:t>
            </w:r>
            <w:r w:rsidRPr="008B0336">
              <w:t xml:space="preserve"> πριν από την υποβολή αναθεωρημένου σχεδίου απόφασης δυνάμει του άρθρου 60 παράγραφος 5 του κανονισμού (ΕΕ) 2016/679 ή την έκδοση δεσμευτικής απόφασης από το ΕΣΠΔ δυνάμει του άρθρου 65 παράγραφος 1 στοιχείο α)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(25)</w:t>
            </w:r>
            <w:r w:rsidRPr="008B0336">
              <w:tab/>
              <w:t xml:space="preserve">Οι καταγγέλλοντες θα πρέπει να έχουν τη δυνατότητα να συμμετάσχουν στη διαδικασία που κινεί εποπτική αρχή με σκοπό τον προσδιορισμό ή την αποσαφήνιση ζητημάτων σχετικών με </w:t>
            </w:r>
            <w:r w:rsidRPr="008B0336">
              <w:lastRenderedPageBreak/>
              <w:t xml:space="preserve">δυνητική παράβαση του κανονισμού (ΕΕ) 2016/679. Το γεγονός ότι εποπτική αρχή έχει ήδη ξεκινήσει έρευνα σχετικά με το αντικείμενο της καταγγελίας ή θα χειριστεί την καταγγελία στο πλαίσιο έρευνας </w:t>
            </w:r>
            <w:proofErr w:type="spellStart"/>
            <w:r w:rsidRPr="008B0336">
              <w:t>κινηθείσας</w:t>
            </w:r>
            <w:proofErr w:type="spellEnd"/>
            <w:r w:rsidRPr="008B0336">
              <w:t xml:space="preserve"> αυτεπαγγέλτως κατόπιν παραλαβής της καταγγελίας δεν αποκλείει τον χαρακτηρισμό του υποκειμένου των δεδομένων ως καταγγέλλοντος. </w:t>
            </w:r>
            <w:r w:rsidRPr="008B0336">
              <w:rPr>
                <w:b/>
                <w:i/>
              </w:rPr>
              <w:t xml:space="preserve">Ωστόσο, η έρευνα, από εποπτική αρχή, ενδεχόμενης παράβασης του κανονισμού (ΕΕ) 2016/679 από υπεύθυνο επεξεργασίας ή εκτελούντα την επεξεργασία δεν συνιστά διαδικασία εκατέρωθεν ακρόασης μεταξύ του καταγγέλλοντος και των ερευνώμενων μερών. Πρόκειται για διαδικασία </w:t>
            </w:r>
            <w:proofErr w:type="spellStart"/>
            <w:r w:rsidRPr="008B0336">
              <w:rPr>
                <w:b/>
                <w:i/>
              </w:rPr>
              <w:t>κινηθείσα</w:t>
            </w:r>
            <w:proofErr w:type="spellEnd"/>
            <w:r w:rsidRPr="008B0336">
              <w:rPr>
                <w:b/>
                <w:i/>
              </w:rPr>
              <w:t xml:space="preserve"> από εποπτική αρχή, ιδία πρωτοβουλία ή βάσει καταγγελίας, κατά την άσκηση των καθηκόντων της βάσει του άρθρου 57 παράγραφος 1 του κανονισμού (ΕΕ) 2016/679. Επομένως, τα ερευνώμενα μέρη και ο καταγγέλλων δεν βρίσκονται στην ίδια διαδικαστική θέση και ο δεύτερος δεν μπορεί να επικαλεστεί το δικαίωμα ακρόασης όταν η απόφαση δεν θίγει τη νομική θέση του. Η συμμετοχή του καταγγέλλοντος στη διαδικασία κατά των ερευνώμενων μερών δεν μπορεί να θίγει το δικαίωμα των εν λόγω μερών να τύχουν ακρόασης.</w:t>
            </w:r>
          </w:p>
        </w:tc>
        <w:tc>
          <w:tcPr>
            <w:tcW w:w="4876" w:type="dxa"/>
            <w:hideMark/>
          </w:tcPr>
          <w:p w:rsidR="003D60D4" w:rsidRPr="008B0336" w:rsidRDefault="003D60D4" w:rsidP="00EC52E3">
            <w:pPr>
              <w:pStyle w:val="Normal6"/>
              <w:rPr>
                <w:szCs w:val="24"/>
              </w:rPr>
            </w:pPr>
            <w:r w:rsidRPr="008B0336">
              <w:lastRenderedPageBreak/>
              <w:t>(25)</w:t>
            </w:r>
            <w:r w:rsidRPr="008B0336">
              <w:tab/>
              <w:t xml:space="preserve">Οι καταγγέλλοντες θα πρέπει να έχουν τη δυνατότητα να συμμετάσχουν στη διαδικασία που κινεί εποπτική αρχή με σκοπό τον προσδιορισμό ή την αποσαφήνιση ζητημάτων σχετικών με </w:t>
            </w:r>
            <w:r w:rsidRPr="008B0336">
              <w:lastRenderedPageBreak/>
              <w:t xml:space="preserve">δυνητική παράβαση του κανονισμού (ΕΕ) 2016/679. Το γεγονός ότι εποπτική αρχή έχει ήδη ξεκινήσει έρευνα σχετικά με το αντικείμενο της καταγγελίας ή θα χειριστεί την καταγγελία στο πλαίσιο έρευνας </w:t>
            </w:r>
            <w:proofErr w:type="spellStart"/>
            <w:r w:rsidRPr="008B0336">
              <w:t>κινηθείσας</w:t>
            </w:r>
            <w:proofErr w:type="spellEnd"/>
            <w:r w:rsidRPr="008B0336">
              <w:t xml:space="preserve"> αυτεπαγγέλτως κατόπιν παραλαβής της καταγγελίας δεν αποκλείει τον χαρακτηρισμό του υποκειμένου των δεδομένων ως καταγγέλλοντος.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(25α)</w:t>
            </w:r>
            <w:r w:rsidRPr="008B0336">
              <w:rPr>
                <w:b/>
                <w:i/>
              </w:rPr>
              <w:tab/>
              <w:t xml:space="preserve">Παρά το γεγονός ότι τα ερευνώμενα μέρη και ο καταγγέλλων δεν βρίσκονται στην ίδια διαδικαστική κατάσταση, υπάρχουν περιστάσεις υπό τις οποίες οι καταγγέλλοντες μπορεί να είναι σε θέση να προβάλουν επιχειρήματα και να προσκομίσουν αποδεικτικά στοιχεία κατά τη διάρκεια μιας έρευνας, τα οποία μπορεί να βοηθήσουν στην πρόοδο της έρευνας. Αυτό ισχύει ιδίως σε </w:t>
            </w:r>
            <w:r w:rsidRPr="008B0336">
              <w:rPr>
                <w:b/>
                <w:i/>
              </w:rPr>
              <w:lastRenderedPageBreak/>
              <w:t>περιπτώσεις κατά τις οποίες ένας μη κερδοσκοπικός φορέας, ή μια μη κερδοσκοπική οργάνωση ή ένωση έχει υποβάλει καταγγελία εξ ονόματος του υποκειμένου των δεδομένων ή με δική του/της πρωτοβουλία δυνάμει του άρθρου 80 του κανονισμού (ΕΕ) 2016/679. Οι εποπτικές αρχές θα πρέπει να διευκολύνουν την ακρόαση των εν λόγω καταγγελλόντων σε όλα τα στάδια της έρευνας, συμπεριλαμβανομένων των αυτεπάγγελτων ερευνών, διατηρώντας παράλληλα την ανεξαρτησία τους.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(26)</w:t>
            </w:r>
            <w:r w:rsidRPr="008B0336">
              <w:rPr>
                <w:b/>
                <w:i/>
              </w:rPr>
              <w:tab/>
              <w:t>Θα πρέπει να παρέχεται στους καταγγέλλοντες η δυνατότητα να υποβάλλουν γραπτώς τις απόψεις τους επί των προκαταρκτικών πορισμάτων. Ωστόσο, οι καταγγέλλοντες δεν θα πρέπει να έχουν πρόσβαση σε επιχειρηματικά απόρρητα ή άλλες πληροφορίες εμπιστευτικού χαρακτήρα που ανήκουν σε άλλους συμμετέχοντες στη διαδικασία. Οι καταγγέλλοντες δεν θα πρέπει να έχουν δικαίωμα γενικευμένης πρόσβασης στον διοικητικό φάκελο της υπόθεσης.</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(27)</w:t>
            </w:r>
            <w:r w:rsidRPr="008B0336">
              <w:tab/>
              <w:t xml:space="preserve">Όταν οι εποπτικές αρχές τάσσουν προθεσμίες σε </w:t>
            </w:r>
            <w:r w:rsidRPr="008B0336">
              <w:rPr>
                <w:b/>
                <w:bCs/>
                <w:i/>
                <w:iCs/>
              </w:rPr>
              <w:t>ερευνώμενα</w:t>
            </w:r>
            <w:r w:rsidRPr="008B0336">
              <w:t xml:space="preserve"> μέρη </w:t>
            </w:r>
            <w:r w:rsidRPr="008B0336">
              <w:rPr>
                <w:b/>
                <w:bCs/>
                <w:i/>
                <w:iCs/>
              </w:rPr>
              <w:t>και σε καταγγέλλοντες</w:t>
            </w:r>
            <w:r w:rsidRPr="008B0336">
              <w:t xml:space="preserve"> προκειμένου να υποβάλουν τις απόψεις τους σχετικά με προκαταρκτικά πορίσματα, οι εποπτικές αρχές θα πρέπει να λαμβάνουν υπόψη την πολυπλοκότητα των ζητημάτων που </w:t>
            </w:r>
            <w:r w:rsidRPr="008B0336">
              <w:lastRenderedPageBreak/>
              <w:t>τίθενται στα προκαταρκτικά πορίσματα</w:t>
            </w:r>
            <w:r w:rsidRPr="008B0336">
              <w:rPr>
                <w:b/>
                <w:bCs/>
                <w:i/>
                <w:iCs/>
              </w:rPr>
              <w:t>, ώστε να διασφαλίζεται ότι</w:t>
            </w:r>
            <w:r w:rsidRPr="008B0336">
              <w:t xml:space="preserve"> τα ερευνώμενα μέρη και οι καταγγέλλοντες έχουν σε επαρκή βαθμό τη δυνατότητα να εκθέσουν με ουσιαστικό τρόπο τις απόψεις τους σχετικά με τα εν λόγω ζητήματα.</w:t>
            </w:r>
          </w:p>
        </w:tc>
        <w:tc>
          <w:tcPr>
            <w:tcW w:w="4876" w:type="dxa"/>
            <w:hideMark/>
          </w:tcPr>
          <w:p w:rsidR="003D60D4" w:rsidRPr="008B0336" w:rsidRDefault="003D60D4" w:rsidP="00EC52E3">
            <w:pPr>
              <w:pStyle w:val="Normal6"/>
              <w:rPr>
                <w:szCs w:val="24"/>
              </w:rPr>
            </w:pPr>
            <w:r w:rsidRPr="008B0336">
              <w:lastRenderedPageBreak/>
              <w:t>(27)</w:t>
            </w:r>
            <w:r w:rsidRPr="008B0336">
              <w:tab/>
              <w:t xml:space="preserve">Όταν οι εποπτικές αρχές τάσσουν προθεσμίες σε μέρη προκειμένου να υποβάλουν τις απόψεις τους σχετικά με προκαταρκτικά πορίσματα </w:t>
            </w:r>
            <w:r w:rsidRPr="008B0336">
              <w:rPr>
                <w:b/>
                <w:bCs/>
                <w:i/>
                <w:iCs/>
              </w:rPr>
              <w:t>και περιορίζουν την έκταση των παρατηρήσεών τους</w:t>
            </w:r>
            <w:r w:rsidRPr="008B0336">
              <w:t xml:space="preserve">, οι εποπτικές αρχές θα πρέπει να λαμβάνουν υπόψη την </w:t>
            </w:r>
            <w:r w:rsidRPr="008B0336">
              <w:lastRenderedPageBreak/>
              <w:t xml:space="preserve">πολυπλοκότητα των ζητημάτων που τίθενται στα προκαταρκτικά πορίσματα, </w:t>
            </w:r>
            <w:r w:rsidRPr="008B0336">
              <w:rPr>
                <w:b/>
                <w:bCs/>
                <w:i/>
                <w:iCs/>
              </w:rPr>
              <w:t>καθώς και τη δυνατότητα</w:t>
            </w:r>
            <w:r w:rsidRPr="008B0336">
              <w:t xml:space="preserve"> των ερευνώμενων μερών και των καταγγελλόντων </w:t>
            </w:r>
            <w:r w:rsidRPr="008B0336">
              <w:rPr>
                <w:b/>
                <w:bCs/>
                <w:i/>
                <w:iCs/>
              </w:rPr>
              <w:t>να απαντήσουν ώστε να διασφαλίζεται ότι τα μέρη</w:t>
            </w:r>
            <w:r w:rsidRPr="008B0336">
              <w:t xml:space="preserve"> έχουν σε επαρκή βαθμό τη δυνατότητα να εκθέσουν με ουσιαστικό τρόπο τις απόψεις τους σχετικά με τα εν λόγω ζητήματα. </w:t>
            </w:r>
            <w:r w:rsidRPr="008B0336">
              <w:rPr>
                <w:b/>
                <w:i/>
              </w:rPr>
              <w:t>Αυτό, ωστόσο, δεν θα πρέπει να οδηγεί σε αδικαιολόγητα μακρές διαδικασίες.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(28)</w:t>
            </w:r>
            <w:r w:rsidRPr="008B0336">
              <w:rPr>
                <w:b/>
                <w:i/>
              </w:rPr>
              <w:tab/>
              <w:t xml:space="preserve">Η ανταλλαγή απόψεων πριν από την έκδοση σχεδίου απόφασης περιλαμβάνει ανοικτό διάλογο και εκτενή ανταλλαγή απόψεων κατά την οποία οι εποπτικές αρχές θα πρέπει να καταβάλλουν κάθε προσπάθεια επίτευξης συναίνεσης σχετικά με την περαιτέρω πορεία της έρευνας. Αντιστρόφως, η διαφωνία που διατυπώνεται σε σχετικές και αιτιολογημένες ενστάσεις δυνάμει του άρθρου 60 παράγραφος 4 του κανονισμού (ΕΕ) 2016/679, η οποία καθιστά ενδεχόμενη την ανάγκη επίλυσης διαφορών μεταξύ εποπτικών αρχών βάσει του άρθρου 65 του κανονισμού (ΕΕ) 2016/679 και καθυστερεί την έκδοση τελικής απόφασης από την αρμόδια εποπτική αρχή, θα πρέπει να ανακύπτει στην εξαιρετική περίπτωση στην οποία οι εποπτικές αρχές αδυνατούν να επιτύχουν συναίνεση και στην οποία είναι αναγκαίο να διασφαλιστεί συνεπής ερμηνεία του κανονισμού (ΕΕ) 2016/679. Τέτοιες ενστάσεις θα πρέπει να προβάλλονται με φειδώ, όταν τίθεται ζήτημα συνεπούς επιβολής του κανονισμού (ΕΕ) 2016/679, δεδομένου ότι κάθε προβαλλόμενη σχετική και αιτιολογημένη ένσταση αναβάλλει την αποκατάσταση για το υποκείμενο των </w:t>
            </w:r>
            <w:r w:rsidRPr="008B0336">
              <w:rPr>
                <w:b/>
                <w:i/>
              </w:rPr>
              <w:lastRenderedPageBreak/>
              <w:t>δεδομένων. Δεδομένου ότι το πεδίο της έρευνας και τα σχετικά πραγματικά περιστατικά θα πρέπει να καθορίζονται πριν από την κοινοποίηση των προκαταρκτικών πορισμάτων, οι ενδιαφερόμενες εποπτικές αρχές δεν θα πρέπει να θέτουν τέτοια ζητήματα σε σχετικές και αιτιολογικές ενστάσεις. Οι ενδιαφερόμενες εποπτικές αρχές μπορούν, ωστόσο, να θέτουν τα εν λόγω ζητήματα με τις παρατηρήσεις τους σχετικά με τη σύνοψη βασικών ζητημάτων δυνάμει του άρθρου 9 παράγραφος 3, πριν από την κοινοποίηση των προκαταρκτικών πορισμάτων στα ερευνώμενα μέρη.</w:t>
            </w:r>
          </w:p>
        </w:tc>
        <w:tc>
          <w:tcPr>
            <w:tcW w:w="4876" w:type="dxa"/>
            <w:hideMark/>
          </w:tcPr>
          <w:p w:rsidR="003D60D4" w:rsidRPr="008B0336" w:rsidRDefault="003D60D4" w:rsidP="00EC52E3">
            <w:pPr>
              <w:pStyle w:val="Normal6"/>
              <w:rPr>
                <w:szCs w:val="24"/>
              </w:rPr>
            </w:pPr>
            <w:r w:rsidRPr="008B0336">
              <w:rPr>
                <w:b/>
                <w:i/>
              </w:rPr>
              <w:lastRenderedPageBreak/>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(29)</w:t>
            </w:r>
            <w:r w:rsidRPr="008B0336">
              <w:tab/>
              <w:t>Χάριν της αποτελεσματικής και χωρίς αποκλεισμούς ολοκλήρωσης της διαδικασίας επίλυσης διαφορών, στην οποία όλες οι εποπτικές αρχές θα πρέπει να είναι σε θέση να διατυπώσουν τις απόψεις τους, και λαμβανομένων υπόψη των χρονικών περιορισμών στους οποίους υπόκειται η επίλυση διαφορών, η μορφή και η διάρθρωση των σχετικών και αιτιολογημένων ενστάσεων θα πρέπει να πληρούν ορισμένες απαιτήσεις. Συνεπώς, οι σχετικές και αιτιολογημένες ενστάσεις θα πρέπει</w:t>
            </w:r>
            <w:r w:rsidRPr="008B0336">
              <w:rPr>
                <w:b/>
                <w:bCs/>
                <w:i/>
                <w:iCs/>
              </w:rPr>
              <w:t xml:space="preserve"> να περιορίζονται ως προς την έκτασή τους, θα πρέπει να</w:t>
            </w:r>
            <w:r w:rsidRPr="008B0336">
              <w:t xml:space="preserve"> προσδιορίζουν με σαφήνεια τη διαφωνία με το σχέδιο απόφασης και θα πρέπει να διατυπώνονται με επαρκώς σαφή, συνεκτικό και ακριβή τρόπο.</w:t>
            </w:r>
          </w:p>
        </w:tc>
        <w:tc>
          <w:tcPr>
            <w:tcW w:w="4876" w:type="dxa"/>
            <w:hideMark/>
          </w:tcPr>
          <w:p w:rsidR="003D60D4" w:rsidRPr="008B0336" w:rsidRDefault="003D60D4" w:rsidP="00EC52E3">
            <w:pPr>
              <w:pStyle w:val="Normal6"/>
              <w:rPr>
                <w:szCs w:val="24"/>
              </w:rPr>
            </w:pPr>
            <w:r w:rsidRPr="008B0336">
              <w:t>(29)</w:t>
            </w:r>
            <w:r w:rsidRPr="008B0336">
              <w:tab/>
              <w:t>Χάριν της αποτελεσματικής και χωρίς αποκλεισμούς ολοκλήρωσης της διαδικασίας επίλυσης διαφορών, στην οποία όλες οι εποπτικές αρχές θα πρέπει να είναι σε θέση να διατυπώσουν τις απόψεις τους, και λαμβανομένων υπόψη των χρονικών περιορισμών στους οποίους υπόκειται η επίλυση διαφορών, η μορφή και η διάρθρωση των σχετικών και αιτιολογημένων ενστάσεων θα πρέπει να πληρούν ορισμένες απαιτήσεις. Συνεπώς, οι σχετικές και αιτιολογημένες ενστάσεις θα πρέπει να προσδιορίζουν με σαφήνεια τη διαφωνία με το σχέδιο απόφασης και θα πρέπει να διατυπώνονται με επαρκώς σαφή, συνεκτικό και ακριβή τρόπο.</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(30)</w:t>
            </w:r>
            <w:r w:rsidRPr="008B0336">
              <w:tab/>
              <w:t xml:space="preserve">Η πρόσβαση στον </w:t>
            </w:r>
            <w:r w:rsidRPr="008B0336">
              <w:rPr>
                <w:b/>
                <w:bCs/>
                <w:i/>
                <w:iCs/>
              </w:rPr>
              <w:t>διοικητικό</w:t>
            </w:r>
            <w:r w:rsidRPr="008B0336">
              <w:t xml:space="preserve"> φάκελο προβλέπεται </w:t>
            </w:r>
            <w:r w:rsidRPr="008B0336">
              <w:rPr>
                <w:b/>
                <w:bCs/>
                <w:i/>
                <w:iCs/>
              </w:rPr>
              <w:t>στο πλαίσιο των δικαιωμάτων άμυνας και</w:t>
            </w:r>
            <w:r w:rsidRPr="008B0336">
              <w:t xml:space="preserve"> του δικαιώματος χρηστής διοίκησης που κατοχυρώνονται στον Χάρτη. </w:t>
            </w:r>
            <w:r w:rsidRPr="008B0336">
              <w:rPr>
                <w:b/>
                <w:bCs/>
                <w:i/>
                <w:iCs/>
              </w:rPr>
              <w:t>Κατά την κοινοποίηση των προκαταρκτικών πορισμάτων,</w:t>
            </w:r>
            <w:r w:rsidRPr="008B0336">
              <w:t xml:space="preserve"> θα πρέπει να παρέχεται στα </w:t>
            </w:r>
            <w:r w:rsidRPr="008B0336">
              <w:rPr>
                <w:b/>
                <w:bCs/>
                <w:i/>
                <w:iCs/>
              </w:rPr>
              <w:t>ερευνώμενα</w:t>
            </w:r>
            <w:r w:rsidRPr="008B0336">
              <w:t xml:space="preserve"> μέρη πρόσβαση στον </w:t>
            </w:r>
            <w:r w:rsidRPr="008B0336">
              <w:rPr>
                <w:b/>
                <w:bCs/>
                <w:i/>
                <w:iCs/>
              </w:rPr>
              <w:t>διοικητικό</w:t>
            </w:r>
            <w:r w:rsidRPr="008B0336">
              <w:t xml:space="preserve"> φάκελο </w:t>
            </w:r>
            <w:r w:rsidRPr="008B0336">
              <w:rPr>
                <w:b/>
                <w:bCs/>
                <w:i/>
                <w:iCs/>
              </w:rPr>
              <w:t>και θα πρέπει να τάσσεται προθεσμία για την υποβολή των γραπτών παρατηρήσεών τους σχετικά με τα προκαταρκτικά πορίσματα</w:t>
            </w:r>
            <w:r w:rsidRPr="008B0336">
              <w:t>.</w:t>
            </w:r>
          </w:p>
        </w:tc>
        <w:tc>
          <w:tcPr>
            <w:tcW w:w="4876" w:type="dxa"/>
            <w:hideMark/>
          </w:tcPr>
          <w:p w:rsidR="003D60D4" w:rsidRPr="008B0336" w:rsidRDefault="003D60D4" w:rsidP="00EC52E3">
            <w:pPr>
              <w:pStyle w:val="Normal6"/>
              <w:rPr>
                <w:szCs w:val="24"/>
              </w:rPr>
            </w:pPr>
            <w:r w:rsidRPr="008B0336">
              <w:t>(30)</w:t>
            </w:r>
            <w:r w:rsidRPr="008B0336">
              <w:tab/>
              <w:t>Η πρόσβαση στον</w:t>
            </w:r>
            <w:r w:rsidRPr="008B0336">
              <w:rPr>
                <w:b/>
                <w:bCs/>
                <w:i/>
                <w:iCs/>
              </w:rPr>
              <w:t xml:space="preserve"> κοινό φάκελο της υπόθεσης μπορεί να</w:t>
            </w:r>
            <w:r w:rsidRPr="008B0336">
              <w:t xml:space="preserve"> προβλέπεται </w:t>
            </w:r>
            <w:r w:rsidRPr="008B0336">
              <w:rPr>
                <w:b/>
                <w:bCs/>
                <w:i/>
                <w:iCs/>
              </w:rPr>
              <w:t>στο πνεύμα</w:t>
            </w:r>
            <w:r w:rsidRPr="008B0336">
              <w:t xml:space="preserve"> του δικαιώματος χρηστής διοίκησης που κατοχυρώνεται στον Χάρτη. Θα πρέπει να παρέχεται στα μέρη πρόσβαση στον </w:t>
            </w:r>
            <w:r w:rsidRPr="008B0336">
              <w:rPr>
                <w:b/>
                <w:bCs/>
                <w:i/>
                <w:iCs/>
              </w:rPr>
              <w:t xml:space="preserve">κοινό </w:t>
            </w:r>
            <w:r w:rsidRPr="008B0336">
              <w:t xml:space="preserve">φάκελο </w:t>
            </w:r>
            <w:r w:rsidRPr="008B0336">
              <w:rPr>
                <w:b/>
                <w:bCs/>
                <w:i/>
                <w:iCs/>
              </w:rPr>
              <w:t>της υπόθεσης</w:t>
            </w:r>
            <w:r w:rsidRPr="008B0336">
              <w:t xml:space="preserve">. </w:t>
            </w:r>
            <w:r w:rsidRPr="008B0336">
              <w:rPr>
                <w:b/>
                <w:bCs/>
                <w:i/>
                <w:iCs/>
              </w:rPr>
              <w:t>Η πρόσβαση των μερών στον κοινό φάκελο της υπόθεσης μπορεί να περιοριστεί κατόπιν αιτήματος διαδίκου για την προστασία των νομικώς αναγνωρισμένων δικαιωμάτων τους ή των δικαιωμάτων τρίτων ή προς το δημόσιο συμφέρον</w:t>
            </w:r>
            <w:r w:rsidRPr="008B0336">
              <w:t xml:space="preserve">. </w:t>
            </w:r>
            <w:r w:rsidRPr="008B0336">
              <w:rPr>
                <w:b/>
                <w:i/>
              </w:rPr>
              <w:t>Ο περιορισμός αυτός πρέπει να είναι ανάλογος προς τα αντίστοιχα αναγνωρισμένα δικαιώματα τρίτων ή το επιδιωκόμενο δημόσιο συμφέρον.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39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(31)</w:t>
            </w:r>
            <w:r w:rsidRPr="008B0336">
              <w:tab/>
              <w:t xml:space="preserve">Κατά την παροχή πρόσβασης στον </w:t>
            </w:r>
            <w:r w:rsidRPr="008B0336">
              <w:rPr>
                <w:b/>
                <w:bCs/>
                <w:i/>
                <w:iCs/>
              </w:rPr>
              <w:t>διοικητικό</w:t>
            </w:r>
            <w:r w:rsidRPr="008B0336">
              <w:t xml:space="preserve"> φάκελο, οι εποπτικές αρχές θα πρέπει να διασφαλίζουν την προστασία των επιχειρηματικών απορρήτων και άλλων πληροφοριών εμπιστευτικού χαρακτήρα. Η κατηγορία των άλλων πληροφοριών εμπιστευτικού χαρακτήρα περιλαμβάνει τις πληροφορίες που δεν συνιστούν επιχειρηματικά απόρρητα και μπορούν να θεωρούνται ως εμπιστευτικές καθόσον η δημοσιοποίησή τους θα έβλαπτε σημαντικά έναν υπεύθυνο επεξεργασίας, έναν εκτελούντα την επεξεργασία ή ένα φυσικό πρόσωπο. Οι εποπτικές αρχές θα πρέπει να μπορούν να ζητούν από τα ερευνώμενα μέρη που υποβάλλουν ή υπέβαλαν έγγραφα ή δηλώσεις να προσδιορίζουν τις πληροφορίες εμπιστευτικού χαρακτήρα.</w:t>
            </w:r>
          </w:p>
        </w:tc>
        <w:tc>
          <w:tcPr>
            <w:tcW w:w="4876" w:type="dxa"/>
            <w:hideMark/>
          </w:tcPr>
          <w:p w:rsidR="003D60D4" w:rsidRPr="008B0336" w:rsidRDefault="003D60D4" w:rsidP="00EC52E3">
            <w:pPr>
              <w:pStyle w:val="Normal6"/>
              <w:rPr>
                <w:szCs w:val="24"/>
              </w:rPr>
            </w:pPr>
            <w:r w:rsidRPr="008B0336">
              <w:t>(31)</w:t>
            </w:r>
            <w:r w:rsidRPr="008B0336">
              <w:tab/>
              <w:t xml:space="preserve">Κατά την παροχή πρόσβασης στον </w:t>
            </w:r>
            <w:r w:rsidRPr="008B0336">
              <w:rPr>
                <w:b/>
                <w:bCs/>
                <w:i/>
                <w:iCs/>
              </w:rPr>
              <w:t>κοινό</w:t>
            </w:r>
            <w:r w:rsidRPr="008B0336">
              <w:t xml:space="preserve"> φάκελο </w:t>
            </w:r>
            <w:r w:rsidRPr="008B0336">
              <w:rPr>
                <w:b/>
                <w:bCs/>
                <w:i/>
                <w:iCs/>
              </w:rPr>
              <w:t>της υπόθεσης</w:t>
            </w:r>
            <w:r w:rsidRPr="008B0336">
              <w:t xml:space="preserve">, οι εποπτικές αρχές θα πρέπει να διασφαλίζουν την προστασία των επιχειρηματικών απορρήτων και άλλων </w:t>
            </w:r>
            <w:r w:rsidRPr="008B0336">
              <w:rPr>
                <w:b/>
                <w:bCs/>
                <w:i/>
                <w:iCs/>
              </w:rPr>
              <w:t>νομικά προστατευόμενων</w:t>
            </w:r>
            <w:r w:rsidRPr="008B0336">
              <w:t xml:space="preserve"> πληροφοριών εμπιστευτικού χαρακτήρα, </w:t>
            </w:r>
            <w:r w:rsidRPr="008B0336">
              <w:rPr>
                <w:b/>
                <w:bCs/>
                <w:i/>
                <w:iCs/>
              </w:rPr>
              <w:t>καθώς και την προστασία των πληροφοριών προς το δημόσιο συμφέρον σύμφωνα με το εφαρμοστέο εθνικό δίκαιο</w:t>
            </w:r>
            <w:r w:rsidRPr="008B0336">
              <w:t>. Η κατηγορία των άλλων πληροφοριών εμπιστευτικού χαρακτήρα περιλαμβάνει τις πληροφορίες που δεν συνιστούν επιχειρηματικά απόρρητα και μπορούν να θεωρούνται ως εμπιστευτικές καθόσον η δημοσιοποίησή τους θα έβλαπτε σημαντικά έναν υπεύθυνο επεξεργασίας, έναν εκτελούντα την επεξεργασία ή ένα φυσικό</w:t>
            </w:r>
            <w:r w:rsidRPr="008B0336">
              <w:rPr>
                <w:b/>
                <w:bCs/>
                <w:i/>
                <w:iCs/>
              </w:rPr>
              <w:t xml:space="preserve"> ή νομικό</w:t>
            </w:r>
            <w:r w:rsidRPr="008B0336">
              <w:t xml:space="preserve"> πρόσωπο. Οι εποπτικές αρχές θα πρέπει να μπορούν να ζητούν από τα ερευνώμενα μέρη που υποβάλλουν ή </w:t>
            </w:r>
            <w:r w:rsidRPr="008B0336">
              <w:lastRenderedPageBreak/>
              <w:t>υπέβαλαν έγγραφα ή δηλώσεις να προσδιορίζουν τις πληροφορίες εμπιστευτικού χαρακτήρα</w:t>
            </w:r>
            <w:r w:rsidRPr="008B0336">
              <w:rPr>
                <w:b/>
                <w:bCs/>
                <w:i/>
                <w:iCs/>
              </w:rPr>
              <w:t xml:space="preserve"> και να υποβάλουν μια μη εμπιστευτική εκδοχή</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(33)</w:t>
            </w:r>
            <w:r w:rsidRPr="008B0336">
              <w:tab/>
              <w:t xml:space="preserve">Όταν ένα ζήτημα παραπέμπεται σε επίλυση διαφορών δυνάμει του άρθρου 65 του κανονισμού (ΕΕ) 2016/679, η επικεφαλής εποπτική αρχή θα πρέπει να παρέχει στο ΕΣΠΔ κάθε αναγκαία πληροφορία ώστε να είναι σε θέση να αξιολογεί το παραδεκτό των σχετικών και αιτιολογημένων ενστάσεων και να λαμβάνει απόφαση δυνάμει του άρθρου 65 παράγραφος 1 στοιχείο α) του κανονισμού (ΕΕ) 2016/679. Μόλις το ΕΣΠΔ παραλάβει όλα τα αναγκαία στοιχεία </w:t>
            </w:r>
            <w:r w:rsidRPr="008B0336">
              <w:rPr>
                <w:b/>
                <w:bCs/>
                <w:i/>
                <w:iCs/>
              </w:rPr>
              <w:t>που απαριθμούνται στο άρθρο 23, ο/η πρόεδρος</w:t>
            </w:r>
            <w:r w:rsidRPr="008B0336">
              <w:t xml:space="preserve"> του ΕΣΠΔ θα πρέπει να καταχωρίζει την παραπομπή του ζητήματος </w:t>
            </w:r>
            <w:r w:rsidRPr="008B0336">
              <w:rPr>
                <w:b/>
                <w:bCs/>
                <w:i/>
                <w:iCs/>
              </w:rPr>
              <w:t>κατά την έννοια του άρθρου</w:t>
            </w:r>
            <w:r w:rsidRPr="008B0336">
              <w:t> 65 παράγραφος 2 του κανονισμού (ΕΕ) 2016/679.</w:t>
            </w:r>
          </w:p>
        </w:tc>
        <w:tc>
          <w:tcPr>
            <w:tcW w:w="4876" w:type="dxa"/>
            <w:hideMark/>
          </w:tcPr>
          <w:p w:rsidR="003D60D4" w:rsidRPr="008B0336" w:rsidRDefault="003D60D4" w:rsidP="00EC52E3">
            <w:pPr>
              <w:pStyle w:val="Normal6"/>
              <w:rPr>
                <w:szCs w:val="24"/>
              </w:rPr>
            </w:pPr>
            <w:r w:rsidRPr="008B0336">
              <w:t>(33)</w:t>
            </w:r>
            <w:r w:rsidRPr="008B0336">
              <w:tab/>
              <w:t>Όταν ένα ζήτημα παραπέμπεται σε επίλυση διαφορών δυνάμει του άρθρου 65 του κανονισμού (ΕΕ) 2016/679, η επικεφαλής εποπτική αρχή θα πρέπει να παρέχει στο ΕΣΠΔ κάθε αναγκαία πληροφορία ώστε να είναι σε θέση να αξιολογεί το παραδεκτό των σχετικών και αιτιολογημένων ενστάσεων και να λαμβάνει απόφαση δυνάμει του άρθρου 65 παράγραφος 1 στοιχείο α) του κανονισμού (ΕΕ) 2016/679. Μόλις το ΕΣΠΔ παραλάβει όλα τα αναγκαία στοιχεία, το ΕΣΠΔ θα πρέπει να καταχωρίζει την παραπομπή του ζητήματος</w:t>
            </w:r>
            <w:r w:rsidRPr="008B0336">
              <w:rPr>
                <w:b/>
                <w:bCs/>
                <w:i/>
                <w:iCs/>
              </w:rPr>
              <w:t xml:space="preserve"> σύμφωνα με το άρθρο</w:t>
            </w:r>
            <w:r w:rsidRPr="008B0336">
              <w:t> 65 παράγραφος 2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(34)</w:t>
            </w:r>
            <w:r w:rsidRPr="008B0336">
              <w:tab/>
              <w:t xml:space="preserve">Η δεσμευτική απόφαση του ΕΣΠΔ δυνάμει του άρθρου 65 παράγραφος 1 στοιχείο α) του κανονισμού (ΕΕ) 2016/679 θα πρέπει να αφορά αποκλειστικά και μόνον ζητήματα τα οποία προκάλεσαν την ενεργοποίηση της διαδικασίας επίλυσης διαφορών και να συντάσσεται με </w:t>
            </w:r>
            <w:r w:rsidRPr="008B0336">
              <w:rPr>
                <w:b/>
                <w:bCs/>
                <w:i/>
                <w:iCs/>
              </w:rPr>
              <w:t>τρόπο που να παρέχει</w:t>
            </w:r>
            <w:r w:rsidRPr="008B0336">
              <w:t xml:space="preserve"> στην επικεφαλής εποπτική αρχή τη δυνατότητα να εκδώσει την τελική απόφασή της βάσει της απόφασης του </w:t>
            </w:r>
            <w:r w:rsidRPr="008B0336">
              <w:lastRenderedPageBreak/>
              <w:t>ΕΣΠΔ,</w:t>
            </w:r>
            <w:r w:rsidRPr="008B0336">
              <w:rPr>
                <w:b/>
                <w:bCs/>
                <w:i/>
                <w:iCs/>
              </w:rPr>
              <w:t xml:space="preserve"> διατηρώντας παράλληλα τη διακριτική ευχέρειά της</w:t>
            </w:r>
            <w:r w:rsidRPr="008B0336">
              <w:t>.</w:t>
            </w:r>
          </w:p>
        </w:tc>
        <w:tc>
          <w:tcPr>
            <w:tcW w:w="4876" w:type="dxa"/>
            <w:hideMark/>
          </w:tcPr>
          <w:p w:rsidR="003D60D4" w:rsidRPr="008B0336" w:rsidRDefault="003D60D4" w:rsidP="00EC52E3">
            <w:pPr>
              <w:pStyle w:val="Normal6"/>
              <w:rPr>
                <w:szCs w:val="24"/>
              </w:rPr>
            </w:pPr>
            <w:r w:rsidRPr="008B0336">
              <w:lastRenderedPageBreak/>
              <w:t>(34)</w:t>
            </w:r>
            <w:r w:rsidRPr="008B0336">
              <w:tab/>
              <w:t>Η δεσμευτική απόφαση του ΕΣΠΔ δυνάμει του άρθρου 65 παράγραφος 1 στοιχείο α) του κανονισμού (ΕΕ) 2016/679 θα πρέπει να αφορά αποκλειστικά και μόνον ζητήματα τα οποία προκάλεσαν την ενεργοποίηση της διαδικασίας επίλυσης διαφορών και να συντάσσεται με</w:t>
            </w:r>
            <w:r w:rsidRPr="008B0336">
              <w:rPr>
                <w:b/>
                <w:bCs/>
                <w:i/>
                <w:iCs/>
              </w:rPr>
              <w:t xml:space="preserve"> σαφή και ακριβή διατύπωση, παρέχοντας</w:t>
            </w:r>
            <w:r w:rsidRPr="008B0336">
              <w:t xml:space="preserve"> στην επικεφαλής εποπτική αρχή </w:t>
            </w:r>
            <w:r w:rsidRPr="008B0336">
              <w:rPr>
                <w:b/>
                <w:bCs/>
                <w:i/>
                <w:iCs/>
              </w:rPr>
              <w:t>τη δυνατότητα</w:t>
            </w:r>
            <w:r w:rsidRPr="008B0336">
              <w:t xml:space="preserve"> να εκδώσει την τελική απόφασή της βάσει </w:t>
            </w:r>
            <w:r w:rsidRPr="008B0336">
              <w:lastRenderedPageBreak/>
              <w:t>της απόφασης του ΕΣΠΔ.</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(36)</w:t>
            </w:r>
            <w:r w:rsidRPr="008B0336">
              <w:tab/>
              <w:t>Προκειμένου να εξορθολογιστεί η διαδικασία έκδοσης επείγουσας γνώμης ή επείγουσας δεσμευτικής απόφασης από το ΕΣΠΔ δυνάμει του άρθρου 66 παράγραφος 2 του κανονισμού (ΕΕ) 2016/679, είναι αναγκαίο να προσδιοριστούν διαδικαστικοί κανόνες σχετικά με τον χρόνο υποβολής του αιτήματος έκδοσης επείγουσας γνώμης ή επείγουσας δεσμευτικής απόφασης, τα στοιχεία που πρέπει να υποβάλλονται στο ΕΣΠΔ και στα οποία το ΕΣΠΔ θα πρέπει να βασίζει την απόφασή του, ο αποδέκτης της γνώμης ή της απόφασης και οι συνέπειες της γνώμης ή της απόφασης του ΕΣΠΔ.</w:t>
            </w:r>
          </w:p>
        </w:tc>
        <w:tc>
          <w:tcPr>
            <w:tcW w:w="4876" w:type="dxa"/>
            <w:hideMark/>
          </w:tcPr>
          <w:p w:rsidR="003D60D4" w:rsidRPr="008B0336" w:rsidRDefault="003D60D4" w:rsidP="00EC52E3">
            <w:pPr>
              <w:pStyle w:val="Normal6"/>
              <w:rPr>
                <w:szCs w:val="24"/>
              </w:rPr>
            </w:pPr>
            <w:r w:rsidRPr="008B0336">
              <w:t>(36)</w:t>
            </w:r>
            <w:r w:rsidRPr="008B0336">
              <w:tab/>
              <w:t xml:space="preserve">Προκειμένου να εξορθολογιστεί η διαδικασία έκδοσης επείγουσας γνώμης ή επείγουσας δεσμευτικής απόφασης από το ΕΣΠΔ δυνάμει του άρθρου 66 παράγραφος 2 του κανονισμού (ΕΕ) 2016/679, είναι αναγκαίο να προσδιοριστούν διαδικαστικοί κανόνες σχετικά με τον χρόνο υποβολής του αιτήματος έκδοσης επείγουσας γνώμης ή επείγουσας δεσμευτικής απόφασης, τα στοιχεία που πρέπει να υποβάλλονται στο ΕΣΠΔ και στα οποία το ΕΣΠΔ θα πρέπει να βασίζει την απόφασή του, ο αποδέκτης της γνώμης ή της απόφασης και οι συνέπειες της γνώμης ή της απόφασης του ΕΣΠΔ. </w:t>
            </w:r>
            <w:r w:rsidRPr="008B0336">
              <w:rPr>
                <w:b/>
                <w:i/>
              </w:rPr>
              <w:t>Τα προσωρινά μέτρα σύμφωνα με το άρθρο 66 παράγραφος 1 του κανονισμού (ΕΕ) 2016/679 θα πρέπει να περιλαμβάνουν όλα τα πιθανά μέτρα στο πλαίσιο των εξουσιών των εποπτικών αρχών, σύμφωνα με το άρθρο 58 του εν λόγω κανονισμού.</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36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(36α)</w:t>
            </w:r>
            <w:r w:rsidRPr="008B0336">
              <w:rPr>
                <w:b/>
                <w:i/>
              </w:rPr>
              <w:tab/>
              <w:t>Το ΕΣΠΔ θα πρέπει να είναι σε θέση να ζητεί από τις εποπτικές αρχές κάθε περαιτέρω πληροφορία αναγκαία για τη λήψη δεσμευτικής απόφασης.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44</w:t>
      </w:r>
    </w:p>
    <w:p w:rsidR="003D60D4" w:rsidRPr="008B0336" w:rsidRDefault="003D60D4" w:rsidP="003D60D4"/>
    <w:p w:rsidR="003D60D4" w:rsidRPr="008B0336" w:rsidRDefault="003D60D4" w:rsidP="003D60D4">
      <w:pPr>
        <w:pStyle w:val="NormalBold"/>
        <w:keepNext/>
      </w:pPr>
      <w:r w:rsidRPr="008B0336">
        <w:lastRenderedPageBreak/>
        <w:t>Πρόταση κανονισμού</w:t>
      </w:r>
    </w:p>
    <w:p w:rsidR="003D60D4" w:rsidRPr="008B0336" w:rsidRDefault="003D60D4" w:rsidP="003D60D4">
      <w:pPr>
        <w:pStyle w:val="NormalBold"/>
      </w:pPr>
      <w:r w:rsidRPr="008B0336">
        <w:t>Αιτιολογική σκέψη 36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(36β)</w:t>
            </w:r>
            <w:r w:rsidRPr="008B0336">
              <w:rPr>
                <w:b/>
                <w:i/>
              </w:rPr>
              <w:tab/>
              <w:t>Ο καταγγέλλων θα πρέπει να έχει δικαίωμα δικαστικής προσφυγής σε περίπτωση που η εποπτική αρχή δεν κάνει χρήση των εξουσιών της ή δεν λαμβάνει με άλλο τρόπο τα αναγκαία μέτρα που απαιτούνται από τον κανονισμό (ΕΕ) 2016/679. Επιπλέον, τα μέρη θα πρέπει να έχουν το δικαίωμα να λαμβάνουν μέτρα κατά της επικεφαλής εποπτικής αρχής σε περίπτωση αδράνειας ή υπερβολικά μακρών διαδικασιών. Για να διασφαλιστεί ότι δεν υπάρχει κενό επιβολής, τα μέρη της υπόθεσης και οι οργανώσεις σύμφωνα με το άρθρο 80 παράγραφος 1 του κανονισμού (ΕΕ) 2016/679 θα πρέπει να έχουν την εξουσία να ασκούν ένδικο μέσο υπέρ του δημοσίου συμφέροντος, εάν μια εποπτική αρχή δεν συμμορφώνεται με απόφαση του ΕΣΠΔ και εάν θεωρούν ότι τα δικαιώματα ενός υποκειμένου των δεδομένων σύμφωνα με τον κανονισμό (ΕΕ) 2016/679 έχουν παραβιαστεί ως αποτέλεσμα της επεξεργασίας.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Αιτιολογική σκέψη 38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(38)</w:t>
            </w:r>
            <w:r w:rsidRPr="008B0336">
              <w:tab/>
              <w:t xml:space="preserve">Πραγματοποιήθηκε διαβούλευση, σύμφωνα με το άρθρο 42 παράγραφος 2 του κανονισμού (ΕΕ) 2018/1725, με τον Ευρωπαίο Επόπτη Προστασίας Δεδομένων και το Ευρωπαϊκό Συμβούλιο Προστασίας Δεδομένων, οι οποίοι εξέδωσαν κοινή γνωμοδότηση στις </w:t>
            </w:r>
            <w:r w:rsidRPr="008B0336">
              <w:rPr>
                <w:b/>
                <w:bCs/>
                <w:i/>
                <w:iCs/>
              </w:rPr>
              <w:t>[...]</w:t>
            </w:r>
            <w:r w:rsidRPr="008B0336">
              <w:t>,</w:t>
            </w:r>
          </w:p>
        </w:tc>
        <w:tc>
          <w:tcPr>
            <w:tcW w:w="4876" w:type="dxa"/>
            <w:hideMark/>
          </w:tcPr>
          <w:p w:rsidR="003D60D4" w:rsidRPr="008B0336" w:rsidRDefault="003D60D4" w:rsidP="00EC52E3">
            <w:pPr>
              <w:pStyle w:val="Normal6"/>
              <w:rPr>
                <w:szCs w:val="24"/>
              </w:rPr>
            </w:pPr>
            <w:r w:rsidRPr="008B0336">
              <w:t>(38)</w:t>
            </w:r>
            <w:r w:rsidRPr="008B0336">
              <w:tab/>
              <w:t xml:space="preserve">Πραγματοποιήθηκε διαβούλευση, σύμφωνα με το άρθρο 42 παράγραφος 2 του κανονισμού (ΕΕ) 2018/1725, με τον Ευρωπαίο Επόπτη Προστασίας Δεδομένων και το Ευρωπαϊκό Συμβούλιο Προστασίας Δεδομένων, οι οποίοι εξέδωσαν κοινή γνωμοδότηση στις </w:t>
            </w:r>
            <w:r w:rsidRPr="008B0336">
              <w:rPr>
                <w:b/>
                <w:bCs/>
                <w:i/>
                <w:iCs/>
              </w:rPr>
              <w:t>19 Σεπτεμβρίου 2023</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46</w:t>
      </w:r>
    </w:p>
    <w:p w:rsidR="003D60D4" w:rsidRPr="008B0336" w:rsidRDefault="003D60D4" w:rsidP="003D60D4"/>
    <w:p w:rsidR="003D60D4" w:rsidRPr="008B0336" w:rsidRDefault="003D60D4" w:rsidP="003D60D4">
      <w:pPr>
        <w:pStyle w:val="NormalBold"/>
        <w:keepNext/>
      </w:pPr>
      <w:r w:rsidRPr="008B0336">
        <w:lastRenderedPageBreak/>
        <w:t>Πρόταση κανονισμού</w:t>
      </w:r>
    </w:p>
    <w:p w:rsidR="003D60D4" w:rsidRPr="008B0336" w:rsidRDefault="003D60D4" w:rsidP="003D60D4">
      <w:pPr>
        <w:pStyle w:val="NormalBold"/>
      </w:pPr>
      <w:r w:rsidRPr="008B0336">
        <w:t>Τμήμα 1α (νέο)</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Τμήμα 1α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Αντικείμενο, πεδίο εφαρμογής και ορισμοί</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jc w:val="center"/>
            </w:pPr>
            <w:r w:rsidRPr="008B0336">
              <w:t>Άρθρο 1</w:t>
            </w:r>
          </w:p>
        </w:tc>
        <w:tc>
          <w:tcPr>
            <w:tcW w:w="4876" w:type="dxa"/>
          </w:tcPr>
          <w:p w:rsidR="003D60D4" w:rsidRPr="008B0336" w:rsidRDefault="003D60D4" w:rsidP="00EC52E3">
            <w:pPr>
              <w:pStyle w:val="Normal6"/>
              <w:jc w:val="center"/>
            </w:pPr>
            <w:r w:rsidRPr="008B0336">
              <w:t>Άρθρο 1</w:t>
            </w:r>
          </w:p>
        </w:tc>
      </w:tr>
      <w:tr w:rsidR="003D60D4" w:rsidRPr="008B0336" w:rsidTr="00EC52E3">
        <w:trPr>
          <w:jc w:val="center"/>
        </w:trPr>
        <w:tc>
          <w:tcPr>
            <w:tcW w:w="4876" w:type="dxa"/>
            <w:hideMark/>
          </w:tcPr>
          <w:p w:rsidR="003D60D4" w:rsidRPr="008B0336" w:rsidRDefault="003D60D4" w:rsidP="00EC52E3">
            <w:pPr>
              <w:pStyle w:val="Normal6"/>
            </w:pPr>
            <w:r w:rsidRPr="008B0336">
              <w:t>Αντικείμενο</w:t>
            </w:r>
          </w:p>
        </w:tc>
        <w:tc>
          <w:tcPr>
            <w:tcW w:w="4876" w:type="dxa"/>
            <w:hideMark/>
          </w:tcPr>
          <w:p w:rsidR="003D60D4" w:rsidRPr="008B0336" w:rsidRDefault="003D60D4" w:rsidP="00EC52E3">
            <w:pPr>
              <w:pStyle w:val="Normal6"/>
              <w:rPr>
                <w:szCs w:val="24"/>
              </w:rPr>
            </w:pPr>
            <w:r w:rsidRPr="008B0336">
              <w:t xml:space="preserve">Αντικείμενο </w:t>
            </w:r>
            <w:r w:rsidRPr="008B0336">
              <w:rPr>
                <w:b/>
                <w:bCs/>
                <w:i/>
                <w:iCs/>
              </w:rPr>
              <w:t>και πεδίο εφαρμογής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Ο παρών κανονισμός καθορίζει διαδικαστικούς κανόνες για τον χειρισμό καταγγελιών και τη διενέργεια ερευνών σε υποθέσεις που βασίζονται σε καταγγελία και αυτεπαγγέλτως εξεταζόμενες υποθέσεις από τις εποπτικές αρχές κατά τη </w:t>
            </w:r>
            <w:r w:rsidRPr="008B0336">
              <w:rPr>
                <w:b/>
                <w:bCs/>
                <w:i/>
                <w:iCs/>
              </w:rPr>
              <w:t>διασυνοριακή επιβολή του κανονισμού (ΕΕ) 2016/679</w:t>
            </w:r>
            <w:r w:rsidRPr="008B0336">
              <w:t>.</w:t>
            </w:r>
          </w:p>
        </w:tc>
        <w:tc>
          <w:tcPr>
            <w:tcW w:w="4876" w:type="dxa"/>
            <w:hideMark/>
          </w:tcPr>
          <w:p w:rsidR="003D60D4" w:rsidRPr="008B0336" w:rsidRDefault="003D60D4" w:rsidP="00EC52E3">
            <w:pPr>
              <w:pStyle w:val="Normal6"/>
              <w:rPr>
                <w:szCs w:val="24"/>
              </w:rPr>
            </w:pPr>
            <w:r w:rsidRPr="008B0336">
              <w:t>Ο παρών κανονισμός καθορίζει διαδικαστικούς κανόνες για τον χειρισμό καταγγελιών και τη διενέργεια ερευνών σε υποθέσεις που βασίζονται σε καταγγελία και αυτεπαγγέλτως εξεταζόμενες υποθέσεις από τις εποπτικές αρχές</w:t>
            </w:r>
            <w:r w:rsidRPr="008B0336">
              <w:rPr>
                <w:b/>
                <w:bCs/>
                <w:i/>
                <w:iCs/>
              </w:rPr>
              <w:t xml:space="preserve"> όταν στην υπόθεση εμπλέκονται εποπτικές αρχές περισσοτέρων του ενός κρατών μελών, καθώς και διαδικαστικοί κανόνες για τα σχετικά ένδικα μέσα</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49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 – παράγραφος 1 α (νέα)</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Το άρθρο 26β του παρόντος κανονισμού εφαρμόζεται επίσης σε υποθέσεις ενώπιον </w:t>
            </w:r>
            <w:r w:rsidRPr="008B0336">
              <w:rPr>
                <w:b/>
                <w:i/>
              </w:rPr>
              <w:lastRenderedPageBreak/>
              <w:t>εποπτικής αρχής ενός μόνο κράτους μέλους σύμφωνα με το άρθρο 56 παράγραφος 2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w:t>
            </w:r>
            <w:r w:rsidRPr="008B0336">
              <w:rPr>
                <w:b/>
                <w:bCs/>
                <w:i/>
                <w:iCs/>
              </w:rPr>
              <w:t>ερευνώμενα</w:t>
            </w:r>
            <w:r w:rsidRPr="008B0336">
              <w:t xml:space="preserve"> </w:t>
            </w:r>
            <w:r w:rsidRPr="008B0336">
              <w:rPr>
                <w:b/>
                <w:bCs/>
                <w:i/>
                <w:iCs/>
              </w:rPr>
              <w:t>μέρη</w:t>
            </w:r>
            <w:r w:rsidRPr="008B0336">
              <w:t>»: ο/οι υπεύθυνος/-οι επεξεργασίας και/ή ο/οι εκτελών/-</w:t>
            </w:r>
            <w:proofErr w:type="spellStart"/>
            <w:r w:rsidRPr="008B0336">
              <w:t>ούντες</w:t>
            </w:r>
            <w:proofErr w:type="spellEnd"/>
            <w:r w:rsidRPr="008B0336">
              <w:t xml:space="preserve"> την επεξεργασία που διερευνάται/-</w:t>
            </w:r>
            <w:proofErr w:type="spellStart"/>
            <w:r w:rsidRPr="008B0336">
              <w:t>ώνται</w:t>
            </w:r>
            <w:proofErr w:type="spellEnd"/>
            <w:r w:rsidRPr="008B0336">
              <w:t xml:space="preserve"> για εικαζόμενη παράβαση του κανονισμού (ΕΕ) 2016/679</w:t>
            </w:r>
            <w:r w:rsidRPr="008B0336">
              <w:rPr>
                <w:b/>
                <w:bCs/>
                <w:i/>
                <w:iCs/>
              </w:rPr>
              <w:t xml:space="preserve"> σχετική με διασυνοριακή επεξεργασία·</w:t>
            </w:r>
          </w:p>
        </w:tc>
        <w:tc>
          <w:tcPr>
            <w:tcW w:w="4876" w:type="dxa"/>
            <w:hideMark/>
          </w:tcPr>
          <w:p w:rsidR="003D60D4" w:rsidRPr="008B0336" w:rsidRDefault="003D60D4" w:rsidP="00EC52E3">
            <w:pPr>
              <w:pStyle w:val="Normal6"/>
              <w:rPr>
                <w:szCs w:val="24"/>
              </w:rPr>
            </w:pPr>
            <w:r w:rsidRPr="008B0336">
              <w:t>1)</w:t>
            </w:r>
            <w:r w:rsidRPr="008B0336">
              <w:tab/>
              <w:t>«</w:t>
            </w:r>
            <w:r w:rsidRPr="008B0336">
              <w:rPr>
                <w:b/>
                <w:bCs/>
                <w:i/>
                <w:iCs/>
              </w:rPr>
              <w:t>ερευνώμενο</w:t>
            </w:r>
            <w:r w:rsidRPr="008B0336">
              <w:t xml:space="preserve"> </w:t>
            </w:r>
            <w:r w:rsidRPr="008B0336">
              <w:rPr>
                <w:b/>
                <w:bCs/>
                <w:i/>
                <w:iCs/>
              </w:rPr>
              <w:t>μέρος</w:t>
            </w:r>
            <w:r w:rsidRPr="008B0336">
              <w:t>»: ο/οι υπεύθυνος/-οι επεξεργασίας και/ή ο/οι κατηγορούμενος/-οι εκτελών/-</w:t>
            </w:r>
            <w:proofErr w:type="spellStart"/>
            <w:r w:rsidRPr="008B0336">
              <w:t>ούντες</w:t>
            </w:r>
            <w:proofErr w:type="spellEnd"/>
            <w:r w:rsidRPr="008B0336">
              <w:t xml:space="preserve"> την επεξεργασία </w:t>
            </w:r>
            <w:r w:rsidRPr="008B0336">
              <w:rPr>
                <w:b/>
                <w:bCs/>
                <w:i/>
                <w:iCs/>
              </w:rPr>
              <w:t>για τον/τους οποίο/οποίους γίνεται καταγγελία</w:t>
            </w:r>
            <w:r w:rsidRPr="008B0336">
              <w:t xml:space="preserve"> </w:t>
            </w:r>
            <w:r w:rsidRPr="008B0336">
              <w:rPr>
                <w:b/>
                <w:bCs/>
                <w:i/>
                <w:iCs/>
              </w:rPr>
              <w:t>ή</w:t>
            </w:r>
            <w:r w:rsidRPr="008B0336">
              <w:t xml:space="preserve"> που διερευνάται/-</w:t>
            </w:r>
            <w:proofErr w:type="spellStart"/>
            <w:r w:rsidRPr="008B0336">
              <w:t>ώνται</w:t>
            </w:r>
            <w:proofErr w:type="spellEnd"/>
            <w:r w:rsidRPr="008B0336">
              <w:t xml:space="preserve"> για εικαζόμενη παράβαση του κανονισμού (ΕΕ) 2016/679</w:t>
            </w:r>
            <w:r w:rsidRPr="008B0336">
              <w:rPr>
                <w:b/>
                <w:bCs/>
                <w:i/>
                <w:iCs/>
              </w:rPr>
              <w:t>, καθώς και ο/οι αντιπρόσωπός/αντιπρόσωποί του/τους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«καταγγέλλων»: το υποκείμενο των δεδομένων ή μη κερδοσκοπικός οργανισμός, οργάνωση ή ένωση που έχει υποβάλει καταγγελία δυνάμει του άρθρου 77 του κανονισμού (ΕΕ) 2016/679 και, ως εκ τούτου, θεωρείται μέρος της διαδικασίας·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1β)</w:t>
            </w:r>
            <w:r w:rsidRPr="008B0336">
              <w:rPr>
                <w:b/>
                <w:i/>
              </w:rPr>
              <w:tab/>
              <w:t xml:space="preserve">«μέρος»: το ερευνώμενο ή τα ερευνώμενα μέρη, ο καταγγέλλων ή οι καταγγέλλοντες και κάθε τρίτος που </w:t>
            </w:r>
            <w:r w:rsidRPr="008B0336">
              <w:rPr>
                <w:b/>
                <w:i/>
              </w:rPr>
              <w:lastRenderedPageBreak/>
              <w:t>εμπλέκεται στη διαδικασία, όπως ορίζεται από το εθνικό δίκαιο·</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1γ)</w:t>
            </w:r>
            <w:r w:rsidRPr="008B0336">
              <w:rPr>
                <w:b/>
                <w:i/>
              </w:rPr>
              <w:tab/>
              <w:t>«εθνικό δικονομικό δίκαιο»: οι νόμοι, οι κανονισμοί και οι διοικητικές διατάξεις του κράτους μέλους που ρυθμίζουν τη διαδικασία ενώπιον εποπτικής αρχής·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1δ)</w:t>
            </w:r>
            <w:r w:rsidRPr="008B0336">
              <w:rPr>
                <w:b/>
                <w:i/>
              </w:rPr>
              <w:tab/>
              <w:t>«διαδικασία προσφυγής»: διαδικασία για τον προσδιορισμό της έκβασης καταγγελίας σύμφωνα με το άρθρο 77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 ε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1ε)</w:t>
            </w:r>
            <w:r w:rsidRPr="008B0336">
              <w:rPr>
                <w:b/>
                <w:i/>
              </w:rPr>
              <w:tab/>
              <w:t>«αυτεπάγγελτη διαδικασία»: έρευνα σχετικά με τις δραστηριότητες φυσικού ή νομικού προσώπου, δημόσιας αρχής, υπηρεσίας ή άλλου φορέα που κινείται με πρωτοβουλία εποπτικής αρχής σύμφωνα με το άρθρο 57 παράγραφος 1 στοιχείο α) του κανονισμού (ΕΕ) 2016/679·</w:t>
            </w: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56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2 – παράγραφος 2 – σημείο 1 </w:t>
      </w:r>
      <w:proofErr w:type="spellStart"/>
      <w:r w:rsidRPr="008B0336">
        <w:t>στ</w:t>
      </w:r>
      <w:proofErr w:type="spellEnd"/>
      <w:r w:rsidRPr="008B0336">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1στ)</w:t>
            </w:r>
            <w:r w:rsidRPr="008B0336">
              <w:rPr>
                <w:b/>
                <w:i/>
              </w:rPr>
              <w:tab/>
              <w:t>«κοινός φάκελος υπόθεσης»: ειδικός ηλεκτρονικός φάκελος για κάθε υπόθεση που εμπίπτει στο πεδίο εφαρμογής του παρόντος κανονισμού, τον οποίο διαχειρίζεται η επικεφαλής εποπτική αρχή, στον οποίο αποθηκεύονται και καθίστανται εξ αποστάσεως προσβάσιμες στις ενδιαφερόμενες εποπτικές αρχές και στα μέρη της υπόθεσης όλες οι σχετικές πληροφορίες, ιδίως τα έγγραφα, οι υποβολές, τα υπομνήματα και οι λοιπές πληροφορίες σχετικά με την υπόθεση·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1 ζ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1ζ)</w:t>
            </w:r>
            <w:r w:rsidRPr="008B0336">
              <w:rPr>
                <w:b/>
                <w:i/>
              </w:rPr>
              <w:tab/>
              <w:t>«παραλήπτρια αρχή της καταγγελίας»: η εποπτική αρχή στην οποία έχει υποβληθεί η καταγγελία κατά την έννοια του άρθρου 4 παράγραφος 22 στοιχείο γ)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t xml:space="preserve">«σύνοψη βασικών ζητημάτων»: η σύνοψη που η επικεφαλής εποπτική αρχή παρέχει στις ενδιαφερόμενες εποπτικές αρχές, στην οποία προσδιορίζονται τα κύρια σχετικά </w:t>
            </w:r>
            <w:r w:rsidRPr="008B0336">
              <w:rPr>
                <w:b/>
                <w:bCs/>
                <w:i/>
                <w:iCs/>
              </w:rPr>
              <w:t>πραγματικά περιστατικά</w:t>
            </w:r>
            <w:r w:rsidRPr="008B0336">
              <w:t xml:space="preserve"> και εκτίθενται οι απόψεις της επικεφαλής </w:t>
            </w:r>
            <w:r w:rsidRPr="008B0336">
              <w:lastRenderedPageBreak/>
              <w:t>εποπτικής αρχής σχετικά με την υπόθεση·</w:t>
            </w:r>
          </w:p>
        </w:tc>
        <w:tc>
          <w:tcPr>
            <w:tcW w:w="4876" w:type="dxa"/>
            <w:hideMark/>
          </w:tcPr>
          <w:p w:rsidR="003D60D4" w:rsidRPr="008B0336" w:rsidRDefault="003D60D4" w:rsidP="00EC52E3">
            <w:pPr>
              <w:pStyle w:val="Normal6"/>
              <w:rPr>
                <w:szCs w:val="24"/>
              </w:rPr>
            </w:pPr>
            <w:r w:rsidRPr="008B0336">
              <w:lastRenderedPageBreak/>
              <w:t>2)</w:t>
            </w:r>
            <w:r w:rsidRPr="008B0336">
              <w:tab/>
              <w:t xml:space="preserve">«σύνοψη βασικών ζητημάτων»: η σύνοψη που η επικεφαλής εποπτική αρχή παρέχει στις ενδιαφερόμενες εποπτικές αρχές, στην οποία προσδιορίζονται τα κύρια σχετικά </w:t>
            </w:r>
            <w:r w:rsidRPr="008B0336">
              <w:rPr>
                <w:b/>
                <w:bCs/>
                <w:i/>
                <w:iCs/>
              </w:rPr>
              <w:t xml:space="preserve">πραγματικά και νομικά ζητήματα στο πλαίσιο του </w:t>
            </w:r>
            <w:r w:rsidRPr="008B0336">
              <w:rPr>
                <w:b/>
                <w:bCs/>
                <w:i/>
                <w:iCs/>
              </w:rPr>
              <w:lastRenderedPageBreak/>
              <w:t>προκαταρκτικού πεδίου έρευνας</w:t>
            </w:r>
            <w:r w:rsidRPr="008B0336">
              <w:t xml:space="preserve"> και εκτίθενται οι </w:t>
            </w:r>
            <w:r w:rsidRPr="008B0336">
              <w:rPr>
                <w:b/>
                <w:bCs/>
                <w:i/>
                <w:iCs/>
              </w:rPr>
              <w:t xml:space="preserve">πραγματολογικές και νομικές </w:t>
            </w:r>
            <w:r w:rsidRPr="008B0336">
              <w:t>απόψεις της επικεφαλής εποπτικής αρχής σχετικά με την υπόθεση·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59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 xml:space="preserve">«προκαταρκτικά πορίσματα»: το έγγραφο που η επικεφαλής εποπτική αρχή παρέχει στα </w:t>
            </w:r>
            <w:r w:rsidRPr="008B0336">
              <w:rPr>
                <w:b/>
                <w:bCs/>
                <w:i/>
                <w:iCs/>
              </w:rPr>
              <w:t>ερευνώμενα</w:t>
            </w:r>
            <w:r w:rsidRPr="008B0336">
              <w:t xml:space="preserve"> μέρη στο οποίο περιέχονται οι ισχυρισμοί, τα σχετικά πραγματικά περιστατικά, τα αποδεικτικά στοιχεία, η νομική ανάλυση και, όπου συντρέχει περίπτωση, προτεινόμενα διορθωτικά μέτρα·</w:t>
            </w:r>
          </w:p>
        </w:tc>
        <w:tc>
          <w:tcPr>
            <w:tcW w:w="4876" w:type="dxa"/>
            <w:hideMark/>
          </w:tcPr>
          <w:p w:rsidR="003D60D4" w:rsidRPr="008B0336" w:rsidRDefault="003D60D4" w:rsidP="00EC52E3">
            <w:pPr>
              <w:pStyle w:val="Normal6"/>
              <w:rPr>
                <w:szCs w:val="24"/>
              </w:rPr>
            </w:pPr>
            <w:r w:rsidRPr="008B0336">
              <w:t>3)</w:t>
            </w:r>
            <w:r w:rsidRPr="008B0336">
              <w:tab/>
              <w:t>«προκαταρκτικά πορίσματα»: το έγγραφο που η επικεφαλής εποπτική αρχή παρέχει στα μέρη στο οποίο περιέχονται οι ισχυρισμοί, τα σχετικά πραγματικά περιστατικά, τα αποδεικτικά στοιχεία, η νομική ανάλυση και, όπου συντρέχει περίπτωση, προτεινόμενα διορθωτικά μέτρα·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4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4α)</w:t>
            </w:r>
            <w:r w:rsidRPr="008B0336">
              <w:rPr>
                <w:b/>
                <w:i/>
              </w:rPr>
              <w:tab/>
              <w:t>«εμπιστευτικό κείμενο των εγγράφων»: το έγγραφο που περιέχει εμπιστευτικές ή ευαίσθητες πληροφορίες οι οποίες ενδέχεται να υπόκεινται σε δικηγορικό απόρρητο βάσει της ισχύουσας ενωσιακής ή εθνικής νομοθεσίας και των κανόνων προστασίας δεδομένων·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 παράγραφος 2 – σημείο 4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4β)</w:t>
            </w:r>
            <w:r w:rsidRPr="008B0336">
              <w:rPr>
                <w:b/>
                <w:i/>
              </w:rPr>
              <w:tab/>
              <w:t xml:space="preserve">«μη εμπιστευτικό κείμενο των εγγράφων»: κείμενο των εγγράφων από το οποίο έχουν απαλειφθεί εμπιστευτικές </w:t>
            </w:r>
            <w:r w:rsidRPr="008B0336">
              <w:rPr>
                <w:b/>
                <w:i/>
              </w:rPr>
              <w:lastRenderedPageBreak/>
              <w:t>ή ευαίσθητες πληροφορίες και που μπορεί να παρασχεθεί στον καταγγέλλοντα χωρίς να παραβιάζεται το ενωσιακό ή εθνικό δίκαιο ή οι κανόνες προστασίας δεδομένων.</w:t>
            </w:r>
          </w:p>
        </w:tc>
      </w:tr>
    </w:tbl>
    <w:p w:rsidR="003D60D4" w:rsidRPr="008B0336" w:rsidRDefault="003D60D4" w:rsidP="003D60D4">
      <w:pPr>
        <w:pStyle w:val="AMNumberTabs0"/>
        <w:keepNext/>
      </w:pPr>
      <w:r w:rsidRPr="008B0336">
        <w:lastRenderedPageBreak/>
        <w:t>Τροπολογία</w:t>
      </w:r>
      <w:r w:rsidRPr="008B0336">
        <w:tab/>
      </w:r>
      <w:r w:rsidRPr="008B0336">
        <w:tab/>
        <w:t>62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Τμήμα 1 β (νέο)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b/>
                <w:i/>
              </w:rPr>
            </w:pPr>
            <w:r w:rsidRPr="008B0336">
              <w:rPr>
                <w:b/>
                <w:i/>
              </w:rPr>
              <w:t>Τμήμα 1β</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b/>
                <w:i/>
              </w:rPr>
            </w:pPr>
            <w:r w:rsidRPr="008B0336">
              <w:rPr>
                <w:b/>
                <w:i/>
              </w:rPr>
              <w:t>Διαδικαστικοί κανόνες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Εφαρμοστέο δικονομικό δίκαιο</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w:t>
            </w:r>
            <w:r w:rsidRPr="008B0336">
              <w:rPr>
                <w:b/>
                <w:i/>
              </w:rPr>
              <w:tab/>
              <w:t xml:space="preserve">Πέραν του παρόντος κανονισμού, και εφόσον δεν αντιβαίνει στον παρόντα κανονισμό, το εφαρμοστέο δικονομικό δίκαιο ενώπιον μιας εποπτικής αρχής διέπει όλες τις άμεσες αλληλεπιδράσεις μεταξύ της εν λόγω εποπτικής αρχής και των </w:t>
            </w:r>
            <w:proofErr w:type="spellStart"/>
            <w:r w:rsidRPr="008B0336">
              <w:rPr>
                <w:b/>
                <w:i/>
              </w:rPr>
              <w:t>ενώπιόν</w:t>
            </w:r>
            <w:proofErr w:type="spellEnd"/>
            <w:r w:rsidRPr="008B0336">
              <w:rPr>
                <w:b/>
                <w:i/>
              </w:rPr>
              <w:t xml:space="preserve"> της μερών. Ο παρών κανονισμός δεν εμποδίζει τα κράτη μέλη να προσδιορίζουν διαδικαστικά θέματα που δεν ρυθμίζονται από τον παρόντα κανονισμό ή τον κανονισμό (ΕΕ) 2016/679.</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w:t>
            </w:r>
            <w:r w:rsidRPr="008B0336">
              <w:rPr>
                <w:b/>
                <w:i/>
              </w:rPr>
              <w:tab/>
              <w:t>Ο παρών κανονισμός και ο κανονισμός (ΕΕ) 2016/679 διέπουν την αλληλεπίδραση μεταξύ των εποπτικών αρχών των διαφόρων κρατών μελών που εμπίπτει εντός του πεδίου εφαρμογής του παρόντος κανονισμού.</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rPr>
                <w:b/>
                <w:i/>
              </w:rPr>
              <w:tab/>
              <w:t xml:space="preserve">Ο καταγγέλλων έχει το δικαίωμα να επικοινωνεί αποκλειστικά με την εποπτική αρχή στην οποία υποβλήθηκε η καταγγελία σύμφωνα με το άρθρο 77 του </w:t>
            </w:r>
            <w:r w:rsidRPr="008B0336">
              <w:rPr>
                <w:b/>
                <w:i/>
              </w:rPr>
              <w:lastRenderedPageBreak/>
              <w:t>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2β</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Κοινοί διαδικαστικοί κανόνες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w:t>
            </w:r>
            <w:r w:rsidRPr="008B0336">
              <w:rPr>
                <w:b/>
                <w:i/>
              </w:rPr>
              <w:tab/>
              <w:t>Με την επιφύλαξη περαιτέρω δικαιωμάτων που απορρέουν από το εθνικό δικονομικό δίκαιο, κάθε μέρος έχει τουλάχιστον τα ακόλουθα δικαιώματα: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 xml:space="preserve">σε αμερόληπτη και δίκαιη διεκπεραίωση της υπόθεσής του, καθώς και σε ισότιμη αντιμετώπιση, ακόμη και αν βρίσκεται ενώπιον διαφορετικών εποπτικών αρχών υπό διαφορετικές δικαιοδοσίες («δίκαιη διαδικασία»)· </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ακρόασης πριν από τη λήψη οποιουδήποτε μέτρου που θα μπορούσε να επηρεάσει δυσμενώς το μέρος, μεταξύ άλλων πριν από την έκδοση της απόφασης για την αποδοχή ή την ολική ή μερική απόρριψη μιας καταγγελίας («δικαίωμα ακρόασης»)·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πρόσβασης στον κοινό φάκελο της υπόθεσης, εκτός τυχόν εσωτερικών διαβουλεύσεων της εποπτικής αρχής ή διαβουλεύσεων μεταξύ των εν λόγω αρχών («διαφάνεια των διαδικασιών»)·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w:t>
            </w:r>
            <w:r w:rsidRPr="008B0336">
              <w:rPr>
                <w:b/>
                <w:i/>
              </w:rPr>
              <w:tab/>
              <w:t>Η επικεφαλής εποπτική αρχή ενημερώνει και ακούει τα μέρη σε κατάλληλα στάδια της διαδικασίας, ώστε να μπορούν να εκφράσουν αποτελεσματικά τις απόψεις τους σχετικά με όλες τις πραγματικές διαπιστώσεις και τα νομικά συμπεράσματα της επικεφαλής εποπτικής αρχής.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rPr>
                <w:b/>
                <w:i/>
              </w:rPr>
              <w:tab/>
              <w:t xml:space="preserve">Ο κοινός φάκελος της υπόθεσης περιλαμβάνει όλα τα αποδεικτικά στοιχεία, ενοχοποιητικά και απαλλακτικά, συμπεριλαμβανομένων εγγράφων και άλλων αποδεικτικών </w:t>
            </w:r>
            <w:r w:rsidRPr="008B0336">
              <w:rPr>
                <w:b/>
                <w:i/>
              </w:rPr>
              <w:lastRenderedPageBreak/>
              <w:t xml:space="preserve">στοιχείων που αφορούν τα ερευνώμενα μέρη. </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4.</w:t>
            </w:r>
            <w:r w:rsidRPr="008B0336">
              <w:rPr>
                <w:b/>
                <w:i/>
              </w:rPr>
              <w:tab/>
              <w:t>Κατόπιν αιτήματος ενός μέρους για την προστασία των νομικά αναγνωρισμένων δικαιωμάτων του ή για την προστασία των δικαιωμάτων τρίτων ή όταν αυτό είναι προς το δημόσιο συμφέρον ή για την προστασία της επιχειρησιακής ασφάλειας και της κυβερνοασφάλειας, μια εποπτική αρχή μπορεί να περιορίζει τα δικαιώματα που αναφέρονται στην παράγραφο 1 στοιχείο γ). Κάθε τέτοιος περιορισμός εκτελείται σύμφωνα με το εθνικό δικονομικό δίκαιο που εφαρμόζεται δυνάμει του άρθρου 2α παράγραφος 1 σε οποιαδήποτε άμεση αλληλεπίδραση μεταξύ εποπτικής αρχής και του μέρους που λαμβάνει περιορισμένες πληροφορίες και πρέπει να είναι αναλογικός σε σχέση με τα αντίστοιχα αναγνωρισμένα δικαιώματα τρίτων ή το επιδιωκόμενο δημόσιο συμφέρον. Το μέρος που ζητεί εμπιστευτικότητα παρέχει εμπιστευτικό κείμενο κάθε πληροφορίας, καθώς και προτεινόμενο μη εμπιστευτικό κείμενο.</w:t>
            </w:r>
          </w:p>
        </w:tc>
      </w:tr>
      <w:tr w:rsidR="003D60D4" w:rsidRPr="008B0336" w:rsidTr="00EC52E3">
        <w:trPr>
          <w:jc w:val="center"/>
        </w:trPr>
        <w:tc>
          <w:tcPr>
            <w:tcW w:w="4876" w:type="dxa"/>
          </w:tcPr>
          <w:p w:rsidR="003D60D4" w:rsidRPr="008B0336" w:rsidRDefault="003D60D4" w:rsidP="00EC52E3">
            <w:pPr>
              <w:pStyle w:val="Normal6"/>
            </w:pPr>
          </w:p>
        </w:tc>
        <w:tc>
          <w:tcPr>
            <w:tcW w:w="4876" w:type="dxa"/>
          </w:tcPr>
          <w:p w:rsidR="003D60D4" w:rsidRPr="008B0336" w:rsidRDefault="003D60D4" w:rsidP="00EC52E3">
            <w:pPr>
              <w:pStyle w:val="Normal6"/>
              <w:rPr>
                <w:b/>
                <w:i/>
              </w:rPr>
            </w:pPr>
            <w:r w:rsidRPr="008B0336">
              <w:rPr>
                <w:b/>
                <w:i/>
              </w:rPr>
              <w:t>5.</w:t>
            </w:r>
            <w:r w:rsidRPr="008B0336">
              <w:rPr>
                <w:b/>
                <w:i/>
              </w:rPr>
              <w:tab/>
              <w:t xml:space="preserve">Το μη εμπιστευτικό κείμενο των εγγράφων που παρασχέθηκαν από ένα μέρος καθορίζεται από την εποπτική αρχή που προβαίνει στη διαπίστωση σύμφωνα με την πρώτη πρόταση της παραγράφου 4, εφαρμόζοντας μόνο αυστηρά αναλογικά μέτρα, όπως η αναδιατύπωση συγκεκριμένων τμημάτων εγγράφων. </w:t>
            </w:r>
          </w:p>
        </w:tc>
      </w:tr>
      <w:tr w:rsidR="003D60D4" w:rsidRPr="008B0336" w:rsidTr="00EC52E3">
        <w:trPr>
          <w:jc w:val="center"/>
        </w:trPr>
        <w:tc>
          <w:tcPr>
            <w:tcW w:w="4876" w:type="dxa"/>
          </w:tcPr>
          <w:p w:rsidR="003D60D4" w:rsidRPr="008B0336" w:rsidRDefault="003D60D4" w:rsidP="00EC52E3">
            <w:pPr>
              <w:pStyle w:val="Normal6"/>
            </w:pPr>
          </w:p>
        </w:tc>
        <w:tc>
          <w:tcPr>
            <w:tcW w:w="4876" w:type="dxa"/>
          </w:tcPr>
          <w:p w:rsidR="003D60D4" w:rsidRPr="008B0336" w:rsidRDefault="003D60D4" w:rsidP="00EC52E3">
            <w:pPr>
              <w:pStyle w:val="Normal6"/>
              <w:rPr>
                <w:b/>
                <w:i/>
              </w:rPr>
            </w:pPr>
            <w:r w:rsidRPr="008B0336">
              <w:rPr>
                <w:b/>
                <w:i/>
              </w:rPr>
              <w:t>6.</w:t>
            </w:r>
            <w:r w:rsidRPr="008B0336">
              <w:rPr>
                <w:b/>
                <w:i/>
              </w:rPr>
              <w:tab/>
              <w:t>Οι ενδιαφερόμενες εποπτικές αρχές έχουν πάντα πρόσβαση στα εμπιστευτικά κείμενα όλων των εγγράφων και μπορούν να αντιτάσσονται σε διαγραφές που θεωρούν ότι δεν είναι αυστηρά αναλογικές. Οι εποπτικές αρχές ενημερώνουν αμέσως τα μέρη για το γεγονός ότι δεν παρέχονται πληροφορίες σύμφωνα με την πρώτη πρόταση της παραγράφου 4. Η επικεφαλής εποπτική αρχή τηρεί αρχεία για κάθε πρόσβαση στον κοινό φάκελο της υπόθεσης.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pPr>
              <w:pStyle w:val="Normal6"/>
              <w:rPr>
                <w:szCs w:val="24"/>
              </w:rPr>
            </w:pPr>
            <w:r w:rsidRPr="008B0336">
              <w:rPr>
                <w:b/>
                <w:i/>
              </w:rPr>
              <w:t>7.</w:t>
            </w:r>
            <w:r w:rsidRPr="008B0336">
              <w:rPr>
                <w:b/>
                <w:i/>
              </w:rPr>
              <w:tab/>
              <w:t xml:space="preserve">Για λόγους αποτελεσματικότητας των διαδικασιών, οι εποπτικές αρχές </w:t>
            </w:r>
            <w:r w:rsidRPr="008B0336">
              <w:rPr>
                <w:b/>
                <w:i/>
              </w:rPr>
              <w:lastRenderedPageBreak/>
              <w:t xml:space="preserve">περιορίζουν την έκταση των παρατηρήσεων των μερών σε 50 σελίδες κατ’ ανώτατο όριο. Οι εν λόγω αρχές ορίζουν εύλογες και κατάλληλες προθεσμίες που δεν είναι μικρότερες από τρεις εβδομάδες και δεν υπερβαίνουν τις έξι εβδομάδες, εκτός εάν εξαιρετικές περιστάσεις απαιτούν εύλογη παράταση. Οι εποπτικές αρχές δεν υποχρεούνται να λάβουν υπόψη γραπτές παρατηρήσεις τις οποίες παραλαμβάνουν μετά την εκπνοή της εν λόγω προθεσμίας. </w:t>
            </w:r>
          </w:p>
        </w:tc>
      </w:tr>
      <w:tr w:rsidR="003D60D4" w:rsidRPr="008B0336" w:rsidTr="00EC52E3">
        <w:trPr>
          <w:jc w:val="center"/>
        </w:trPr>
        <w:tc>
          <w:tcPr>
            <w:tcW w:w="4876" w:type="dxa"/>
          </w:tcPr>
          <w:p w:rsidR="003D60D4" w:rsidRPr="008B0336" w:rsidRDefault="003D60D4" w:rsidP="00EC52E3">
            <w:pPr>
              <w:pStyle w:val="Normal6"/>
            </w:pPr>
          </w:p>
        </w:tc>
        <w:tc>
          <w:tcPr>
            <w:tcW w:w="4876" w:type="dxa"/>
          </w:tcPr>
          <w:p w:rsidR="003D60D4" w:rsidRPr="008B0336" w:rsidRDefault="003D60D4" w:rsidP="00EC52E3">
            <w:pPr>
              <w:pStyle w:val="Normal6"/>
              <w:rPr>
                <w:b/>
                <w:i/>
              </w:rPr>
            </w:pPr>
            <w:r w:rsidRPr="008B0336">
              <w:rPr>
                <w:b/>
                <w:i/>
              </w:rPr>
              <w:t>8.</w:t>
            </w:r>
            <w:r w:rsidRPr="008B0336">
              <w:rPr>
                <w:b/>
                <w:i/>
              </w:rPr>
              <w:tab/>
              <w:t xml:space="preserve">Η επικεφαλής εποπτική αρχή μπορεί να συνενώνει και να ξεχωρίζει υποθέσεις σύμφωνα με το εθνικό δικονομικό δίκαιο, εφόσον αυτό δεν υπονομεύει τα δικαιώματα των μερών.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γ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2γ</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Συνεργασία των εποπτικών αρχών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w:t>
            </w:r>
            <w:r w:rsidRPr="008B0336">
              <w:rPr>
                <w:b/>
                <w:i/>
              </w:rPr>
              <w:tab/>
              <w:t>Η επικεφαλής εποπτική αρχή διαρθρώνει, συντονίζει και διαχειρίζεται την υπόθεση με αποτελεσματικό και ταχύ τρόπο, σύμφωνα με τον κανονισμό (ΕΕ) 2016/679, τον παρόντα κανονισμό και κάθε εφαρμοστέο εθνικό δικονομικό δίκαιο.</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w:t>
            </w:r>
            <w:r w:rsidRPr="008B0336">
              <w:rPr>
                <w:b/>
                <w:i/>
              </w:rPr>
              <w:tab/>
              <w:t>Κάθε εποπτική αρχή μπορεί να δηλώσει ότι την αφορά, εκθέτοντας τους λόγους για τους οποίους ανταποκρίνεται στον ορισμό της ενδιαφερόμενης εποπτικής αρχής σύμφωνα με το άρθρο 4 παράγραφος 22 του κανονισμού (ΕΕ) 2016/679. Η επικεφαλής εποπτική αρχή τηρεί κατάλογο των ενδιαφερόμενων εποπτικών αρχών για κάθε υπόθεση στον κοινό φάκελο της υπόθεσης.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Εάν η επικεφαλής εποπτική αρχή θεωρεί ότι εποπτική αρχή η οποία έχει προβεί σε δήλωση ότι την αφορά σύμφωνα με την </w:t>
            </w:r>
            <w:r w:rsidRPr="008B0336">
              <w:rPr>
                <w:b/>
                <w:i/>
              </w:rPr>
              <w:lastRenderedPageBreak/>
              <w:t>παρούσα παράγραφο δεν ανταποκρίνεται στον ορισμό της ενδιαφερόμενης εποπτικής αρχής, ενημερώνει την εν λόγω αρχή για την εκτίμησή της. Η εποπτική αρχή που δήλωσε ότι την αφορά, εντός μίας εβδομάδας από την παραλαβή της εν λόγω εκτίμησης, είτε αποσύρει τη δήλωσή της είτε υποβάλλει αιτιολογημένη γνώμη στην οποία εκθέτει τους λόγους για τους οποίους θεωρεί εσφαλμένη την εκτίμηση της επικεφαλής εποπτικής αρχής. Εάν οι αποκλίνουσες εκτιμήσεις της επικεφαλής εποπτικής αρχής και της εποπτικής αρχής που δήλωσαν ότι ενδιαφέρονται δεν μπορούν να επιλυθούν με διαφορετικό τρόπο, η επικεφαλής εποπτική αρχή ζητεί τη λήψη απόφασης από το ΕΣΠΔ σύμφωνα με το άρθρο 26α.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rPr>
                <w:b/>
                <w:i/>
              </w:rPr>
              <w:tab/>
              <w:t>Κάθε ενδιαφερόμενη εποπτική αρχή που λαμβάνει σχετικές πληροφορίες για μια υπόθεση τις διαβιβάζει στην επικεφαλής εποπτική αρχή χωρίς καθυστέρηση, το αργότερο εντός μίας εβδομάδας από την ημέρα που έλαβε τις εν λόγω πληροφορίες.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4.</w:t>
            </w:r>
            <w:r w:rsidRPr="008B0336">
              <w:rPr>
                <w:b/>
                <w:i/>
              </w:rPr>
              <w:tab/>
              <w:t>Όταν οι αποκλίνουσες απόψεις δεν μπορούν να ξεπεραστούν ή σε περίπτωση αδράνειας άλλης εποπτικής αρχής, οι εποπτικές αρχές χρησιμοποιούν τις εξουσίες που προορίζονται για την επίλυση τέτοιων καταστάσεων δυνάμει του παρόντος κανονισμού και του κεφαλαίου VII του κανονισμού (ΕΕ) 2016/679.</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w:t>
            </w:r>
            <w:r w:rsidRPr="008B0336">
              <w:rPr>
                <w:b/>
                <w:i/>
              </w:rPr>
              <w:tab/>
              <w:t>Όλα τα έγγραφα των εποπτικών αρχών παρέχονται με ηλεκτρονικά μέσα και σε συνοπτική, διαφανή, κατανοητή και εύκολα προσβάσιμη μορφή, με σαφή και απλή διατύπωση.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 δ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2δ</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Χρήση γλωσσών και μεταφράσεων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w:t>
            </w:r>
            <w:r w:rsidRPr="008B0336">
              <w:rPr>
                <w:b/>
                <w:i/>
              </w:rPr>
              <w:tab/>
              <w:t>Το ΕΣΠΔ καθορίζει μία γλώσσα αποδεκτή από όλες τις εποπτικές αρχές κατά τη διάρκεια της συνεργασίας μεταξύ αρχών («γλώσσα συνεργασίας»).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w:t>
            </w:r>
            <w:r w:rsidRPr="008B0336">
              <w:rPr>
                <w:b/>
                <w:i/>
              </w:rPr>
              <w:tab/>
              <w:t>Όταν μια εποπτική αρχή ανταλλάσσει σχετικές πληροφορίες με άλλη εποπτική αρχή, παρέχει μετάφραση στη γλώσσα συνεργασίας ή σε οποιαδήποτε άλλη γλώσσα την οποία αποδέχεται η παραλήπτρια εποπτική αρχή.</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rPr>
                <w:b/>
                <w:i/>
              </w:rPr>
              <w:tab/>
              <w:t>Η επικεφαλής εποπτική αρχή παρέχει καταχωρίσεις στον κοινό φάκελο της υπόθεσης στη γλώσσα του πρωτοτύπου, καθώς και μεταφράσεις στη γλώσσα συνεργασίας.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4.</w:t>
            </w:r>
            <w:r w:rsidRPr="008B0336">
              <w:rPr>
                <w:b/>
                <w:i/>
              </w:rPr>
              <w:tab/>
              <w:t>Σε κάθε άμεση αλληλεπίδραση με τα μέρη, οι εποπτικές αρχές παρέχουν στα μέρη πληροφορίες στη γλώσσα του πρωτοτύπου και, εφόσον απαιτείται, είτε μετάφραση στη γλώσσα του εθνικού δικονομικού δικαίου είτε σε οποιαδήποτε άλλη γλώσσα κατανοεί ή χρησιμοποιεί το μέρος στη συνήθη εξωτερική επικοινωνία του.</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w:t>
            </w:r>
            <w:r w:rsidRPr="008B0336">
              <w:rPr>
                <w:b/>
                <w:i/>
              </w:rPr>
              <w:tab/>
              <w:t>Μια εποπτική αρχή μπορεί να παρέχει αυτόματες μεταφράσεις, εφόσον διαπιστώσει ότι η αυτόματη μετάφραση δεν διαφέρει ουσιωδώς από το πρωτότυπο.</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6.</w:t>
            </w:r>
            <w:r w:rsidRPr="008B0336">
              <w:rPr>
                <w:b/>
                <w:i/>
              </w:rPr>
              <w:tab/>
              <w:t>Όταν ασκείται δικαστική προσφυγή κατά εποπτικής αρχής, η εποπτική αρχή παρέχει τον κοινό φάκελο της υπόθεσης και κάθε άλλη σχετική πληροφορία σε γλώσσα αποδεκτή από το δικαστικό σώμα του κράτους μέλους.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 xml:space="preserve">Κάθε καταγγελία </w:t>
            </w:r>
            <w:r w:rsidRPr="008B0336">
              <w:rPr>
                <w:b/>
                <w:bCs/>
                <w:i/>
                <w:iCs/>
              </w:rPr>
              <w:t>η οποία βασίζεται</w:t>
            </w:r>
            <w:r w:rsidRPr="008B0336">
              <w:t xml:space="preserve"> στον κανονισμό</w:t>
            </w:r>
            <w:r w:rsidRPr="008B0336">
              <w:rPr>
                <w:b/>
                <w:bCs/>
                <w:i/>
                <w:iCs/>
              </w:rPr>
              <w:t xml:space="preserve"> (ΕΕ) 2016/679 και αφορά διασυνοριακή επεξεργασία</w:t>
            </w:r>
            <w:r w:rsidRPr="008B0336">
              <w:t xml:space="preserve"> παρέχει τις πληροφορίες που απαιτούνται στο </w:t>
            </w:r>
            <w:r w:rsidRPr="008B0336">
              <w:rPr>
                <w:b/>
                <w:bCs/>
                <w:i/>
                <w:iCs/>
              </w:rPr>
              <w:t>έντυπο</w:t>
            </w:r>
            <w:r w:rsidRPr="008B0336">
              <w:t xml:space="preserve"> το οποίο παρατίθεται στο παράρτημα. Δεν απαιτούνται πρόσθετες πληροφορίες προκειμένου η καταγγελία να είναι παραδεκτή.</w:t>
            </w:r>
          </w:p>
        </w:tc>
        <w:tc>
          <w:tcPr>
            <w:tcW w:w="4876" w:type="dxa"/>
            <w:hideMark/>
          </w:tcPr>
          <w:p w:rsidR="003D60D4" w:rsidRPr="008B0336" w:rsidRDefault="003D60D4" w:rsidP="00EC52E3">
            <w:pPr>
              <w:pStyle w:val="Normal6"/>
              <w:rPr>
                <w:szCs w:val="24"/>
              </w:rPr>
            </w:pPr>
            <w:r w:rsidRPr="008B0336">
              <w:t>1.</w:t>
            </w:r>
            <w:r w:rsidRPr="008B0336">
              <w:tab/>
              <w:t xml:space="preserve">Κάθε καταγγελία </w:t>
            </w:r>
            <w:r w:rsidRPr="008B0336">
              <w:rPr>
                <w:b/>
                <w:bCs/>
                <w:i/>
                <w:iCs/>
              </w:rPr>
              <w:t>που υπόκειται στον παρόντα</w:t>
            </w:r>
            <w:r w:rsidRPr="008B0336">
              <w:t xml:space="preserve"> κανονισμό παρέχει τις πληροφορίες που απαιτούνται στο </w:t>
            </w:r>
            <w:r w:rsidRPr="008B0336">
              <w:rPr>
                <w:b/>
                <w:bCs/>
                <w:i/>
                <w:iCs/>
              </w:rPr>
              <w:t>υπόδειγμα</w:t>
            </w:r>
            <w:r w:rsidRPr="008B0336">
              <w:t xml:space="preserve"> το οποίο παρατίθεται στο παράρτημα. </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pPr>
            <w:r w:rsidRPr="008B0336">
              <w:t xml:space="preserve">Δεν απαιτούνται πρόσθετες πληροφορίες προκειμένου η καταγγελία να είναι παραδεκτή. </w:t>
            </w:r>
            <w:r w:rsidRPr="008B0336">
              <w:rPr>
                <w:b/>
                <w:i/>
              </w:rPr>
              <w:t>Οι πληροφορίες μπορούν να παρέχονται με οποιοδήποτε μέσο αποδέχεται η αρχή, μεταξύ άλλων με τη μη χρήση του υποδείγματος.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Ο καταγγέλλων δεν υποχρεούται να επικοινωνήσει με το ερευνώμενο μέρος πριν υποβάλει καταγγελία. Σε περίπτωση που ο καταγγέλλων ήρθε σε επαφή με το υπό έρευνα μέρος πριν υποβάλει την καταγγελία σχετικά με το ίδιο θέμα, υποβάλλει την κοινοποίηση σχετικά με την εν λόγω επαφή σύμφωνα με το παράρτημα.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69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1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1β.</w:t>
            </w:r>
            <w:r w:rsidRPr="008B0336">
              <w:rPr>
                <w:b/>
                <w:i/>
              </w:rPr>
              <w:tab/>
              <w:t xml:space="preserve">Η εποπτική αρχή στην οποία έχει υποβληθεί καταγγελία βεβαιώνει, εντός δύο εβδομάδων, την παραλαβή και το παραδεκτό της καταγγελίας ή, σε περίπτωση που η καταγγελία δεν πληροί τις απαιτήσεις της παραγράφου 1, </w:t>
            </w:r>
            <w:r w:rsidRPr="008B0336">
              <w:rPr>
                <w:b/>
                <w:i/>
              </w:rPr>
              <w:lastRenderedPageBreak/>
              <w:t>κηρύσσει την καταγγελία απαράδεκτη και ενημερώνει τον καταγγέλλοντα σχετικά με τις πληροφορίες που λείπουν.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1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1γ.</w:t>
            </w:r>
            <w:r w:rsidRPr="008B0336">
              <w:rPr>
                <w:b/>
                <w:i/>
              </w:rPr>
              <w:tab/>
              <w:t>Η εποπτική αρχή δίδει αριθμό υπόθεσης στην καταγγελία και κοινοποιεί τις πληροφορίες αυτές στον καταγγέλλοντα. Το γεγονός αυτό δεν προδικάζει το παραδεκτό της καταγγελίας το οποίο εκτιμάται κατά την παράγραφο 2 στοιχείο γ) σημείο i).</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t xml:space="preserve">Η εποπτική αρχή στην οποία υποβλήθηκε η καταγγελία </w:t>
            </w:r>
            <w:r w:rsidRPr="008B0336">
              <w:rPr>
                <w:b/>
                <w:bCs/>
                <w:i/>
                <w:iCs/>
              </w:rPr>
              <w:t>εξακριβώνει αν η καταγγελία</w:t>
            </w:r>
            <w:r w:rsidRPr="008B0336">
              <w:t xml:space="preserve"> </w:t>
            </w:r>
            <w:r w:rsidRPr="008B0336">
              <w:rPr>
                <w:b/>
                <w:bCs/>
                <w:i/>
                <w:iCs/>
              </w:rPr>
              <w:t>αφορά διασυνοριακή επεξεργασία.</w:t>
            </w:r>
          </w:p>
        </w:tc>
        <w:tc>
          <w:tcPr>
            <w:tcW w:w="4876" w:type="dxa"/>
            <w:hideMark/>
          </w:tcPr>
          <w:p w:rsidR="003D60D4" w:rsidRPr="008B0336" w:rsidRDefault="003D60D4" w:rsidP="00EC52E3">
            <w:pPr>
              <w:pStyle w:val="Normal6"/>
              <w:rPr>
                <w:szCs w:val="24"/>
              </w:rPr>
            </w:pPr>
            <w:r w:rsidRPr="008B0336">
              <w:t>2.</w:t>
            </w:r>
            <w:r w:rsidRPr="008B0336">
              <w:tab/>
              <w:t xml:space="preserve">Η εποπτική αρχή στην οποία έχει υποβληθεί η καταγγελία, </w:t>
            </w:r>
            <w:r w:rsidRPr="008B0336">
              <w:rPr>
                <w:b/>
                <w:bCs/>
                <w:i/>
                <w:iCs/>
              </w:rPr>
              <w:t>εντός τριών εβδομάδων από την παραδοχή του παραδεκτού της καταγγελίας σύμφωνα με την παράγραφο 1β:</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 – στοιχείο α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διαπιστώνει, ως προκαταρκτικό συμπέρασμα, αν η καταγγελία αφορά διασυνοριακή επεξεργασία δεδομένων προσωπικού χαρακτήρα του καταγγέλλοντος, λαμβάνοντας υπόψη τουλάχιστον τα ακόλουθα: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i) ο οικείος υπεύθυνος επεξεργασίας ή </w:t>
            </w:r>
            <w:r w:rsidRPr="008B0336">
              <w:rPr>
                <w:b/>
                <w:i/>
              </w:rPr>
              <w:lastRenderedPageBreak/>
              <w:t>εκτελών την επεξεργασία για την εν λόγω επεξεργασία·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ii</w:t>
            </w:r>
            <w:proofErr w:type="spellEnd"/>
            <w:r w:rsidRPr="008B0336">
              <w:rPr>
                <w:b/>
                <w:i/>
              </w:rPr>
              <w:t>) ο αριθμός εγκαταστάσεων του υπευθύνου επεξεργασίας ή του εκτελούντος την επεξεργασία στην ΕΕ·</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iii</w:t>
            </w:r>
            <w:proofErr w:type="spellEnd"/>
            <w:r w:rsidRPr="008B0336">
              <w:rPr>
                <w:b/>
                <w:i/>
              </w:rPr>
              <w:t>) ο τόπος της κύριας εγκατάστασης·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iv</w:t>
            </w:r>
            <w:proofErr w:type="spellEnd"/>
            <w:r w:rsidRPr="008B0336">
              <w:rPr>
                <w:b/>
                <w:i/>
              </w:rPr>
              <w:t>) οι δραστηριότητες εγκαταστάσεων σε περισσότερα του ενός κράτη μέλη·</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v) ουσιαστικές ή πιθανές ουσιαστικές επιπτώσεις στα υποκείμενα των δεδομένων σε περισσότερα του ενός κράτη μέλη.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 – στοιχείο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καθορίζει ποια εποπτική αρχή είναι η εικαζόμενη επικεφαλής εποπτική αρχή σύμφωνα με το άρθρο 56 παράγραφος 1 του κανονισμού (ΕΕ) 2016/679 και αν η υπόθεση έχει τοπικό χαρακτήρα σύμφωνα με το άρθρο 56 παράγραφος 2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 – στοιχείο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προβαίνει σε ένα από τα παρακάτω μέτρα: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i)</w:t>
            </w:r>
            <w:r w:rsidRPr="008B0336">
              <w:rPr>
                <w:b/>
                <w:i/>
              </w:rPr>
              <w:tab/>
              <w:t xml:space="preserve">διαβιβάζει την καταγγελία στην εικαζόμενη επικεφαλής εποπτική αρχή σύμφωνα με το άρθρο 56 παράγραφος 1 του κανονισμού (ΕΕ) 2016/679 και ενημερώνει σχετικά τον καταγγέλλοντα. Η αξιολόγηση του παραδεκτού της καταγγελίας από την εποπτική αρχή στην οποία υποβλήθηκε η καταγγελία είναι </w:t>
            </w:r>
            <w:r w:rsidRPr="008B0336">
              <w:rPr>
                <w:b/>
                <w:i/>
              </w:rPr>
              <w:lastRenderedPageBreak/>
              <w:t>δεσμευτική για την επικεφαλής εποπτική αρχή· ή</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ii</w:t>
            </w:r>
            <w:proofErr w:type="spellEnd"/>
            <w:r w:rsidRPr="008B0336">
              <w:rPr>
                <w:b/>
                <w:i/>
              </w:rPr>
              <w:t>)</w:t>
            </w:r>
            <w:r w:rsidRPr="008B0336">
              <w:rPr>
                <w:b/>
                <w:i/>
              </w:rPr>
              <w:tab/>
              <w:t>επιλαμβάνεται της καταγγελίας δυνάμει του άρθρου 56 παράγραφος 2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2α.</w:t>
            </w:r>
            <w:r w:rsidRPr="008B0336">
              <w:rPr>
                <w:b/>
                <w:i/>
              </w:rPr>
              <w:tab/>
              <w:t>Η επικεφαλής εποπτική αρχή παρέχει αμέσως την καταγγελία στο ερευνώμενο μέρος και ζητεί απάντηση χωρίς αδικαιολόγητη καθυστέρηση, αλλά το αργότερο εντός τριών εβδομάδων από την ημέρα που ενημερώθηκε το ερευνώμενο μέρος από την επικεφαλής εποπτική αρχή. Σε περίπλοκες υποθέσεις, και όταν ζητείται και αιτιολογείται δεόντως από το υπό έρευνα μέρος, ο χρόνος απάντησης μπορεί να παραταθεί από την επικεφαλής εποπτική αρχή κατά τρεις επιπλέον εβδομάδες.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2β.</w:t>
            </w:r>
            <w:r w:rsidRPr="008B0336">
              <w:rPr>
                <w:b/>
                <w:i/>
              </w:rPr>
              <w:tab/>
              <w:t>Τα μέρη ή η εικαζόμενη επικεφαλής εποπτική αρχή προβάλλουν τυχόν αντιρρήσεις σε σχέση με την αρμοδιότητα της εικαζόμενης επικεφαλής εποπτικής αρχής ή με τον χειρισμό καταγγελίας σύμφωνα με το άρθρο 56 παράγραφος 2 του κανονισμού (ΕΕ) 2016/679 εντός τριών εβδομάδων από την ενημέρωσή τους σχετικά με τα μέτρα που έχουν ληφθεί σύμφωνα με το άρθρο 3 παράγραφος 2 στοιχείο γ).</w:t>
            </w: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77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2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2γ.</w:t>
            </w:r>
            <w:r w:rsidRPr="008B0336">
              <w:rPr>
                <w:b/>
                <w:i/>
              </w:rPr>
              <w:tab/>
              <w:t>Όταν έχει διατυπωθεί αντίρρηση σύμφωνα με την παράγραφο 2β, η εποπτική αρχή στην οποία υποβλήθηκε η καταγγελία μπορεί να αποσύρει τη διαβίβαση της καταγγελίας και είτε να αναλάβει τη δική της αρμοδιότητα δυνάμει του άρθρου 55 ή 56 του κανονισμού (ΕΕ) 2016/679 είτε να τη μεταβιβάσει σε εικαζόμενη επικεφαλής εποπτική αρχή εντός δύο εβδομάδων. Εάν δεν έχει ληφθεί κανένα από τα μέτρα αυτά ή όταν οι διαφορετικές εκτιμήσεις των εμπλεκόμενων εποπτικών αρχών δεν μπορούν να επιλυθούν με άλλο τρόπο, η εποπτική αρχή στην οποία υποβλήθηκε η καταγγελία ζητεί τη λήψη απόφασης από το ΕΣΠΔ σύμφωνα με το άρθρο 26α. Παρέχει στο ΕΣΠΔ περιγραφή των σχετικών δραστηριοτήτων επεξεργασίας, περιγραφή της οργάνωσης της εταιρείας και περιγραφή του τόπου όπου λαμβάνονται οι αποφάσεις.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3.</w:t>
            </w:r>
            <w:r w:rsidRPr="008B0336">
              <w:rPr>
                <w:b/>
                <w:i/>
              </w:rPr>
              <w:tab/>
              <w:t>Εντός προθεσμίας ενός μηνός, η εποπτική αρχή στην οποία υποβλήθηκε η καταγγελία εξακριβώνει την πληρότητα των πληροφοριών που απαιτούνται από το έντυπο.</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79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4.</w:t>
            </w:r>
            <w:r w:rsidRPr="008B0336">
              <w:rPr>
                <w:b/>
                <w:i/>
              </w:rPr>
              <w:tab/>
              <w:t>Μόλις διαπιστώσει την πληρότητα των πληροφοριών που απαιτούνται από το έντυπο, η εποπτική αρχή στην οποία υποβλήθηκε η καταγγελία διαβιβάζει την καταγγελία στην επικεφαλής εποπτική αρχή.</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5.</w:t>
            </w:r>
            <w:r w:rsidRPr="008B0336">
              <w:rPr>
                <w:b/>
                <w:i/>
              </w:rPr>
              <w:tab/>
              <w:t>Όταν ο καταγγέλλων προβάλλει τον εμπιστευτικό χαρακτήρα πληροφοριών κατά την υποβολή της καταγγελίας, ο καταγγέλλων υποβάλλει επίσης μη εμπιστευτικό κείμενο της καταγγελίας.</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6.</w:t>
            </w:r>
            <w:r w:rsidRPr="008B0336">
              <w:rPr>
                <w:b/>
                <w:i/>
              </w:rPr>
              <w:tab/>
              <w:t>Η εποπτική αρχή στην οποία υποβλήθηκε καταγγελία βεβαιώνει την παραλαβή της καταγγελίας εντός μίας εβδομάδας. Η εν λόγω βεβαίωση παραλαβής δεν προδικάζει το παραδεκτό της καταγγελίας το οποίο εκτιμάται κατά την παράγραφο 3.</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Pr>
        <w:pStyle w:val="AMNumberTabs0"/>
        <w:keepNext/>
      </w:pPr>
      <w:r w:rsidRPr="008B0336">
        <w:t>Τροπολογία</w:t>
      </w:r>
      <w:r w:rsidRPr="008B0336">
        <w:tab/>
      </w:r>
      <w:r w:rsidRPr="008B0336">
        <w:tab/>
        <w:t>82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Κεφάλαιο II – τίτλος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II</w:t>
            </w:r>
            <w:r w:rsidRPr="008B0336">
              <w:tab/>
            </w:r>
            <w:r w:rsidRPr="008B0336">
              <w:rPr>
                <w:b/>
                <w:bCs/>
                <w:i/>
                <w:iCs/>
              </w:rPr>
              <w:t>Υποβολή και χειρισμός</w:t>
            </w:r>
            <w:r w:rsidRPr="008B0336">
              <w:t xml:space="preserve"> </w:t>
            </w:r>
            <w:r w:rsidRPr="008B0336">
              <w:rPr>
                <w:b/>
                <w:bCs/>
                <w:i/>
                <w:iCs/>
              </w:rPr>
              <w:lastRenderedPageBreak/>
              <w:t>καταγγελιών</w:t>
            </w:r>
          </w:p>
        </w:tc>
        <w:tc>
          <w:tcPr>
            <w:tcW w:w="4876" w:type="dxa"/>
            <w:hideMark/>
          </w:tcPr>
          <w:p w:rsidR="003D60D4" w:rsidRPr="008B0336" w:rsidRDefault="003D60D4" w:rsidP="00EC52E3">
            <w:pPr>
              <w:pStyle w:val="Normal6"/>
              <w:rPr>
                <w:szCs w:val="24"/>
              </w:rPr>
            </w:pPr>
            <w:r w:rsidRPr="008B0336">
              <w:lastRenderedPageBreak/>
              <w:t>II</w:t>
            </w:r>
            <w:r w:rsidRPr="008B0336">
              <w:tab/>
            </w:r>
            <w:r w:rsidRPr="008B0336">
              <w:rPr>
                <w:b/>
                <w:bCs/>
                <w:i/>
                <w:iCs/>
              </w:rPr>
              <w:t>Καταγγελίες</w:t>
            </w:r>
            <w:r w:rsidRPr="008B0336">
              <w:t xml:space="preserve"> </w:t>
            </w:r>
            <w:r w:rsidRPr="008B0336">
              <w:rPr>
                <w:b/>
                <w:bCs/>
                <w:i/>
                <w:iCs/>
              </w:rPr>
              <w:t xml:space="preserve">και αυτεπάγγελτες </w:t>
            </w:r>
            <w:r w:rsidRPr="008B0336">
              <w:rPr>
                <w:b/>
                <w:bCs/>
                <w:i/>
                <w:iCs/>
              </w:rPr>
              <w:lastRenderedPageBreak/>
              <w:t>διαδικασίες</w:t>
            </w:r>
          </w:p>
        </w:tc>
      </w:tr>
    </w:tbl>
    <w:p w:rsidR="003D60D4" w:rsidRPr="008B0336" w:rsidRDefault="003D60D4" w:rsidP="003D60D4">
      <w:pPr>
        <w:pStyle w:val="AmCrossRef"/>
      </w:pPr>
      <w:r w:rsidRPr="008B0336">
        <w:lastRenderedPageBreak/>
        <w:t>(Η επικεφαλίδα «Κεφάλαιο ΙΙ» τοποθετείται μετά το άρθρο 3 και ο τίτλος του τροποποιείται)</w:t>
      </w:r>
    </w:p>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bCs/>
                <w:i/>
                <w:iCs/>
              </w:rPr>
              <w:t>Διερεύνηση</w:t>
            </w:r>
            <w:r w:rsidRPr="008B0336">
              <w:t xml:space="preserve"> των καταγγελιών</w:t>
            </w:r>
          </w:p>
        </w:tc>
        <w:tc>
          <w:tcPr>
            <w:tcW w:w="4876" w:type="dxa"/>
            <w:hideMark/>
          </w:tcPr>
          <w:p w:rsidR="003D60D4" w:rsidRPr="008B0336" w:rsidRDefault="003D60D4" w:rsidP="00EC52E3">
            <w:pPr>
              <w:pStyle w:val="Normal6"/>
              <w:rPr>
                <w:szCs w:val="24"/>
              </w:rPr>
            </w:pPr>
            <w:r w:rsidRPr="008B0336">
              <w:rPr>
                <w:b/>
                <w:bCs/>
                <w:i/>
                <w:iCs/>
              </w:rPr>
              <w:t>Διεκπεραίωση</w:t>
            </w:r>
            <w:r w:rsidRPr="008B0336">
              <w:t xml:space="preserve"> των καταγγελιών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Όταν αξιολογεί σε ποιον βαθμό είναι σκόπιμο να διερευνηθεί μια καταγγελία, η εποπτική αρχή </w:t>
            </w:r>
            <w:r w:rsidRPr="008B0336">
              <w:rPr>
                <w:b/>
                <w:bCs/>
                <w:i/>
                <w:iCs/>
              </w:rPr>
              <w:t xml:space="preserve">λαμβάνει υπόψη </w:t>
            </w:r>
            <w:r w:rsidRPr="008B0336">
              <w:t>σε κάθε περίπτωση</w:t>
            </w:r>
            <w:r w:rsidRPr="008B0336">
              <w:rPr>
                <w:b/>
                <w:bCs/>
                <w:i/>
                <w:iCs/>
              </w:rPr>
              <w:t xml:space="preserve"> το σύνολο των σχετικών περιστάσεων, το οποίο περιλαμβάνει όλα</w:t>
            </w:r>
            <w:r w:rsidRPr="008B0336">
              <w:t xml:space="preserve"> τα ακόλουθα:</w:t>
            </w:r>
          </w:p>
        </w:tc>
        <w:tc>
          <w:tcPr>
            <w:tcW w:w="4876" w:type="dxa"/>
            <w:hideMark/>
          </w:tcPr>
          <w:p w:rsidR="003D60D4" w:rsidRPr="008B0336" w:rsidRDefault="003D60D4" w:rsidP="00EC52E3">
            <w:pPr>
              <w:pStyle w:val="Normal6"/>
              <w:rPr>
                <w:szCs w:val="24"/>
              </w:rPr>
            </w:pPr>
            <w:r w:rsidRPr="008B0336">
              <w:rPr>
                <w:i/>
              </w:rPr>
              <w:t>1.</w:t>
            </w:r>
            <w:r w:rsidRPr="008B0336">
              <w:tab/>
              <w:t>Όταν αξιολογεί σε ποιον βαθμό είναι σκόπιμο να διερευνηθεί μια καταγγελία, η επικεφαλής εποπτική αρχή</w:t>
            </w:r>
            <w:r w:rsidRPr="008B0336">
              <w:rPr>
                <w:b/>
                <w:bCs/>
                <w:i/>
                <w:iCs/>
              </w:rPr>
              <w:t xml:space="preserve"> επιδιώκει να διασφαλίσει</w:t>
            </w:r>
            <w:r w:rsidRPr="008B0336">
              <w:t xml:space="preserve"> τα ακόλουθα: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 xml:space="preserve">την </w:t>
            </w:r>
            <w:r w:rsidRPr="008B0336">
              <w:rPr>
                <w:b/>
                <w:bCs/>
                <w:i/>
                <w:iCs/>
              </w:rPr>
              <w:t>αναγκαιότητα</w:t>
            </w:r>
            <w:r w:rsidRPr="008B0336">
              <w:t xml:space="preserve"> αποτελεσματικής και έγκαιρης αποκατάστασης του καταγγέλλοντος·</w:t>
            </w:r>
          </w:p>
        </w:tc>
        <w:tc>
          <w:tcPr>
            <w:tcW w:w="4876" w:type="dxa"/>
            <w:hideMark/>
          </w:tcPr>
          <w:p w:rsidR="003D60D4" w:rsidRPr="008B0336" w:rsidRDefault="003D60D4" w:rsidP="00EC52E3">
            <w:pPr>
              <w:pStyle w:val="Normal6"/>
              <w:rPr>
                <w:szCs w:val="24"/>
              </w:rPr>
            </w:pPr>
            <w:r w:rsidRPr="008B0336">
              <w:t>α)</w:t>
            </w:r>
            <w:r w:rsidRPr="008B0336">
              <w:tab/>
              <w:t>την αποτελεσματική και έγκαιρη αποκατάσταση του καταγγέλλοντος·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 xml:space="preserve">τη </w:t>
            </w:r>
            <w:r w:rsidRPr="008B0336">
              <w:rPr>
                <w:b/>
                <w:bCs/>
                <w:i/>
                <w:iCs/>
              </w:rPr>
              <w:t>σοβαρότητα της εικαζόμενης παράβασης</w:t>
            </w:r>
            <w:r w:rsidRPr="008B0336">
              <w:t>·</w:t>
            </w:r>
          </w:p>
        </w:tc>
        <w:tc>
          <w:tcPr>
            <w:tcW w:w="4876" w:type="dxa"/>
            <w:hideMark/>
          </w:tcPr>
          <w:p w:rsidR="003D60D4" w:rsidRPr="008B0336" w:rsidRDefault="003D60D4" w:rsidP="00EC52E3">
            <w:pPr>
              <w:pStyle w:val="Normal6"/>
              <w:rPr>
                <w:szCs w:val="24"/>
              </w:rPr>
            </w:pPr>
            <w:r w:rsidRPr="008B0336">
              <w:t>β)</w:t>
            </w:r>
            <w:r w:rsidRPr="008B0336">
              <w:tab/>
              <w:t xml:space="preserve">τη </w:t>
            </w:r>
            <w:r w:rsidRPr="008B0336">
              <w:rPr>
                <w:b/>
                <w:bCs/>
                <w:i/>
                <w:iCs/>
              </w:rPr>
              <w:t>διερεύνηση όλων των σχετικών πραγματικών και νομικών στοιχείων που απαιτούνται για την από κοινού λήψη απόφασης σχετικά με την καταγγελία και την έκδοση απόφασης δυνάμει του άρθρου 60 παράγραφοι 7, 8 και 9 του κανονισμού (ΕΕ) 2016/679</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γ)</w:t>
            </w:r>
            <w:r w:rsidRPr="008B0336">
              <w:tab/>
            </w:r>
            <w:r w:rsidRPr="008B0336">
              <w:rPr>
                <w:b/>
                <w:i/>
              </w:rPr>
              <w:t xml:space="preserve">τον συστημικό ή επαναλαμβανόμενο </w:t>
            </w:r>
            <w:r w:rsidRPr="008B0336">
              <w:rPr>
                <w:b/>
                <w:bCs/>
                <w:i/>
                <w:iCs/>
              </w:rPr>
              <w:t>χαρακτήρα της εικαζόμενης παράβασης</w:t>
            </w:r>
            <w:r w:rsidRPr="008B0336">
              <w:t>.</w:t>
            </w:r>
          </w:p>
        </w:tc>
        <w:tc>
          <w:tcPr>
            <w:tcW w:w="4876" w:type="dxa"/>
            <w:hideMark/>
          </w:tcPr>
          <w:p w:rsidR="003D60D4" w:rsidRPr="008B0336" w:rsidRDefault="003D60D4" w:rsidP="00EC52E3">
            <w:pPr>
              <w:pStyle w:val="Normal6"/>
              <w:rPr>
                <w:szCs w:val="24"/>
              </w:rPr>
            </w:pPr>
            <w:r w:rsidRPr="008B0336">
              <w:t>γ)</w:t>
            </w:r>
            <w:r w:rsidRPr="008B0336">
              <w:tab/>
            </w:r>
            <w:r w:rsidRPr="008B0336">
              <w:rPr>
                <w:b/>
                <w:i/>
              </w:rPr>
              <w:t>τη</w:t>
            </w:r>
            <w:r w:rsidRPr="008B0336">
              <w:rPr>
                <w:b/>
                <w:bCs/>
                <w:i/>
                <w:iCs/>
              </w:rPr>
              <w:t xml:space="preserve"> διερεύνηση κάθε άλλου στοιχείου που είναι αναγκαίο για την αποτελεσματική επιβολή του κανονισμού (ΕΕ) 2016/679, συμπεριλαμβανομένης της αυτεπάγγελτης άσκησης των εξουσιών σύμφωνα με το άρθρο 58 παράγραφος 2, το άρθρο 83 ή το άρθρο 84 του κανονισμού (ΕΕ) 2016/679, ιδίως σε περίπτωση </w:t>
            </w:r>
            <w:r w:rsidRPr="008B0336">
              <w:rPr>
                <w:b/>
                <w:i/>
              </w:rPr>
              <w:t xml:space="preserve">συστημικών, </w:t>
            </w:r>
            <w:r w:rsidRPr="008B0336">
              <w:rPr>
                <w:b/>
                <w:bCs/>
                <w:i/>
                <w:iCs/>
              </w:rPr>
              <w:t>σοβαρών</w:t>
            </w:r>
            <w:r w:rsidRPr="008B0336">
              <w:rPr>
                <w:b/>
                <w:bCs/>
                <w:i/>
              </w:rPr>
              <w:t xml:space="preserve"> </w:t>
            </w:r>
            <w:r w:rsidRPr="008B0336">
              <w:rPr>
                <w:b/>
                <w:i/>
              </w:rPr>
              <w:t xml:space="preserve">ή επαναλαμβανόμενων </w:t>
            </w:r>
            <w:r w:rsidRPr="008B0336">
              <w:rPr>
                <w:b/>
                <w:bCs/>
                <w:i/>
                <w:iCs/>
              </w:rPr>
              <w:t>παραβάσεων</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Η εξέταση καταγγελίας οδηγεί πάντα σε νομικά δεσμευτική απόφαση που υπόκειται σε πραγματική δικαστική προσφυγή σύμφωνα με το άρθρο 78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89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1β.</w:t>
            </w:r>
            <w:r w:rsidRPr="008B0336">
              <w:rPr>
                <w:b/>
                <w:i/>
              </w:rPr>
              <w:tab/>
              <w:t>Η επικεφαλής εποπτική αρχή διαβιβάζει σχέδιο απόφασης σύμφωνα με το άρθρο 60 παράγραφος 3 του κανονισμού (ΕΕ) 2016/679 χωρίς καθυστέρηση και το αργότερο εντός εννέα μηνών από τη λήψη της καταγγελίας.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Η προθεσμία αυτή μπορεί κατ’ εξαίρεση να παραταθεί κατά:</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οκτώ εβδομάδες κατά τις οποίες υποβάλλονται παρατηρήσεις βάσει του άρθρου 9 παράγραφος 3 σχετικά με περίληψη βασικών ζητημάτων ή επικαιροποιημένη περίληψη βασικών ζητημάτων·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οκτώ εβδομάδες όταν η επικεφαλής εποπτική αρχή προτίθεται να επιβάλει πρόστιμα ή άλλες κυρώσεις·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το χρονικό διάστημα μεταξύ της παραπομπής βάσει του άρθρου 26α παράγραφος 1 ή 2 και της απόφασης του ΕΣΠΔ·</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δ)</w:t>
            </w:r>
            <w:r w:rsidRPr="008B0336">
              <w:rPr>
                <w:b/>
                <w:i/>
              </w:rPr>
              <w:tab/>
              <w:t>την περίοδο κάθε παράτασης που επιτρέπεται από το ΕΣΠΔ βάσει του άρθρου 26α παράγραφος 3.</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Κάθε παράταση βάσει των στοιχείων α) έως δ) μπορεί να γίνει μόνο μία φορά.</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4 – παράγραφος 1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1γ.</w:t>
            </w:r>
            <w:r w:rsidRPr="008B0336">
              <w:rPr>
                <w:b/>
                <w:i/>
              </w:rPr>
              <w:tab/>
              <w:t>Η παράγραφος 1β δεν εφαρμόζεται όταν μια υπόθεση υποβληθεί στον μηχανισμό συνεκτικότητας σύμφωνα με το άρθρο 60 παράγραφος 4 του κανονισμού (ΕΕ) 2016/679.</w:t>
            </w: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91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5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Η καταγγελία μπορεί να επιλυθεί μέσω φιλικού διακανονισμού μεταξύ του καταγγέλλοντος και </w:t>
            </w:r>
            <w:r w:rsidRPr="008B0336">
              <w:rPr>
                <w:b/>
                <w:bCs/>
                <w:i/>
                <w:iCs/>
              </w:rPr>
              <w:t>των ερευνώμενων</w:t>
            </w:r>
            <w:r w:rsidRPr="008B0336">
              <w:t xml:space="preserve"> </w:t>
            </w:r>
            <w:r w:rsidRPr="008B0336">
              <w:rPr>
                <w:b/>
                <w:bCs/>
                <w:i/>
                <w:iCs/>
              </w:rPr>
              <w:t>μερών.</w:t>
            </w:r>
            <w:r w:rsidRPr="008B0336">
              <w:rPr>
                <w:b/>
                <w:i/>
              </w:rPr>
              <w:t xml:space="preserve"> </w:t>
            </w:r>
            <w:r w:rsidRPr="008B0336">
              <w:rPr>
                <w:b/>
                <w:bCs/>
                <w:i/>
                <w:iCs/>
              </w:rPr>
              <w:t xml:space="preserve">Όταν η </w:t>
            </w:r>
            <w:r w:rsidRPr="008B0336">
              <w:t>εποπτική αρχή</w:t>
            </w:r>
            <w:r w:rsidRPr="008B0336">
              <w:rPr>
                <w:b/>
                <w:bCs/>
                <w:i/>
                <w:iCs/>
              </w:rPr>
              <w:t xml:space="preserve"> εκτιμά ότι επιτεύχθηκε φιλικός διακανονισμός σε σχέση με την καταγγελία, η εποπτική αρχή κοινοποιεί τον προτεινόμενο διακανονισμό στον καταγγέλλοντα</w:t>
            </w:r>
            <w:r w:rsidRPr="008B0336">
              <w:t xml:space="preserve">. </w:t>
            </w:r>
            <w:r w:rsidRPr="008B0336">
              <w:rPr>
                <w:b/>
                <w:i/>
              </w:rPr>
              <w:t>Εάν ο καταγγέλλων δεν διατυπώσει αντιρρήσεις στον φιλικό διακανονισμό που προτείνει η εποπτική αρχή εντός προθεσμίας ενός μηνός, η καταγγελία θεωρείται αποσυρθείσα.</w:t>
            </w:r>
          </w:p>
        </w:tc>
        <w:tc>
          <w:tcPr>
            <w:tcW w:w="4876" w:type="dxa"/>
            <w:hideMark/>
          </w:tcPr>
          <w:p w:rsidR="003D60D4" w:rsidRPr="008B0336" w:rsidRDefault="003D60D4" w:rsidP="00EC52E3">
            <w:pPr>
              <w:pStyle w:val="Normal6"/>
              <w:rPr>
                <w:szCs w:val="24"/>
              </w:rPr>
            </w:pPr>
            <w:r w:rsidRPr="008B0336">
              <w:rPr>
                <w:b/>
                <w:i/>
              </w:rPr>
              <w:t>1.</w:t>
            </w:r>
            <w:r w:rsidRPr="008B0336">
              <w:rPr>
                <w:b/>
                <w:i/>
              </w:rPr>
              <w:tab/>
            </w:r>
            <w:r w:rsidRPr="008B0336">
              <w:t xml:space="preserve">Η καταγγελία μπορεί να επιλυθεί μέσω φιλικού διακανονισμού μεταξύ του καταγγέλλοντος και </w:t>
            </w:r>
            <w:r w:rsidRPr="008B0336">
              <w:rPr>
                <w:b/>
                <w:bCs/>
                <w:i/>
                <w:iCs/>
              </w:rPr>
              <w:t>του ερευνώμενου μέρους σε οποιοδήποτε στάδιο της έρευνας.</w:t>
            </w:r>
            <w:r w:rsidRPr="008B0336">
              <w:rPr>
                <w:b/>
                <w:i/>
              </w:rPr>
              <w:t xml:space="preserve"> </w:t>
            </w:r>
            <w:r w:rsidRPr="008B0336">
              <w:rPr>
                <w:b/>
                <w:bCs/>
                <w:i/>
                <w:iCs/>
              </w:rPr>
              <w:t>Η εποπτική αρχή που παραλαμβάνει την καταγγελία ή η επικεφαλής</w:t>
            </w:r>
            <w:r w:rsidRPr="008B0336">
              <w:t xml:space="preserve"> εποπτική αρχή</w:t>
            </w:r>
            <w:r w:rsidRPr="008B0336">
              <w:rPr>
                <w:b/>
                <w:bCs/>
                <w:i/>
                <w:iCs/>
              </w:rPr>
              <w:t xml:space="preserve"> μπορεί να ενθαρρύνει και να διευκολύνει την εν λόγω εθελοντική διαδικασία</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5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Θεωρείται ότι επιτυγχάνεται φιλικός διακανονισμός μεταξύ του καταγγέλλοντος και του ερευνώμενου μέρους, όταν υπάρχει ρητή συμφωνία. Εάν επιτεύχθηκε φιλικός διακανονισμός σε σχέση με την καταγγελία, τα μέρη κοινοποιούν εντός ενός μηνός τον διακανονισμό στην επικεφαλής εποπτική αρχή και την εποπτική αρχή στην οποία υποβλήθηκε η καταγγελία.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5 – παράγραφος 1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1β.</w:t>
            </w:r>
            <w:r w:rsidRPr="008B0336">
              <w:rPr>
                <w:b/>
                <w:i/>
              </w:rPr>
              <w:tab/>
              <w:t xml:space="preserve">Εντός ενός μηνός από την κοινοποίηση του φιλικού διακανονισμού </w:t>
            </w:r>
            <w:r w:rsidRPr="008B0336">
              <w:rPr>
                <w:b/>
                <w:i/>
              </w:rPr>
              <w:lastRenderedPageBreak/>
              <w:t>σύμφωνα με την παράγραφο 1α, υποβάλλεται σχέδιο απόφασης σύμφωνα με το άρθρο 56 παράγραφος 4 του κανονισμού (ΕΕ) 2016/679 υποδεικνύοντας: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αν πληρούνται οι προϋποθέσεις του φιλικού διακανονισμού σύμφωνα με την παράγραφο 1α και</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αν θα κινηθεί αυτεπάγγελτη έρευνα σύμφωνα με την παράγραφο 1δ.</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5 – παράγραφος 1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1γ.</w:t>
            </w:r>
            <w:r w:rsidRPr="008B0336">
              <w:rPr>
                <w:b/>
                <w:i/>
              </w:rPr>
              <w:tab/>
              <w:t>Εάν εντός ενός μηνός καμία από τις άλλες ενδιαφερόμενες εποπτικές αρχές δεν πρόβαλε αντιρρήσεις στο σχέδιο απόφασης σύμφωνα με την παράγραφο 1β ή εάν το ΕΣΠΔ επιβεβαιώσει τον φιλικό διακανονισμό στη διαδικασία δυνάμει του άρθρου 65 παράγραφος 1 στοιχείο α) του κανονισμού (ΕΕ) 2016/679, η καταγγελία θεωρείται ότι έχει αποσυρθεί και ο διακανονισμός αρχίζει να ισχύει.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5 – παράγραφος 1 δ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1δ.</w:t>
            </w:r>
            <w:r w:rsidRPr="008B0336">
              <w:rPr>
                <w:b/>
                <w:i/>
              </w:rPr>
              <w:tab/>
              <w:t>Ο φιλικός διακανονισμός δεν εμποδίζει την επικεφαλής εποπτική αρχή να διεξαγάγει αυτεπάγγελτη έρευνα για το ίδιο ζήτημα. Αντ’ αυτού, μπορεί να κινήσει αυτεπάγγελτη έρευνα, ιδίως όταν: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το ερευνώμενο μέρος είναι καθ’ υποτροπήν παραβάτης·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 xml:space="preserve">το ερευνώμενο μέρος έχει αποτελέσει αντικείμενο μεγάλου αριθμού </w:t>
            </w:r>
            <w:r w:rsidRPr="008B0336">
              <w:rPr>
                <w:b/>
                <w:i/>
              </w:rPr>
              <w:lastRenderedPageBreak/>
              <w:t>άλλων φιλικών διακανονισμών·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το ευρύ αντικείμενο της καταγγελίας αφορά μεγάλο αριθμό υποκειμένων των δεδομένων εκτός του καταγγέλλοντος, είναι μεγάλης διάρκειας ή είναι σοβαρού χαρακτήρα· ή</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δ)</w:t>
            </w:r>
            <w:r w:rsidRPr="008B0336">
              <w:rPr>
                <w:b/>
                <w:i/>
              </w:rPr>
              <w:tab/>
              <w:t>η άσκηση των εξουσιών απαιτείται κατά τα λοιπά για τη διασφάλιση της αποτελεσματικής, αναλογικής και αποτρεπτικής επιβολής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5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5α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Αίτημα για αυτεπάγγελτη διαδικασία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w:t>
            </w:r>
            <w:r w:rsidRPr="008B0336">
              <w:rPr>
                <w:b/>
                <w:i/>
              </w:rPr>
              <w:tab/>
              <w:t>Όταν θεωρεί ότι ενδέχεται να υπάρξει παράβαση του κανονισμού (ΕΕ) 2016/679 και ότι θίγονται τα υποκείμενα των δεδομένων στην επικράτεια του κράτους μέλους της, κάθε ενδιαφερόμενη εποπτική αρχή μπορεί να ζητήσει αυτεπάγγελτη διαδικασία, υποβάλλοντας γραπτό αίτημα για διακριτική ευχέρεια σύμφωνα με την παράγραφο 2 στην επικεφαλής εποπτική αρχή. Το σχετικό αίτημα περιέχει τουλάχιστον: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δήλωση για την ιδιότητα της ενδιαφερόμενης εποπτικής αρχής και</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περίληψη των βασικών ζητημάτων σύμφωνα με το άρθρο 9.</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 Εντός τριών εβδομάδων, η εικαζόμενη επικεφαλής εποπτική αρχή:</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ενημερώνει την ενδιαφερόμενη εποπτική αρχή ότι έχει κινήσει αυτεπάγγελτη διαδικασία·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 xml:space="preserve">ενημερώνει την ενδιαφερόμενη εποπτική αρχή ότι στην υπόθεση εφαρμόζεται το άρθρο 56 παράγραφος 2 του κανονισμού (ΕΕ) 2016/679 και ότι, </w:t>
            </w:r>
            <w:r w:rsidRPr="008B0336">
              <w:rPr>
                <w:b/>
                <w:i/>
              </w:rPr>
              <w:lastRenderedPageBreak/>
              <w:t>σύμφωνα με το άρθρο 56 παράγραφος 3 του κανονισμού (ΕΕ) 2016/679, η επικεφαλής εποπτική αρχή δεν προτίθεται να χειριστεί η ίδια την υπόθεση· ή</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απορρίπτει το αίτημα, εάν θεωρεί ότι δεν είναι η επικεφαλής εποπτική αρχή ή ότι δεν υπάρχει εκ πρώτης όψεως παραβίαση του κανονισμού (ΕΕ) 2016/679.</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b/>
                <w:i/>
              </w:rPr>
            </w:pPr>
            <w:r w:rsidRPr="008B0336">
              <w:rPr>
                <w:b/>
                <w:i/>
              </w:rPr>
              <w:t>Στην περίπτωση που αναφέρεται στο στοιχείο α) της παρούσας παραγράφου, η ενδιαφερόμενη εποπτική αρχή μπορεί να υποβάλει στην επικεφαλής εποπτική αρχή σχέδιο απόφασης σύμφωνα με το άρθρο 56 παράγραφος 4 του κανονισμού (ΕΕ) 2016/679.</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Στις περιπτώσεις που αναφέρονται στα στοιχεία β) και γ) της παρούσας παραγράφου, η ενδιαφερόμενη εποπτική αρχή μπορεί να υποβάλει εκ νέου τροποποιημένο αίτημα για αυτεπάγγελτη διαδικασία ή να ζητήσει τη λήψη απόφασης σχετικά με την κίνηση της διαδικασίας από το ΕΣΠΔ σύμφωνα με το άρθρο 26α παράγραφος 1.</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rPr>
                <w:b/>
                <w:i/>
              </w:rPr>
              <w:tab/>
              <w:t>Όταν η επικεφαλής εποπτική αρχή κινεί μια αυτεπάγγελτη διαδικασία, διαβιβάζει σχέδιο απόφασης σύμφωνα με το άρθρο 60 παράγραφος 3 του κανονισμού (ΕΕ) 2016/679 χωρίς καθυστέρηση, αλλά το αργότερο εντός εννέα μηνών από τη λήψη του αιτήματος σύμφωνα με την παράγραφο 1. Η προθεσμία αυτή μπορεί κατ’ εξαίρεση να παραταθεί κατά:</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οκτώ εβδομάδες κατά τις οποίες υποβάλλονται παρατηρήσεις βάσει του άρθρου 9 παράγραφος 3 σχετικά με περίληψη βασικών ζητημάτων ή επικαιροποιημένη περίληψη βασικών ζητημάτων·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οκτώ εβδομάδες όταν η επικεφαλής εποπτική αρχή προτίθεται να επιβάλει πρόστιμα ή άλλες κυρώσεις·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 xml:space="preserve">το χρονικό διάστημα μεταξύ της παραπομπής βάσει του άρθρου 26α και </w:t>
            </w:r>
            <w:r w:rsidRPr="008B0336">
              <w:rPr>
                <w:b/>
                <w:i/>
              </w:rPr>
              <w:lastRenderedPageBreak/>
              <w:t>της απόφασης του ΕΣΠΔ·</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δ)</w:t>
            </w:r>
            <w:r w:rsidRPr="008B0336">
              <w:rPr>
                <w:b/>
                <w:i/>
              </w:rPr>
              <w:tab/>
              <w:t>την περίοδο κάθε παράτασης που επιτρέπεται από το ΕΣΠΔ βάσει του άρθρου 26α παράγραφος 3.</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6</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Μεταφράσεις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t>Η εποπτική αρχή στην οποία υποβλήθηκε η καταγγελία είναι υπεύθυνη για τα εξής: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α)</w:t>
            </w:r>
            <w:r w:rsidRPr="008B0336">
              <w:rPr>
                <w:b/>
                <w:i/>
              </w:rPr>
              <w:tab/>
              <w:t>τη μετάφραση των καταγγελιών και των απόψεων των καταγγελλόντων στη γλώσσα που χρησιμοποιεί η επικεφαλής εποπτική αρχή για τους σκοπούς της έρευνας·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β)</w:t>
            </w:r>
            <w:r w:rsidRPr="008B0336">
              <w:rPr>
                <w:b/>
                <w:i/>
              </w:rPr>
              <w:tab/>
              <w:t>τη μετάφραση των εγγράφων που παρέχει η επικεφαλής εποπτική αρχή στη γλώσσα που χρησιμοποιείται για την επικοινωνία με τον καταγγέλλοντα, όταν η παροχή των εν λόγω εγγράφων στον καταγγέλλοντα είναι αναγκαία δυνάμει του παρόντος κανονισμού ή του κανονισμού (ΕΕ) 2016/679.</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Στον εσωτερικό κανονισμό του, το ΕΣΠΔ καθορίζει τη διαδικασία για τη μετάφραση των παρατηρήσεων που διατυπώνουν, ή των σχετικών και αιτιολογημένων ενστάσεων που προβάλλουν, οι ενδιαφερόμενες εποπτικές αρχές σε γλώσσα διαφορετική από τη γλώσσα που χρησιμοποιεί η επικεφαλής εποπτική αρχή για τους σκοπούς της έρευνας.</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Κεφάλαιο III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Συνεργασία δυνάμει του άρθρου 60 του κανονισμού (ΕΕ) 2016/679</w:t>
            </w:r>
          </w:p>
        </w:tc>
        <w:tc>
          <w:tcPr>
            <w:tcW w:w="4876" w:type="dxa"/>
            <w:hideMark/>
          </w:tcPr>
          <w:p w:rsidR="003D60D4" w:rsidRPr="008B0336" w:rsidRDefault="003D60D4" w:rsidP="00EC52E3">
            <w:pPr>
              <w:pStyle w:val="Normal6"/>
              <w:rPr>
                <w:szCs w:val="24"/>
              </w:rPr>
            </w:pPr>
            <w:r w:rsidRPr="008B0336">
              <w:t xml:space="preserve">Συνεργασία δυνάμει του άρθρου 60 του κανονισμού (ΕΕ) 2016/679 </w:t>
            </w:r>
            <w:r w:rsidRPr="008B0336">
              <w:rPr>
                <w:b/>
                <w:bCs/>
                <w:i/>
                <w:iCs/>
              </w:rPr>
              <w:t>και με άλλες ενδιαφερόμενες αρχές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99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Οι διατάξεις του παρόντος τμήματος αφορούν τις σχέσεις των εποπτικών αρχών και δεν αποσκοπούν στην αναγνώριση δικαιωμάτων σε φυσικά πρόσωπα ή στα ερευνώμενα μέρη.</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8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Η επικεφαλής εποπτική αρχή</w:t>
            </w:r>
            <w:r w:rsidRPr="008B0336">
              <w:rPr>
                <w:b/>
                <w:bCs/>
                <w:i/>
                <w:iCs/>
              </w:rPr>
              <w:t xml:space="preserve"> ενημερώνει τακτικά τις άλλες ενδιαφερόμενες εποπτικές αρχές σχετικά με την έρευνα και</w:t>
            </w:r>
            <w:r w:rsidRPr="008B0336">
              <w:t xml:space="preserve"> παρέχει στις άλλες ενδιαφερόμενες εποπτικές αρχές</w:t>
            </w:r>
            <w:r w:rsidRPr="008B0336">
              <w:rPr>
                <w:b/>
                <w:bCs/>
                <w:i/>
                <w:iCs/>
              </w:rPr>
              <w:t>, το συντομότερο δυνατόν,</w:t>
            </w:r>
            <w:r w:rsidRPr="008B0336">
              <w:t xml:space="preserve"> κάθε συναφή πληροφορία </w:t>
            </w:r>
            <w:r w:rsidRPr="008B0336">
              <w:rPr>
                <w:b/>
                <w:bCs/>
                <w:i/>
                <w:iCs/>
              </w:rPr>
              <w:t>μόλις αυτή καθίσταται διαθέσιμη</w:t>
            </w:r>
            <w:r w:rsidRPr="008B0336">
              <w:t>.</w:t>
            </w:r>
          </w:p>
        </w:tc>
        <w:tc>
          <w:tcPr>
            <w:tcW w:w="4876" w:type="dxa"/>
            <w:hideMark/>
          </w:tcPr>
          <w:p w:rsidR="003D60D4" w:rsidRPr="008B0336" w:rsidRDefault="003D60D4" w:rsidP="00EC52E3">
            <w:pPr>
              <w:pStyle w:val="Normal6"/>
              <w:rPr>
                <w:szCs w:val="24"/>
              </w:rPr>
            </w:pPr>
            <w:r w:rsidRPr="008B0336">
              <w:t>1.</w:t>
            </w:r>
            <w:r w:rsidRPr="008B0336">
              <w:tab/>
              <w:t xml:space="preserve">Η επικεφαλής εποπτική αρχή παρέχει στις άλλες ενδιαφερόμενες εποπτικές αρχές </w:t>
            </w:r>
            <w:r w:rsidRPr="008B0336">
              <w:rPr>
                <w:b/>
                <w:bCs/>
                <w:i/>
                <w:iCs/>
              </w:rPr>
              <w:t xml:space="preserve">άμεση, απεριόριστη και συνεχή εξ αποστάσεως πρόσβαση στον πλήρη κοινό φάκελο της υπόθεσης και περιλαμβάνει στον κοινό φάκελο της υπόθεσης </w:t>
            </w:r>
            <w:r w:rsidRPr="008B0336">
              <w:t>όλες τις σχετικές πληροφορίες</w:t>
            </w:r>
            <w:r w:rsidRPr="008B0336">
              <w:rPr>
                <w:b/>
                <w:bCs/>
                <w:i/>
                <w:iCs/>
              </w:rPr>
              <w:t>, ιδίως τα έγγραφα, τις υποβολές, τα υπομνήματα και λοιπές πληροφορίες που σχετίζονται με την υπόθεση εντός μίας εβδομάδας από την κατάρτιση ή την παραλαβή τους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8 – παράγραφος 2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r>
            <w:r w:rsidRPr="008B0336">
              <w:rPr>
                <w:b/>
                <w:bCs/>
                <w:i/>
                <w:iCs/>
              </w:rPr>
              <w:t>Οι</w:t>
            </w:r>
            <w:r w:rsidRPr="008B0336">
              <w:t xml:space="preserve"> συναφείς πληροφορίες κατά την έννοια του άρθρου 60 παράγραφοι 1 και 3 του κανονισμού</w:t>
            </w:r>
            <w:r w:rsidRPr="008B0336">
              <w:rPr>
                <w:b/>
                <w:bCs/>
                <w:i/>
                <w:iCs/>
              </w:rPr>
              <w:t xml:space="preserve"> (ΕΕ) 2016/679</w:t>
            </w:r>
            <w:r w:rsidRPr="008B0336">
              <w:t xml:space="preserve"> </w:t>
            </w:r>
            <w:r w:rsidRPr="008B0336">
              <w:rPr>
                <w:b/>
                <w:bCs/>
                <w:i/>
                <w:iCs/>
              </w:rPr>
              <w:t>περιλαμβάνουν</w:t>
            </w:r>
            <w:r w:rsidRPr="008B0336">
              <w:t>, κατά περίπτωση:</w:t>
            </w:r>
          </w:p>
        </w:tc>
        <w:tc>
          <w:tcPr>
            <w:tcW w:w="4876" w:type="dxa"/>
            <w:hideMark/>
          </w:tcPr>
          <w:p w:rsidR="003D60D4" w:rsidRPr="008B0336" w:rsidRDefault="003D60D4" w:rsidP="00EC52E3">
            <w:pPr>
              <w:pStyle w:val="Normal6"/>
              <w:rPr>
                <w:szCs w:val="24"/>
              </w:rPr>
            </w:pPr>
            <w:r w:rsidRPr="008B0336">
              <w:t>2.</w:t>
            </w:r>
            <w:r w:rsidRPr="008B0336">
              <w:tab/>
            </w:r>
            <w:r w:rsidRPr="008B0336">
              <w:rPr>
                <w:b/>
                <w:bCs/>
                <w:i/>
                <w:iCs/>
              </w:rPr>
              <w:t xml:space="preserve">Η επικεφαλής εποπτική αρχή παρέχει ενεργά και κοινοποιεί στις άλλες ενδιαφερόμενες εποπτικές αρχές και, εφόσον απαιτείται για την επίλυση διαφορών σύμφωνα με το άρθρο 65 του κανονισμού (ΕΕ) 2016/679, στο ΕΣΠΔ, </w:t>
            </w:r>
            <w:r w:rsidRPr="008B0336">
              <w:t xml:space="preserve">συναφείς πληροφορίες κατά την έννοια του άρθρου 60 παράγραφοι 1 και 3 του </w:t>
            </w:r>
            <w:r w:rsidRPr="008B0336">
              <w:rPr>
                <w:b/>
                <w:bCs/>
                <w:i/>
                <w:iCs/>
              </w:rPr>
              <w:t>εν λόγω</w:t>
            </w:r>
            <w:r w:rsidRPr="008B0336">
              <w:t xml:space="preserve"> κανονισμού</w:t>
            </w:r>
            <w:r w:rsidRPr="008B0336">
              <w:rPr>
                <w:b/>
                <w:bCs/>
                <w:i/>
                <w:iCs/>
              </w:rPr>
              <w:t>, εντός μίας εβδομάδας από την παραλαβή ή την κατάρτισή τους.</w:t>
            </w:r>
            <w:r w:rsidRPr="008B0336">
              <w:rPr>
                <w:b/>
                <w:i/>
              </w:rPr>
              <w:t xml:space="preserve"> </w:t>
            </w:r>
            <w:r w:rsidRPr="008B0336">
              <w:rPr>
                <w:b/>
                <w:bCs/>
                <w:i/>
                <w:iCs/>
              </w:rPr>
              <w:t>Οι πληροφορίες αυτές καλύπτουν πληροφορίες σχετικά με σημαντικά στάδια της διαδικασίας, συμπεριλαμβανομένων,</w:t>
            </w:r>
            <w:r w:rsidRPr="008B0336">
              <w:t xml:space="preserve"> κατά περίπτωση: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8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 xml:space="preserve">πληροφορίες που αφορούν την έναρξη έρευνας </w:t>
            </w:r>
            <w:r w:rsidRPr="008B0336">
              <w:rPr>
                <w:b/>
                <w:bCs/>
                <w:i/>
                <w:iCs/>
              </w:rPr>
              <w:t>σχετικά με εικαζόμενη παράβαση του κανονισμού (ΕΕ) 2016/679</w:t>
            </w:r>
            <w:r w:rsidRPr="008B0336">
              <w:t>·</w:t>
            </w:r>
          </w:p>
        </w:tc>
        <w:tc>
          <w:tcPr>
            <w:tcW w:w="4876" w:type="dxa"/>
            <w:hideMark/>
          </w:tcPr>
          <w:p w:rsidR="003D60D4" w:rsidRPr="008B0336" w:rsidRDefault="003D60D4" w:rsidP="00EC52E3">
            <w:pPr>
              <w:pStyle w:val="Normal6"/>
              <w:rPr>
                <w:szCs w:val="24"/>
              </w:rPr>
            </w:pPr>
            <w:r w:rsidRPr="008B0336">
              <w:t>α)</w:t>
            </w:r>
            <w:r w:rsidRPr="008B0336">
              <w:tab/>
              <w:t>πληροφορίες που αφορούν την έναρξη</w:t>
            </w:r>
            <w:r w:rsidRPr="008B0336">
              <w:rPr>
                <w:b/>
                <w:bCs/>
                <w:i/>
                <w:iCs/>
              </w:rPr>
              <w:t xml:space="preserve"> αυτεπάγγελτης </w:t>
            </w:r>
            <w:r w:rsidRPr="008B0336">
              <w:t xml:space="preserve">έρευνας </w:t>
            </w:r>
            <w:r w:rsidRPr="008B0336">
              <w:rPr>
                <w:b/>
                <w:bCs/>
                <w:i/>
                <w:iCs/>
              </w:rPr>
              <w:t>ή διαδικασίας υποβολής καταγγελιών</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8 – παράγραφος 2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ε)</w:t>
            </w:r>
            <w:r w:rsidRPr="008B0336">
              <w:tab/>
              <w:t>σύνοψη βασικών ζητημάτων της έρευνας σύμφωνα με το άρθρο 9·</w:t>
            </w:r>
          </w:p>
        </w:tc>
        <w:tc>
          <w:tcPr>
            <w:tcW w:w="4876" w:type="dxa"/>
            <w:hideMark/>
          </w:tcPr>
          <w:p w:rsidR="003D60D4" w:rsidRPr="008B0336" w:rsidRDefault="003D60D4" w:rsidP="00EC52E3">
            <w:pPr>
              <w:pStyle w:val="Normal6"/>
              <w:rPr>
                <w:szCs w:val="24"/>
              </w:rPr>
            </w:pPr>
            <w:r w:rsidRPr="008B0336">
              <w:t>ε)</w:t>
            </w:r>
            <w:r w:rsidRPr="008B0336">
              <w:tab/>
            </w:r>
            <w:r w:rsidRPr="008B0336">
              <w:rPr>
                <w:b/>
                <w:bCs/>
                <w:i/>
                <w:iCs/>
              </w:rPr>
              <w:t>την κατάρτιση ή ενημέρωση της σύνοψης</w:t>
            </w:r>
            <w:r w:rsidRPr="008B0336">
              <w:t xml:space="preserve"> βασικών ζητημάτων της έρευνας σύμφωνα με το άρθρο 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8 – παράγραφος 2 – στοιχείο ε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εα)</w:t>
            </w:r>
            <w:r w:rsidRPr="008B0336">
              <w:rPr>
                <w:b/>
                <w:i/>
              </w:rPr>
              <w:tab/>
              <w:t>σχόλια σχετικά με τη σύνοψη των βασικών ζητημάτων σύμφωνα με το άρθρο 9 παράγραφος 3·</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8 – παράγραφος 2 – στοιχείο </w:t>
      </w:r>
      <w:proofErr w:type="spellStart"/>
      <w:r w:rsidRPr="008B0336">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proofErr w:type="spellStart"/>
            <w:r w:rsidRPr="008B0336">
              <w:t>στ</w:t>
            </w:r>
            <w:proofErr w:type="spellEnd"/>
            <w:r w:rsidRPr="008B0336">
              <w:t>)</w:t>
            </w:r>
            <w:r w:rsidRPr="008B0336">
              <w:tab/>
              <w:t>πληροφορίες σχετικά με τις ενέργειες που αποσκοπούν στο να διαπιστωθεί παράβαση του κανονισμού (ΕΕ) 2016/679 προτού να εκπονηθούν προκαταρκτικά πορίσματα·</w:t>
            </w:r>
          </w:p>
        </w:tc>
        <w:tc>
          <w:tcPr>
            <w:tcW w:w="4876" w:type="dxa"/>
            <w:hideMark/>
          </w:tcPr>
          <w:p w:rsidR="003D60D4" w:rsidRPr="008B0336" w:rsidRDefault="003D60D4" w:rsidP="00EC52E3">
            <w:pPr>
              <w:pStyle w:val="Normal6"/>
              <w:rPr>
                <w:szCs w:val="24"/>
              </w:rPr>
            </w:pPr>
            <w:proofErr w:type="spellStart"/>
            <w:r w:rsidRPr="008B0336">
              <w:t>στ</w:t>
            </w:r>
            <w:proofErr w:type="spellEnd"/>
            <w:r w:rsidRPr="008B0336">
              <w:t>)</w:t>
            </w:r>
            <w:r w:rsidRPr="008B0336">
              <w:tab/>
              <w:t xml:space="preserve">πληροφορίες σχετικά με τις ενέργειες που αποσκοπούν στο να διαπιστωθεί παράβαση του κανονισμού (ΕΕ) 2016/679 προτού να εκπονηθούν προκαταρκτικά πορίσματα </w:t>
            </w:r>
            <w:r w:rsidRPr="008B0336">
              <w:rPr>
                <w:b/>
                <w:bCs/>
                <w:i/>
                <w:iCs/>
              </w:rPr>
              <w:t>και πριν από την εκπόνηση του σχεδίου απόφασης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8 – παράγραφος 2 – στοιχείο θ</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θ)</w:t>
            </w:r>
            <w:r w:rsidRPr="008B0336">
              <w:tab/>
              <w:t>τις απόψεις του καταγγέλλοντος σχετικά με τα προκαταρκτικά πορίσματα·</w:t>
            </w:r>
          </w:p>
        </w:tc>
        <w:tc>
          <w:tcPr>
            <w:tcW w:w="4876" w:type="dxa"/>
            <w:hideMark/>
          </w:tcPr>
          <w:p w:rsidR="003D60D4" w:rsidRPr="008B0336" w:rsidRDefault="003D60D4" w:rsidP="00EC52E3">
            <w:pPr>
              <w:pStyle w:val="Normal6"/>
              <w:rPr>
                <w:szCs w:val="24"/>
              </w:rPr>
            </w:pPr>
            <w:r w:rsidRPr="008B0336">
              <w:t>θ)</w:t>
            </w:r>
            <w:r w:rsidRPr="008B0336">
              <w:tab/>
              <w:t xml:space="preserve">τις απόψεις του καταγγέλλοντος σχετικά με </w:t>
            </w:r>
            <w:r w:rsidRPr="008B0336">
              <w:rPr>
                <w:b/>
                <w:bCs/>
                <w:i/>
                <w:iCs/>
              </w:rPr>
              <w:t>τη μη εμπιστευτική εκδοχή των προκαταρκτικών πορισμάτων και, κατά περίπτωση, άλλες πτυχές της έρευνας για τις οποίες ο καταγγέλλων υπέβαλε γραπτώς επίσημες παρατηρήσεις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8 – παράγραφος 2 – στοιχείο </w:t>
      </w:r>
      <w:proofErr w:type="spellStart"/>
      <w:r w:rsidRPr="008B0336">
        <w:t>ια</w:t>
      </w:r>
      <w:proofErr w:type="spellEnd"/>
      <w:r w:rsidRPr="008B0336">
        <w:t xml:space="preserve">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ιαα</w:t>
            </w:r>
            <w:proofErr w:type="spellEnd"/>
            <w:r w:rsidRPr="008B0336">
              <w:rPr>
                <w:b/>
                <w:i/>
              </w:rPr>
              <w:t>)</w:t>
            </w:r>
            <w:r w:rsidRPr="008B0336">
              <w:rPr>
                <w:b/>
                <w:i/>
              </w:rPr>
              <w:tab/>
              <w:t xml:space="preserve">κάθε σχέδιο απόφασης σύμφωνα με το άρθρο 60 παράγραφος 3 του κανονισμού (ΕΕ) 2016/679 ή αναθεωρημένο σχέδιο απόφασης </w:t>
            </w:r>
            <w:r w:rsidRPr="008B0336">
              <w:rPr>
                <w:b/>
                <w:i/>
              </w:rPr>
              <w:lastRenderedPageBreak/>
              <w:t>σύμφωνα με το άρθρο 60 παράγραφος 5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8 – παράγραφος 2 – στοιχείο </w:t>
      </w:r>
      <w:proofErr w:type="spellStart"/>
      <w:r w:rsidRPr="008B0336">
        <w:t>ια</w:t>
      </w:r>
      <w:proofErr w:type="spellEnd"/>
      <w:r w:rsidRPr="008B0336">
        <w:t xml:space="preserve">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ιαβ</w:t>
            </w:r>
            <w:proofErr w:type="spellEnd"/>
            <w:r w:rsidRPr="008B0336">
              <w:rPr>
                <w:b/>
                <w:i/>
              </w:rPr>
              <w:t>)</w:t>
            </w:r>
            <w:r w:rsidRPr="008B0336">
              <w:rPr>
                <w:b/>
                <w:i/>
              </w:rPr>
              <w:tab/>
              <w:t>τυχόν σχετικές και αιτιολογημένες ενστάσεις, σύμφωνα με το άρθρο 60 παράγραφος 4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109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8 – παράγραφος 2 – στοιχείο </w:t>
      </w:r>
      <w:proofErr w:type="spellStart"/>
      <w:r w:rsidRPr="008B0336">
        <w:t>ια</w:t>
      </w:r>
      <w:proofErr w:type="spellEnd"/>
      <w:r w:rsidRPr="008B0336">
        <w:t xml:space="preserve"> γ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ιαγ</w:t>
            </w:r>
            <w:proofErr w:type="spellEnd"/>
            <w:r w:rsidRPr="008B0336">
              <w:rPr>
                <w:b/>
                <w:i/>
              </w:rPr>
              <w:t>)</w:t>
            </w:r>
            <w:r w:rsidRPr="008B0336">
              <w:rPr>
                <w:b/>
                <w:i/>
              </w:rPr>
              <w:tab/>
              <w:t xml:space="preserve">κάθε δικαστική προσφυγή που ασκείται κατά τη διάρκεια διαδικασίας δυνάμει του άρθρου 60 του κανονισμού (ΕΕ) 2016/679 ή κατά απόφασης δυνάμει του άρθρου 60 παράγραφοι 7 έως 9 του κανονισμού (ΕΕ) 2016/679.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Η επικεφαλής εποπτική αρχή, μόλις</w:t>
            </w:r>
            <w:r w:rsidRPr="008B0336">
              <w:rPr>
                <w:b/>
                <w:bCs/>
                <w:i/>
                <w:iCs/>
              </w:rPr>
              <w:t xml:space="preserve"> διαμορφώσει προκαταρκτική άποψη σχετικά με τα κύρια ζητήματα της έρευνας,</w:t>
            </w:r>
            <w:r w:rsidRPr="008B0336">
              <w:t xml:space="preserve"> καταρτίζει σύνοψη βασικών ζητημάτων για τον σκοπό της συνεργασίας βάσει του άρθρου 60 παράγραφος 1 του κανονισμού (ΕΕ) 2016/679.</w:t>
            </w:r>
          </w:p>
        </w:tc>
        <w:tc>
          <w:tcPr>
            <w:tcW w:w="4876" w:type="dxa"/>
            <w:hideMark/>
          </w:tcPr>
          <w:p w:rsidR="003D60D4" w:rsidRPr="008B0336" w:rsidRDefault="003D60D4" w:rsidP="00EC52E3">
            <w:pPr>
              <w:pStyle w:val="Normal6"/>
              <w:rPr>
                <w:szCs w:val="24"/>
              </w:rPr>
            </w:pPr>
            <w:r w:rsidRPr="008B0336">
              <w:t>1.</w:t>
            </w:r>
            <w:r w:rsidRPr="008B0336">
              <w:tab/>
            </w:r>
            <w:r w:rsidRPr="008B0336">
              <w:rPr>
                <w:b/>
                <w:bCs/>
                <w:i/>
                <w:iCs/>
              </w:rPr>
              <w:t>Εντός τεσσάρων εβδομάδων από την παραλαβή καταγγελίας ή αιτήματος για την κίνηση αυτεπάγγελτης διαδικασίας,</w:t>
            </w:r>
            <w:r w:rsidRPr="008B0336">
              <w:t xml:space="preserve"> η επικεφαλής εποπτική αρχή συντάσσει σύνοψη των βασικών ζητημάτων</w:t>
            </w:r>
            <w:r w:rsidRPr="008B0336">
              <w:rPr>
                <w:b/>
                <w:bCs/>
                <w:i/>
                <w:iCs/>
              </w:rPr>
              <w:t xml:space="preserve"> που κατά πάσα πιθανότητα πρέπει να προσδιοριστούν προκειμένου να αποφανθεί επί της υπόθεσης,</w:t>
            </w:r>
            <w:r w:rsidRPr="008B0336">
              <w:t xml:space="preserve"> για τους σκοπούς της συνεργασίας δυνάμει του άρθρου 60 παράγραφος 1 του κανονισμού (ΕΕ) 2016/679</w:t>
            </w:r>
            <w:r w:rsidRPr="008B0336">
              <w:rPr>
                <w:b/>
                <w:bCs/>
                <w:i/>
                <w:iCs/>
              </w:rPr>
              <w:t xml:space="preserve">, και παρέχει την εν λόγω </w:t>
            </w:r>
            <w:r w:rsidRPr="008B0336">
              <w:rPr>
                <w:b/>
                <w:bCs/>
                <w:i/>
                <w:iCs/>
              </w:rPr>
              <w:lastRenderedPageBreak/>
              <w:t>περίληψη στις ενδιαφερόμενες εποπτικές αρχές</w:t>
            </w:r>
            <w:r w:rsidRPr="008B0336">
              <w:t xml:space="preserve">. </w:t>
            </w:r>
            <w:r w:rsidRPr="008B0336">
              <w:rPr>
                <w:b/>
                <w:i/>
              </w:rPr>
              <w:t>Η σύνοψη συντάσσεται με αμερόληπτο τρόπο, λαμβάνοντας υπόψη τυχόν αποκλίνοντα πραγματικά περιστατικά και επιχειρήματα. Κατά τη διαβίβαση υπόθεσης στην επικεφαλής εποπτική αρχή σύμφωνα με το άρθρο 3 παράγραφος 2 στοιχείο γ) σημείο i), η ενδιαφερόμενη εποπτική αρχή μπορεί να υποβάλει σχέδιο σύνοψης βασικών ζητημάτων, το οποίο δεν είναι δεσμευτικό για την επικεφαλής εποπτική αρχή.</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 xml:space="preserve">τα </w:t>
            </w:r>
            <w:r w:rsidRPr="008B0336">
              <w:rPr>
                <w:b/>
                <w:bCs/>
                <w:i/>
                <w:iCs/>
              </w:rPr>
              <w:t>κύρια</w:t>
            </w:r>
            <w:r w:rsidRPr="008B0336">
              <w:t xml:space="preserve"> σχετικά πραγματικά περιστατικά·</w:t>
            </w:r>
          </w:p>
        </w:tc>
        <w:tc>
          <w:tcPr>
            <w:tcW w:w="4876" w:type="dxa"/>
            <w:hideMark/>
          </w:tcPr>
          <w:p w:rsidR="003D60D4" w:rsidRPr="008B0336" w:rsidRDefault="003D60D4" w:rsidP="00EC52E3">
            <w:pPr>
              <w:pStyle w:val="Normal6"/>
              <w:rPr>
                <w:szCs w:val="24"/>
              </w:rPr>
            </w:pPr>
            <w:r w:rsidRPr="008B0336">
              <w:t>α)</w:t>
            </w:r>
            <w:r w:rsidRPr="008B0336">
              <w:tab/>
              <w:t>τα σχετικά πραγματικά περιστατικά·</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προκαταρκτικό προσδιορισμό του πεδίου της έρευνας και ειδικότερα των διατάξεων του κανονισμού (ΕΕ) 2016/679 τις οποίες αφορά η εικαζόμενη παράβαση</w:t>
            </w:r>
            <w:r w:rsidRPr="008B0336">
              <w:rPr>
                <w:b/>
                <w:bCs/>
                <w:i/>
                <w:iCs/>
              </w:rPr>
              <w:t xml:space="preserve"> που πρόκειται να διερευνηθεί</w:t>
            </w:r>
            <w:r w:rsidRPr="008B0336">
              <w:t>·</w:t>
            </w:r>
          </w:p>
        </w:tc>
        <w:tc>
          <w:tcPr>
            <w:tcW w:w="4876" w:type="dxa"/>
            <w:hideMark/>
          </w:tcPr>
          <w:p w:rsidR="003D60D4" w:rsidRPr="008B0336" w:rsidRDefault="003D60D4" w:rsidP="00EC52E3">
            <w:pPr>
              <w:pStyle w:val="Normal6"/>
              <w:rPr>
                <w:szCs w:val="24"/>
              </w:rPr>
            </w:pPr>
            <w:r w:rsidRPr="008B0336">
              <w:t>β)</w:t>
            </w:r>
            <w:r w:rsidRPr="008B0336">
              <w:tab/>
              <w:t xml:space="preserve">προκαταρκτικό προσδιορισμό του πεδίου της έρευνας και ειδικότερα των διατάξεων του κανονισμού (ΕΕ) 2016/679 τις οποίες αφορά η εικαζόμενη παράβαση, </w:t>
            </w:r>
            <w:r w:rsidRPr="008B0336">
              <w:rPr>
                <w:b/>
                <w:bCs/>
                <w:i/>
                <w:iCs/>
              </w:rPr>
              <w:t>και, κατά περίπτωση, ένδειξη του κατά πόσον φαίνεται να έχουν παραβιαστεί</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2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γ)</w:t>
            </w:r>
            <w:r w:rsidRPr="008B0336">
              <w:tab/>
            </w:r>
            <w:r w:rsidRPr="008B0336">
              <w:rPr>
                <w:b/>
                <w:bCs/>
                <w:i/>
                <w:iCs/>
              </w:rPr>
              <w:t xml:space="preserve">προσδιορισμό των πολύπλοκων νομικών και τεχνολογικών εκτιμήσεων οι οποίες έχουν σημασία για την </w:t>
            </w:r>
            <w:r w:rsidRPr="008B0336">
              <w:rPr>
                <w:b/>
                <w:bCs/>
                <w:i/>
                <w:iCs/>
              </w:rPr>
              <w:lastRenderedPageBreak/>
              <w:t>προκαταρκτική κατεύθυνση της εκτίμησής</w:t>
            </w:r>
            <w:r w:rsidRPr="008B0336">
              <w:t xml:space="preserve"> </w:t>
            </w:r>
            <w:r w:rsidRPr="008B0336">
              <w:rPr>
                <w:b/>
                <w:bCs/>
                <w:i/>
                <w:iCs/>
              </w:rPr>
              <w:t>τους</w:t>
            </w:r>
            <w:r w:rsidRPr="008B0336">
              <w:t>·</w:t>
            </w:r>
          </w:p>
        </w:tc>
        <w:tc>
          <w:tcPr>
            <w:tcW w:w="4876" w:type="dxa"/>
            <w:hideMark/>
          </w:tcPr>
          <w:p w:rsidR="003D60D4" w:rsidRPr="008B0336" w:rsidRDefault="003D60D4" w:rsidP="00EC52E3">
            <w:pPr>
              <w:pStyle w:val="Normal6"/>
              <w:rPr>
                <w:szCs w:val="24"/>
              </w:rPr>
            </w:pPr>
            <w:r w:rsidRPr="008B0336">
              <w:lastRenderedPageBreak/>
              <w:t>γ)</w:t>
            </w:r>
            <w:r w:rsidRPr="008B0336">
              <w:tab/>
            </w:r>
            <w:r w:rsidRPr="008B0336">
              <w:rPr>
                <w:b/>
                <w:bCs/>
                <w:i/>
                <w:iCs/>
              </w:rPr>
              <w:t xml:space="preserve">προκαταρκτικές πραγματικές ή νομικές εκτιμήσεις, που αφορούν όλες τις σχετικές απόψεις όπως εκφράζονται από </w:t>
            </w:r>
            <w:r w:rsidRPr="008B0336">
              <w:rPr>
                <w:b/>
                <w:bCs/>
                <w:i/>
                <w:iCs/>
              </w:rPr>
              <w:lastRenderedPageBreak/>
              <w:t>τα μέρη κατά την κατάρτιση της περίληψης, και συμπεριλαμβανομένης της σχετικής ευρωπαϊκής νομολογίας, καθώς και κατευθυντήριες γραμμές, συστάσεις και βέλτιστες πρακτικές που εκδίδονται από το ΕΣΠΔ·</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2α.</w:t>
            </w:r>
            <w:r w:rsidRPr="008B0336">
              <w:rPr>
                <w:b/>
                <w:i/>
              </w:rPr>
              <w:tab/>
              <w:t>Η σύνοψη βασικών ζητημάτων επικαιροποιείται από την επικεφαλής εποπτική αρχή χωρίς αδικαιολόγητη καθυστέρηση ώστε να αντικατοπτρίζει τυχόν πραγματικές ή νομικές αλλαγές που προκύπτουν κατά τη διάρκεια της διαδικασίας.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Οι ενδιαφερόμενες εποπτικές αρχές μπορούν να υποβάλλουν παρατηρήσεις σχετικά με τη σύνοψη βασικών ζητημάτων. Οι εν λόγω παρατηρήσεις πρέπει να υποβάλλονται εντός τεσσάρων εβδομάδων από την παραλαβή της σύνοψης βασικών ζητημάτων.</w:t>
            </w:r>
          </w:p>
        </w:tc>
        <w:tc>
          <w:tcPr>
            <w:tcW w:w="4876" w:type="dxa"/>
            <w:hideMark/>
          </w:tcPr>
          <w:p w:rsidR="003D60D4" w:rsidRPr="008B0336" w:rsidRDefault="003D60D4" w:rsidP="00EC52E3">
            <w:pPr>
              <w:pStyle w:val="Normal6"/>
              <w:rPr>
                <w:szCs w:val="24"/>
              </w:rPr>
            </w:pPr>
            <w:r w:rsidRPr="008B0336">
              <w:t>3.</w:t>
            </w:r>
            <w:r w:rsidRPr="008B0336">
              <w:tab/>
              <w:t>Οι ενδιαφερόμενες εποπτικές αρχές μπορούν να υποβάλλουν</w:t>
            </w:r>
            <w:r w:rsidRPr="008B0336">
              <w:rPr>
                <w:b/>
                <w:bCs/>
                <w:i/>
                <w:iCs/>
              </w:rPr>
              <w:t xml:space="preserve"> πραγματικές ή νομικές</w:t>
            </w:r>
            <w:r w:rsidRPr="008B0336">
              <w:t xml:space="preserve"> παρατηρήσεις σχετικά με τη σύνοψη βασικών ζητημάτων. Οι εν λόγω παρατηρήσεις πρέπει να υποβάλλονται εντός τεσσάρων εβδομάδων από την παραλαβή της σύνοψης βασικών ζητημάτων</w:t>
            </w:r>
            <w:r w:rsidRPr="008B0336">
              <w:rPr>
                <w:b/>
                <w:bCs/>
                <w:i/>
                <w:iCs/>
              </w:rPr>
              <w:t xml:space="preserve"> ή από τυχόν </w:t>
            </w:r>
            <w:proofErr w:type="spellStart"/>
            <w:r w:rsidRPr="008B0336">
              <w:rPr>
                <w:b/>
                <w:bCs/>
                <w:i/>
                <w:iCs/>
              </w:rPr>
              <w:t>επικαιροποίησή</w:t>
            </w:r>
            <w:proofErr w:type="spellEnd"/>
            <w:r w:rsidRPr="008B0336">
              <w:rPr>
                <w:b/>
                <w:bCs/>
                <w:i/>
                <w:iCs/>
              </w:rPr>
              <w:t xml:space="preserve"> της σύμφωνα με το άρθρο 60 του Κανονισμού (ΕΕ) 2016/679</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4.</w:t>
            </w:r>
            <w:r w:rsidRPr="008B0336">
              <w:rPr>
                <w:b/>
                <w:i/>
              </w:rPr>
              <w:tab/>
              <w:t>Οι παρατηρήσεις που υποβάλλονται δυνάμει της παραγράφου 3 πληρούν τις ακόλουθες απαιτήσεις:</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α)</w:t>
            </w:r>
            <w:r w:rsidRPr="008B0336">
              <w:rPr>
                <w:b/>
                <w:i/>
              </w:rPr>
              <w:tab/>
              <w:t>η διατύπωσή τους είναι επαρκώς σαφής και περιέχουν ακριβείς όρους ώστε η επικεφαλής εποπτική αρχή και, κατά περίπτωση, οι ενδιαφερόμενες εποπτικές αρχές να μπορούν να διατυπώσουν τις θέσεις τους·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β)</w:t>
            </w:r>
            <w:r w:rsidRPr="008B0336">
              <w:rPr>
                <w:b/>
                <w:i/>
              </w:rPr>
              <w:tab/>
              <w:t>τα νομικά επιχειρήματα εκτίθενται με συνοπτικό τρόπο και ομαδοποιούνται διά παραπομπής στο τμήμα της σύνοψης βασικών ζητημάτων το οποίο αφορούν·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γ)</w:t>
            </w:r>
            <w:r w:rsidRPr="008B0336">
              <w:rPr>
                <w:b/>
                <w:i/>
              </w:rPr>
              <w:tab/>
              <w:t>οι παρατηρήσεις των ενδιαφερόμενων εποπτικών αρχών είναι δυνατόν να υποστηρίζονται από έγγραφα, τα οποία μπορεί να συμπληρώνουν τις παρατηρήσεις όσον αφορά συγκεκριμένα σημεία.</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5.</w:t>
            </w:r>
            <w:r w:rsidRPr="008B0336">
              <w:rPr>
                <w:b/>
                <w:i/>
              </w:rPr>
              <w:tab/>
              <w:t>Το ΕΣΠΔ μπορεί να θέσει, στον εσωτερικό κανονισμό του, περιορισμούς όσον αφορά τη μέγιστη έκταση των παρατηρήσεων που υποβάλλουν οι ενδιαφερόμενες εποπτικές αρχές σχετικά με τη σύνοψη βασικών ζητημάτων.</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118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9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6.</w:t>
            </w:r>
            <w:r w:rsidRPr="008B0336">
              <w:tab/>
              <w:t xml:space="preserve">Υποθέσεις στις οποίες καμία από τις ενδιαφερόμενες εποπτικές αρχές δεν υπέβαλε παρατηρήσεις δυνάμει της </w:t>
            </w:r>
            <w:r w:rsidRPr="008B0336">
              <w:lastRenderedPageBreak/>
              <w:t xml:space="preserve">παραγράφου 3 του παρόντος άρθρου θεωρούνται μη αμφισβητούμενες υποθέσεις. Σε τέτοιες υποθέσεις, τα </w:t>
            </w:r>
            <w:r w:rsidRPr="008B0336">
              <w:rPr>
                <w:b/>
                <w:bCs/>
                <w:i/>
                <w:iCs/>
              </w:rPr>
              <w:t>προκαταρκτικά πορίσματα</w:t>
            </w:r>
            <w:r w:rsidRPr="008B0336">
              <w:t xml:space="preserve"> του άρθρου </w:t>
            </w:r>
            <w:r w:rsidRPr="008B0336">
              <w:rPr>
                <w:b/>
                <w:bCs/>
                <w:i/>
                <w:iCs/>
              </w:rPr>
              <w:t>14 κοινοποιούνται στα ερευνώμενα μέρη εντός 9 μηνών από την εκπνοή της προθεσμίας που προβλέπεται στην παράγραφο 3 του παρόντος άρθρου</w:t>
            </w:r>
            <w:r w:rsidRPr="008B0336">
              <w:t>.</w:t>
            </w:r>
          </w:p>
        </w:tc>
        <w:tc>
          <w:tcPr>
            <w:tcW w:w="4876" w:type="dxa"/>
            <w:hideMark/>
          </w:tcPr>
          <w:p w:rsidR="003D60D4" w:rsidRPr="008B0336" w:rsidRDefault="003D60D4" w:rsidP="00EC52E3">
            <w:pPr>
              <w:pStyle w:val="Normal6"/>
              <w:rPr>
                <w:szCs w:val="24"/>
              </w:rPr>
            </w:pPr>
            <w:r w:rsidRPr="008B0336">
              <w:lastRenderedPageBreak/>
              <w:t>6.</w:t>
            </w:r>
            <w:r w:rsidRPr="008B0336">
              <w:tab/>
              <w:t xml:space="preserve">Υποθέσεις στις οποίες καμία από τις ενδιαφερόμενες εποπτικές αρχές δεν υπέβαλε παρατηρήσεις δυνάμει της </w:t>
            </w:r>
            <w:r w:rsidRPr="008B0336">
              <w:lastRenderedPageBreak/>
              <w:t>παραγράφου 3 του παρόντος άρθρου</w:t>
            </w:r>
            <w:r w:rsidRPr="008B0336">
              <w:rPr>
                <w:b/>
                <w:bCs/>
                <w:i/>
                <w:iCs/>
              </w:rPr>
              <w:t>, οι οποίες αμφισβητούν την περίληψη των βασικών θεμάτων ή εγείρουν άλλα σημαντικά πραγματικά ή νομικά ερωτήματα,</w:t>
            </w:r>
            <w:r w:rsidRPr="008B0336">
              <w:t xml:space="preserve"> θεωρούνται μη αμφισβητούμενες υποθέσεις. Σε τέτοιες υποθέσεις, η </w:t>
            </w:r>
            <w:r w:rsidRPr="008B0336">
              <w:rPr>
                <w:b/>
                <w:bCs/>
                <w:i/>
                <w:iCs/>
              </w:rPr>
              <w:t>προθεσμία έκδοσης σχεδίου απόφασης</w:t>
            </w:r>
            <w:r w:rsidRPr="008B0336">
              <w:t xml:space="preserve"> που αναφέρεται στο άρθρο</w:t>
            </w:r>
            <w:r w:rsidRPr="008B0336">
              <w:rPr>
                <w:b/>
                <w:bCs/>
                <w:i/>
                <w:iCs/>
              </w:rPr>
              <w:t> 4 παράγραφος 1β</w:t>
            </w:r>
            <w:r w:rsidRPr="008B0336">
              <w:t xml:space="preserve"> μειώνεται σε </w:t>
            </w:r>
            <w:r w:rsidRPr="008B0336">
              <w:rPr>
                <w:b/>
                <w:bCs/>
                <w:i/>
                <w:iCs/>
              </w:rPr>
              <w:t>3</w:t>
            </w:r>
            <w:r w:rsidRPr="008B0336">
              <w:t xml:space="preserve"> μήνες.</w:t>
            </w:r>
          </w:p>
        </w:tc>
      </w:tr>
    </w:tbl>
    <w:p w:rsidR="003D60D4" w:rsidRPr="008B0336" w:rsidRDefault="003D60D4" w:rsidP="003D60D4">
      <w:pPr>
        <w:pStyle w:val="AMNumberTabs0"/>
        <w:keepNext/>
      </w:pPr>
      <w:r w:rsidRPr="008B0336">
        <w:lastRenderedPageBreak/>
        <w:t>Τροπολογία</w:t>
      </w:r>
      <w:r w:rsidRPr="008B0336">
        <w:tab/>
      </w:r>
      <w:r w:rsidRPr="008B0336">
        <w:tab/>
        <w:t>119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Κεφάλαιο III – τμήμα 2 – τίτλος</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Ολική ή μερική απόρριψη καταγγελιών</w:t>
            </w:r>
          </w:p>
        </w:tc>
        <w:tc>
          <w:tcPr>
            <w:tcW w:w="4876" w:type="dxa"/>
            <w:hideMark/>
          </w:tcPr>
          <w:p w:rsidR="003D60D4" w:rsidRPr="008B0336" w:rsidRDefault="003D60D4" w:rsidP="00EC52E3">
            <w:pPr>
              <w:pStyle w:val="Normal6"/>
              <w:rPr>
                <w:szCs w:val="24"/>
              </w:rPr>
            </w:pPr>
            <w:r w:rsidRPr="008B0336">
              <w:rPr>
                <w:b/>
                <w:i/>
              </w:rPr>
              <w:t>Συνεργασία με άλλες σχετικές αρχές</w:t>
            </w:r>
          </w:p>
        </w:tc>
      </w:tr>
    </w:tbl>
    <w:p w:rsidR="003D60D4" w:rsidRPr="008B0336" w:rsidRDefault="003D60D4" w:rsidP="003D60D4">
      <w:pPr>
        <w:pStyle w:val="AmCrossRef"/>
      </w:pPr>
      <w:r w:rsidRPr="008B0336">
        <w:t>(Η επικεφαλίδα «Ενότητα ΙΙ» τοποθετείται μετά το άρθρο 9 και ο τίτλος του τροποποιείται)</w:t>
      </w:r>
    </w:p>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 xml:space="preserve">Μια ενδιαφερόμενη εποπτική αρχή υποβάλλει αίτημα στην επικεφαλής εποπτική αρχή δυνάμει του άρθρου 61 </w:t>
            </w:r>
            <w:r w:rsidRPr="008B0336">
              <w:rPr>
                <w:b/>
                <w:bCs/>
                <w:i/>
                <w:iCs/>
              </w:rPr>
              <w:t>του κανονισμού (ΕΕ) 2016/679,</w:t>
            </w:r>
            <w:r w:rsidRPr="008B0336">
              <w:t xml:space="preserve"> του άρθρου 62 του κανονισμού (ΕΕ) 2016/679, ή αμφοτέρων των διατάξεων, όταν, μετά τις παρατηρήσεις που υπέβαλαν ενδιαφερόμενες εποπτικές αρχές βάσει του άρθρου 9 παράγραφος 3, η ενδιαφερόμενη εποπτική αρχή διαφωνεί με την εκτίμηση της επικεφαλής εποπτικής αρχής όσον αφορά τα εξής:</w:t>
            </w:r>
          </w:p>
        </w:tc>
        <w:tc>
          <w:tcPr>
            <w:tcW w:w="4876" w:type="dxa"/>
            <w:hideMark/>
          </w:tcPr>
          <w:p w:rsidR="003D60D4" w:rsidRPr="008B0336" w:rsidRDefault="003D60D4" w:rsidP="00EC52E3">
            <w:pPr>
              <w:pStyle w:val="Normal6"/>
              <w:rPr>
                <w:szCs w:val="24"/>
              </w:rPr>
            </w:pPr>
            <w:r w:rsidRPr="008B0336">
              <w:t>1.</w:t>
            </w:r>
            <w:r w:rsidRPr="008B0336">
              <w:tab/>
              <w:t xml:space="preserve">Μια ενδιαφερόμενη εποπτική αρχή υποβάλλει αίτημα στην επικεφαλής εποπτική αρχή δυνάμει του άρθρου 61 </w:t>
            </w:r>
            <w:r w:rsidRPr="008B0336">
              <w:rPr>
                <w:b/>
                <w:bCs/>
                <w:i/>
                <w:iCs/>
              </w:rPr>
              <w:t>ή</w:t>
            </w:r>
            <w:r w:rsidRPr="008B0336">
              <w:t xml:space="preserve"> του άρθρου 62 του κανονισμού (ΕΕ) 2016/679, ή αμφοτέρων των διατάξεων, όταν, μετά τις παρατηρήσεις που υπέβαλαν ενδιαφερόμενες εποπτικές αρχές βάσει του άρθρου 9 παράγραφος 3, η ενδιαφερόμενη εποπτική αρχή διαφωνεί με την εκτίμηση της επικεφαλής εποπτικής αρχής όσον αφορά τα εξής: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r>
            <w:r w:rsidRPr="008B0336">
              <w:rPr>
                <w:b/>
                <w:bCs/>
                <w:i/>
                <w:iCs/>
              </w:rPr>
              <w:t>την προκαταρκτική</w:t>
            </w:r>
            <w:r w:rsidRPr="008B0336">
              <w:t xml:space="preserve"> </w:t>
            </w:r>
            <w:r w:rsidRPr="008B0336">
              <w:rPr>
                <w:b/>
                <w:bCs/>
                <w:i/>
                <w:iCs/>
              </w:rPr>
              <w:t>κατεύθυνση σε σχέση με πολύπλοκες</w:t>
            </w:r>
            <w:r w:rsidRPr="008B0336">
              <w:t xml:space="preserve"> νομικές εκτιμήσεις τις οποίες προσδιόρισε η επικεφαλής εποπτική αρχή βάσει του άρθρου 9 παράγραφος 2 στοιχείο γ)·</w:t>
            </w:r>
          </w:p>
        </w:tc>
        <w:tc>
          <w:tcPr>
            <w:tcW w:w="4876" w:type="dxa"/>
            <w:hideMark/>
          </w:tcPr>
          <w:p w:rsidR="003D60D4" w:rsidRPr="008B0336" w:rsidRDefault="003D60D4" w:rsidP="00EC52E3">
            <w:pPr>
              <w:pStyle w:val="Normal6"/>
              <w:rPr>
                <w:szCs w:val="24"/>
              </w:rPr>
            </w:pPr>
            <w:r w:rsidRPr="008B0336">
              <w:t>β)</w:t>
            </w:r>
            <w:r w:rsidRPr="008B0336">
              <w:tab/>
            </w:r>
            <w:r w:rsidRPr="008B0336">
              <w:rPr>
                <w:b/>
                <w:bCs/>
                <w:i/>
                <w:iCs/>
              </w:rPr>
              <w:t>τις προκαταρκτικές πραγματικές ή</w:t>
            </w:r>
            <w:r w:rsidRPr="008B0336">
              <w:t xml:space="preserve"> νομικές εκτιμήσεις τις οποίες προσδιόρισε η επικεφαλής εποπτική αρχή βάσει του άρθρου 9 παράγραφος 2 στοιχείο γ)·</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γ)</w:t>
            </w:r>
            <w:r w:rsidRPr="008B0336">
              <w:rPr>
                <w:b/>
                <w:i/>
              </w:rPr>
              <w:tab/>
              <w:t>την προκαταρκτική κατεύθυνση σε σχέση με πολύπλοκες τεχνολογικές εκτιμήσεις τις οποίες προσδιόρισε η επικεφαλής εποπτική αρχή βάσει του άρθρου 9 παράγραφος 2 στοιχείο γ).</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1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 α)</w:t>
            </w:r>
            <w:r w:rsidRPr="008B0336">
              <w:rPr>
                <w:b/>
                <w:i/>
              </w:rPr>
              <w:tab/>
              <w:t>προκαταρκτικό προσδιορισμό του/των διορθωτικού/-</w:t>
            </w:r>
            <w:proofErr w:type="spellStart"/>
            <w:r w:rsidRPr="008B0336">
              <w:rPr>
                <w:b/>
                <w:i/>
              </w:rPr>
              <w:t>ών</w:t>
            </w:r>
            <w:proofErr w:type="spellEnd"/>
            <w:r w:rsidRPr="008B0336">
              <w:rPr>
                <w:b/>
                <w:i/>
              </w:rPr>
              <w:t xml:space="preserve"> μέτρου/-ων βάσει του άρθρου 9 παράγραφος 2 στοιχείο δ).</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 xml:space="preserve">Η επικεφαλής εποπτική αρχή συνεργάζεται με τις ενδιαφερόμενες εποπτικές αρχές βάσει των παρατηρήσεών τους σχετικά με τη σύνοψη βασικών ζητημάτων και, κατά περίπτωση, στο πλαίσιο απάντησης σε αιτήματα που </w:t>
            </w:r>
            <w:r w:rsidRPr="008B0336">
              <w:lastRenderedPageBreak/>
              <w:t xml:space="preserve">υποβάλλονται δυνάμει των άρθρων 61 και 62 του κανονισμού (ΕΕ) 2016/679, με σκοπό την επίτευξη συναίνεσης. Η συναίνεση χρησιμοποιείται από την επικεφαλής εποπτική αρχή ως βάση για τη συνέχιση της έρευνας και την κατάρτιση των προκαταρκτικών πορισμάτων </w:t>
            </w:r>
            <w:r w:rsidRPr="008B0336">
              <w:rPr>
                <w:b/>
                <w:bCs/>
                <w:i/>
                <w:iCs/>
              </w:rPr>
              <w:t>ή, κατά περίπτωση, παρέχει στην εποπτική αρχή στην οποία υποβλήθηκε η καταγγελία την αιτιολογία για τους σκοπούς του άρθρου 11 παράγραφος 2</w:t>
            </w:r>
            <w:r w:rsidRPr="008B0336">
              <w:t>.</w:t>
            </w:r>
          </w:p>
        </w:tc>
        <w:tc>
          <w:tcPr>
            <w:tcW w:w="4876" w:type="dxa"/>
            <w:hideMark/>
          </w:tcPr>
          <w:p w:rsidR="003D60D4" w:rsidRPr="008B0336" w:rsidRDefault="003D60D4" w:rsidP="00EC52E3">
            <w:pPr>
              <w:pStyle w:val="Normal6"/>
              <w:rPr>
                <w:szCs w:val="24"/>
              </w:rPr>
            </w:pPr>
            <w:r w:rsidRPr="008B0336">
              <w:lastRenderedPageBreak/>
              <w:t>3.</w:t>
            </w:r>
            <w:r w:rsidRPr="008B0336">
              <w:tab/>
            </w:r>
            <w:r w:rsidRPr="008B0336">
              <w:rPr>
                <w:b/>
                <w:bCs/>
                <w:i/>
                <w:iCs/>
              </w:rPr>
              <w:t>Στις περιπτώσεις που δεν εμπίπτουν στο άρθρο 9 παράγραφος 6 του παρόντος κανονισμού,</w:t>
            </w:r>
            <w:r w:rsidRPr="008B0336">
              <w:t xml:space="preserve"> η επικεφαλής εποπτική αρχή </w:t>
            </w:r>
            <w:r w:rsidRPr="008B0336">
              <w:rPr>
                <w:b/>
                <w:bCs/>
                <w:i/>
                <w:iCs/>
              </w:rPr>
              <w:t xml:space="preserve">διερευνά τα γεγονότα που σχετίζονται με τις διαφορετικές απόψεις και </w:t>
            </w:r>
            <w:r w:rsidRPr="008B0336">
              <w:t>συνεργάζεται</w:t>
            </w:r>
            <w:r w:rsidRPr="008B0336">
              <w:rPr>
                <w:b/>
                <w:bCs/>
                <w:i/>
                <w:iCs/>
              </w:rPr>
              <w:t xml:space="preserve">, καταβάλλοντας κάθε </w:t>
            </w:r>
            <w:r w:rsidRPr="008B0336">
              <w:rPr>
                <w:b/>
                <w:bCs/>
                <w:i/>
                <w:iCs/>
              </w:rPr>
              <w:lastRenderedPageBreak/>
              <w:t>δυνατή προσπάθεια</w:t>
            </w:r>
            <w:r w:rsidRPr="008B0336">
              <w:t>, με τις ενδιαφερόμενες εποπτικές αρχές βάσει των παρατηρήσεών τους σχετικά με τη σύνοψη βασικών ζητημάτων και, κατά περίπτωση, στο πλαίσιο απάντησης σε αιτήματα που υποβάλλονται δυνάμει των άρθρων 61 και 62 του κανονισμού (ΕΕ) 2016/679, με σκοπό την επίτευξη συναίνεσης. Η συναίνεση χρησιμοποιείται από την επικεφαλής εποπτική αρχή ως βάση για τη συνέχιση της έρευνας και την κατάρτιση των προκαταρκτικών πορισμάτων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4.</w:t>
            </w:r>
            <w:r w:rsidRPr="008B0336">
              <w:tab/>
              <w:t>Όταν</w:t>
            </w:r>
            <w:r w:rsidRPr="008B0336">
              <w:rPr>
                <w:b/>
                <w:bCs/>
                <w:i/>
                <w:iCs/>
              </w:rPr>
              <w:t>, σε έρευνα που βασίζεται σε καταγγελία, δεν επιτυγχάνεται</w:t>
            </w:r>
            <w:r w:rsidRPr="008B0336">
              <w:t xml:space="preserve"> συναίνεση μεταξύ της επικεφαλής εποπτικής αρχής και μίας ή </w:t>
            </w:r>
            <w:proofErr w:type="spellStart"/>
            <w:r w:rsidRPr="008B0336">
              <w:t>πλειόνων</w:t>
            </w:r>
            <w:proofErr w:type="spellEnd"/>
            <w:r w:rsidRPr="008B0336">
              <w:t xml:space="preserve"> ενδιαφερόμενων εποπτικών αρχών σχετικά με το ζήτημα που αναφέρεται στο άρθρο 9 παράγραφος 2</w:t>
            </w:r>
            <w:r w:rsidRPr="008B0336">
              <w:rPr>
                <w:b/>
                <w:bCs/>
                <w:i/>
                <w:iCs/>
              </w:rPr>
              <w:t xml:space="preserve"> στοιχείο β) του παρόντος κανονισμού</w:t>
            </w:r>
            <w:r w:rsidRPr="008B0336">
              <w:t xml:space="preserve">, η επικεφαλής εποπτική αρχή ζητεί από το ΕΣΠΔ να εκδώσει </w:t>
            </w:r>
            <w:r w:rsidRPr="008B0336">
              <w:rPr>
                <w:b/>
                <w:bCs/>
                <w:i/>
                <w:iCs/>
              </w:rPr>
              <w:t>επείγουσα δεσμευτική απόφαση</w:t>
            </w:r>
            <w:r w:rsidRPr="008B0336">
              <w:t xml:space="preserve"> δυνάμει του άρθρου</w:t>
            </w:r>
            <w:r w:rsidRPr="008B0336">
              <w:rPr>
                <w:b/>
                <w:bCs/>
                <w:i/>
                <w:iCs/>
              </w:rPr>
              <w:t xml:space="preserve"> 66 παράγραφος 3 </w:t>
            </w:r>
            <w:r w:rsidRPr="008B0336">
              <w:t xml:space="preserve">του κανονισμού </w:t>
            </w:r>
            <w:r w:rsidRPr="008B0336">
              <w:rPr>
                <w:b/>
                <w:bCs/>
                <w:i/>
                <w:iCs/>
              </w:rPr>
              <w:t>(ΕΕ) 2016/679</w:t>
            </w:r>
            <w:r w:rsidRPr="008B0336">
              <w:t xml:space="preserve">. </w:t>
            </w:r>
            <w:r w:rsidRPr="008B0336">
              <w:rPr>
                <w:b/>
                <w:i/>
              </w:rPr>
              <w:t>Στην περίπτωση αυτή, τεκμαίρεται ότι πληρούνται οι προϋποθέσεις υποβολής αιτήματος έκδοσης επείγουσας δεσμευτικής απόφασης δυνάμει του άρθρου 66 παράγραφος 3 του κανονισμού (ΕΕ) 2016/679.</w:t>
            </w:r>
          </w:p>
        </w:tc>
        <w:tc>
          <w:tcPr>
            <w:tcW w:w="4876" w:type="dxa"/>
            <w:hideMark/>
          </w:tcPr>
          <w:p w:rsidR="003D60D4" w:rsidRPr="008B0336" w:rsidRDefault="003D60D4" w:rsidP="00EC52E3">
            <w:pPr>
              <w:pStyle w:val="Normal6"/>
              <w:rPr>
                <w:szCs w:val="24"/>
              </w:rPr>
            </w:pPr>
            <w:r w:rsidRPr="008B0336">
              <w:t>4.</w:t>
            </w:r>
            <w:r w:rsidRPr="008B0336">
              <w:tab/>
              <w:t xml:space="preserve">Όταν </w:t>
            </w:r>
            <w:r w:rsidRPr="008B0336">
              <w:rPr>
                <w:b/>
                <w:bCs/>
                <w:i/>
                <w:iCs/>
              </w:rPr>
              <w:t>εντός τεσσάρων εβδομάδων από τη λήξη των προθεσμιών για την υποβολή παρατηρήσεων, η διαδικασία που προβλέπεται στην παράγραφο 3 του παρόντος άρθρου δεν επιτευχθεί</w:t>
            </w:r>
            <w:r w:rsidRPr="008B0336">
              <w:t xml:space="preserve"> συναίνεση μεταξύ της επικεφαλής εποπτικής αρχής και μίας ή </w:t>
            </w:r>
            <w:proofErr w:type="spellStart"/>
            <w:r w:rsidRPr="008B0336">
              <w:t>πλειόνων</w:t>
            </w:r>
            <w:proofErr w:type="spellEnd"/>
            <w:r w:rsidRPr="008B0336">
              <w:t xml:space="preserve"> ενδιαφερόμενων εποπτικών αρχών σχετικά με τα </w:t>
            </w:r>
            <w:r w:rsidRPr="008B0336">
              <w:rPr>
                <w:b/>
                <w:bCs/>
                <w:i/>
                <w:iCs/>
              </w:rPr>
              <w:t>ζητήματα</w:t>
            </w:r>
            <w:r w:rsidRPr="008B0336">
              <w:t xml:space="preserve"> που αναφέρονται στο άρθρο 9 παράγραφος 2, η επικεφαλής εποπτική αρχή </w:t>
            </w:r>
            <w:r w:rsidRPr="008B0336">
              <w:rPr>
                <w:b/>
                <w:bCs/>
                <w:i/>
                <w:iCs/>
              </w:rPr>
              <w:t>ή μία ενδιαφερόμενη εποπτική αρχή</w:t>
            </w:r>
            <w:r w:rsidRPr="008B0336">
              <w:t xml:space="preserve"> ζητεί από το ΕΣΠΔ</w:t>
            </w:r>
            <w:r w:rsidRPr="008B0336">
              <w:rPr>
                <w:b/>
                <w:bCs/>
                <w:i/>
                <w:iCs/>
              </w:rPr>
              <w:t xml:space="preserve"> διαδικαστική διαπίστωση</w:t>
            </w:r>
            <w:r w:rsidRPr="008B0336">
              <w:t xml:space="preserve"> δυνάμει του άρθρου</w:t>
            </w:r>
            <w:r w:rsidRPr="008B0336">
              <w:rPr>
                <w:b/>
                <w:bCs/>
                <w:i/>
                <w:iCs/>
              </w:rPr>
              <w:t xml:space="preserve"> 26α του παρόντος</w:t>
            </w:r>
            <w:r w:rsidRPr="008B0336">
              <w:t xml:space="preserve"> κανονισμού.</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5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5.</w:t>
            </w:r>
            <w:r w:rsidRPr="008B0336">
              <w:tab/>
              <w:t xml:space="preserve">Όταν ζητεί από το ΕΣΠΔ να εκδώσει </w:t>
            </w:r>
            <w:r w:rsidRPr="008B0336">
              <w:rPr>
                <w:b/>
                <w:bCs/>
                <w:i/>
                <w:iCs/>
              </w:rPr>
              <w:t>επείγουσα δεσμευτική απόφαση</w:t>
            </w:r>
            <w:r w:rsidRPr="008B0336">
              <w:t xml:space="preserve"> </w:t>
            </w:r>
            <w:r w:rsidRPr="008B0336">
              <w:lastRenderedPageBreak/>
              <w:t xml:space="preserve">δυνάμει της παραγράφου 4 του παρόντος άρθρου, η </w:t>
            </w:r>
            <w:r w:rsidRPr="008B0336">
              <w:rPr>
                <w:b/>
                <w:bCs/>
                <w:i/>
                <w:iCs/>
              </w:rPr>
              <w:t>επικεφαλής</w:t>
            </w:r>
            <w:r w:rsidRPr="008B0336">
              <w:t xml:space="preserve"> εποπτική αρχή παρέχει όλα τα ακόλουθα στοιχεία:</w:t>
            </w:r>
          </w:p>
        </w:tc>
        <w:tc>
          <w:tcPr>
            <w:tcW w:w="4876" w:type="dxa"/>
            <w:hideMark/>
          </w:tcPr>
          <w:p w:rsidR="003D60D4" w:rsidRPr="008B0336" w:rsidRDefault="003D60D4" w:rsidP="00EC52E3">
            <w:pPr>
              <w:pStyle w:val="Normal6"/>
              <w:rPr>
                <w:szCs w:val="24"/>
              </w:rPr>
            </w:pPr>
            <w:r w:rsidRPr="008B0336">
              <w:lastRenderedPageBreak/>
              <w:t>5.</w:t>
            </w:r>
            <w:r w:rsidRPr="008B0336">
              <w:tab/>
              <w:t xml:space="preserve">Όταν ζητεί από το ΕΣΠΔ να εκδώσει </w:t>
            </w:r>
            <w:r w:rsidRPr="008B0336">
              <w:rPr>
                <w:b/>
                <w:bCs/>
                <w:i/>
                <w:iCs/>
              </w:rPr>
              <w:t>διαδικαστική διαπίστωση</w:t>
            </w:r>
            <w:r w:rsidRPr="008B0336">
              <w:t xml:space="preserve"> </w:t>
            </w:r>
            <w:r w:rsidRPr="008B0336">
              <w:lastRenderedPageBreak/>
              <w:t xml:space="preserve">δυνάμει της παραγράφου 4 του παρόντος άρθρου, η </w:t>
            </w:r>
            <w:r w:rsidRPr="008B0336">
              <w:rPr>
                <w:b/>
                <w:bCs/>
                <w:i/>
                <w:iCs/>
              </w:rPr>
              <w:t>αιτούσα</w:t>
            </w:r>
            <w:r w:rsidRPr="008B0336">
              <w:t xml:space="preserve"> εποπτική αρχή παρέχει όλα τα ακόλουθα στοιχεία: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5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 xml:space="preserve">τα </w:t>
            </w:r>
            <w:r w:rsidRPr="008B0336">
              <w:rPr>
                <w:b/>
                <w:bCs/>
                <w:i/>
                <w:iCs/>
              </w:rPr>
              <w:t>έγγραφα</w:t>
            </w:r>
            <w:r w:rsidRPr="008B0336">
              <w:t xml:space="preserve"> που αναφέρονται στο άρθρο 9 παράγραφος 2 </w:t>
            </w:r>
            <w:r w:rsidRPr="008B0336">
              <w:rPr>
                <w:b/>
                <w:bCs/>
                <w:i/>
                <w:iCs/>
              </w:rPr>
              <w:t>στοιχεία α) και β)</w:t>
            </w:r>
            <w:r w:rsidRPr="008B0336">
              <w:t>·</w:t>
            </w:r>
          </w:p>
        </w:tc>
        <w:tc>
          <w:tcPr>
            <w:tcW w:w="4876" w:type="dxa"/>
            <w:hideMark/>
          </w:tcPr>
          <w:p w:rsidR="003D60D4" w:rsidRPr="008B0336" w:rsidRDefault="003D60D4" w:rsidP="00EC52E3">
            <w:pPr>
              <w:pStyle w:val="Normal6"/>
              <w:rPr>
                <w:szCs w:val="24"/>
              </w:rPr>
            </w:pPr>
            <w:r w:rsidRPr="008B0336">
              <w:t>α)</w:t>
            </w:r>
            <w:r w:rsidRPr="008B0336">
              <w:tab/>
              <w:t xml:space="preserve">τις </w:t>
            </w:r>
            <w:r w:rsidRPr="008B0336">
              <w:rPr>
                <w:b/>
                <w:bCs/>
                <w:i/>
                <w:iCs/>
              </w:rPr>
              <w:t>σχετικές πληροφορίες</w:t>
            </w:r>
            <w:r w:rsidRPr="008B0336">
              <w:t xml:space="preserve"> που αναφέρονται στο άρθρο 9 παράγραφος 2, </w:t>
            </w:r>
            <w:r w:rsidRPr="008B0336">
              <w:rPr>
                <w:b/>
                <w:bCs/>
                <w:i/>
                <w:iCs/>
              </w:rPr>
              <w:t>συμπεριλαμβανομένων τυχόν επικαιροποιήσεων όταν πραγματοποιούνται</w:t>
            </w:r>
            <w:r w:rsidRPr="008B0336">
              <w:t xml:space="preserve">·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5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 xml:space="preserve">τις παρατηρήσεις </w:t>
            </w:r>
            <w:r w:rsidRPr="008B0336">
              <w:rPr>
                <w:b/>
                <w:bCs/>
                <w:i/>
                <w:iCs/>
              </w:rPr>
              <w:t>της ενδιαφερόμενης εποπτικής</w:t>
            </w:r>
            <w:r w:rsidRPr="008B0336">
              <w:t xml:space="preserve"> </w:t>
            </w:r>
            <w:r w:rsidRPr="008B0336">
              <w:rPr>
                <w:b/>
                <w:bCs/>
                <w:i/>
                <w:iCs/>
              </w:rPr>
              <w:t>αρχής η οποία</w:t>
            </w:r>
            <w:r w:rsidRPr="008B0336">
              <w:t xml:space="preserve"> </w:t>
            </w:r>
            <w:r w:rsidRPr="008B0336">
              <w:rPr>
                <w:b/>
                <w:bCs/>
                <w:i/>
                <w:iCs/>
              </w:rPr>
              <w:t>διαφωνεί</w:t>
            </w:r>
            <w:r w:rsidRPr="008B0336">
              <w:t xml:space="preserve"> με τον προκαταρκτικό προσδιορισμό του πεδίου της έρευνας εκ μέρους της επικεφαλής εποπτικής αρχής</w:t>
            </w:r>
            <w:r w:rsidRPr="008B0336">
              <w:rPr>
                <w:b/>
                <w:bCs/>
                <w:i/>
                <w:iCs/>
              </w:rPr>
              <w:t>.</w:t>
            </w:r>
          </w:p>
        </w:tc>
        <w:tc>
          <w:tcPr>
            <w:tcW w:w="4876" w:type="dxa"/>
            <w:hideMark/>
          </w:tcPr>
          <w:p w:rsidR="003D60D4" w:rsidRPr="008B0336" w:rsidRDefault="003D60D4" w:rsidP="00EC52E3">
            <w:pPr>
              <w:pStyle w:val="Normal6"/>
              <w:rPr>
                <w:szCs w:val="24"/>
              </w:rPr>
            </w:pPr>
            <w:r w:rsidRPr="008B0336">
              <w:t>β)</w:t>
            </w:r>
            <w:r w:rsidRPr="008B0336">
              <w:tab/>
              <w:t>τις παρατηρήσεις</w:t>
            </w:r>
            <w:r w:rsidRPr="008B0336">
              <w:rPr>
                <w:b/>
                <w:bCs/>
                <w:i/>
                <w:iCs/>
              </w:rPr>
              <w:t xml:space="preserve"> των ενδιαφερόμενων εποπτικών αρχών οι οποίες διαφωνούν</w:t>
            </w:r>
            <w:r w:rsidRPr="008B0336">
              <w:t xml:space="preserve"> με τον προκαταρκτικό προσδιορισμό του πεδίου της έρευνας εκ μέρους της επικεφαλής εποπτικής αρχής</w:t>
            </w:r>
            <w:r w:rsidRPr="008B0336">
              <w:rPr>
                <w:b/>
                <w:bCs/>
                <w:i/>
                <w:iCs/>
              </w:rPr>
              <w:t xml:space="preserve"> ή την πραγματική ή νομική εκτίμηση των στοιχείων της περίληψης των βασικών ζητημάτων που αναφέρονται στο άρθρο 9 παράγραφος 2·</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129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5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 α)</w:t>
            </w:r>
            <w:r w:rsidRPr="008B0336">
              <w:rPr>
                <w:b/>
                <w:i/>
              </w:rPr>
              <w:tab/>
              <w:t>πρόσβαση στον κοινό φάκελο της υπόθεσης.</w:t>
            </w: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130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5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5α.</w:t>
            </w:r>
            <w:r w:rsidRPr="008B0336">
              <w:rPr>
                <w:b/>
                <w:i/>
              </w:rPr>
              <w:tab/>
              <w:t>Το ΕΣΠΔ μπορεί να ζητήσει από τις εποπτικές αρχές να παράσχει άλλα έγγραφα ή πληροφορίες, εφόσον το κρίνει σκόπιμο στη συγκεκριμένη περίπτωση.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6.</w:t>
            </w:r>
            <w:r w:rsidRPr="008B0336">
              <w:tab/>
              <w:t xml:space="preserve">Το ΕΣΠΔ εκδίδει επείγουσα δεσμευτική απόφαση σχετικά με </w:t>
            </w:r>
            <w:r w:rsidRPr="008B0336">
              <w:rPr>
                <w:b/>
                <w:bCs/>
                <w:i/>
                <w:iCs/>
              </w:rPr>
              <w:t>το</w:t>
            </w:r>
            <w:r w:rsidRPr="008B0336">
              <w:t xml:space="preserve"> </w:t>
            </w:r>
            <w:r w:rsidRPr="008B0336">
              <w:rPr>
                <w:b/>
                <w:bCs/>
                <w:i/>
                <w:iCs/>
              </w:rPr>
              <w:t xml:space="preserve">πεδίο της έρευνας </w:t>
            </w:r>
            <w:r w:rsidRPr="008B0336">
              <w:t xml:space="preserve">βάσει </w:t>
            </w:r>
            <w:r w:rsidRPr="008B0336">
              <w:rPr>
                <w:b/>
                <w:bCs/>
                <w:i/>
                <w:iCs/>
              </w:rPr>
              <w:t>των παρατηρήσεων των ενδιαφερόμενων εποπτικών αρχών και της θέσης της επικεφαλής εποπτικής αρχής επί των εν λόγω παρατηρήσεων</w:t>
            </w:r>
            <w:r w:rsidRPr="008B0336">
              <w:t>.</w:t>
            </w:r>
          </w:p>
        </w:tc>
        <w:tc>
          <w:tcPr>
            <w:tcW w:w="4876" w:type="dxa"/>
            <w:hideMark/>
          </w:tcPr>
          <w:p w:rsidR="003D60D4" w:rsidRPr="008B0336" w:rsidRDefault="003D60D4" w:rsidP="00EC52E3">
            <w:pPr>
              <w:pStyle w:val="Normal6"/>
              <w:rPr>
                <w:szCs w:val="24"/>
              </w:rPr>
            </w:pPr>
            <w:r w:rsidRPr="008B0336">
              <w:t>6.</w:t>
            </w:r>
            <w:r w:rsidRPr="008B0336">
              <w:tab/>
              <w:t>Το ΕΣΠΔ εκδίδει επείγουσα δεσμευτική απόφαση σχετικά</w:t>
            </w:r>
            <w:r w:rsidRPr="008B0336">
              <w:rPr>
                <w:b/>
                <w:bCs/>
                <w:i/>
                <w:iCs/>
              </w:rPr>
              <w:t xml:space="preserve"> με τη σύνοψη βασικών ζητημάτων ή την παράταση της περιόδου που αναφέρεται στην παράγραφο 4, σύμφωνα με το άρθρο 26α, </w:t>
            </w:r>
            <w:r w:rsidRPr="008B0336">
              <w:t xml:space="preserve">βάσει </w:t>
            </w:r>
            <w:r w:rsidRPr="008B0336">
              <w:rPr>
                <w:b/>
                <w:bCs/>
                <w:i/>
                <w:iCs/>
              </w:rPr>
              <w:t xml:space="preserve">όλων των </w:t>
            </w:r>
            <w:proofErr w:type="spellStart"/>
            <w:r w:rsidRPr="008B0336">
              <w:rPr>
                <w:b/>
                <w:bCs/>
                <w:i/>
                <w:iCs/>
              </w:rPr>
              <w:t>ληφθέντων</w:t>
            </w:r>
            <w:proofErr w:type="spellEnd"/>
            <w:r w:rsidRPr="008B0336">
              <w:rPr>
                <w:b/>
                <w:bCs/>
                <w:i/>
                <w:iCs/>
              </w:rPr>
              <w:t xml:space="preserve"> εγγράφων</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10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10α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Συνεργασία με άλλες σχετικές αρχές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Οι εποπτικές αρχές επιδιώκουν να κοινοποιούν μη προσωπικές πληροφορίες που λαμβάνουν στο πλαίσιο των διαδικασιών που ορίζονται στον παρόντα κανονισμό στις εθνικές και ενωσιακές εποπτικές αρχές που είναι αρμόδιες για την προστασία των δεδομένων και άλλους τομείς, συμπεριλαμβανομένων των αρχών ανταγωνισμού, χρηματοπιστωτικών υπηρεσιών, ενέργειας, τηλεπικοινωνιών, προστασίας </w:t>
            </w:r>
            <w:r w:rsidRPr="008B0336">
              <w:rPr>
                <w:b/>
                <w:i/>
              </w:rPr>
              <w:lastRenderedPageBreak/>
              <w:t>των καταναλωτών, ψηφιακών υπηρεσιών ή της τεχνητής νοημοσύνης, όταν οι πληροφορίες θεωρούνται σχετικές με τα καθήκοντα και τις υποχρεώσεις των εν λόγω αρχών, ιδίως για την έναρξη διοικητικών διαδικασιών και ερευνών σχετικά με πιθανές παραβιάσεις της νομοθεσίας που εμπίπτουν στις αρμοδιότητές τους. Οι πληροφορίες μπορούν να χρησιμοποιούνται μόνο για τον σκοπό για τον οποίο συλλέχθηκαν. Ωστόσο, τούτο δεν εμποδίζει την εποπτική αρχή να κινήσει άλλες διαδικασίες βάσει των εν λόγω πληροφοριών ή να τις κοινοποιήσει σε άλλες αρχές προς τον σκοπό αυτό.</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11</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Ακρόαση του καταγγέλλοντος πριν από την ολική ή μερική απόρριψη καταγγελίας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t>Μετά τη διαδικασία που προβλέπεται στα άρθρα 9 και 10, η επικεφαλής εποπτική αρχή παρέχει στην εποπτική αρχή στην οποία υποβλήθηκε η καταγγελία την αιτιολογία για την προκαταρκτική άποψή της ότι η καταγγελία θα πρέπει να απορριφθεί στο σύνολό της ή εν μέρει.</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 xml:space="preserve">Η εποπτική αρχή στην οποία υποβλήθηκε η καταγγελία ενημερώνει τον καταγγέλλοντα για τους λόγους της σκοπούμενης πλήρους ή μερικής απόρριψης της καταγγελίας και τάσσει προθεσμία εντός της οποίας ο καταγγέλλων μπορεί να γνωστοποιήσει τις απόψεις του εγγράφως. Η προθεσμία αυτή δεν είναι βραχύτερη των τριών εβδομάδων. Η εποπτική αρχή στην οποία υποβλήθηκε η καταγγελία ενημερώνει τον καταγγέλλοντα για τις συνέπειες της </w:t>
            </w:r>
            <w:r w:rsidRPr="008B0336">
              <w:rPr>
                <w:b/>
                <w:i/>
              </w:rPr>
              <w:lastRenderedPageBreak/>
              <w:t>παράλειψης γνωστοποίησης των απόψεών του.</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3.</w:t>
            </w:r>
            <w:r w:rsidRPr="008B0336">
              <w:rPr>
                <w:b/>
                <w:i/>
              </w:rPr>
              <w:tab/>
              <w:t>Εάν ο καταγγέλλων δεν γνωστοποιήσει τις απόψεις του εντός της προθεσμίας που τάσσει η εποπτική αρχή στην οποία υποβλήθηκε η καταγγελία, η καταγγελία λογίζεται αποσυρθείσα.</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4.</w:t>
            </w:r>
            <w:r w:rsidRPr="008B0336">
              <w:rPr>
                <w:b/>
                <w:i/>
              </w:rPr>
              <w:tab/>
              <w:t>Ο καταγγέλλων μπορεί να ζητήσει πρόσβαση στο μη εμπιστευτικό κείμενο των εγγράφων στα οποία βασίζεται η προτεινόμενη απόρριψη της καταγγελίας.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5.</w:t>
            </w:r>
            <w:r w:rsidRPr="008B0336">
              <w:rPr>
                <w:b/>
                <w:i/>
              </w:rPr>
              <w:tab/>
              <w:t>Εάν ο καταγγέλλων γνωστοποιήσει τις απόψεις του εντός της προθεσμίας που τάσσει η εποπτική αρχή στην οποία υποβλήθηκε η καταγγελία, οι δε απόψεις του δεν έχουν ως αποτέλεσμα τη μεταβολή της προκαταρκτικής άποψης ότι η καταγγελία θα πρέπει να απορριφθεί στο σύνολό της ή εν μέρει, η εποπτική αρχή στην οποία υποβλήθηκε η καταγγελία καταρτίζει το σχέδιο απόφασης δυνάμει του άρθρου 60 παράγραφος 3 του κανονισμού (ΕΕ) 2016/679 το οποίο η επικεφαλής εποπτική αρχή υποβάλλει στις άλλες ενδιαφερόμενες εποπτικές αρχές δυνάμει του άρθρου 60 παράγραφος 3 του κανονισμού (ΕΕ) 2016/679.</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12</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Αναθεωρημένο σχέδιο απόφασης περί ολικής ή μερικής απόρριψης καταγγελίας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t xml:space="preserve">Όταν η επικεφαλής εποπτική αρχή θεωρεί ότι το αναθεωρημένο σχέδιο απόφασης κατά την έννοια του άρθρου 60 παράγραφος 5 του κανονισμού (ΕΕ) 2016/679 περιέχει στοιχεία επί των οποίων ο καταγγέλλων θα πρέπει να έχει τη δυνατότητα να γνωστοποιήσει τις απόψεις του, η εποπτική αρχή στην οποία </w:t>
            </w:r>
            <w:r w:rsidRPr="008B0336">
              <w:rPr>
                <w:b/>
                <w:i/>
              </w:rPr>
              <w:lastRenderedPageBreak/>
              <w:t>υποβλήθηκε η καταγγελία παρέχει στον καταγγέλλοντα, πριν από την υποβολή του αναθεωρημένου σχεδίου απόφασης δυνάμει του άρθρου 60 παράγραφος 5 του κανονισμού (ΕΕ) 2016/679, τη δυνατότητα να γνωστοποιήσει τις απόψεις του επί των νέων αυτών στοιχείων.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Η εποπτική αρχή στην οποία υποβλήθηκε η καταγγελία τάσσει προθεσμία εντός της οποίας ο καταγγέλλων δύναται να γνωστοποιήσει τις απόψεις του.</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13</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Απόφαση περί ολικής ή μερικής απόρριψης καταγγελίας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Όταν εκδίδει απόφαση περί ολικής ή μερικής απόρριψης καταγγελίας σύμφωνα με το άρθρο 60 παράγραφος 8 του κανονισμού (ΕΕ) 2016/679, η εποπτική αρχή στην οποία υποβλήθηκε η καταγγελία ενημερώνει τον καταγγέλλοντα για τα μέσα ένδικης προστασίας τα οποία έχει στη διάθεσή του σύμφωνα με το άρθρο 78 του κανονισμού (ΕΕ) 2016/679.</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Κεφάλαιο III – τμήμα 3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Αποφάσεις οι οποίες έχουν ως αποδέκτες </w:t>
            </w:r>
            <w:r w:rsidRPr="008B0336">
              <w:rPr>
                <w:b/>
                <w:bCs/>
                <w:i/>
                <w:iCs/>
              </w:rPr>
              <w:t>υπευθύνους επεξεργασίας και εκτελούντες την επεξεργασία</w:t>
            </w:r>
          </w:p>
        </w:tc>
        <w:tc>
          <w:tcPr>
            <w:tcW w:w="4876" w:type="dxa"/>
            <w:hideMark/>
          </w:tcPr>
          <w:p w:rsidR="003D60D4" w:rsidRPr="008B0336" w:rsidRDefault="003D60D4" w:rsidP="00EC52E3">
            <w:pPr>
              <w:pStyle w:val="Normal6"/>
              <w:rPr>
                <w:szCs w:val="24"/>
              </w:rPr>
            </w:pPr>
            <w:r w:rsidRPr="008B0336">
              <w:t xml:space="preserve">Αποφάσεις οι οποίες έχουν ως αποδέκτες </w:t>
            </w:r>
            <w:r w:rsidRPr="008B0336">
              <w:rPr>
                <w:b/>
                <w:bCs/>
                <w:i/>
                <w:iCs/>
              </w:rPr>
              <w:t>ερευνώμενα μέρη</w:t>
            </w: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137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Προκαταρκτικά πορίσματα και </w:t>
            </w:r>
            <w:r w:rsidRPr="008B0336">
              <w:rPr>
                <w:b/>
                <w:bCs/>
                <w:i/>
                <w:iCs/>
              </w:rPr>
              <w:t>παρατηρήσεις</w:t>
            </w:r>
          </w:p>
        </w:tc>
        <w:tc>
          <w:tcPr>
            <w:tcW w:w="4876" w:type="dxa"/>
            <w:hideMark/>
          </w:tcPr>
          <w:p w:rsidR="003D60D4" w:rsidRPr="008B0336" w:rsidRDefault="003D60D4" w:rsidP="00EC52E3">
            <w:pPr>
              <w:pStyle w:val="Normal6"/>
              <w:rPr>
                <w:szCs w:val="24"/>
              </w:rPr>
            </w:pPr>
            <w:r w:rsidRPr="008B0336">
              <w:t xml:space="preserve">Προκαταρκτικά πορίσματα και </w:t>
            </w:r>
            <w:r w:rsidRPr="008B0336">
              <w:rPr>
                <w:b/>
                <w:bCs/>
                <w:i/>
                <w:iCs/>
              </w:rPr>
              <w:t>δικαίωμα ακρόασης από τα ερευνώμενα μέρη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Όταν η επικεφαλής εποπτική αρχή προτίθεται να υποβάλει στις άλλες ενδιαφερόμενες εποπτικές αρχές σχέδιο απόφασης κατά την έννοια του άρθρου 60 παράγραφος 3 του κανονισμού (ΕΕ) 2016/679 με την οποία διαπιστώνει παράβαση του κανονισμού (ΕΕ) 2016/679, η επικεφαλής εποπτική αρχή καταρτίζει προκαταρκτικά πορίσματα.</w:t>
            </w:r>
          </w:p>
        </w:tc>
        <w:tc>
          <w:tcPr>
            <w:tcW w:w="4876" w:type="dxa"/>
            <w:hideMark/>
          </w:tcPr>
          <w:p w:rsidR="003D60D4" w:rsidRPr="008B0336" w:rsidRDefault="003D60D4" w:rsidP="00EC52E3">
            <w:pPr>
              <w:pStyle w:val="Normal6"/>
              <w:rPr>
                <w:szCs w:val="24"/>
              </w:rPr>
            </w:pPr>
            <w:r w:rsidRPr="008B0336">
              <w:t>1.</w:t>
            </w:r>
            <w:r w:rsidRPr="008B0336">
              <w:tab/>
            </w:r>
            <w:r w:rsidRPr="008B0336">
              <w:rPr>
                <w:b/>
                <w:bCs/>
                <w:i/>
                <w:iCs/>
              </w:rPr>
              <w:t>Μετά τις διαβουλεύσεις και τις διαδικασίες βάσει των άρθρων 9 και 10 του παρόντος κανονισμού και</w:t>
            </w:r>
            <w:r w:rsidRPr="008B0336">
              <w:t xml:space="preserve"> όταν η επικεφαλής εποπτική αρχή προτίθεται να υποβάλει στις άλλες ενδιαφερόμενες εποπτικές αρχές σχέδιο απόφασης του άρθρου 60 παράγραφος 3 του κανονισμού (ΕΕ) 2016/679 με την οποία διαπιστώνει παράβαση του κανονισμού (ΕΕ) 2016/679, η επικεφαλής εποπτική αρχή καταρτίζει προκαταρκτικά πορίσματα.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139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2 – εδάφιο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Στα προκαταρκτικά πορίσματα παρατίθενται οι </w:t>
            </w:r>
            <w:proofErr w:type="spellStart"/>
            <w:r w:rsidRPr="008B0336">
              <w:t>προβληθέντες</w:t>
            </w:r>
            <w:proofErr w:type="spellEnd"/>
            <w:r w:rsidRPr="008B0336">
              <w:t xml:space="preserve"> ισχυρισμοί με εξαντλητικό και επαρκώς σαφή τρόπο ώστε τα ερευνώμενα μέρη να μπορούν να γνωρίζουν τη συμπεριφορά που διερευνάται από την επικεφαλής εποπτική αρχή. Ειδικότερα, στα προκαταρκτικά πορίσματα</w:t>
            </w:r>
            <w:r w:rsidRPr="008B0336">
              <w:rPr>
                <w:b/>
                <w:bCs/>
                <w:i/>
                <w:iCs/>
              </w:rPr>
              <w:t xml:space="preserve"> πρέπει να</w:t>
            </w:r>
            <w:r w:rsidRPr="008B0336">
              <w:t xml:space="preserve"> εκτίθενται με σαφήνεια όλα τα πραγματικά περιστατικά και το σύνολο της νομικής εκτίμησης που διατυπώνεται εις βάρος των ερευνώμενων μερών, ώστε τα ερευνώμενα μέρη να </w:t>
            </w:r>
            <w:r w:rsidRPr="008B0336">
              <w:lastRenderedPageBreak/>
              <w:t>μπορούν να διατυπώσουν τις απόψεις τους σχετικά με τα πραγματικά περιστατικά και τα νομικά συμπεράσματα τα οποία η επικεφαλής εποπτική αρχή προτίθεται να αντλήσει στο σχέδιο απόφασης κατά την έννοια του άρθρου 60 παράγραφος 3 του κανονισμού (ΕΕ) 2016/679, και να παρατίθενται τα αποδεικτικά στοιχεία στα οποία στηρίζεται η επικεφαλής εποπτική αρχή.</w:t>
            </w:r>
          </w:p>
        </w:tc>
        <w:tc>
          <w:tcPr>
            <w:tcW w:w="4876" w:type="dxa"/>
            <w:hideMark/>
          </w:tcPr>
          <w:p w:rsidR="003D60D4" w:rsidRPr="008B0336" w:rsidRDefault="003D60D4" w:rsidP="00EC52E3">
            <w:pPr>
              <w:pStyle w:val="Normal6"/>
              <w:rPr>
                <w:szCs w:val="24"/>
              </w:rPr>
            </w:pPr>
            <w:r w:rsidRPr="008B0336">
              <w:lastRenderedPageBreak/>
              <w:t xml:space="preserve">Στα προκαταρκτικά πορίσματα παρατίθενται οι </w:t>
            </w:r>
            <w:proofErr w:type="spellStart"/>
            <w:r w:rsidRPr="008B0336">
              <w:t>προβληθέντες</w:t>
            </w:r>
            <w:proofErr w:type="spellEnd"/>
            <w:r w:rsidRPr="008B0336">
              <w:t xml:space="preserve"> ισχυρισμοί με εξαντλητικό και επαρκώς σαφή τρόπο ώστε τα ερευνώμενα μέρη να μπορούν να γνωρίζουν τη συμπεριφορά που διερευνάται από την επικεφαλής εποπτική αρχή. Ειδικότερα, στα προκαταρκτικά πορίσματα εκτίθενται με σαφήνεια όλα τα πραγματικά περιστατικά,</w:t>
            </w:r>
            <w:r w:rsidRPr="008B0336">
              <w:rPr>
                <w:b/>
                <w:bCs/>
                <w:i/>
                <w:iCs/>
              </w:rPr>
              <w:t xml:space="preserve"> συμπεριλαμβανομένης της παράθεσης όλων των αποδεικτικών στοιχείων στα οποία στηρίζονται,</w:t>
            </w:r>
            <w:r w:rsidRPr="008B0336">
              <w:t xml:space="preserve"> και το σύνολο της </w:t>
            </w:r>
            <w:r w:rsidRPr="008B0336">
              <w:lastRenderedPageBreak/>
              <w:t xml:space="preserve">νομικής εκτίμησης που διατυπώνεται εις βάρος των ερευνώμενων μερών, ώστε </w:t>
            </w:r>
            <w:r w:rsidRPr="008B0336">
              <w:rPr>
                <w:b/>
                <w:bCs/>
                <w:i/>
                <w:iCs/>
              </w:rPr>
              <w:t>να ακούγονται και</w:t>
            </w:r>
            <w:r w:rsidRPr="008B0336">
              <w:t xml:space="preserve"> να μπορούν να διατυπώσουν τις απόψεις τους σχετικά με τα πραγματικά περιστατικά και τα νομικά συμπεράσματα τα οποία η επικεφαλής εποπτική αρχή προτίθεται να αντλήσει στο σχέδιο απόφασης κατά την έννοια του άρθρου 60 παράγραφος 3 του κανονισμού (ΕΕ) 2016/679, και να παρατίθενται τα αποδεικτικά στοιχεία στα οποία στηρίζεται η επικεφαλής εποπτική αρχή.</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2 – εδάφιο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Στα προκαταρκτικά πορίσματα επισημαίνονται τα διορθωτικά μέτρα τα οποία </w:t>
            </w:r>
            <w:r w:rsidRPr="008B0336">
              <w:rPr>
                <w:b/>
                <w:bCs/>
                <w:i/>
                <w:iCs/>
              </w:rPr>
              <w:t>προτίθεται να λάβει</w:t>
            </w:r>
            <w:r w:rsidRPr="008B0336">
              <w:t xml:space="preserve"> </w:t>
            </w:r>
            <w:r w:rsidRPr="008B0336">
              <w:rPr>
                <w:b/>
                <w:bCs/>
                <w:i/>
                <w:iCs/>
              </w:rPr>
              <w:t>η</w:t>
            </w:r>
            <w:r w:rsidRPr="008B0336">
              <w:t xml:space="preserve"> επικεφαλής εποπτική αρχή.</w:t>
            </w:r>
          </w:p>
        </w:tc>
        <w:tc>
          <w:tcPr>
            <w:tcW w:w="4876" w:type="dxa"/>
            <w:hideMark/>
          </w:tcPr>
          <w:p w:rsidR="003D60D4" w:rsidRPr="008B0336" w:rsidRDefault="003D60D4" w:rsidP="00EC52E3">
            <w:pPr>
              <w:pStyle w:val="Normal6"/>
              <w:rPr>
                <w:szCs w:val="24"/>
              </w:rPr>
            </w:pPr>
            <w:r w:rsidRPr="008B0336">
              <w:t xml:space="preserve">Στα προκαταρκτικά πορίσματα επισημαίνονται τα διορθωτικά μέτρα τα οποία </w:t>
            </w:r>
            <w:r w:rsidRPr="008B0336">
              <w:rPr>
                <w:b/>
                <w:bCs/>
                <w:i/>
                <w:iCs/>
              </w:rPr>
              <w:t>λαμβάνονται υπόψη από την</w:t>
            </w:r>
            <w:r w:rsidRPr="008B0336">
              <w:t xml:space="preserve"> επικεφαλής εποπτική αρχή.</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2 – εδάφιο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Όταν η επικεφαλής εποπτική αρχή </w:t>
            </w:r>
            <w:r w:rsidRPr="008B0336">
              <w:rPr>
                <w:b/>
                <w:bCs/>
                <w:i/>
                <w:iCs/>
              </w:rPr>
              <w:t xml:space="preserve">προτίθεται </w:t>
            </w:r>
            <w:r w:rsidRPr="008B0336">
              <w:t xml:space="preserve">να επιβάλει πρόστιμο, η επικεφαλής εποπτική αρχή παραθέτει στα προκαταρκτικά πορίσματα τα σχετικά στοιχεία στα οποία </w:t>
            </w:r>
            <w:r w:rsidRPr="008B0336">
              <w:rPr>
                <w:b/>
                <w:bCs/>
                <w:i/>
                <w:iCs/>
              </w:rPr>
              <w:t>βασίζεται</w:t>
            </w:r>
            <w:r w:rsidRPr="008B0336">
              <w:t xml:space="preserve"> για τον υπολογισμό του προστίμου. Ειδικότερα, η επικεφαλής εποπτική αρχή παραθέτει τα ουσιώδη πραγματικά περιστατικά και νομικά ζητήματα τα οποία μπορεί να έχουν ως αποτέλεσμα την επιβολή του προστίμου και τα στοιχεία που απαριθμούνται στο άρθρο 83 παράγραφος 2 του κανονισμού (ΕΕ) 2016/679, συμπεριλαμβανομένων τυχόν επιβαρυντικών ή ελαφρυντικών στοιχείων τα οποία θα λάβει υπόψη.</w:t>
            </w:r>
          </w:p>
        </w:tc>
        <w:tc>
          <w:tcPr>
            <w:tcW w:w="4876" w:type="dxa"/>
            <w:hideMark/>
          </w:tcPr>
          <w:p w:rsidR="003D60D4" w:rsidRPr="008B0336" w:rsidRDefault="003D60D4" w:rsidP="00EC52E3">
            <w:pPr>
              <w:pStyle w:val="Normal6"/>
              <w:rPr>
                <w:szCs w:val="24"/>
              </w:rPr>
            </w:pPr>
            <w:r w:rsidRPr="008B0336">
              <w:t xml:space="preserve">Όταν η επικεφαλής εποπτική αρχή </w:t>
            </w:r>
            <w:r w:rsidRPr="008B0336">
              <w:rPr>
                <w:b/>
                <w:bCs/>
                <w:i/>
                <w:iCs/>
              </w:rPr>
              <w:t>εξετάζει</w:t>
            </w:r>
            <w:r w:rsidRPr="008B0336">
              <w:t xml:space="preserve"> να επιβάλει πρόστιμο, η επικεφαλής εποπτική αρχή παραθέτει στα προκαταρκτικά πορίσματα τα σχετικά στοιχεία στα οποία </w:t>
            </w:r>
            <w:r w:rsidRPr="008B0336">
              <w:rPr>
                <w:b/>
                <w:bCs/>
                <w:i/>
                <w:iCs/>
              </w:rPr>
              <w:t>προτίθεται να βασιστεί για να αποφασίσει αν θα επιβάλει διοικητικό πρόστιμο και</w:t>
            </w:r>
            <w:r w:rsidRPr="008B0336">
              <w:t xml:space="preserve"> για τον υπολογισμό του προστίμου. Ειδικότερα, η επικεφαλής εποπτική αρχή παραθέτει τα ουσιώδη πραγματικά περιστατικά και νομικά ζητήματα τα οποία μπορεί να έχουν ως αποτέλεσμα την επιβολή του προστίμου και τα στοιχεία που απαριθμούνται στο άρθρο 83 παράγραφος 2 του κανονισμού (ΕΕ) 2016/679, συμπεριλαμβανομένων τυχόν επιβαρυντικών ή ελαφρυντικών </w:t>
            </w:r>
            <w:r w:rsidRPr="008B0336">
              <w:lastRenderedPageBreak/>
              <w:t>στοιχείων τα οποία θα λάβει υπόψη.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Η επικεφαλής εποπτική αρχή κοινοποιεί τα προκαταρκτικά πορίσματα σε κάθε ερευνώμενο μέρος.</w:t>
            </w:r>
          </w:p>
        </w:tc>
        <w:tc>
          <w:tcPr>
            <w:tcW w:w="4876" w:type="dxa"/>
            <w:hideMark/>
          </w:tcPr>
          <w:p w:rsidR="003D60D4" w:rsidRPr="008B0336" w:rsidRDefault="003D60D4" w:rsidP="00EC52E3">
            <w:pPr>
              <w:pStyle w:val="Normal6"/>
              <w:rPr>
                <w:szCs w:val="24"/>
              </w:rPr>
            </w:pPr>
            <w:r w:rsidRPr="008B0336">
              <w:t>3.</w:t>
            </w:r>
            <w:r w:rsidRPr="008B0336">
              <w:tab/>
              <w:t xml:space="preserve">Η επικεφαλής εποπτική αρχή κοινοποιεί τα προκαταρκτικά πορίσματα σε καθένα από τα ερευνώμενα μέρη </w:t>
            </w:r>
            <w:r w:rsidRPr="008B0336">
              <w:rPr>
                <w:b/>
                <w:bCs/>
                <w:i/>
                <w:iCs/>
              </w:rPr>
              <w:t>που ενδέχεται να υπόκεινται στην άσκηση διορθωτικής εξουσίας, καθώς και στην εποπτική αρχή στην οποία υποβλήθηκε η καταγγελία και στις ενδιαφερόμενες εποπτικές αρχές</w:t>
            </w:r>
            <w:r w:rsidRPr="008B0336">
              <w:t xml:space="preserve">. </w:t>
            </w:r>
            <w:r w:rsidRPr="008B0336">
              <w:rPr>
                <w:b/>
                <w:i/>
              </w:rPr>
              <w:t xml:space="preserve">Η εποπτική αρχή στην οποία υποβλήθηκε η καταγγελία κοινοποιεί τα προκαταρκτικά πορίσματα στον </w:t>
            </w:r>
            <w:proofErr w:type="spellStart"/>
            <w:r w:rsidRPr="008B0336">
              <w:rPr>
                <w:b/>
                <w:i/>
              </w:rPr>
              <w:t>καταγγέλοντα</w:t>
            </w:r>
            <w:proofErr w:type="spellEnd"/>
            <w:r w:rsidRPr="008B0336">
              <w:rPr>
                <w:b/>
                <w:i/>
              </w:rPr>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4.</w:t>
            </w:r>
            <w:r w:rsidRPr="008B0336">
              <w:rPr>
                <w:b/>
                <w:i/>
              </w:rPr>
              <w:tab/>
              <w:t>Κατά την κοινοποίηση των προκαταρκτικών πορισμάτων στα ερευνώμενα μέρη, η επικεφαλής εποπτική αρχή τάσσει προθεσμία εντός της οποίας τα εν λόγω μέρη μπορούν να υποβάλουν γραπτώς τις παρατηρήσεις τους. Η επικεφαλής εποπτική αρχή δεν υποχρεούται να λάβει υπόψη γραπτές παρατηρήσεις τις οποίες παραλαμβάνει μετά την εκπνοή της εν λόγω προθεσμίας.</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5.</w:t>
            </w:r>
            <w:r w:rsidRPr="008B0336">
              <w:rPr>
                <w:b/>
                <w:i/>
              </w:rPr>
              <w:tab/>
              <w:t>Όταν κοινοποιεί τα προκαταρκτικά πορίσματα στα ερευνώμενα μέρη, η επικεφαλής εποπτική αρχή παρέχει στα εν λόγω μέρη πρόσβαση στον διοικητικό φάκελο σύμφωνα με το άρθρο 20.</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14 – παράγραφος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6.</w:t>
            </w:r>
            <w:r w:rsidRPr="008B0336">
              <w:tab/>
              <w:t xml:space="preserve">Τα ερευνώμενα μέρη δύνανται, στις γραπτές παρατηρήσεις τους σχετικά με τα προκαταρκτικά πορίσματα, να εκθέτουν κάθε πραγματικό περιστατικό και νομικό επιχείρημα το οποίο γνωρίζουν και το οποίο έχει σημασία για την άμυνά τους κατά των ισχυρισμών της επικεφαλής εποπτικής αρχής. Επισυνάπτουν δε κάθε σχετικό έγγραφο ως αποδεικτικό στοιχείο των εκτιθέμενων πραγματικών περιστατικών. Στο σχέδιο απόφασης, η επικεφαλής εποπτική αρχή εξετάζει μόνον ισχυρισμούς, συμπεριλαμβανομένων των πραγματικών περιστατικών και της νομικής εκτίμησης που βασίζεται στα εν λόγω περιστατικά, σε σχέση με τους οποίους παρασχέθηκε στα </w:t>
            </w:r>
            <w:r w:rsidRPr="008B0336">
              <w:rPr>
                <w:b/>
                <w:bCs/>
                <w:i/>
                <w:iCs/>
              </w:rPr>
              <w:t>ερευνώμενα</w:t>
            </w:r>
            <w:r w:rsidRPr="008B0336">
              <w:t xml:space="preserve"> μέρη η δυνατότητα να υποβάλουν παρατηρήσεις.</w:t>
            </w:r>
          </w:p>
        </w:tc>
        <w:tc>
          <w:tcPr>
            <w:tcW w:w="4876" w:type="dxa"/>
            <w:hideMark/>
          </w:tcPr>
          <w:p w:rsidR="003D60D4" w:rsidRPr="008B0336" w:rsidRDefault="003D60D4" w:rsidP="00EC52E3">
            <w:pPr>
              <w:pStyle w:val="Normal6"/>
              <w:rPr>
                <w:szCs w:val="24"/>
              </w:rPr>
            </w:pPr>
            <w:r w:rsidRPr="008B0336">
              <w:t>6.</w:t>
            </w:r>
            <w:r w:rsidRPr="008B0336">
              <w:tab/>
              <w:t>Τα ερευνώμενα μέρη δύνανται, στις γραπτές παρατηρήσεις τους σχετικά με τα προκαταρκτικά πορίσματα, να εκθέτουν κάθε πραγματικό περιστατικό και νομικό επιχείρημα το οποίο γνωρίζουν και το οποίο έχει σημασία για την άμυνά τους κατά των ισχυρισμών της επικεφαλής εποπτικής αρχής. Επισυνάπτουν δε κάθε σχετικό έγγραφο ως αποδεικτικό στοιχείο των εκτιθέμενων πραγματικών περιστατικών. Στο σχέδιο απόφασης, η επικεφαλής εποπτική αρχή εξετάζει μόνον ισχυρισμούς, συμπεριλαμβανομένων των πραγματικών περιστατικών και της νομικής εκτίμησης που βασίζεται στα εν λόγω περιστατικά, σε σχέση με τους οποίους παρασχέθηκε στα ερευνώμενα μέρη η δυνατότητα να υποβάλουν παρατηρήσεις.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15</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Διαβίβαση προκαταρκτικών πορισμάτων σε καταγγέλλοντες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lastRenderedPageBreak/>
              <w:t>1.</w:t>
            </w:r>
            <w:r w:rsidRPr="008B0336">
              <w:rPr>
                <w:b/>
                <w:i/>
              </w:rPr>
              <w:tab/>
              <w:t>Όταν η επικεφαλής εποπτική αρχή εκδίδει προκαταρκτικά πορίσματα σχετικά με ζήτημα ως προς το οποίο έλαβε καταγγελία, η εποπτική αρχή στην οποία υποβλήθηκε η καταγγελία παρέχει στον καταγγέλλοντα μη εμπιστευτικό κείμενο των προκαταρκτικών παρατηρήσεων και τάσσει προθεσμία εντός της οποίας ο καταγγέλλων δύναται να γνωστοποιήσει τις απόψεις του εγγράφως.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Η παράγραφος 1 εφαρμόζεται επίσης όταν εποπτική αρχή εξετάζει, εφόσον συντρέχει περίπτωση, πλείονες καταγγελίες από κοινού, κατατέμνει τις καταγγελίες σε πλείονα μέρη ή ασκεί με οποιονδήποτε άλλο τρόπο τη διακριτική ευχέρειά της σχετικά με το πεδίο της έρευνας το οποίο καθορίζεται στα προκαταρκτικά πορίσματα.</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3.</w:t>
            </w:r>
            <w:r w:rsidRPr="008B0336">
              <w:rPr>
                <w:b/>
                <w:i/>
              </w:rPr>
              <w:tab/>
              <w:t>Όταν η επικεφαλής εποπτική αρχή θεωρεί ότι είναι αναγκαίο να παρασχεθούν στον καταγγέλλοντα έγγραφα τα οποία περιλαμβάνονται στον διοικητικό φάκελο, προκειμένου ο καταγγέλλων να μπορέσει να γνωστοποιήσει αποτελεσματικά τις απόψεις του σχετικά με τα προκαταρκτικά πορίσματα, η εποπτική αρχή στην οποία υποβλήθηκε η καταγγελία παρέχει στον καταγγέλλοντα το μη εμπιστευτικό κείμενο των εν λόγω εγγράφων όταν παρέχει τα προκαταρκτικά πορίσματα βάσει της παραγράφου 1.</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4.</w:t>
            </w:r>
            <w:r w:rsidRPr="008B0336">
              <w:rPr>
                <w:b/>
                <w:i/>
              </w:rPr>
              <w:tab/>
              <w:t>Στον καταγγέλλοντα παρέχεται το μη εμπιστευτικό κείμενο των προκαταρκτικών πορισμάτων για τον αποκλειστικό σκοπό της συγκεκριμένης έρευνας σε σχέση με την οποία εκδόθηκαν τα προκαταρκτικά πορίσματα.</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5.</w:t>
            </w:r>
            <w:r w:rsidRPr="008B0336">
              <w:rPr>
                <w:b/>
                <w:i/>
              </w:rPr>
              <w:tab/>
              <w:t xml:space="preserve">Πριν από τη λήψη του μη εμπιστευτικού κειμένου των προκαταρκτικών πορισμάτων και κάθε εγγράφου που παρέχεται δυνάμει της παραγράφου 3, ο καταγγέλλων αποστέλλει στην επικεφαλής εποπτική αρχή δήλωση εμπιστευτικότητας, στην οποία ο </w:t>
            </w:r>
            <w:r w:rsidRPr="008B0336">
              <w:rPr>
                <w:b/>
                <w:i/>
              </w:rPr>
              <w:lastRenderedPageBreak/>
              <w:t>καταγγέλλων δεσμεύεται να μην δημοσιοποιήσει οποιαδήποτε πληροφορία ή εκτίμηση η οποία περιέχεται στο μη εμπιστευτικό κείμενο των προκαταρκτικών πορισμάτων και να μην χρησιμοποιήσει τα εν λόγω πορίσματα για σκοπούς εκτός της συγκεκριμένης έρευνας σε σχέση με την οποία εκδόθηκαν τα εν λόγω πορίσματα.</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Έκδοση τελικής απόφασης</w:t>
            </w:r>
          </w:p>
        </w:tc>
        <w:tc>
          <w:tcPr>
            <w:tcW w:w="4876" w:type="dxa"/>
            <w:hideMark/>
          </w:tcPr>
          <w:p w:rsidR="003D60D4" w:rsidRPr="008B0336" w:rsidRDefault="003D60D4" w:rsidP="00EC52E3">
            <w:pPr>
              <w:pStyle w:val="Normal6"/>
              <w:rPr>
                <w:szCs w:val="24"/>
              </w:rPr>
            </w:pPr>
            <w:r w:rsidRPr="008B0336">
              <w:rPr>
                <w:b/>
                <w:bCs/>
                <w:i/>
                <w:iCs/>
              </w:rPr>
              <w:t>Υποβολή σχεδίων αποφάσεων, αναθεωρημένων σχεδίων αποφάσεων και</w:t>
            </w:r>
            <w:r w:rsidRPr="008B0336">
              <w:t xml:space="preserve"> έκδοση τελικής απόφασης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Μετά την υποβολή του σχεδίου απόφασης στις εποπτικές αρχές δυνάμει του άρθρου 60 παράγραφος 3 του κανονισμού (ΕΕ) 2016/679 και όταν καμία από τις ενδιαφερόμενες εποπτικές αρχές δεν πρόβαλε αντιρρήσεις στο σχέδιο απόφασης εντός των προθεσμιών που προβλέπονται στο άρθρο 60 παράγραφοι 4 και 5 του κανονισμού (ΕΕ) 2016/679, η επικεφαλής εποπτική αρχή εκδίδει και κοινοποιεί την απόφασή της δυνάμει του άρθρου 60 παράγραφος 7 του κανονισμού (ΕΕ) 2016/679 στην κύρια ή τη μόνη εγκατάσταση του υπευθύνου επεξεργασίας ή του εκτελούντος την επεξεργασία, κατά περίπτωση, και ενημερώνει τις ενδιαφερόμενες εποπτικές αρχές και το ΕΣΠΔ για την εν λόγω απόφαση, συμπεριλαμβανομένης σύνοψης των σχετικών πραγματικών περιστατικών και </w:t>
            </w:r>
            <w:r w:rsidRPr="008B0336">
              <w:lastRenderedPageBreak/>
              <w:t>ισχυρισμών.</w:t>
            </w:r>
          </w:p>
        </w:tc>
        <w:tc>
          <w:tcPr>
            <w:tcW w:w="4876" w:type="dxa"/>
            <w:hideMark/>
          </w:tcPr>
          <w:p w:rsidR="003D60D4" w:rsidRPr="008B0336" w:rsidRDefault="003D60D4" w:rsidP="00EC52E3">
            <w:pPr>
              <w:pStyle w:val="Normal6"/>
              <w:rPr>
                <w:szCs w:val="24"/>
              </w:rPr>
            </w:pPr>
            <w:r w:rsidRPr="008B0336">
              <w:lastRenderedPageBreak/>
              <w:t>Μετά την υποβολή του σχεδίου απόφασης στις εποπτικές αρχές δυνάμει του άρθρου 60 παράγραφος 3 του κανονισμού (ΕΕ) 2016/679 και όταν καμία από τις ενδιαφερόμενες εποπτικές αρχές δεν πρόβαλε αντιρρήσεις στο σχέδιο απόφασης εντός των προθεσμιών που προβλέπονται στο άρθρο 60 παράγραφοι 4 και 5 του κανονισμού (ΕΕ) 2016/679, η επικεφαλής εποπτική αρχή</w:t>
            </w:r>
            <w:r w:rsidRPr="008B0336">
              <w:rPr>
                <w:b/>
                <w:bCs/>
                <w:i/>
                <w:iCs/>
              </w:rPr>
              <w:t>, εντός τεσσάρων εβδομάδων από το πέρας των περιόδων που αναφέρονται στο άρθρο 60 παράγραφοι 4 και 5 του κανονισμού 2016/679,</w:t>
            </w:r>
            <w:r w:rsidRPr="008B0336">
              <w:t xml:space="preserve"> εκδίδει και κοινοποιεί την απόφασή της δυνάμει του άρθρου 60 παράγραφος 7 </w:t>
            </w:r>
            <w:r w:rsidRPr="008B0336">
              <w:rPr>
                <w:b/>
                <w:bCs/>
                <w:i/>
                <w:iCs/>
              </w:rPr>
              <w:t>και του άρθρου 60 παράγραφος 9</w:t>
            </w:r>
            <w:r w:rsidRPr="008B0336">
              <w:t xml:space="preserve"> του κανονισμού (ΕΕ) 2016/679 στην κύρια ή τη μόνη εγκατάσταση του υπευθύνου επεξεργασίας ή του εκτελούντος την επεξεργασία, κατά </w:t>
            </w:r>
            <w:r w:rsidRPr="008B0336">
              <w:lastRenderedPageBreak/>
              <w:t>περίπτωση, και ενημερώνει τις ενδιαφερόμενες εποπτικές αρχές και το ΕΣΠΔ για την εν λόγω απόφαση, συμπεριλαμβανομένης σύνοψης των σχετικών πραγματικών περιστατικών και ισχυρισμών.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149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 xml:space="preserve">Αν η οικεία εποπτική αρχή έχει διατυπώσει ένσταση για το σχέδιο απόφασης εντός της περιόδου που αναφέρεται στο άρθρο 60 παράγραφος 4 του κανονισμού (ΕΕ) 2016/679 και η επικεφαλής εποπτική αρχή προτίθεται να ακολουθήσει την εν λόγω ένσταση, η επικεφαλής εποπτική αρχή υποβάλλει, εντός τεσσάρων εβδομάδων, αναθεωρημένο σχέδιο απόφασης σύμφωνα με το άρθρο 60 παράγραφος 5 του εν λόγω κανονισμού.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 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1β.</w:t>
            </w:r>
            <w:r w:rsidRPr="008B0336">
              <w:rPr>
                <w:b/>
                <w:i/>
              </w:rPr>
              <w:tab/>
              <w:t xml:space="preserve">Αν η οικεία εποπτική αρχή έχει διατυπώσει ένσταση για το σχέδιο απόφασης εντός της περιόδου που αναφέρεται στο άρθρο 60 παράγραφος 4 του κανονισμού (ΕΕ) 2016/679 και η επικεφαλής εποπτική αρχή δεν ακολουθήσει τη σχετική και αιτιολογημένη ένσταση ή είναι της γνώμης ότι η ένσταση δεν είναι σχετική ή αιτιολογημένη, η επικεφαλής εποπτική αρχή υποβάλλει, εντός τεσσάρων εβδομάδων, το ζήτημα στον μηχανισμό συνεκτικότητας που αναφέρεται στο άρθρο 63, σύμφωνα με το άρθρο 60 </w:t>
            </w:r>
            <w:r w:rsidRPr="008B0336">
              <w:rPr>
                <w:b/>
                <w:i/>
              </w:rPr>
              <w:lastRenderedPageBreak/>
              <w:t xml:space="preserve">παράγραφος 4 του εν λόγω κανονισμού.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 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1γ.</w:t>
            </w:r>
            <w:r w:rsidRPr="008B0336">
              <w:rPr>
                <w:b/>
                <w:i/>
              </w:rPr>
              <w:tab/>
              <w:t>Με την επιφύλαξη πρόσθετων απαιτήσεων βάσει του εθνικού δικαίου, κάθε σχέδιο απόφασης ή τελική απόφαση δυνάμει του άρθρου 60 παράγραφοι 3, 5 ή 7 έως 9 του κανονισμού (ΕΕ) 2016/679 εκδίδεται γραπτώς, σε σύντομη, συνοπτική, διαφανή, κατανοητή μορφή και με σαφή και απλή διατύπωση. Συντάσσεται με αμερόληπτο τρόπο, λαμβάνοντας υπόψη τυχόν αποκλίνοντα αποδεικτικά στοιχεία και απόψεις των μερών, και περιλαμβάνει τουλάχιστον τα ακόλουθα στοιχεία: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το όνομα της εποπτικής αρχής που εξέδωσε την απόφαση·</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την ημερομηνία έκδοσης της απόφασης·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την αμερόληπτη περίληψη των πραγματικών περιστατικών της υπόθεσης και την πηγή τους·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δ)</w:t>
            </w:r>
            <w:r w:rsidRPr="008B0336">
              <w:rPr>
                <w:b/>
                <w:i/>
              </w:rPr>
              <w:tab/>
              <w:t>τη νομική βάση της απόφασης·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ε)</w:t>
            </w:r>
            <w:r w:rsidRPr="008B0336">
              <w:rPr>
                <w:b/>
                <w:i/>
              </w:rPr>
              <w:tab/>
              <w:t>τις διορθωτικές εξουσίες, κυρώσεις ή άλλα μέτρα που έχουν ασκηθεί· και</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στ</w:t>
            </w:r>
            <w:proofErr w:type="spellEnd"/>
            <w:r w:rsidRPr="008B0336">
              <w:rPr>
                <w:b/>
                <w:i/>
              </w:rPr>
              <w:t>)</w:t>
            </w:r>
            <w:r w:rsidRPr="008B0336">
              <w:rPr>
                <w:b/>
                <w:i/>
              </w:rPr>
              <w:tab/>
              <w:t>πληροφορίες σχετικά με το δικαίωμα πραγματικής δικαστικής προσφυγής σύμφωνα με το άρθρο 78 του κανονισμού (ΕΕ) 2016/679 και τυχόν εφαρμοστέο εθνικό δικονομικό δίκαιο.</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 δ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1δ.</w:t>
            </w:r>
            <w:r w:rsidRPr="008B0336">
              <w:rPr>
                <w:b/>
                <w:i/>
              </w:rPr>
              <w:tab/>
              <w:t xml:space="preserve">Στην περίπτωση που η νομικά δεσμευτική απόφαση πρόκειται να εκδοθεί από την εποπτική αρχή στην οποία υποβλήθηκε η καταγγελία σύμφωνα με το άρθρο 60 παράγραφος 8 ή 9 του κανονισμού (ΕΕ) 2016/679, η επικεφαλής εποπτική αρχή διασφαλίζει ότι η απόφαση περιέχει όλα τα αναγκαία στοιχεία σύμφωνα με το εφαρμοστέο εθνικό δικονομικό δίκαιο της ενδιαφερόμενης εποπτικής αρχής. Η ενδιαφερόμενη εποπτική αρχή στην οποία υποβλήθηκε η καταγγελία επικουρεί την επικεφαλής εποπτική αρχή στη σύνταξη της απόφασης κατά τον τρόπο αυτό.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 ε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1ε.</w:t>
            </w:r>
            <w:r w:rsidRPr="008B0336">
              <w:rPr>
                <w:b/>
                <w:i/>
              </w:rPr>
              <w:tab/>
              <w:t>Κάθε σχέδιο απόφασης ή τελικής απόφασης βασίζεται μόνο σε πραγματικές διαπιστώσεις που βασίζονται σε έγγραφα ή άλλα αποδεικτικά στοιχεία, επί των οποίων τα υπό έρευνα μέρη είχαν την ευκαιρία να γνωστοποιήσουν τις απόψεις τους.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16 – παράγραφος 1 </w:t>
      </w:r>
      <w:proofErr w:type="spellStart"/>
      <w:r w:rsidRPr="008B0336">
        <w:t>στ</w:t>
      </w:r>
      <w:proofErr w:type="spellEnd"/>
      <w:r w:rsidRPr="008B0336">
        <w:t xml:space="preserve">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1στ.</w:t>
            </w:r>
            <w:r w:rsidRPr="008B0336">
              <w:rPr>
                <w:b/>
                <w:i/>
              </w:rPr>
              <w:tab/>
              <w:t xml:space="preserve">Οι πληροφορίες που παρέχονται στα μέρη δυνάμει του άρθρου 60 παράγραφοι 7 έως 9 του κανονισμού (ΕΕ) 2016/679 περιλαμβάνουν αντίγραφο της νομικά δεσμευτικής απόφασης και πληροφορίες σχετικά με τη διαθέσιμη δικαστική προσφυγή σύμφωνα με το </w:t>
            </w:r>
            <w:r w:rsidRPr="008B0336">
              <w:rPr>
                <w:b/>
                <w:i/>
              </w:rPr>
              <w:lastRenderedPageBreak/>
              <w:t>άρθρο 78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16 – παράγραφος 1 ζ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1ζ.</w:t>
            </w:r>
            <w:r w:rsidRPr="008B0336">
              <w:rPr>
                <w:b/>
                <w:i/>
              </w:rPr>
              <w:tab/>
              <w:t>Οι εποπτικές αρχές δημοσιεύουν όλες τις νομικά δεσμευτικές αποφάσεις που εκδίδουν χωρίς αδικαιολόγητη καθυστέρηση, αλλά το αργότερο εντός τριών μηνών από την έκδοση, εκτός εάν οι νέες αποφάσεις δεν αποκλίνουν ουσιωδώς από αποφάσεις που έχουν δημοσιευθεί προηγουμένως. Σύμφωνα με το εφαρμοστέο εθνικό δίκαιο, οι εποπτικές αρχές μπορούν να διαγράψουν τα ονόματα των μερών, οποιεσδήποτε άλλες πληροφορίες που μπορούν να επιτρέψουν την ταυτοποίηση των μερών και άλλες πληροφορίες που προστατεύονται από το εφαρμοστέο δίκαιο.</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17</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Δικαίωμα ακρόασης σε σχέση με αναθεωρημένο σχέδιο απόφασης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t xml:space="preserve">Όταν η επικεφαλής εποπτική αρχή θεωρεί ότι το αναθεωρημένο σχέδιο απόφασης κατά την έννοια του άρθρου 60 παράγραφος 5 του κανονισμού (ΕΕ) 2016/679 περιέχει στοιχεία επί των οποίων τα ερευνώμενα μέρη θα πρέπει να έχουν τη δυνατότητα να γνωστοποιήσουν τις απόψεις τους, η επικεφαλής εποπτική αρχή παρέχει στα ερευνώμενα μέρη, πριν από την υποβολή του αναθεωρημένου σχεδίου απόφασης δυνάμει του </w:t>
            </w:r>
            <w:r w:rsidRPr="008B0336">
              <w:rPr>
                <w:b/>
                <w:i/>
              </w:rPr>
              <w:lastRenderedPageBreak/>
              <w:t>άρθρου 60 παράγραφος 5 του κανονισμού (ΕΕ) 2016/679, τη δυνατότητα να γνωστοποιήσουν τις απόψεις τους επί των νέων αυτών στοιχείων.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Η επικεφαλής εποπτική αρχή τάσσει προθεσμία εντός της οποίας τα ερευνώμενα μέρη δύνανται να γνωστοποιήσουν τις απόψεις τους.</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18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 xml:space="preserve">βασίζονται </w:t>
            </w:r>
            <w:r w:rsidRPr="008B0336">
              <w:rPr>
                <w:b/>
                <w:bCs/>
                <w:i/>
                <w:iCs/>
              </w:rPr>
              <w:t>αποκλειστικά</w:t>
            </w:r>
            <w:r w:rsidRPr="008B0336">
              <w:t xml:space="preserve"> και μόνον σε πραγματικά στοιχεία τα οποία περιέχονται στο σχέδιο απόφασης</w:t>
            </w:r>
            <w:r w:rsidRPr="008B0336">
              <w:rPr>
                <w:b/>
                <w:bCs/>
                <w:i/>
                <w:iCs/>
              </w:rPr>
              <w:t>· και</w:t>
            </w:r>
          </w:p>
        </w:tc>
        <w:tc>
          <w:tcPr>
            <w:tcW w:w="4876" w:type="dxa"/>
            <w:hideMark/>
          </w:tcPr>
          <w:p w:rsidR="003D60D4" w:rsidRPr="008B0336" w:rsidRDefault="003D60D4" w:rsidP="00EC52E3">
            <w:pPr>
              <w:pStyle w:val="Normal6"/>
              <w:rPr>
                <w:szCs w:val="24"/>
              </w:rPr>
            </w:pPr>
            <w:r w:rsidRPr="008B0336">
              <w:t>α)</w:t>
            </w:r>
            <w:r w:rsidRPr="008B0336">
              <w:tab/>
              <w:t>βασίζονται σε πραγματικά στοιχεία τα οποία περιέχονται στο σχέδιο απόφασης</w:t>
            </w:r>
            <w:r w:rsidRPr="008B0336">
              <w:rPr>
                <w:b/>
                <w:bCs/>
                <w:i/>
                <w:iCs/>
              </w:rPr>
              <w:t xml:space="preserve"> ή στα αποδεικτικά στοιχεία, στον κοινό φάκελο της υπόθεσης ή σε τυχόν πρόσθετα αποδεικτικά στοιχεία που υποβάλλονται μαζί με τη σχετική και αιτιολογημένη ένσταση·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18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 xml:space="preserve">δεν μεταβάλλουν το περιεχόμενο </w:t>
            </w:r>
            <w:r w:rsidRPr="008B0336">
              <w:rPr>
                <w:b/>
                <w:bCs/>
                <w:i/>
                <w:iCs/>
              </w:rPr>
              <w:t>των</w:t>
            </w:r>
            <w:r w:rsidRPr="008B0336">
              <w:t xml:space="preserve"> </w:t>
            </w:r>
            <w:r w:rsidRPr="008B0336">
              <w:rPr>
                <w:b/>
                <w:bCs/>
                <w:i/>
                <w:iCs/>
              </w:rPr>
              <w:t>ισχυρισμών μέσω της έγερσης ζητημάτων που ισοδυναμούν με προσδιορισμό πρόσθετων ισχυρισμών περί παράβασης του κανονισμού (ΕΕ) 2016/679 ή μεταβάλλουν τον εγγενή χαρακτήρα των ισχυρισμών που προβλήθηκαν.</w:t>
            </w:r>
          </w:p>
        </w:tc>
        <w:tc>
          <w:tcPr>
            <w:tcW w:w="4876" w:type="dxa"/>
            <w:hideMark/>
          </w:tcPr>
          <w:p w:rsidR="003D60D4" w:rsidRPr="008B0336" w:rsidRDefault="003D60D4" w:rsidP="00EC52E3">
            <w:pPr>
              <w:pStyle w:val="Normal6"/>
              <w:rPr>
                <w:szCs w:val="24"/>
              </w:rPr>
            </w:pPr>
            <w:r w:rsidRPr="008B0336">
              <w:t>β)</w:t>
            </w:r>
            <w:r w:rsidRPr="008B0336">
              <w:tab/>
              <w:t xml:space="preserve">δεν μεταβάλλουν το περιεχόμενο </w:t>
            </w:r>
            <w:r w:rsidRPr="008B0336">
              <w:rPr>
                <w:b/>
                <w:bCs/>
                <w:i/>
                <w:iCs/>
              </w:rPr>
              <w:t>της υπόθεσης, όπως ορίζεται στην τελευταία έκδοση της περίληψης των βασικών ζητημάτων·</w:t>
            </w:r>
            <w:r w:rsidRPr="008B0336">
              <w:rPr>
                <w:b/>
                <w:i/>
              </w:rPr>
              <w:t xml:space="preserve"> και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159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18 – παράγραφος 1 – στοιχείο β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 α)</w:t>
            </w:r>
            <w:r w:rsidRPr="008B0336">
              <w:rPr>
                <w:b/>
                <w:i/>
              </w:rPr>
              <w:tab/>
              <w:t>προσδιορίζουν σαφώς τα στοιχεία του σχεδίου απόφασης που θα πρέπει να τροποποιηθούν, συμπεριλαμβανομένης, όπου είναι δυνατόν, της ακριβούς διατύπωσης της προτεινόμενης αλλαγής ή μιας επαρκώς ακριβούς περιγραφής της προτεινόμενης αλλαγής στο σχέδιο απόφασης.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18 – παράγραφος 2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α)</w:t>
            </w:r>
            <w:r w:rsidRPr="008B0336">
              <w:rPr>
                <w:b/>
                <w:i/>
              </w:rPr>
              <w:tab/>
              <w:t>η έκταση κάθε σχετικής και αιτιολογημένης ένστασης και η θέση της επικεφαλής εποπτικής αρχής σχετικά με κάθε τέτοια ένσταση δεν υπερβαίνει τις τρεις σελίδες και δεν περιλαμβάνει παραρτήματα. Σε υποθέσεις που αφορούν ιδιαιτέρως πολύπλοκα νομικά ζητήματα, η μέγιστη έκταση μπορεί να αυξηθεί σε έξι σελίδες, εκτός εάν το ΕΣΠΔ κάνει δεκτές ειδικές περιστάσεις οι οποίες δικαιολογούν μεγαλύτερη έκταση·</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proofErr w:type="spellStart"/>
      <w:r w:rsidRPr="008B0336">
        <w:t>Kεφάλαιο</w:t>
      </w:r>
      <w:proofErr w:type="spellEnd"/>
      <w:r w:rsidRPr="008B0336">
        <w:t xml:space="preserve"> IV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w:t>
            </w:r>
          </w:p>
        </w:tc>
        <w:tc>
          <w:tcPr>
            <w:tcW w:w="4876" w:type="dxa"/>
            <w:hideMark/>
          </w:tcPr>
          <w:p w:rsidR="003D60D4" w:rsidRPr="008B0336" w:rsidRDefault="003D60D4" w:rsidP="00EC52E3">
            <w:pPr>
              <w:pStyle w:val="Normal6"/>
              <w:rPr>
                <w:szCs w:val="24"/>
              </w:rPr>
            </w:pPr>
            <w:r w:rsidRPr="008B0336">
              <w:rPr>
                <w:b/>
                <w:i/>
              </w:rPr>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Παραπομπή σε επίλυση διαφορών δυνάμει του άρθρου </w:t>
            </w:r>
            <w:r w:rsidRPr="008B0336">
              <w:rPr>
                <w:b/>
                <w:bCs/>
                <w:i/>
                <w:iCs/>
              </w:rPr>
              <w:t>65</w:t>
            </w:r>
            <w:r w:rsidRPr="008B0336">
              <w:t xml:space="preserve"> του κανονισμού (ΕΕ) 2016/679</w:t>
            </w:r>
          </w:p>
        </w:tc>
        <w:tc>
          <w:tcPr>
            <w:tcW w:w="4876" w:type="dxa"/>
            <w:hideMark/>
          </w:tcPr>
          <w:p w:rsidR="003D60D4" w:rsidRPr="008B0336" w:rsidRDefault="003D60D4" w:rsidP="00EC52E3">
            <w:pPr>
              <w:pStyle w:val="Normal6"/>
              <w:rPr>
                <w:szCs w:val="24"/>
              </w:rPr>
            </w:pPr>
            <w:r w:rsidRPr="008B0336">
              <w:t>Παραπομπή σε επίλυση διαφορών δυνάμει του άρθρου</w:t>
            </w:r>
            <w:r w:rsidRPr="008B0336">
              <w:rPr>
                <w:b/>
                <w:bCs/>
                <w:i/>
                <w:iCs/>
              </w:rPr>
              <w:t> 65 παράγραφος 1 στοιχείο α)</w:t>
            </w:r>
            <w:r w:rsidRPr="008B0336">
              <w:t xml:space="preserve">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Εάν η επικεφαλής εποπτική αρχή δεν ακολουθήσει τις σχετικές και αιτιολογημένες ενστάσεις ή είναι της γνώμης ότι οι ενστάσεις αυτές δεν είναι σχετικές ή αιτιολογημένες, η επικεφαλής εποπτική αρχή υποβάλλει το ζήτημα στον μηχανισμό επίλυσης διαφορών που περιγράφεται στο άρθρο 65 του κανονισμού (ΕΕ) 2016/679.</w:t>
            </w:r>
          </w:p>
        </w:tc>
        <w:tc>
          <w:tcPr>
            <w:tcW w:w="4876" w:type="dxa"/>
            <w:hideMark/>
          </w:tcPr>
          <w:p w:rsidR="003D60D4" w:rsidRPr="008B0336" w:rsidRDefault="003D60D4" w:rsidP="00EC52E3">
            <w:pPr>
              <w:pStyle w:val="Normal6"/>
              <w:rPr>
                <w:szCs w:val="24"/>
              </w:rPr>
            </w:pPr>
            <w:r w:rsidRPr="008B0336">
              <w:t>1.</w:t>
            </w:r>
            <w:r w:rsidRPr="008B0336">
              <w:tab/>
              <w:t xml:space="preserve">Εάν η επικεφαλής εποπτική αρχή δεν ακολουθήσει τις σχετικές και αιτιολογημένες ενστάσεις ή είναι της γνώμης ότι οι ενστάσεις αυτές δεν είναι σχετικές ή αιτιολογημένες, η επικεφαλής εποπτική αρχή υποβάλλει το ζήτημα στον μηχανισμό επίλυσης διαφορών που περιγράφεται στο άρθρο 65 του κανονισμού (ΕΕ) 2016/679, </w:t>
            </w:r>
            <w:r w:rsidRPr="008B0336">
              <w:rPr>
                <w:b/>
                <w:bCs/>
                <w:i/>
                <w:iCs/>
              </w:rPr>
              <w:t>εντός τεσσάρων εβδομάδων από τη λήψη όλων των σχετικών και αιτιολογημένων ενστάσεων ή από την παρέλευση της προθεσμίας σύμφωνα με το άρθρο 60 παράγραφος 4 του κανονισμού (ΕΕ) 2016/679</w:t>
            </w:r>
            <w:r w:rsidRPr="008B0336">
              <w:t xml:space="preserve">. </w:t>
            </w:r>
            <w:r w:rsidRPr="008B0336">
              <w:rPr>
                <w:b/>
                <w:i/>
              </w:rPr>
              <w:t>Οι σχετικές και αιτιολογημένες ενστάσεις που έχουν παραληφθεί μετά τη λήξη της προθεσμίας δεν λαμβάνονται υπόψη.</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2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t xml:space="preserve">Όταν παραπέμπει το ζήτημα σε επίλυση διαφορών, η επικεφαλής εποπτική αρχή παρέχει στο ΕΣΠΔ όλα τα ακόλουθα </w:t>
            </w:r>
            <w:r w:rsidRPr="008B0336">
              <w:rPr>
                <w:b/>
                <w:bCs/>
                <w:i/>
                <w:iCs/>
              </w:rPr>
              <w:t>έγγραφα</w:t>
            </w:r>
            <w:r w:rsidRPr="008B0336">
              <w:t>:</w:t>
            </w:r>
          </w:p>
        </w:tc>
        <w:tc>
          <w:tcPr>
            <w:tcW w:w="4876" w:type="dxa"/>
            <w:hideMark/>
          </w:tcPr>
          <w:p w:rsidR="003D60D4" w:rsidRPr="008B0336" w:rsidRDefault="003D60D4" w:rsidP="00EC52E3">
            <w:pPr>
              <w:pStyle w:val="Normal6"/>
              <w:rPr>
                <w:szCs w:val="24"/>
              </w:rPr>
            </w:pPr>
            <w:r w:rsidRPr="008B0336">
              <w:t>2.</w:t>
            </w:r>
            <w:r w:rsidRPr="008B0336">
              <w:tab/>
              <w:t>Όταν παραπέμπει το ζήτημα σε επίλυση διαφορών, η επικεφαλής εποπτική αρχή παρέχει στο ΕΣΠΔ όλα τα ακόλουθα: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165</w:t>
      </w:r>
    </w:p>
    <w:p w:rsidR="003D60D4" w:rsidRPr="008B0336" w:rsidRDefault="003D60D4" w:rsidP="003D60D4"/>
    <w:p w:rsidR="003D60D4" w:rsidRPr="008B0336" w:rsidRDefault="003D60D4" w:rsidP="003D60D4">
      <w:pPr>
        <w:pStyle w:val="NormalBold"/>
        <w:keepNext/>
      </w:pPr>
      <w:r w:rsidRPr="008B0336">
        <w:lastRenderedPageBreak/>
        <w:t>Πρόταση κανονισμού</w:t>
      </w:r>
    </w:p>
    <w:p w:rsidR="003D60D4" w:rsidRPr="008B0336" w:rsidRDefault="003D60D4" w:rsidP="003D60D4">
      <w:pPr>
        <w:pStyle w:val="NormalBold"/>
      </w:pPr>
      <w:r w:rsidRPr="008B0336">
        <w:t>Άρθρο 22 – παράγραφος 2 – στοιχείο α </w:t>
      </w:r>
      <w:proofErr w:type="spellStart"/>
      <w:r w:rsidRPr="008B0336">
        <w:t>α</w:t>
      </w:r>
      <w:proofErr w:type="spellEnd"/>
      <w:r w:rsidRPr="008B0336">
        <w:t xml:space="preserve">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αα</w:t>
            </w:r>
            <w:proofErr w:type="spellEnd"/>
            <w:r w:rsidRPr="008B0336">
              <w:rPr>
                <w:b/>
                <w:i/>
              </w:rPr>
              <w:t>)</w:t>
            </w:r>
            <w:r w:rsidRPr="008B0336">
              <w:rPr>
                <w:b/>
                <w:i/>
              </w:rPr>
              <w:tab/>
              <w:t>σύνοψη βασικών ζητημάτων·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2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σύνοψη των σχετικών πραγματικών περιστατικών·</w:t>
            </w:r>
          </w:p>
        </w:tc>
        <w:tc>
          <w:tcPr>
            <w:tcW w:w="4876" w:type="dxa"/>
            <w:hideMark/>
          </w:tcPr>
          <w:p w:rsidR="003D60D4" w:rsidRPr="008B0336" w:rsidRDefault="003D60D4" w:rsidP="00EC52E3">
            <w:pPr>
              <w:pStyle w:val="Normal6"/>
              <w:rPr>
                <w:szCs w:val="24"/>
              </w:rPr>
            </w:pPr>
            <w:r w:rsidRPr="008B0336">
              <w:t>β)</w:t>
            </w:r>
            <w:r w:rsidRPr="008B0336">
              <w:tab/>
              <w:t>σύνοψη των σχετικών πραγματικών περιστατικών</w:t>
            </w:r>
            <w:r w:rsidRPr="008B0336">
              <w:rPr>
                <w:b/>
                <w:bCs/>
                <w:i/>
                <w:iCs/>
              </w:rPr>
              <w:t>, συμπεριλαμβανομένης της περιγραφής των δραστηριοτήτων επεξεργασίας, της περιγραφής της οργάνωσης του υπευθύνου επεξεργασίας και του τόπου όπου λαμβάνονται οι σχετικές αποφάσεις σχετικά με τους σκοπούς και τα μέσα επεξεργασίας των δεδομένων προσωπικού χαρακτήρα·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2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δ)</w:t>
            </w:r>
            <w:r w:rsidRPr="008B0336">
              <w:tab/>
            </w:r>
            <w:r w:rsidRPr="008B0336">
              <w:rPr>
                <w:b/>
                <w:bCs/>
                <w:i/>
                <w:iCs/>
              </w:rPr>
              <w:t>τις απόψεις</w:t>
            </w:r>
            <w:r w:rsidRPr="008B0336">
              <w:t xml:space="preserve"> που τα </w:t>
            </w:r>
            <w:r w:rsidRPr="008B0336">
              <w:rPr>
                <w:b/>
                <w:bCs/>
                <w:i/>
                <w:iCs/>
              </w:rPr>
              <w:t xml:space="preserve">ερευνώμενα </w:t>
            </w:r>
            <w:r w:rsidRPr="008B0336">
              <w:t>μέρη γνωστοποίησαν εγγράφως</w:t>
            </w:r>
            <w:r w:rsidRPr="008B0336">
              <w:rPr>
                <w:b/>
                <w:bCs/>
                <w:i/>
                <w:iCs/>
              </w:rPr>
              <w:t xml:space="preserve">, κατά περίπτωση, </w:t>
            </w:r>
            <w:r w:rsidRPr="008B0336">
              <w:t xml:space="preserve">δυνάμει </w:t>
            </w:r>
            <w:r w:rsidRPr="008B0336">
              <w:rPr>
                <w:b/>
                <w:bCs/>
                <w:i/>
                <w:iCs/>
              </w:rPr>
              <w:t>των άρθρων 14 και 17</w:t>
            </w:r>
            <w:r w:rsidRPr="008B0336">
              <w:t>·</w:t>
            </w:r>
          </w:p>
        </w:tc>
        <w:tc>
          <w:tcPr>
            <w:tcW w:w="4876" w:type="dxa"/>
            <w:hideMark/>
          </w:tcPr>
          <w:p w:rsidR="003D60D4" w:rsidRPr="008B0336" w:rsidRDefault="003D60D4" w:rsidP="00EC52E3">
            <w:pPr>
              <w:pStyle w:val="Normal6"/>
              <w:rPr>
                <w:szCs w:val="24"/>
              </w:rPr>
            </w:pPr>
            <w:r w:rsidRPr="008B0336">
              <w:t>δ)</w:t>
            </w:r>
            <w:r w:rsidRPr="008B0336">
              <w:tab/>
            </w:r>
            <w:r w:rsidRPr="008B0336">
              <w:rPr>
                <w:b/>
                <w:bCs/>
                <w:i/>
                <w:iCs/>
              </w:rPr>
              <w:t>τις απόψεις</w:t>
            </w:r>
            <w:r w:rsidRPr="008B0336">
              <w:t xml:space="preserve"> που τα μέρη γνωστοποίησαν εγγράφως, δυνάμει του</w:t>
            </w:r>
            <w:r w:rsidRPr="008B0336">
              <w:rPr>
                <w:b/>
                <w:bCs/>
                <w:i/>
                <w:iCs/>
              </w:rPr>
              <w:t xml:space="preserve"> άρθρου 14</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2 – στοιχείο ε</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ε)</w:t>
            </w:r>
            <w:r w:rsidRPr="008B0336">
              <w:rPr>
                <w:b/>
                <w:i/>
              </w:rPr>
              <w:tab/>
              <w:t xml:space="preserve">τις απόψεις που οι καταγγέλλοντες γνωστοποίησαν εγγράφως, κατά περίπτωση, δυνάμει των άρθρων 11, 12 </w:t>
            </w:r>
            <w:r w:rsidRPr="008B0336">
              <w:rPr>
                <w:b/>
                <w:i/>
              </w:rPr>
              <w:lastRenderedPageBreak/>
              <w:t>και 15·</w:t>
            </w:r>
          </w:p>
        </w:tc>
        <w:tc>
          <w:tcPr>
            <w:tcW w:w="4876" w:type="dxa"/>
            <w:hideMark/>
          </w:tcPr>
          <w:p w:rsidR="003D60D4" w:rsidRPr="008B0336" w:rsidRDefault="003D60D4" w:rsidP="00EC52E3">
            <w:pPr>
              <w:pStyle w:val="Normal6"/>
              <w:rPr>
                <w:szCs w:val="24"/>
              </w:rPr>
            </w:pPr>
            <w:r w:rsidRPr="008B0336">
              <w:rPr>
                <w:b/>
                <w:i/>
              </w:rPr>
              <w:lastRenderedPageBreak/>
              <w:t>διαγράφεται</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169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22 – παράγραφος 2 – στοιχείο </w:t>
      </w:r>
      <w:proofErr w:type="spellStart"/>
      <w:r w:rsidRPr="008B0336">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proofErr w:type="spellStart"/>
            <w:r w:rsidRPr="008B0336">
              <w:t>στ</w:t>
            </w:r>
            <w:proofErr w:type="spellEnd"/>
            <w:r w:rsidRPr="008B0336">
              <w:t>)</w:t>
            </w:r>
            <w:r w:rsidRPr="008B0336">
              <w:tab/>
              <w:t>τις σχετικές και αιτιολογημένες ενστάσεις τις οποίες η επικεφαλής εποπτική αρχή δεν ακολούθησε·</w:t>
            </w:r>
          </w:p>
        </w:tc>
        <w:tc>
          <w:tcPr>
            <w:tcW w:w="4876" w:type="dxa"/>
            <w:hideMark/>
          </w:tcPr>
          <w:p w:rsidR="003D60D4" w:rsidRPr="008B0336" w:rsidRDefault="003D60D4" w:rsidP="00EC52E3">
            <w:pPr>
              <w:pStyle w:val="Normal6"/>
              <w:rPr>
                <w:szCs w:val="24"/>
              </w:rPr>
            </w:pPr>
            <w:proofErr w:type="spellStart"/>
            <w:r w:rsidRPr="008B0336">
              <w:t>στ</w:t>
            </w:r>
            <w:proofErr w:type="spellEnd"/>
            <w:r w:rsidRPr="008B0336">
              <w:t>)</w:t>
            </w:r>
            <w:r w:rsidRPr="008B0336">
              <w:tab/>
              <w:t>τις σχετικές και αιτιολογημένες ενστάσεις τις οποίες η επικεφαλής εποπτική αρχή δεν ακολούθησε</w:t>
            </w:r>
            <w:r w:rsidRPr="008B0336">
              <w:rPr>
                <w:b/>
                <w:bCs/>
                <w:i/>
                <w:iCs/>
              </w:rPr>
              <w:t xml:space="preserve"> και τις ενστάσεις που η επικεφαλής εποπτική αρχή απέρριψε ως μη συναφείς ή αιτιολογημένες</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2 – στοιχείο ζ</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ζ)</w:t>
            </w:r>
            <w:r w:rsidRPr="008B0336">
              <w:tab/>
              <w:t xml:space="preserve">τους λόγους για τους οποίους η επικεφαλής εποπτική αρχή δεν ακολούθησε </w:t>
            </w:r>
            <w:r w:rsidRPr="008B0336">
              <w:rPr>
                <w:b/>
                <w:bCs/>
                <w:i/>
                <w:iCs/>
              </w:rPr>
              <w:t>τις σχετικές και αιτιολογημένες</w:t>
            </w:r>
            <w:r w:rsidRPr="008B0336">
              <w:t xml:space="preserve"> ενστάσεις ή</w:t>
            </w:r>
            <w:r w:rsidRPr="008B0336">
              <w:rPr>
                <w:b/>
                <w:bCs/>
                <w:i/>
                <w:iCs/>
              </w:rPr>
              <w:t xml:space="preserve"> ήταν της γνώμης ότι οι</w:t>
            </w:r>
            <w:r w:rsidRPr="008B0336">
              <w:t xml:space="preserve"> ενστάσεις αυτές δεν είναι σχετικές ή αιτιολογημένες</w:t>
            </w:r>
            <w:r w:rsidRPr="008B0336">
              <w:rPr>
                <w:b/>
                <w:bCs/>
                <w:i/>
                <w:iCs/>
              </w:rPr>
              <w:t>.</w:t>
            </w:r>
          </w:p>
        </w:tc>
        <w:tc>
          <w:tcPr>
            <w:tcW w:w="4876" w:type="dxa"/>
            <w:hideMark/>
          </w:tcPr>
          <w:p w:rsidR="003D60D4" w:rsidRPr="008B0336" w:rsidRDefault="003D60D4" w:rsidP="00EC52E3">
            <w:pPr>
              <w:pStyle w:val="Normal6"/>
              <w:rPr>
                <w:szCs w:val="24"/>
              </w:rPr>
            </w:pPr>
            <w:r w:rsidRPr="008B0336">
              <w:t>ζ)</w:t>
            </w:r>
            <w:r w:rsidRPr="008B0336">
              <w:tab/>
              <w:t xml:space="preserve">τους λόγους για τους οποίους η επικεφαλής εποπτική αρχή δεν ακολούθησε τις ενστάσεις ή </w:t>
            </w:r>
            <w:r w:rsidRPr="008B0336">
              <w:rPr>
                <w:b/>
                <w:bCs/>
                <w:i/>
                <w:iCs/>
              </w:rPr>
              <w:t>απέρριψε τις</w:t>
            </w:r>
            <w:r w:rsidRPr="008B0336">
              <w:t xml:space="preserve"> ενστάσεις </w:t>
            </w:r>
            <w:r w:rsidRPr="008B0336">
              <w:rPr>
                <w:b/>
                <w:bCs/>
                <w:i/>
                <w:iCs/>
              </w:rPr>
              <w:t>καθώς</w:t>
            </w:r>
            <w:r w:rsidRPr="008B0336">
              <w:t xml:space="preserve"> αυτές δεν είναι σχετικές ή αιτιολογημένες</w:t>
            </w:r>
            <w:r w:rsidRPr="008B0336">
              <w:rPr>
                <w:b/>
                <w:bCs/>
                <w:i/>
                <w:iCs/>
              </w:rPr>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2 – στοιχείο ζ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ζα</w:t>
            </w:r>
            <w:proofErr w:type="spellEnd"/>
            <w:r w:rsidRPr="008B0336">
              <w:rPr>
                <w:b/>
                <w:i/>
              </w:rPr>
              <w:t>)</w:t>
            </w:r>
            <w:r w:rsidRPr="008B0336">
              <w:rPr>
                <w:b/>
                <w:i/>
              </w:rPr>
              <w:tab/>
              <w:t>πρόσβαση στον κοινό φάκελο της υπόθεσης.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 xml:space="preserve">Εντός τεσσάρων εβδομάδων από την παραλαβή των στοιχείων που απαριθμούνται στην παράγραφο 2, το ΕΣΠΔ </w:t>
            </w:r>
            <w:r w:rsidRPr="008B0336">
              <w:rPr>
                <w:b/>
                <w:bCs/>
                <w:i/>
                <w:iCs/>
              </w:rPr>
              <w:t>προσδιορίζει τις αποδεκτές σχετικές και αιτιολογημένες ενστάσεις</w:t>
            </w:r>
            <w:r w:rsidRPr="008B0336">
              <w:t>.</w:t>
            </w:r>
          </w:p>
        </w:tc>
        <w:tc>
          <w:tcPr>
            <w:tcW w:w="4876" w:type="dxa"/>
            <w:hideMark/>
          </w:tcPr>
          <w:p w:rsidR="003D60D4" w:rsidRPr="008B0336" w:rsidRDefault="003D60D4" w:rsidP="00EC52E3">
            <w:pPr>
              <w:pStyle w:val="Normal6"/>
              <w:rPr>
                <w:szCs w:val="24"/>
              </w:rPr>
            </w:pPr>
            <w:r w:rsidRPr="008B0336">
              <w:t>3.</w:t>
            </w:r>
            <w:r w:rsidRPr="008B0336">
              <w:tab/>
              <w:t xml:space="preserve">Εντός </w:t>
            </w:r>
            <w:r w:rsidRPr="008B0336">
              <w:rPr>
                <w:b/>
                <w:bCs/>
                <w:i/>
                <w:iCs/>
              </w:rPr>
              <w:t>δύο</w:t>
            </w:r>
            <w:r w:rsidRPr="008B0336">
              <w:t xml:space="preserve"> εβδομάδων από την παραλαβή </w:t>
            </w:r>
            <w:r w:rsidRPr="008B0336">
              <w:rPr>
                <w:b/>
                <w:bCs/>
                <w:i/>
                <w:iCs/>
              </w:rPr>
              <w:t>όλων</w:t>
            </w:r>
            <w:r w:rsidRPr="008B0336">
              <w:t xml:space="preserve"> των στοιχείων που απαριθμούνται στην παράγραφο 2, το ΕΣΠΔ </w:t>
            </w:r>
            <w:r w:rsidRPr="008B0336">
              <w:rPr>
                <w:b/>
                <w:bCs/>
                <w:i/>
                <w:iCs/>
              </w:rPr>
              <w:t>καταχωρίζει την υποβολή ζητήματος στον μηχανισμό επίλυσης διαφορών ή ζητεί εκ νέου υποβολή η οποία περιλαμβάνει τυχόν ελλείπουσες πληροφορίες εντός άλλης μίας εβδομάδας.</w:t>
            </w:r>
            <w:r w:rsidRPr="008B0336">
              <w:rPr>
                <w:b/>
                <w:i/>
              </w:rPr>
              <w:t xml:space="preserve"> </w:t>
            </w:r>
            <w:r w:rsidRPr="008B0336">
              <w:rPr>
                <w:b/>
                <w:bCs/>
                <w:i/>
                <w:iCs/>
              </w:rPr>
              <w:t>Κατά την καταχώριση της υποβολής, το ΕΣΠΔ απαριθμεί και διαρθρώνει τις διαφορές μεταξύ των εποπτικών αρχών που αποτελούν το πεδίο εφαρμογής της διαδικασίας ενώπιον του ΕΣΠΔ και τις διαβιβάζει αμέσως σε όλες τις εποπτικές αρχές.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3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3α.</w:t>
            </w:r>
            <w:r w:rsidRPr="008B0336">
              <w:rPr>
                <w:b/>
                <w:i/>
              </w:rPr>
              <w:tab/>
              <w:t>Μετά την παραλαβή όλων των πληροφοριών που αναφέρονται στην παράγραφο 2, ο πρόεδρος του ΕΣΠΔ εξουσιοδοτείται να ζητήσει από την επικεφαλής εποπτική αρχή ή τις επικεφαλής εποπτικές αρχές τυχόν πρόσθετες πληροφορίες, έγγραφα ή διευκρινίσεις που απαιτούνται προκειμένου το ΕΣΠΔ να λάβει δεσμευτική απόφαση σχετικά με όλα τα θέματα που αποτελούν αντικείμενο της σχετικής και αιτιολογημένης ένστασης/των σχετικών και αιτιολογημένων ενστάσεων. Οι αρχές υποβάλλουν τις εν λόγω πρόσθετες πληροφορίες το αργότερο μία εβδομάδα μετά την παραλαβή του αιτήματος.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3β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3β.</w:t>
            </w:r>
            <w:r w:rsidRPr="008B0336">
              <w:rPr>
                <w:b/>
                <w:i/>
              </w:rPr>
              <w:tab/>
              <w:t>Οι ενδιαφερόμενες εποπτικές αρχές μπορούν, εντός δύο εβδομάδων από την υποβολή σύμφωνα με την παράγραφο 3, να υποβάλουν λοιπές σχετικές πληροφορίες που διαθέτουν για την εν λόγω υπόθεση που δεν συμπεριλαμβάνονταν στις ενστάσεις, συμπεριλαμβανομένων, μεταξύ άλλων, γεγονότων και εγγράφων που σχετίζονται με την ένστασή τους.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3γ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3γ.</w:t>
            </w:r>
            <w:r w:rsidRPr="008B0336">
              <w:rPr>
                <w:b/>
                <w:i/>
              </w:rPr>
              <w:tab/>
              <w:t>Ως «παραπομπή του θέματος» σύμφωνα με το άρθρο 65 παράγραφος 2 του κανονισμού (ΕΕ) 2016/679 νοείται η στιγμή κατά την οποία είναι διαθέσιμα και μεταφράζονται σύμφωνα με το άρθρο 2δ όλα τα έγγραφα που αναφέρονται στο άρθρο 22 παράγραφος 2.</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22 – παράγραφος 3 δ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3δ.</w:t>
            </w:r>
            <w:r w:rsidRPr="008B0336">
              <w:rPr>
                <w:b/>
                <w:i/>
              </w:rPr>
              <w:tab/>
              <w:t>Η απαγόρευση που προβλέπεται στο άρθρο 65 παράγραφος 4 του κανονισμού (ΕΕ) 2016/679 για την έκδοση απόφασης από τις εποπτικές αρχές σχετικά με το αντικείμενο που υποβάλλεται στο ΕΣΠΔ κατά τις περιόδους που αναφέρονται στο άρθρο 65 παράγραφος 2 και παράγραφος 3 του κανονισμού (ΕΕ) 2016/679 εφαρμόζεται επίσης κατά τις περιόδους που αναφέρονται στην παράγραφο 3 του παρόντος άρθρου.</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23</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Καταχώριση σε σχέση με απόφαση δυνάμει του άρθρου 65 παράγραφος 1 στοιχείο α) του κανονισμού(ΕΕ) 2016/679</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Ο/Η πρόεδρος του ΕΣΠΔ καταχωρίζει την παραπομπή ζητήματος σε επίλυση διαφορών δυνάμει του άρθρου 65 παράγραφος 1 στοιχείο α) του κανονισμού (ΕΕ) 2016/679 το αργότερο μία εβδομάδα από την παραλαβή όλων των ακόλουθων στοιχείων: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α)</w:t>
            </w:r>
            <w:r w:rsidRPr="008B0336">
              <w:rPr>
                <w:b/>
                <w:i/>
              </w:rPr>
              <w:tab/>
              <w:t>το σχέδιο απόφασης ή το αναθεωρημένο σχέδιο απόφασης που αφορούν οι σχετικές και αιτιολογημένες ενστάσεις·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β)</w:t>
            </w:r>
            <w:r w:rsidRPr="008B0336">
              <w:rPr>
                <w:b/>
                <w:i/>
              </w:rPr>
              <w:tab/>
              <w:t>σύνοψη των σχετικών πραγματικών περιστατικών·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γ)</w:t>
            </w:r>
            <w:r w:rsidRPr="008B0336">
              <w:rPr>
                <w:b/>
                <w:i/>
              </w:rPr>
              <w:tab/>
              <w:t>τις απόψεις που τα ερευνώμενα μέρη γνωστοποίησαν εγγράφως, κατά περίπτωση, δυνάμει των άρθρων 14 και 17·</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δ)</w:t>
            </w:r>
            <w:r w:rsidRPr="008B0336">
              <w:rPr>
                <w:b/>
                <w:i/>
              </w:rPr>
              <w:tab/>
              <w:t>των απόψεων που οι καταγγέλλοντες γνωστοποίησαν εγγράφως, κατά περίπτωση, δυνάμει των άρθρων 11, 12 και 15·</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ε)</w:t>
            </w:r>
            <w:r w:rsidRPr="008B0336">
              <w:rPr>
                <w:b/>
                <w:i/>
              </w:rPr>
              <w:tab/>
              <w:t>των αποδεκτών σχετικών και αιτιολογημένων ενστάσεων·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proofErr w:type="spellStart"/>
            <w:r w:rsidRPr="008B0336">
              <w:rPr>
                <w:b/>
                <w:i/>
              </w:rPr>
              <w:t>στ</w:t>
            </w:r>
            <w:proofErr w:type="spellEnd"/>
            <w:r w:rsidRPr="008B0336">
              <w:rPr>
                <w:b/>
                <w:i/>
              </w:rPr>
              <w:t>)</w:t>
            </w:r>
            <w:r w:rsidRPr="008B0336">
              <w:rPr>
                <w:b/>
                <w:i/>
              </w:rPr>
              <w:tab/>
              <w:t>των λόγων για τους οποίους η επικεφαλής εποπτική αρχή δεν ακολούθησε τις αποδεκτές σχετικές και αιτιολογημένες ενστάσεις.</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24</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Αιτιολόγηση πριν από την έκδοση απόφασης δυνάμει του άρθρου 65 παράγραφος 1 στοιχείο α) του κανονισμού(ΕΕ) 2016/679</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t>Πριν από την έκδοση της δεσμευτικής απόφασης δυνάμει του άρθρου 65 παράγραφος 1 στοιχείο α) του κανονισμού (ΕΕ) 2016/679, ο/η πρόεδρος του ΕΣΠΔ παρέχει, μέσω της επικεφαλής εποπτικής αρχής, στα ερευνώμενα μέρη και/ή, σε περίπτωση πλήρους ή μερικής απόρριψης καταγγελίας, στον καταγγέλλοντα την αιτιολόγηση την οποία το ΕΣΠΔ προτίθεται να εκθέσει στην απόφασή του. Όταν το ΕΣΠΔ προτίθεται να εκδώσει δεσμευτική απόφαση με την οποία απαιτεί από την επικεφαλής εποπτική αρχή να τροποποιήσει το σχέδιο απόφασής της ή το αναθεωρημένο σχέδιο απόφασής της, το ΕΣΠΔ αποφασίζει αν η εν λόγω αιτιολόγηση θα πρέπει να συνοδεύεται από τις αποδεκτές σχετικές και αιτιολογημένες ενστάσεις βάσει των οποίων το ΕΣΠΔ προτίθεται να εκδώσει την απόφασή του.</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Τα ερευνώμενα μέρη και/ή, σε περίπτωση πλήρους ή μερικής απόρριψης καταγγελίας, ο καταγγέλλων μπορούν να γνωστοποιήσουν τις απόψεις τους εντός μίας εβδομάδας από την παραλαβή της αιτιολόγησης που αναφέρεται στην παράγραφο 1.</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3.</w:t>
            </w:r>
            <w:r w:rsidRPr="008B0336">
              <w:rPr>
                <w:b/>
                <w:i/>
              </w:rPr>
              <w:tab/>
              <w:t>Η προθεσμία της παραγράφου 2 παρατείνεται κατά μία εβδομάδα όταν το ΕΣΠΔ παρατείνει την προθεσμία έκδοσης της δεσμευτικής απόφασης σύμφωνα με το άρθρο 65 παράγραφος 2 του κανονισμού (ΕΕ) 2016/679.</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4.</w:t>
            </w:r>
            <w:r w:rsidRPr="008B0336">
              <w:rPr>
                <w:b/>
                <w:i/>
              </w:rPr>
              <w:tab/>
              <w:t xml:space="preserve">Η προθεσμία έκδοσης της δεσμευτικής απόφασης του ΕΣΠΔ η οποία προβλέπεται στο άρθρο 65 παράγραφος 2 του κανονισμού (ΕΕ) 2016/679 δεν τρέχει κατά τις προθεσμίες που προβλέπονται στις </w:t>
            </w:r>
            <w:r w:rsidRPr="008B0336">
              <w:rPr>
                <w:b/>
                <w:i/>
              </w:rPr>
              <w:lastRenderedPageBreak/>
              <w:t>παραγράφους 2 και 3.</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179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25</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Διαδικασία σε σχέση με απόφαση δυνάμει του άρθρου 65 παράγραφος 1 στοιχείο β) του κανονισμού (ΕΕ) 2016/679</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t>Όταν παραπέμπει ένα ζήτημα στο ΕΣΠΔ δυνάμει του άρθρου 65 παράγραφος 1 στοιχείο β) του κανονισμού (ΕΕ) 2016/679, η εποπτική αρχή που παραπέμπει το ζήτημα το οποίο αφορά την αρμοδιότητα για την κύρια εγκατάσταση παρέχει στο ΕΣΠΔ όλα τα ακόλουθα στοιχεία:</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α)</w:t>
            </w:r>
            <w:r w:rsidRPr="008B0336">
              <w:rPr>
                <w:b/>
                <w:i/>
              </w:rPr>
              <w:tab/>
              <w:t>σύνοψη των σχετικών πραγματικών περιστατικών·</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β)</w:t>
            </w:r>
            <w:r w:rsidRPr="008B0336">
              <w:rPr>
                <w:b/>
                <w:i/>
              </w:rPr>
              <w:tab/>
              <w:t>την αξιολόγηση των εν λόγω πραγματικών περιστατικών όσον αφορά τις προϋποθέσεις του άρθρου 56 παράγραφος 1 του κανονισμού (ΕΕ) 2016/679·</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γ)</w:t>
            </w:r>
            <w:r w:rsidRPr="008B0336">
              <w:rPr>
                <w:b/>
                <w:i/>
              </w:rPr>
              <w:tab/>
              <w:t>τις απόψεις του υπευθύνου επεξεργασίας ή του εκτελούντος την επεξεργασία την κύρια εγκατάσταση του οποίου αφορά η παραπομπή·</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δ)</w:t>
            </w:r>
            <w:r w:rsidRPr="008B0336">
              <w:rPr>
                <w:b/>
                <w:i/>
              </w:rPr>
              <w:tab/>
              <w:t>τις απόψεις άλλων εποπτικών αρχών τις οποίες αφορά η παραπομπή·</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ε)</w:t>
            </w:r>
            <w:r w:rsidRPr="008B0336">
              <w:rPr>
                <w:b/>
                <w:i/>
              </w:rPr>
              <w:tab/>
              <w:t xml:space="preserve">κάθε άλλο έγγραφο ή πληροφορία που η </w:t>
            </w:r>
            <w:proofErr w:type="spellStart"/>
            <w:r w:rsidRPr="008B0336">
              <w:rPr>
                <w:b/>
                <w:i/>
              </w:rPr>
              <w:t>παραπέμπουσα</w:t>
            </w:r>
            <w:proofErr w:type="spellEnd"/>
            <w:r w:rsidRPr="008B0336">
              <w:rPr>
                <w:b/>
                <w:i/>
              </w:rPr>
              <w:t xml:space="preserve"> εποπτική αρχή θεωρεί σχετικό και αναγκαίο για την επίλυση του ζητήματος.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Ο/Η πρόεδρος του ΕΣΠΔ καταχωρίζει την παραπομπή το αργότερο μία εβδομάδα από την παραλαβή των στοιχείων που απαριθμούνται στην παράγραφο 1.</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180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26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γ)</w:t>
            </w:r>
            <w:r w:rsidRPr="008B0336">
              <w:tab/>
              <w:t>τις απόψεις της εποπτικής αρχής που παραπέμπει το ζήτημα ή της Επιτροπής σχετικά με το αν, κατά περίπτωση, μια εποπτική αρχή όφειλε να ανακοινώσει το σχέδιο απόφασης στο ΕΣΠΔ δυνάμει του άρθρου 64 παράγραφος 1 του κανονισμού (ΕΕ) 2016/679 ή μια εποπτική αρχή δεν ακολούθησε γνώμη την οποία το ΕΣΠΔ εξέδωσε δυνάμει του άρθρου 64 του κανονισμού (ΕΕ) 2016/679.</w:t>
            </w:r>
          </w:p>
        </w:tc>
        <w:tc>
          <w:tcPr>
            <w:tcW w:w="4876" w:type="dxa"/>
            <w:hideMark/>
          </w:tcPr>
          <w:p w:rsidR="003D60D4" w:rsidRPr="008B0336" w:rsidRDefault="003D60D4" w:rsidP="00EC52E3">
            <w:pPr>
              <w:pStyle w:val="Normal6"/>
              <w:rPr>
                <w:szCs w:val="24"/>
              </w:rPr>
            </w:pPr>
            <w:r w:rsidRPr="008B0336">
              <w:t>γ)</w:t>
            </w:r>
            <w:r w:rsidRPr="008B0336">
              <w:tab/>
              <w:t>τις απόψεις της εποπτικής αρχής που παραπέμπει το ζήτημα ή της Επιτροπής σχετικά με το αν, κατά περίπτωση, μια εποπτική αρχή όφειλε να ανακοινώσει το σχέδιο απόφασης στο ΕΣΠΔ δυνάμει του άρθρου 64 παράγραφος 1 του κανονισμού (ΕΕ) 2016/679 ή μια εποπτική αρχή δεν ακολούθησε γνώμη την οποία το ΕΣΠΔ εξέδωσε δυνάμει του άρθρου 64 του κανονισμού (ΕΕ) 2016/679</w:t>
            </w:r>
            <w:r w:rsidRPr="008B0336">
              <w:rPr>
                <w:b/>
                <w:bCs/>
                <w:i/>
                <w:iCs/>
              </w:rPr>
              <w:t>, συμπεριλαμβανομένης</w:t>
            </w:r>
            <w:r w:rsidRPr="008B0336">
              <w:rPr>
                <w:b/>
                <w:bCs/>
              </w:rPr>
              <w:t xml:space="preserve"> </w:t>
            </w:r>
            <w:r w:rsidRPr="008B0336">
              <w:rPr>
                <w:b/>
                <w:bCs/>
                <w:i/>
                <w:iCs/>
              </w:rPr>
              <w:t>επεξήγησης των σημείων που δεν τηρήθηκαν και παραπομπή στο σχετικό τμήμα της εκδοθείσας απόφασης</w:t>
            </w:r>
            <w:r w:rsidRPr="008B0336">
              <w:t xml:space="preserve">. </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26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Ο πρόεδρος του ΕΣΠΔ ενημερώνει όλες τις εποπτικές αρχές σχετικά με την παραπομπή στο ΕΣΠΔ σύμφωνα με την παράγραφο 1, ώστε οι εποπτικές αρχές να είναι σε θέση να γνωστοποιήσουν τις απόψεις τους.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26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Ο/Η πρόεδρος του ΕΣΠΔ καταχωρίζει την παραπομπή το αργότερο μία εβδομάδα από την παραλαβή των στοιχείων που απαριθμούνται στις παραγράφους 1 και 2.</w:t>
            </w:r>
          </w:p>
        </w:tc>
        <w:tc>
          <w:tcPr>
            <w:tcW w:w="4876" w:type="dxa"/>
            <w:hideMark/>
          </w:tcPr>
          <w:p w:rsidR="003D60D4" w:rsidRPr="008B0336" w:rsidRDefault="003D60D4" w:rsidP="00EC52E3">
            <w:pPr>
              <w:pStyle w:val="Normal6"/>
              <w:rPr>
                <w:szCs w:val="24"/>
              </w:rPr>
            </w:pPr>
            <w:r w:rsidRPr="008B0336">
              <w:t>3.</w:t>
            </w:r>
            <w:r w:rsidRPr="008B0336">
              <w:tab/>
              <w:t xml:space="preserve">Ο/Η πρόεδρος του ΕΣΠΔ καταχωρίζει την παραπομπή το αργότερο μία εβδομάδα από την παραλαβή </w:t>
            </w:r>
            <w:r w:rsidRPr="008B0336">
              <w:rPr>
                <w:b/>
                <w:bCs/>
                <w:i/>
                <w:iCs/>
              </w:rPr>
              <w:t>όλων</w:t>
            </w:r>
            <w:r w:rsidRPr="008B0336">
              <w:t xml:space="preserve"> των στοιχείων που απαριθμούνται στις παραγράφους 1 και 2.</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26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26α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Διαδικαστικές διαπιστώσεις από το ΕΣΠΔ</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1. </w:t>
            </w:r>
            <w:r w:rsidRPr="008B0336">
              <w:tab/>
            </w:r>
            <w:r w:rsidRPr="008B0336">
              <w:rPr>
                <w:b/>
                <w:i/>
              </w:rPr>
              <w:t>Σύμφωνα με το άρθρο 66 του κανονισμού (ΕΕ) 2016/679, μια εποπτική αρχή μπορεί να ζητήσει από το ΕΣΠΔ να λάβει επείγουσα δεσμευτική απόφαση με τη μορφή διαδικαστικής απόφασης σχετικά με κάθε διαδικαστική διαφορά που ανακύπτει μεταξύ εποπτικών αρχών σε περιπτώσεις που προβλέπονται από τον παρόντα κανονισμό.</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2. </w:t>
            </w:r>
            <w:r w:rsidRPr="008B0336">
              <w:tab/>
            </w:r>
            <w:r w:rsidRPr="008B0336">
              <w:rPr>
                <w:b/>
                <w:i/>
              </w:rPr>
              <w:t>Αν η επικεφαλής εποπτική αρχή είναι της άποψης ότι δεν μπορεί ενδεχομένως να τηρήσει την προθεσμία δυνάμει του άρθρου 4 παράγραφος 1β ή του άρθρου 5α παράγραφος 3, ιδίως λόγω της ανάγκης για εξαιρετικά περίπλοκες πραγματολογικές έρευνες, ζητεί από το ΕΣΠΔ επείγουσα δεσμευτική απόφαση σύμφωνα με την παράγραφο 1, σχετικά με την παράταση της προθεσμίας έως και εννέα μήνες. Η εποπτική αρχή αποδεικνύει ότι, παρά τη συμμόρφωσή της με το άρθρο 2γ παράγραφος 1, η επιδιωκόμενη παράταση είναι αναπόφευκτη.</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tab/>
            </w:r>
            <w:r w:rsidRPr="008B0336">
              <w:rPr>
                <w:b/>
                <w:i/>
              </w:rPr>
              <w:t>Οι αιτήσεις βάσει των παραγράφων 1 και 2 περιλαμβάνουν τουλάχιστον: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α) </w:t>
            </w:r>
            <w:r w:rsidRPr="008B0336">
              <w:tab/>
            </w:r>
            <w:r w:rsidRPr="008B0336">
              <w:rPr>
                <w:b/>
                <w:i/>
              </w:rPr>
              <w:t>τα πραγματικά περιστατικά στα οποία βασίστηκε και κάθε αποδεικτικό στοιχείο που έχει στη διάθεσή της η αρχή ή το μέρος·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β) </w:t>
            </w:r>
            <w:r w:rsidRPr="008B0336">
              <w:tab/>
            </w:r>
            <w:r w:rsidRPr="008B0336">
              <w:rPr>
                <w:b/>
                <w:i/>
              </w:rPr>
              <w:t>τη νομική βάση του αιτήματος·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tab/>
            </w:r>
            <w:r w:rsidRPr="008B0336">
              <w:rPr>
                <w:b/>
                <w:i/>
              </w:rPr>
              <w:t xml:space="preserve">τη διαπίστωση σύμφωνα με την παράγραφο 1 ή την παράταση της προθεσμίας σύμφωνα με την παράγραφο </w:t>
            </w:r>
            <w:r w:rsidRPr="008B0336">
              <w:rPr>
                <w:b/>
                <w:i/>
              </w:rPr>
              <w:lastRenderedPageBreak/>
              <w:t>2 που η αρχή ή το μέρος ζητεί από το ΕΣΠΔ·</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4. </w:t>
            </w:r>
            <w:r w:rsidRPr="008B0336">
              <w:tab/>
            </w:r>
            <w:r w:rsidRPr="008B0336">
              <w:rPr>
                <w:b/>
                <w:i/>
              </w:rPr>
              <w:t>Εντός δύο εβδομάδων, το ΕΣΠΔ καθορίζει το θέμα με βάση τις πληροφορίες που έχει στη διάθεσή του ή απορρίπτει το αίτημα. Οι διαπιστώσεις είναι δεσμευτικές για τις εποπτικές αρχές.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26 β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26β</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Δικαίωμα πραγματικής δικαστικής προσφυγής κατά εποπτικής αρχής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1. </w:t>
            </w:r>
            <w:r w:rsidRPr="008B0336">
              <w:tab/>
            </w:r>
            <w:r w:rsidRPr="008B0336">
              <w:rPr>
                <w:b/>
                <w:i/>
              </w:rPr>
              <w:t>Με την επιφύλαξη των υφιστάμενων ένδικων μέσων δυνάμει του άρθρου 78 του κανονισμού (ΕΕ) 2016/679 και κάθε άλλης διοικητικής ή μη δικαστικής προσφυγής, κάθε μέρος της διαδικασίας έχει το δικαίωμα πραγματικής δικαστικής προσφυγής: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α) </w:t>
            </w:r>
            <w:r w:rsidRPr="008B0336">
              <w:tab/>
            </w:r>
            <w:r w:rsidRPr="008B0336">
              <w:rPr>
                <w:b/>
                <w:i/>
              </w:rPr>
              <w:t>όταν η εποπτική αρχή στην οποία υποβλήθηκε η καταγγελία δεν κάνει χρήση των εξουσιών της για να διασφαλίσει ότι άλλη εποπτική αρχή συνεχίζει τη διαδικασία·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β) </w:t>
            </w:r>
            <w:r w:rsidRPr="008B0336">
              <w:tab/>
            </w:r>
            <w:r w:rsidRPr="008B0336">
              <w:rPr>
                <w:b/>
                <w:i/>
              </w:rPr>
              <w:t>όταν η επικεφαλής εποπτική αρχή δεν συμμορφώνεται με τις προθεσμίες που προβλέπονται στον κανονισμό (ΕΕ) 2016/679 και στον παρόντα κανονισμό· ή</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γ) </w:t>
            </w:r>
            <w:r w:rsidRPr="008B0336">
              <w:tab/>
            </w:r>
            <w:r w:rsidRPr="008B0336">
              <w:rPr>
                <w:b/>
                <w:i/>
              </w:rPr>
              <w:t>όταν μια εποπτική αρχή δεν συμμορφώνεται με δεσμευτική απόφαση του ΕΣΠΔ.</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2. </w:t>
            </w:r>
            <w:r w:rsidRPr="008B0336">
              <w:tab/>
            </w:r>
            <w:r w:rsidRPr="008B0336">
              <w:rPr>
                <w:b/>
                <w:i/>
              </w:rPr>
              <w:t>Κάθε μέρος της διαδικασίας ή μη κερδοσκοπικός φορέας σύμφωνα με το άρθρο 80 του κανονισμού (ΕΕ) 2016/679 μπορεί να υποβάλει καταγγελία βάσει της παραγράφου 1 στοιχείο γ) εάν θεωρεί ότι τα δικαιώματα ενός υποκειμένου των δεδομένων σύμφωνα με τον κανονισμό (ΕΕ) 2016/679 έχουν παραβιαστεί ως αποτέλεσμα της επεξεργασίας.</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3. </w:t>
            </w:r>
            <w:r w:rsidRPr="008B0336">
              <w:tab/>
            </w:r>
            <w:r w:rsidRPr="008B0336">
              <w:rPr>
                <w:b/>
                <w:i/>
              </w:rPr>
              <w:t>Εάν δικαστήριο που ασκεί τον έλεγχο σύμφωνα με την παράγραφο 1 διαπιστώσει ότι εποπτική αρχή δεν έχει εκπληρώσει τα καθήκοντά της, έχει την εξουσία να διατάξει την εν λόγω εποπτική αρχή να λάβει τα αναγκαία μέτρα.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27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σύνοψη των σχετικών πραγματικών περιστατικών·</w:t>
            </w:r>
          </w:p>
        </w:tc>
        <w:tc>
          <w:tcPr>
            <w:tcW w:w="4876" w:type="dxa"/>
            <w:hideMark/>
          </w:tcPr>
          <w:p w:rsidR="003D60D4" w:rsidRPr="008B0336" w:rsidRDefault="003D60D4" w:rsidP="00EC52E3">
            <w:pPr>
              <w:pStyle w:val="Normal6"/>
              <w:rPr>
                <w:szCs w:val="24"/>
              </w:rPr>
            </w:pPr>
            <w:r w:rsidRPr="008B0336">
              <w:t>α)</w:t>
            </w:r>
            <w:r w:rsidRPr="008B0336">
              <w:tab/>
              <w:t>σύνοψη των σχετικών πραγματικών περιστατικών</w:t>
            </w:r>
            <w:r w:rsidRPr="008B0336">
              <w:rPr>
                <w:b/>
                <w:bCs/>
                <w:i/>
                <w:iCs/>
              </w:rPr>
              <w:t>, συμπεριλαμβανομένων αποδεικτικών στοιχείων για παράβαση του κανονισμού (ΕΕ) 2016/679</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27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περιγραφή του προσωρινού μέτρου που λήφθηκε στο έδαφος της εποπτικής αρχής, της διάρκειας του μέτρου και των λόγων που οδήγησαν στη λήψη του, συμπεριλαμβανομένου του λόγου που δικαιολογεί την επείγουσα ανάγκη λήψης μέτρων για να προστατευθούν τα δικαιώματα και οι ελευθερίες των υποκειμένων των δεδομένων·</w:t>
            </w:r>
          </w:p>
        </w:tc>
        <w:tc>
          <w:tcPr>
            <w:tcW w:w="4876" w:type="dxa"/>
            <w:hideMark/>
          </w:tcPr>
          <w:p w:rsidR="003D60D4" w:rsidRPr="008B0336" w:rsidRDefault="003D60D4" w:rsidP="00EC52E3">
            <w:pPr>
              <w:pStyle w:val="Normal6"/>
              <w:rPr>
                <w:szCs w:val="24"/>
              </w:rPr>
            </w:pPr>
            <w:r w:rsidRPr="008B0336">
              <w:t>β)</w:t>
            </w:r>
            <w:r w:rsidRPr="008B0336">
              <w:tab/>
              <w:t xml:space="preserve">περιγραφή του προσωρινού μέτρου που λήφθηκε στο έδαφος </w:t>
            </w:r>
            <w:r w:rsidRPr="008B0336">
              <w:rPr>
                <w:b/>
                <w:bCs/>
                <w:i/>
                <w:iCs/>
              </w:rPr>
              <w:t>του κράτους μέλους της εποπτικής αρχής που αιτήθηκε τη γνωμοδότηση</w:t>
            </w:r>
            <w:r w:rsidRPr="008B0336">
              <w:t>, της διάρκειας του μέτρου και των λόγων που οδήγησαν στη λήψη του, συμπεριλαμβανομένου του λόγου που δικαιολογεί την επείγουσα ανάγκη λήψης μέτρων για να προστατευθούν τα δικαιώματα και οι ελευθερίες των υποκειμένων των δεδομένων·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27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γ)</w:t>
            </w:r>
            <w:r w:rsidRPr="008B0336">
              <w:tab/>
              <w:t>τον λόγο που δικαιολογεί την επείγουσα ανάγκη</w:t>
            </w:r>
            <w:r w:rsidRPr="008B0336">
              <w:rPr>
                <w:b/>
                <w:bCs/>
                <w:i/>
                <w:iCs/>
              </w:rPr>
              <w:t xml:space="preserve"> λήψης οριστικών </w:t>
            </w:r>
            <w:r w:rsidRPr="008B0336">
              <w:rPr>
                <w:b/>
                <w:bCs/>
                <w:i/>
                <w:iCs/>
              </w:rPr>
              <w:lastRenderedPageBreak/>
              <w:t>μέτρων στο έδαφος του κράτους μέλους της αιτούσας εποπτικής αρχής</w:t>
            </w:r>
            <w:r w:rsidRPr="008B0336">
              <w:t>, συμπεριλαμβανομένης επεξήγησης του εξαιρετικού χαρακτήρα των περιστάσεων που επιτάσσουν τη λήψη των σχετικών μέτρων.</w:t>
            </w:r>
          </w:p>
        </w:tc>
        <w:tc>
          <w:tcPr>
            <w:tcW w:w="4876" w:type="dxa"/>
            <w:hideMark/>
          </w:tcPr>
          <w:p w:rsidR="003D60D4" w:rsidRPr="008B0336" w:rsidRDefault="003D60D4" w:rsidP="00EC52E3">
            <w:pPr>
              <w:pStyle w:val="Normal6"/>
              <w:rPr>
                <w:szCs w:val="24"/>
              </w:rPr>
            </w:pPr>
            <w:r w:rsidRPr="008B0336">
              <w:lastRenderedPageBreak/>
              <w:t>γ)</w:t>
            </w:r>
            <w:r w:rsidRPr="008B0336">
              <w:tab/>
              <w:t xml:space="preserve">τον λόγο που δικαιολογεί την επείγουσα ανάγκη οριστικών μέτρων, </w:t>
            </w:r>
            <w:r w:rsidRPr="008B0336">
              <w:lastRenderedPageBreak/>
              <w:t>συμπεριλαμβανομένης επεξήγησης του εξαιρετικού χαρακτήρα των περιστάσεων που επιτάσσουν τη λήψη των σχετικών μέτρων.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27 – παράγραφος 1 – στοιχείο γ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γα</w:t>
            </w:r>
            <w:proofErr w:type="spellEnd"/>
            <w:r w:rsidRPr="008B0336">
              <w:rPr>
                <w:b/>
                <w:i/>
              </w:rPr>
              <w:t>)</w:t>
            </w:r>
            <w:r w:rsidRPr="008B0336">
              <w:rPr>
                <w:b/>
                <w:i/>
              </w:rPr>
              <w:tab/>
              <w:t>όταν η αιτούσα εποπτική αρχή δεν είναι η επικεφαλής εποπτική αρχή, τις απόψεις της επικεφαλής εποπτικής αρχής.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189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27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t xml:space="preserve">Η επείγουσα γνώμη του ΕΣΠΔ απευθύνεται </w:t>
            </w:r>
            <w:r w:rsidRPr="008B0336">
              <w:rPr>
                <w:b/>
                <w:bCs/>
                <w:i/>
                <w:iCs/>
              </w:rPr>
              <w:t>στην εποπτική</w:t>
            </w:r>
            <w:r w:rsidRPr="008B0336">
              <w:t xml:space="preserve"> </w:t>
            </w:r>
            <w:r w:rsidRPr="008B0336">
              <w:rPr>
                <w:b/>
                <w:bCs/>
                <w:i/>
                <w:iCs/>
              </w:rPr>
              <w:t>αρχή που υπέβαλε το αίτημα</w:t>
            </w:r>
            <w:r w:rsidRPr="008B0336">
              <w:t xml:space="preserve">. Είναι παρόμοια με γνώμη κατά την έννοια του άρθρου 64 παράγραφος 1 του κανονισμού (ΕΕ) 2016/679 και παρέχει </w:t>
            </w:r>
            <w:r w:rsidRPr="008B0336">
              <w:rPr>
                <w:b/>
                <w:bCs/>
                <w:i/>
                <w:iCs/>
              </w:rPr>
              <w:t>στην</w:t>
            </w:r>
            <w:r w:rsidRPr="008B0336">
              <w:t xml:space="preserve"> </w:t>
            </w:r>
            <w:r w:rsidRPr="008B0336">
              <w:rPr>
                <w:b/>
                <w:bCs/>
                <w:i/>
                <w:iCs/>
              </w:rPr>
              <w:t>αιτούσα εποπτική αρχή</w:t>
            </w:r>
            <w:r w:rsidRPr="008B0336">
              <w:t xml:space="preserve"> τη δυνατότητα να διατηρήσει ή να τροποποιήσει το προσωρινό μέτρο που έλαβε σύμφωνα με τις υποχρεώσεις που προβλέπονται στο άρθρο 64 παράγραφος 7 του κανονισμού (ΕΕ) 2016/679.</w:t>
            </w:r>
          </w:p>
        </w:tc>
        <w:tc>
          <w:tcPr>
            <w:tcW w:w="4876" w:type="dxa"/>
            <w:hideMark/>
          </w:tcPr>
          <w:p w:rsidR="003D60D4" w:rsidRPr="008B0336" w:rsidRDefault="003D60D4" w:rsidP="00EC52E3">
            <w:pPr>
              <w:pStyle w:val="Normal6"/>
              <w:rPr>
                <w:szCs w:val="24"/>
              </w:rPr>
            </w:pPr>
            <w:r w:rsidRPr="008B0336">
              <w:t>2.</w:t>
            </w:r>
            <w:r w:rsidRPr="008B0336">
              <w:tab/>
              <w:t>Η επείγουσα γνώμη του ΕΣΠΔ απευθύνεται σε</w:t>
            </w:r>
            <w:r w:rsidRPr="008B0336">
              <w:rPr>
                <w:b/>
                <w:bCs/>
                <w:i/>
                <w:iCs/>
              </w:rPr>
              <w:t xml:space="preserve"> όλες τις εποπτικές αρχές</w:t>
            </w:r>
            <w:r w:rsidRPr="008B0336">
              <w:t>. Είναι παρόμοια με γνώμη κατά την έννοια του άρθρου 64 παράγραφος 1 του κανονισμού (ΕΕ) 2016/679 και παρέχει</w:t>
            </w:r>
            <w:r w:rsidRPr="008B0336">
              <w:rPr>
                <w:b/>
                <w:bCs/>
                <w:i/>
                <w:iCs/>
              </w:rPr>
              <w:t xml:space="preserve"> στις αρχές</w:t>
            </w:r>
            <w:r w:rsidRPr="008B0336">
              <w:t xml:space="preserve"> τη δυνατότητα να διατηρήσει ή να τροποποιήσει το προσωρινό μέτρο που έλαβε σύμφωνα με τις υποχρεώσεις που προβλέπονται στο άρθρο 64 παράγραφος 7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 xml:space="preserve">Επείγουσες αποφάσεις δυνάμει του </w:t>
            </w:r>
            <w:r w:rsidRPr="008B0336">
              <w:lastRenderedPageBreak/>
              <w:t>άρθρου 66 παράγραφος 2 του κανονισμού (ΕΕ) 2016/679</w:t>
            </w:r>
          </w:p>
        </w:tc>
        <w:tc>
          <w:tcPr>
            <w:tcW w:w="4876" w:type="dxa"/>
            <w:hideMark/>
          </w:tcPr>
          <w:p w:rsidR="003D60D4" w:rsidRPr="008B0336" w:rsidRDefault="003D60D4" w:rsidP="00EC52E3">
            <w:pPr>
              <w:pStyle w:val="Normal6"/>
              <w:rPr>
                <w:szCs w:val="24"/>
              </w:rPr>
            </w:pPr>
            <w:r w:rsidRPr="008B0336">
              <w:lastRenderedPageBreak/>
              <w:t xml:space="preserve">Επείγουσες </w:t>
            </w:r>
            <w:r w:rsidRPr="008B0336">
              <w:rPr>
                <w:b/>
                <w:bCs/>
                <w:i/>
                <w:iCs/>
              </w:rPr>
              <w:t>δεσμευτικές</w:t>
            </w:r>
            <w:r w:rsidRPr="008B0336">
              <w:t xml:space="preserve"> αποφάσεις </w:t>
            </w:r>
            <w:r w:rsidRPr="008B0336">
              <w:lastRenderedPageBreak/>
              <w:t>δυνάμει του άρθρου 66 παράγραφος 2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1 – εισαγωγικό μέρος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 xml:space="preserve">Αίτημα για έκδοση επείγουσας απόφασης από το ΕΣΠΔ δυνάμει του άρθρου 66 παράγραφος 2 του κανονισμού (ΕΕ) 2016/679 υποβάλλεται από εποπτική αρχή το αργότερο τρεις εβδομάδες </w:t>
            </w:r>
            <w:r w:rsidRPr="008B0336">
              <w:rPr>
                <w:b/>
                <w:bCs/>
                <w:i/>
                <w:iCs/>
              </w:rPr>
              <w:t>πριν από τη λήξη</w:t>
            </w:r>
            <w:r w:rsidRPr="008B0336">
              <w:t xml:space="preserve"> των προσωρινών μέτρων που λήφθηκαν δυνάμει του άρθρου 61 παράγραφος 8, του άρθρου 62 παράγραφος 7 ή του άρθρου 66 παράγραφος 1 του κανονισμού (ΕΕ) 2016/679. Το εν λόγω αίτημα περιλαμβάνει όλα τα ακόλουθα στοιχεία:</w:t>
            </w:r>
          </w:p>
        </w:tc>
        <w:tc>
          <w:tcPr>
            <w:tcW w:w="4876" w:type="dxa"/>
            <w:hideMark/>
          </w:tcPr>
          <w:p w:rsidR="003D60D4" w:rsidRPr="008B0336" w:rsidRDefault="003D60D4" w:rsidP="00EC52E3">
            <w:pPr>
              <w:pStyle w:val="Normal6"/>
              <w:rPr>
                <w:szCs w:val="24"/>
              </w:rPr>
            </w:pPr>
            <w:r w:rsidRPr="008B0336">
              <w:t>1.</w:t>
            </w:r>
            <w:r w:rsidRPr="008B0336">
              <w:tab/>
              <w:t xml:space="preserve">Αίτημα για έκδοση επείγουσας </w:t>
            </w:r>
            <w:r w:rsidRPr="008B0336">
              <w:rPr>
                <w:b/>
                <w:bCs/>
                <w:i/>
                <w:iCs/>
              </w:rPr>
              <w:t>δεσμευτικής</w:t>
            </w:r>
            <w:r w:rsidRPr="008B0336">
              <w:t xml:space="preserve"> απόφασης από το ΕΣΠΔ δυνάμει του άρθρου 66 παράγραφος 2 του κανονισμού (ΕΕ) 2016/679 υποβάλλεται από εποπτική αρχή το αργότερο τρεις εβδομάδες</w:t>
            </w:r>
            <w:r w:rsidRPr="008B0336">
              <w:rPr>
                <w:b/>
                <w:bCs/>
                <w:i/>
                <w:iCs/>
              </w:rPr>
              <w:t xml:space="preserve"> μετά την έγκριση</w:t>
            </w:r>
            <w:r w:rsidRPr="008B0336">
              <w:t xml:space="preserve"> των προσωρινών μέτρων που λήφθηκαν δυνάμει του άρθρου 61 παράγραφος 8, του άρθρου 62 παράγραφος 7 ή του άρθρου 66 παράγραφος 1 του κανονισμού (ΕΕ) 2016/679. Το εν λόγω αίτημα περιλαμβάνει όλα τα ακόλουθα στοιχεία: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1 – στοιχείο 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α)</w:t>
            </w:r>
            <w:r w:rsidRPr="008B0336">
              <w:tab/>
              <w:t>σύνοψη των σχετικών πραγματικών περιστατικών·</w:t>
            </w:r>
          </w:p>
        </w:tc>
        <w:tc>
          <w:tcPr>
            <w:tcW w:w="4876" w:type="dxa"/>
            <w:hideMark/>
          </w:tcPr>
          <w:p w:rsidR="003D60D4" w:rsidRPr="008B0336" w:rsidRDefault="003D60D4" w:rsidP="00EC52E3">
            <w:pPr>
              <w:pStyle w:val="Normal6"/>
              <w:rPr>
                <w:szCs w:val="24"/>
              </w:rPr>
            </w:pPr>
            <w:r w:rsidRPr="008B0336">
              <w:t>α)</w:t>
            </w:r>
            <w:r w:rsidRPr="008B0336">
              <w:tab/>
              <w:t>σύνοψη των σχετικών πραγματικών περιστατικών</w:t>
            </w:r>
            <w:r w:rsidRPr="008B0336">
              <w:rPr>
                <w:b/>
                <w:bCs/>
                <w:i/>
                <w:iCs/>
              </w:rPr>
              <w:t>, συμπεριλαμβανομένων αποδεικτικών στοιχείων για παράβαση του κανονισμού (ΕΕ) 2016/679</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1 – στοιχείο β</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β)</w:t>
            </w:r>
            <w:r w:rsidRPr="008B0336">
              <w:tab/>
              <w:t xml:space="preserve">το προσωρινό μέτρο που λήφθηκε στο έδαφος του κράτους μέλους της εποπτικής αρχής που ζητεί την έκδοση της απόφασης, τη διάρκεια του μέτρου και τους λόγους λήψης </w:t>
            </w:r>
            <w:r w:rsidRPr="008B0336">
              <w:rPr>
                <w:b/>
                <w:bCs/>
                <w:i/>
                <w:iCs/>
              </w:rPr>
              <w:t xml:space="preserve">των προσωρινών </w:t>
            </w:r>
            <w:r w:rsidRPr="008B0336">
              <w:rPr>
                <w:b/>
                <w:bCs/>
                <w:i/>
                <w:iCs/>
              </w:rPr>
              <w:lastRenderedPageBreak/>
              <w:t>μέτρων</w:t>
            </w:r>
            <w:r w:rsidRPr="008B0336">
              <w:t>, ειδικότερα τον λόγο που δικαιολογεί την επείγουσα ανάγκη λήψης μέτρων για να προστατευθούν τα δικαιώματα και οι ελευθερίες των υποκειμένων των δεδομένων·</w:t>
            </w:r>
          </w:p>
        </w:tc>
        <w:tc>
          <w:tcPr>
            <w:tcW w:w="4876" w:type="dxa"/>
            <w:hideMark/>
          </w:tcPr>
          <w:p w:rsidR="003D60D4" w:rsidRPr="008B0336" w:rsidRDefault="003D60D4" w:rsidP="00EC52E3">
            <w:pPr>
              <w:pStyle w:val="Normal6"/>
              <w:rPr>
                <w:szCs w:val="24"/>
              </w:rPr>
            </w:pPr>
            <w:r w:rsidRPr="008B0336">
              <w:lastRenderedPageBreak/>
              <w:t>β)</w:t>
            </w:r>
            <w:r w:rsidRPr="008B0336">
              <w:tab/>
              <w:t xml:space="preserve">το προσωρινό μέτρο που λήφθηκε στο έδαφος του κράτους μέλους της εποπτικής αρχής που ζητεί την έκδοση της απόφασης, τη διάρκεια του μέτρου και τους λόγους λήψης </w:t>
            </w:r>
            <w:r w:rsidRPr="008B0336">
              <w:rPr>
                <w:b/>
                <w:bCs/>
                <w:i/>
                <w:iCs/>
              </w:rPr>
              <w:t>του</w:t>
            </w:r>
            <w:r w:rsidRPr="008B0336">
              <w:t xml:space="preserve">, ειδικότερα τον </w:t>
            </w:r>
            <w:r w:rsidRPr="008B0336">
              <w:lastRenderedPageBreak/>
              <w:t>λόγο που δικαιολογεί την επείγουσα ανάγκη λήψης μέτρων για να προστατευθούν τα δικαιώματα και οι ελευθερίες των υποκειμένων των δεδομένων·</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1 – στοιχείο γ</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γ)</w:t>
            </w:r>
            <w:r w:rsidRPr="008B0336">
              <w:tab/>
              <w:t xml:space="preserve">πληροφορίες σχετικά με κάθε ερευνητικό μέτρο που λήφθηκε στο έδαφος της εποπτικής αρχής και παρατηρήσεις που λήφθηκαν από </w:t>
            </w:r>
            <w:r w:rsidRPr="008B0336">
              <w:rPr>
                <w:b/>
                <w:bCs/>
                <w:i/>
                <w:iCs/>
              </w:rPr>
              <w:t>την τοπική εγκατάσταση</w:t>
            </w:r>
            <w:r w:rsidRPr="008B0336">
              <w:t xml:space="preserve"> των ερευνώμενων μερών ή κάθε άλλη πληροφορία την οποία κατέχει η αιτούσα εποπτική αρχή·</w:t>
            </w:r>
          </w:p>
        </w:tc>
        <w:tc>
          <w:tcPr>
            <w:tcW w:w="4876" w:type="dxa"/>
            <w:hideMark/>
          </w:tcPr>
          <w:p w:rsidR="003D60D4" w:rsidRPr="008B0336" w:rsidRDefault="003D60D4" w:rsidP="00EC52E3">
            <w:pPr>
              <w:pStyle w:val="Normal6"/>
              <w:rPr>
                <w:szCs w:val="24"/>
              </w:rPr>
            </w:pPr>
            <w:r w:rsidRPr="008B0336">
              <w:t>γ)</w:t>
            </w:r>
            <w:r w:rsidRPr="008B0336">
              <w:tab/>
              <w:t>πληροφορίες σχετικά με κάθε ερευνητικό μέτρο που λήφθηκε στο έδαφος της εποπτικής αρχής και παρατηρήσεις που λήφθηκαν από τα ερευνώμενα μέρη ή κάθε άλλη πληροφορία την οποία κατέχει η αιτούσα εποπτική αρχή·</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1 – στοιχείο δ</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δ)</w:t>
            </w:r>
            <w:r w:rsidRPr="008B0336">
              <w:tab/>
              <w:t>τον λόγο που δικαιολογεί την επείγουσα ανάγκη λήψης οριστικών μέτρων</w:t>
            </w:r>
            <w:r w:rsidRPr="008B0336">
              <w:rPr>
                <w:b/>
                <w:bCs/>
                <w:i/>
                <w:iCs/>
              </w:rPr>
              <w:t xml:space="preserve"> στο έδαφος της αιτούσας εποπτικής αρχής</w:t>
            </w:r>
            <w:r w:rsidRPr="008B0336">
              <w:t>, λαμβανομένου υπόψη του εξαιρετικού χαρακτήρα των περιστάσεων που επιτάσσουν τη λήψη του οριστικού μέτρου, ή απόδειξη ότι η εποπτική αρχή δεν ανταποκρίθηκε σε αίτημα δυνάμει του άρθρου 61</w:t>
            </w:r>
            <w:r w:rsidRPr="008B0336">
              <w:rPr>
                <w:b/>
                <w:bCs/>
                <w:i/>
                <w:iCs/>
              </w:rPr>
              <w:t xml:space="preserve"> παράγραφος 3</w:t>
            </w:r>
            <w:r w:rsidRPr="008B0336">
              <w:t xml:space="preserve"> ή του άρθρου 62 παράγραφος 2 του κανονισμού (ΕΕ) 2016/679·</w:t>
            </w:r>
          </w:p>
        </w:tc>
        <w:tc>
          <w:tcPr>
            <w:tcW w:w="4876" w:type="dxa"/>
            <w:hideMark/>
          </w:tcPr>
          <w:p w:rsidR="003D60D4" w:rsidRPr="008B0336" w:rsidRDefault="003D60D4" w:rsidP="00EC52E3">
            <w:pPr>
              <w:pStyle w:val="Normal6"/>
              <w:rPr>
                <w:szCs w:val="24"/>
              </w:rPr>
            </w:pPr>
            <w:r w:rsidRPr="008B0336">
              <w:t>δ)</w:t>
            </w:r>
            <w:r w:rsidRPr="008B0336">
              <w:tab/>
              <w:t xml:space="preserve">τον λόγο που δικαιολογεί την επείγουσα ανάγκη λήψης οριστικών μέτρων, λαμβανομένου υπόψη του εξαιρετικού χαρακτήρα των περιστάσεων που επιτάσσουν τη λήψη του οριστικού μέτρου, ή απόδειξη ότι η εποπτική αρχή </w:t>
            </w:r>
            <w:r w:rsidRPr="008B0336">
              <w:rPr>
                <w:b/>
                <w:bCs/>
                <w:i/>
                <w:iCs/>
              </w:rPr>
              <w:t>δεν παρείχε τις πληροφορίες που ζητήθηκαν βάσει του άρθρου 61 παράγραφος 5 του κανονισμού (ΕΕ) 2016/679 ή δεν ανταποκρίθηκε</w:t>
            </w:r>
            <w:r w:rsidRPr="008B0336">
              <w:t xml:space="preserve"> σε αίτημα </w:t>
            </w:r>
            <w:r w:rsidRPr="008B0336">
              <w:rPr>
                <w:b/>
                <w:bCs/>
                <w:i/>
                <w:iCs/>
              </w:rPr>
              <w:t>δυνάμει</w:t>
            </w:r>
            <w:r w:rsidRPr="008B0336">
              <w:t xml:space="preserve"> του άρθρου</w:t>
            </w:r>
            <w:r w:rsidRPr="008B0336">
              <w:rPr>
                <w:b/>
                <w:bCs/>
                <w:i/>
                <w:iCs/>
              </w:rPr>
              <w:t> 61 παράγραφος 8</w:t>
            </w:r>
            <w:r w:rsidRPr="008B0336">
              <w:t xml:space="preserve"> ή του άρθρου 62 παράγραφος 2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196</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 xml:space="preserve">Άρθρο 28 – παράγραφος 1 – στοιχείο </w:t>
      </w:r>
      <w:proofErr w:type="spellStart"/>
      <w:r w:rsidRPr="008B0336">
        <w:t>στ</w:t>
      </w:r>
      <w:proofErr w:type="spellEnd"/>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proofErr w:type="spellStart"/>
            <w:r w:rsidRPr="008B0336">
              <w:t>στ</w:t>
            </w:r>
            <w:proofErr w:type="spellEnd"/>
            <w:r w:rsidRPr="008B0336">
              <w:t>)</w:t>
            </w:r>
            <w:r w:rsidRPr="008B0336">
              <w:tab/>
            </w:r>
            <w:r w:rsidRPr="008B0336">
              <w:rPr>
                <w:b/>
                <w:bCs/>
                <w:i/>
                <w:iCs/>
              </w:rPr>
              <w:t>όπου συντρέχει</w:t>
            </w:r>
            <w:r w:rsidRPr="008B0336">
              <w:t xml:space="preserve"> </w:t>
            </w:r>
            <w:r w:rsidRPr="008B0336">
              <w:rPr>
                <w:b/>
                <w:bCs/>
                <w:i/>
                <w:iCs/>
              </w:rPr>
              <w:t>περίπτωση</w:t>
            </w:r>
            <w:r w:rsidRPr="008B0336">
              <w:t xml:space="preserve">, τις απόψεις της </w:t>
            </w:r>
            <w:r w:rsidRPr="008B0336">
              <w:rPr>
                <w:b/>
                <w:bCs/>
                <w:i/>
                <w:iCs/>
              </w:rPr>
              <w:t>τοπικής εγκατάστασης</w:t>
            </w:r>
            <w:r w:rsidRPr="008B0336">
              <w:t xml:space="preserve"> των ερευνώμενων μερών εις βάρος των οποίων λήφθηκαν προσωρινά μέτρα δυνάμει του άρθρου 66 παράγραφος 1 του κανονισμού (ΕΕ) 2016/679.</w:t>
            </w:r>
          </w:p>
        </w:tc>
        <w:tc>
          <w:tcPr>
            <w:tcW w:w="4876" w:type="dxa"/>
            <w:hideMark/>
          </w:tcPr>
          <w:p w:rsidR="003D60D4" w:rsidRPr="008B0336" w:rsidRDefault="003D60D4" w:rsidP="00EC52E3">
            <w:pPr>
              <w:pStyle w:val="Normal6"/>
              <w:rPr>
                <w:szCs w:val="24"/>
              </w:rPr>
            </w:pPr>
            <w:proofErr w:type="spellStart"/>
            <w:r w:rsidRPr="008B0336">
              <w:t>στ</w:t>
            </w:r>
            <w:proofErr w:type="spellEnd"/>
            <w:r w:rsidRPr="008B0336">
              <w:t>)</w:t>
            </w:r>
            <w:r w:rsidRPr="008B0336">
              <w:tab/>
            </w:r>
            <w:r w:rsidRPr="008B0336">
              <w:rPr>
                <w:b/>
                <w:bCs/>
                <w:i/>
                <w:iCs/>
              </w:rPr>
              <w:t>εφόσον είναι διαθέσιμες</w:t>
            </w:r>
            <w:r w:rsidRPr="008B0336">
              <w:t>, τις απόψεις των μερών</w:t>
            </w:r>
            <w:r w:rsidRPr="008B0336">
              <w:rPr>
                <w:b/>
                <w:bCs/>
                <w:i/>
                <w:iCs/>
              </w:rPr>
              <w:t>.</w:t>
            </w:r>
            <w:r w:rsidRPr="008B0336">
              <w:rPr>
                <w:b/>
                <w:i/>
              </w:rPr>
              <w:t xml:space="preserve"> </w:t>
            </w:r>
            <w:r w:rsidRPr="008B0336">
              <w:rPr>
                <w:b/>
                <w:bCs/>
                <w:i/>
                <w:iCs/>
              </w:rPr>
              <w:t>Σε περίπτωση που η αιτούσα αρχή δεν είναι η επικεφαλής εποπτική αρχή, η αιτούσα αρχή παρέχει το δικαίωμα ακρόασης στα</w:t>
            </w:r>
            <w:r w:rsidRPr="008B0336">
              <w:t xml:space="preserve"> ερευνώμενα μέρη κατά των οποίων ελήφθησαν προσωρινά μέτρα σύμφωνα με το άρθρο 66 παράγραφος 1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2.</w:t>
            </w:r>
            <w:r w:rsidRPr="008B0336">
              <w:tab/>
              <w:t xml:space="preserve">Η επείγουσα απόφαση της παραγράφου 1 απευθύνεται στην εποπτική αρχή </w:t>
            </w:r>
            <w:r w:rsidRPr="008B0336">
              <w:rPr>
                <w:b/>
                <w:bCs/>
                <w:i/>
                <w:iCs/>
              </w:rPr>
              <w:t>που υπέβαλε το αίτημα και παρέχει στην αιτούσα εποπτική αρχή τη δυνατότητα διατηρήσει ή να τροποποιήσει το προσωρινό μέτρο που έλαβε</w:t>
            </w:r>
            <w:r w:rsidRPr="008B0336">
              <w:t>.</w:t>
            </w:r>
          </w:p>
        </w:tc>
        <w:tc>
          <w:tcPr>
            <w:tcW w:w="4876" w:type="dxa"/>
            <w:hideMark/>
          </w:tcPr>
          <w:p w:rsidR="003D60D4" w:rsidRPr="008B0336" w:rsidRDefault="003D60D4" w:rsidP="00EC52E3">
            <w:pPr>
              <w:pStyle w:val="Normal6"/>
              <w:rPr>
                <w:szCs w:val="24"/>
              </w:rPr>
            </w:pPr>
            <w:r w:rsidRPr="008B0336">
              <w:t>2.</w:t>
            </w:r>
            <w:r w:rsidRPr="008B0336">
              <w:tab/>
              <w:t xml:space="preserve">Η επείγουσα </w:t>
            </w:r>
            <w:r w:rsidRPr="008B0336">
              <w:rPr>
                <w:b/>
                <w:bCs/>
                <w:i/>
                <w:iCs/>
              </w:rPr>
              <w:t>δεσμευτική</w:t>
            </w:r>
            <w:r w:rsidRPr="008B0336">
              <w:t xml:space="preserve"> απόφαση της παραγράφου 1 απευθύνεται στην </w:t>
            </w:r>
            <w:r w:rsidRPr="008B0336">
              <w:rPr>
                <w:b/>
                <w:bCs/>
                <w:i/>
                <w:iCs/>
              </w:rPr>
              <w:t>επικεφαλής</w:t>
            </w:r>
            <w:r w:rsidRPr="008B0336">
              <w:t xml:space="preserve"> εποπτική αρχή</w:t>
            </w:r>
            <w:r w:rsidRPr="008B0336">
              <w:rPr>
                <w:b/>
                <w:bCs/>
                <w:i/>
                <w:iCs/>
              </w:rPr>
              <w:t xml:space="preserve"> και σε όλες τις ενδιαφερόμενες εποπτικές αρχές και προσδιορίζει τις εποπτικές αρχές που θα πρέπει να λάβουν τελικά μέτρα, κατά περίπτωση, υπό το πρίσμα της επείγουσας γνωμοδότησης ή απόφασης του ΕΣΠΔ σύμφωνα με το άρθρο 66 παράγραφος 2 του κανονισμού (ΕΕ) 2016/679</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3.</w:t>
            </w:r>
            <w:r w:rsidRPr="008B0336">
              <w:tab/>
              <w:t>Όταν το ΕΣΠΔ εκδίδει επείγουσα δεσμευτική απόφαση με την οποία επισημαίνει ότι θα πρέπει να ληφθούν οριστικά μέτρα, η εποπτική αρχή στην οποία απευθύνεται η απόφαση λαμβάνει τα εν λόγω μέτρα πριν από τη λήξη των προσωρινών μέτρων που λήφθηκαν δυνάμει του άρθρου 66 παράγραφος 1 του κανονισμού (ΕΕ) 2016/679.</w:t>
            </w:r>
          </w:p>
        </w:tc>
        <w:tc>
          <w:tcPr>
            <w:tcW w:w="4876" w:type="dxa"/>
            <w:hideMark/>
          </w:tcPr>
          <w:p w:rsidR="003D60D4" w:rsidRPr="008B0336" w:rsidRDefault="003D60D4" w:rsidP="00EC52E3">
            <w:pPr>
              <w:pStyle w:val="Normal6"/>
              <w:rPr>
                <w:szCs w:val="24"/>
              </w:rPr>
            </w:pPr>
            <w:r w:rsidRPr="008B0336">
              <w:t>3.</w:t>
            </w:r>
            <w:r w:rsidRPr="008B0336">
              <w:tab/>
              <w:t xml:space="preserve">Όταν το ΕΣΠΔ εκδίδει επείγουσα δεσμευτική απόφαση με την οποία επισημαίνει ότι θα πρέπει να ληφθούν οριστικά μέτρα, η εποπτική αρχή </w:t>
            </w:r>
            <w:r w:rsidRPr="008B0336">
              <w:rPr>
                <w:b/>
                <w:bCs/>
                <w:i/>
                <w:iCs/>
              </w:rPr>
              <w:t>ή οι εποπτικές αρχές</w:t>
            </w:r>
            <w:r w:rsidRPr="008B0336">
              <w:t xml:space="preserve"> στις οποίες απευθύνεται η απόφαση λαμβάνουν τα εν λόγω μέτρα πριν από τη λήξη των προσωρινών μέτρων που λήφθηκαν δυνάμει του άρθρου 66 παράγραφος 1 του κανονισμού </w:t>
            </w:r>
            <w:r w:rsidRPr="008B0336">
              <w:lastRenderedPageBreak/>
              <w:t>(ΕΕ)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199</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 παράγραφος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4.</w:t>
            </w:r>
            <w:r w:rsidRPr="008B0336">
              <w:tab/>
              <w:t>Η</w:t>
            </w:r>
            <w:r w:rsidRPr="008B0336">
              <w:rPr>
                <w:b/>
                <w:bCs/>
                <w:i/>
                <w:iCs/>
              </w:rPr>
              <w:t xml:space="preserve"> </w:t>
            </w:r>
            <w:r w:rsidRPr="008B0336">
              <w:t xml:space="preserve">εποπτική αρχή </w:t>
            </w:r>
            <w:r w:rsidRPr="008B0336">
              <w:rPr>
                <w:b/>
                <w:bCs/>
                <w:i/>
                <w:iCs/>
              </w:rPr>
              <w:t xml:space="preserve">που υπέβαλε το αίτημα που αναφέρεται στην παράγραφο 1 </w:t>
            </w:r>
            <w:r w:rsidRPr="008B0336">
              <w:t>κοινοποιεί την απόφασή της σχετικά με τα οριστικά μέτρα</w:t>
            </w:r>
            <w:r w:rsidRPr="008B0336">
              <w:rPr>
                <w:b/>
                <w:bCs/>
                <w:i/>
                <w:iCs/>
              </w:rPr>
              <w:t xml:space="preserve"> στην εγκατάσταση του υπευθύνου επεξεργασίας ή του εκτελούντος την επεξεργασία στο έδαφος του κράτους μέλους της</w:t>
            </w:r>
            <w:r w:rsidRPr="008B0336">
              <w:t xml:space="preserve"> και ενημερώνει το ΕΣΠΔ. Όταν η επικεφαλής εποπτική αρχή δεν είναι η αιτούσα εποπτική αρχή, η αιτούσα εποπτική αρχή ενημερώνει την επικεφαλής εποπτική αρχή σχετικά με το οριστικό </w:t>
            </w:r>
            <w:r w:rsidRPr="008B0336">
              <w:rPr>
                <w:b/>
                <w:bCs/>
                <w:i/>
                <w:iCs/>
              </w:rPr>
              <w:t>μέτρο</w:t>
            </w:r>
            <w:r w:rsidRPr="008B0336">
              <w:t>.</w:t>
            </w:r>
          </w:p>
        </w:tc>
        <w:tc>
          <w:tcPr>
            <w:tcW w:w="4876" w:type="dxa"/>
            <w:hideMark/>
          </w:tcPr>
          <w:p w:rsidR="003D60D4" w:rsidRPr="008B0336" w:rsidRDefault="003D60D4" w:rsidP="00EC52E3">
            <w:pPr>
              <w:pStyle w:val="Normal6"/>
              <w:rPr>
                <w:szCs w:val="24"/>
              </w:rPr>
            </w:pPr>
            <w:r w:rsidRPr="008B0336">
              <w:t>4.</w:t>
            </w:r>
            <w:r w:rsidRPr="008B0336">
              <w:tab/>
              <w:t>Η εποπτική αρχή</w:t>
            </w:r>
            <w:r w:rsidRPr="008B0336">
              <w:rPr>
                <w:b/>
                <w:bCs/>
                <w:i/>
                <w:iCs/>
              </w:rPr>
              <w:t xml:space="preserve"> που είναι αρμόδια για τη λήψη οριστικών μέτρων</w:t>
            </w:r>
            <w:r w:rsidRPr="008B0336">
              <w:t xml:space="preserve"> κοινοποιεί την απόφασή της σχετικά με τα οριστικά μέτρα </w:t>
            </w:r>
            <w:r w:rsidRPr="008B0336">
              <w:rPr>
                <w:b/>
                <w:bCs/>
                <w:i/>
                <w:iCs/>
              </w:rPr>
              <w:t>στα ερευνώμενα μέρη</w:t>
            </w:r>
            <w:r w:rsidRPr="008B0336">
              <w:t xml:space="preserve"> και ενημερώνει το ΕΣΠΔ. Όταν η επικεφαλής εποπτική αρχή δεν είναι η αιτούσα αρχή, η αιτούσα αρχή ενημερώνει τα </w:t>
            </w:r>
            <w:r w:rsidRPr="008B0336">
              <w:rPr>
                <w:b/>
                <w:bCs/>
                <w:i/>
                <w:iCs/>
              </w:rPr>
              <w:t>ερευνώμενα μέρη εις βάρος των οποίων λήφθηκαν προσωρινά μέτρα σχετικά με την απόφαση του ΕΣΠΔ και τα οριστικά μέτρα που έλαβε</w:t>
            </w:r>
            <w:r w:rsidRPr="008B0336">
              <w:t xml:space="preserve"> η επικεφαλής εποπτική αρχή.</w:t>
            </w:r>
            <w:r w:rsidRPr="008B0336">
              <w:rPr>
                <w:b/>
                <w:i/>
              </w:rPr>
              <w:t xml:space="preserve"> </w:t>
            </w:r>
            <w:r w:rsidRPr="008B0336">
              <w:rPr>
                <w:b/>
                <w:bCs/>
                <w:i/>
                <w:iCs/>
              </w:rPr>
              <w:t xml:space="preserve">Η εποπτική αρχή που λαμβάνει την καταγγελία ενημερώνει τον καταγγέλλοντα σχετικά με την απόφαση του ΕΣΠΔ και </w:t>
            </w:r>
            <w:r w:rsidRPr="008B0336">
              <w:t xml:space="preserve">τα οριστικά </w:t>
            </w:r>
            <w:r w:rsidRPr="008B0336">
              <w:rPr>
                <w:b/>
                <w:bCs/>
                <w:i/>
                <w:iCs/>
              </w:rPr>
              <w:t>μέτρα που έλαβε η επικεφαλής εποπτική αρχή</w:t>
            </w:r>
            <w:r w:rsidRPr="008B0336">
              <w:t>.</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200</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28α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Ένδικα μέσα κατά διαδικαστικών αποφάσεων</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Τα ένδικα μέσα κατά των διαδικαστικών αποφάσεων που λαμβάνονται από εποπτική αρχή σύμφωνα με το εθνικό δίκαιο ασκούνται μόνο μαζί με ένδικα μέσα κατά οριστικής απόφασης επί της ουσίας. Οι προθεσμίες για την άσκηση ένδικων μέσων κατά διαδικαστικών αποφάσεων βάσει του εφαρμοστέου εθνικού δικαίου παρατείνονται καθ’ όλη τη διάρκεια της διαδικασίας ενώπιον της εποπτικής αρχής.</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201</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28 β (νέο)</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6C0A49">
        <w:trPr>
          <w:jc w:val="center"/>
        </w:trPr>
        <w:tc>
          <w:tcPr>
            <w:tcW w:w="9752" w:type="dxa"/>
            <w:gridSpan w:val="2"/>
          </w:tcPr>
          <w:p w:rsidR="003D60D4" w:rsidRPr="008B0336" w:rsidRDefault="003D60D4" w:rsidP="00EC52E3">
            <w:pPr>
              <w:keepNext/>
            </w:pPr>
          </w:p>
        </w:tc>
      </w:tr>
      <w:tr w:rsidR="003D60D4" w:rsidRPr="008B0336" w:rsidTr="006C0A49">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28β</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Στατιστικά στοιχεία για την επιβολή της νομοθεσίας</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Οι εποπτικές αρχές αναφέρουν στην έκθεση δραστηριοτήτων τους δυνάμει του άρθρου 59 του κανονισμού (ΕΕ) 2016/679 τα ακόλουθα αριθμητικά στοιχεία:</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α)</w:t>
            </w:r>
            <w:r w:rsidRPr="008B0336">
              <w:rPr>
                <w:b/>
                <w:i/>
              </w:rPr>
              <w:tab/>
              <w:t>τον αριθμό των αυτεπάγγελτων ερευνών που κινήθηκαν από την εποπτική αρχή·</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β)</w:t>
            </w:r>
            <w:r w:rsidRPr="008B0336">
              <w:rPr>
                <w:b/>
                <w:i/>
              </w:rPr>
              <w:tab/>
              <w:t>τον αριθμό των αυτεπάγγελτων ερευνών που κινήθηκαν από άλλες εποπτικές αρχές·</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γ)</w:t>
            </w:r>
            <w:r w:rsidRPr="008B0336">
              <w:rPr>
                <w:b/>
                <w:i/>
              </w:rPr>
              <w:tab/>
              <w:t>τον αριθμό των καταγγελιών που ελήφθησαν, συμπεριλαμβανομένου του αριθμού των καταγγελιών που δεν έγιναν αποδεκτές, απορρίφθηκαν, αποσύρθηκαν, έγιναν εν μέρει δεκτές, έγιναν πλήρως δεκτές ή περατώθηκαν με άλλο τρόπο·</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δ) </w:t>
            </w:r>
            <w:r w:rsidR="005E3D5B" w:rsidRPr="008B0336">
              <w:rPr>
                <w:b/>
                <w:i/>
              </w:rPr>
              <w:tab/>
            </w:r>
            <w:r w:rsidRPr="008B0336">
              <w:rPr>
                <w:b/>
                <w:i/>
              </w:rPr>
              <w:t>τον αριθμό των νομικά δεσμευτικών αποφάσεων που αποτελούν επί του παρόντος αντικείμενο προσφυγής·</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ε) </w:t>
            </w:r>
            <w:r w:rsidR="005E3D5B" w:rsidRPr="008B0336">
              <w:rPr>
                <w:b/>
                <w:i/>
              </w:rPr>
              <w:tab/>
            </w:r>
            <w:r w:rsidRPr="008B0336">
              <w:rPr>
                <w:b/>
                <w:i/>
              </w:rPr>
              <w:t>τον αριθμό και τη μέση διάρκεια των διαδικασιών που έχουν κινηθεί και αποφασιστεί έως σήμερα βάσει των στοιχείων α) έως δ)·</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proofErr w:type="spellStart"/>
            <w:r w:rsidRPr="008B0336">
              <w:rPr>
                <w:b/>
                <w:i/>
              </w:rPr>
              <w:t>στ</w:t>
            </w:r>
            <w:proofErr w:type="spellEnd"/>
            <w:r w:rsidRPr="008B0336">
              <w:rPr>
                <w:b/>
                <w:i/>
              </w:rPr>
              <w:t xml:space="preserve">) </w:t>
            </w:r>
            <w:r w:rsidR="005E3D5B" w:rsidRPr="008B0336">
              <w:rPr>
                <w:b/>
                <w:i/>
              </w:rPr>
              <w:tab/>
            </w:r>
            <w:r w:rsidRPr="008B0336">
              <w:rPr>
                <w:b/>
                <w:i/>
              </w:rPr>
              <w:t>τον αριθμό κάθε είδους μέτρου που λαμβάνεται σύμφωνα με το άρθρο 58 παράγραφος 2 του κανονισμού (ΕΕ) 2016/679 ή το εφαρμοστέο εθνικό δίκαιο·</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ζ) </w:t>
            </w:r>
            <w:r w:rsidR="005E3D5B" w:rsidRPr="008B0336">
              <w:rPr>
                <w:b/>
                <w:i/>
              </w:rPr>
              <w:tab/>
            </w:r>
            <w:r w:rsidRPr="008B0336">
              <w:rPr>
                <w:b/>
                <w:i/>
              </w:rPr>
              <w:t>τον αριθμό και το ποσό των προστίμων που επιβλήθηκαν και εισπράχθηκαν σύμφωνα με το άρθρο 83 και 84 του κανονισμού (ΕΕ) 2016/679 ή τη σχετική εθνική νομοθεσία· και</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η) </w:t>
            </w:r>
            <w:r w:rsidR="005E3D5B" w:rsidRPr="008B0336">
              <w:rPr>
                <w:b/>
                <w:i/>
              </w:rPr>
              <w:tab/>
            </w:r>
            <w:r w:rsidRPr="008B0336">
              <w:rPr>
                <w:b/>
                <w:i/>
              </w:rPr>
              <w:t>τον ετήσιο προϋπολογισμό και τον αριθμό του προσωπικού σύμφωνα με την εκπαίδευση, τα καθήκοντα και τις οργανωτικές μονάδες.</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2.</w:t>
            </w:r>
            <w:r w:rsidRPr="008B0336">
              <w:rPr>
                <w:b/>
                <w:i/>
              </w:rPr>
              <w:tab/>
              <w:t>Οι εποπτικές αρχές δημοσιεύουν την έκθεση δραστηριοτήτων για το προηγούμενο έτος χωρίς αδικαιολόγητη καθυστέρηση και το αργότερο έως τις 30 Ιουνίου.</w:t>
            </w:r>
          </w:p>
        </w:tc>
      </w:tr>
      <w:tr w:rsidR="003D60D4" w:rsidRPr="008B0336" w:rsidTr="006C0A49">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3.</w:t>
            </w:r>
            <w:r w:rsidRPr="008B0336">
              <w:rPr>
                <w:b/>
                <w:i/>
              </w:rPr>
              <w:tab/>
              <w:t>Το ΕΣΠΔ δημοσιοποιεί τις πληροφορίες όλων των εποπτικών αρχών που αναφέρονται στην παράγραφο 1 το αργότερο έως τις 31 Ιουλίου κάθε έτους για το προηγούμενο έτος.</w:t>
            </w:r>
          </w:p>
        </w:tc>
      </w:tr>
    </w:tbl>
    <w:p w:rsidR="006C0A49" w:rsidRPr="00234463" w:rsidRDefault="006C0A49" w:rsidP="006C0A49">
      <w:pPr>
        <w:pStyle w:val="AmCrossRef"/>
      </w:pPr>
      <w:r w:rsidRPr="00234463">
        <w:t>(Το άρθρο 28β περιλαμβάνεται στο κεφάλαιο VII «Γενικές και τελικές διατάξεις»)</w:t>
      </w:r>
    </w:p>
    <w:p w:rsidR="003D60D4" w:rsidRPr="008B0336" w:rsidRDefault="003D60D4" w:rsidP="003D60D4">
      <w:pPr>
        <w:pStyle w:val="AMNumberTabs0"/>
        <w:keepNext/>
      </w:pPr>
      <w:bookmarkStart w:id="8" w:name="_GoBack"/>
      <w:bookmarkEnd w:id="8"/>
      <w:r w:rsidRPr="008B0336">
        <w:t>Τροπολογία</w:t>
      </w:r>
      <w:r w:rsidRPr="008B0336">
        <w:tab/>
      </w:r>
      <w:r w:rsidRPr="008B0336">
        <w:tab/>
        <w:t>202</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29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Άρθρο 29</w:t>
            </w:r>
          </w:p>
        </w:tc>
        <w:tc>
          <w:tcPr>
            <w:tcW w:w="4876" w:type="dxa"/>
            <w:hideMark/>
          </w:tcPr>
          <w:p w:rsidR="003D60D4" w:rsidRPr="008B0336" w:rsidRDefault="003D60D4" w:rsidP="00EC52E3">
            <w:pPr>
              <w:pStyle w:val="Normal6"/>
              <w:rPr>
                <w:szCs w:val="24"/>
              </w:rPr>
            </w:pPr>
            <w:r w:rsidRPr="008B0336">
              <w:rPr>
                <w:b/>
                <w:i/>
              </w:rPr>
              <w:t>διαγράφεται</w:t>
            </w:r>
          </w:p>
        </w:tc>
      </w:tr>
      <w:tr w:rsidR="003D60D4" w:rsidRPr="008B0336" w:rsidTr="00EC52E3">
        <w:trPr>
          <w:jc w:val="center"/>
        </w:trPr>
        <w:tc>
          <w:tcPr>
            <w:tcW w:w="4876" w:type="dxa"/>
            <w:hideMark/>
          </w:tcPr>
          <w:p w:rsidR="003D60D4" w:rsidRPr="008B0336" w:rsidRDefault="003D60D4" w:rsidP="00EC52E3">
            <w:pPr>
              <w:pStyle w:val="Normal6"/>
              <w:jc w:val="center"/>
            </w:pPr>
            <w:r w:rsidRPr="008B0336">
              <w:rPr>
                <w:b/>
                <w:i/>
              </w:rPr>
              <w:t>Έναρξη προθεσμιών και ορισμός εργάσιμης ημέρας</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1.</w:t>
            </w:r>
            <w:r w:rsidRPr="008B0336">
              <w:rPr>
                <w:b/>
                <w:i/>
              </w:rPr>
              <w:tab/>
            </w:r>
            <w:r w:rsidRPr="008B0336">
              <w:rPr>
                <w:b/>
                <w:bCs/>
                <w:i/>
                <w:iCs/>
              </w:rPr>
              <w:t>Οι προθεσμίες που προβλέπονται ή τάσσονται από τις εποπτικές αρχές δυνάμει του κανονισμού (ΕΕ) 2016/679 υπολογίζονται σύμφωνα με τον κανονισμό (ΕΟΚ, Ευρατόμ) αριθ. 1182/71 του Συμβουλίου</w:t>
            </w:r>
            <w:r w:rsidRPr="008B0336">
              <w:rPr>
                <w:b/>
                <w:bCs/>
                <w:i/>
                <w:iCs/>
                <w:vertAlign w:val="superscript"/>
              </w:rPr>
              <w:t>17</w:t>
            </w:r>
            <w:r w:rsidRPr="008B0336">
              <w:rPr>
                <w:b/>
                <w:bCs/>
                <w:i/>
                <w:iCs/>
              </w:rPr>
              <w:t>.</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2.</w:t>
            </w:r>
            <w:r w:rsidRPr="008B0336">
              <w:rPr>
                <w:b/>
                <w:i/>
              </w:rPr>
              <w:tab/>
              <w:t>Οι προθεσμίες αρχίζουν την εργάσιμη ημέρα που έπεται εκείνης κατά την οποία συνέβη το γεγονός στο οποίο αναφέρεται η σχετική διάταξη του κανονισμού (ΕΕ) 2016/679 ή του παρόντος κανονισμού.</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b/>
                <w:i/>
              </w:rPr>
              <w:t>__________________</w:t>
            </w:r>
          </w:p>
        </w:tc>
        <w:tc>
          <w:tcPr>
            <w:tcW w:w="4876" w:type="dxa"/>
          </w:tcPr>
          <w:p w:rsidR="003D60D4" w:rsidRPr="008B0336" w:rsidRDefault="003D60D4" w:rsidP="00EC52E3">
            <w:pPr>
              <w:pStyle w:val="Normal6"/>
              <w:rPr>
                <w:szCs w:val="24"/>
              </w:rPr>
            </w:pPr>
          </w:p>
        </w:tc>
      </w:tr>
      <w:tr w:rsidR="003D60D4" w:rsidRPr="008B0336" w:rsidTr="00EC52E3">
        <w:trPr>
          <w:jc w:val="center"/>
        </w:trPr>
        <w:tc>
          <w:tcPr>
            <w:tcW w:w="4876" w:type="dxa"/>
            <w:hideMark/>
          </w:tcPr>
          <w:p w:rsidR="003D60D4" w:rsidRPr="008B0336" w:rsidRDefault="003D60D4" w:rsidP="00EC52E3">
            <w:pPr>
              <w:pStyle w:val="Normal6"/>
            </w:pPr>
            <w:r w:rsidRPr="008B0336">
              <w:rPr>
                <w:vertAlign w:val="superscript"/>
              </w:rPr>
              <w:t>17</w:t>
            </w:r>
            <w:r w:rsidRPr="008B0336">
              <w:t xml:space="preserve"> </w:t>
            </w:r>
            <w:r w:rsidRPr="008B0336">
              <w:rPr>
                <w:b/>
                <w:i/>
              </w:rPr>
              <w:t>Κανονισμός (ΕΟΚ, Ευρατόμ) αριθ. 1182/71 του Συμβουλίου, της 3ης Ιουνίου 1971, περί καθορισμού των κανόνων που εφαρμόζονται στις προθεσμίες, ημερομηνίες και διορίες (ΕΕ L 124 της 8.6.1971, σ. 1).</w:t>
            </w:r>
          </w:p>
        </w:tc>
        <w:tc>
          <w:tcPr>
            <w:tcW w:w="4876" w:type="dxa"/>
          </w:tcPr>
          <w:p w:rsidR="003D60D4" w:rsidRPr="008B0336" w:rsidRDefault="003D60D4" w:rsidP="00EC52E3">
            <w:pPr>
              <w:pStyle w:val="Normal6"/>
              <w:rPr>
                <w:szCs w:val="24"/>
              </w:rPr>
            </w:pPr>
          </w:p>
        </w:tc>
      </w:tr>
    </w:tbl>
    <w:p w:rsidR="003D60D4" w:rsidRPr="008B0336" w:rsidRDefault="003D60D4" w:rsidP="003D60D4"/>
    <w:p w:rsidR="003D60D4" w:rsidRPr="008B0336" w:rsidRDefault="003D60D4" w:rsidP="003D60D4">
      <w:pPr>
        <w:pStyle w:val="AMNumberTabs0"/>
        <w:keepNext/>
      </w:pPr>
      <w:r w:rsidRPr="008B0336">
        <w:lastRenderedPageBreak/>
        <w:t>Τροπολογία</w:t>
      </w:r>
      <w:r w:rsidRPr="008B0336">
        <w:tab/>
      </w:r>
      <w:r w:rsidRPr="008B0336">
        <w:tab/>
        <w:t>203</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30 – παράγραφος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Τα κεφάλαια </w:t>
            </w:r>
            <w:r w:rsidRPr="008B0336">
              <w:rPr>
                <w:b/>
                <w:bCs/>
                <w:i/>
                <w:iCs/>
              </w:rPr>
              <w:t>III και IV</w:t>
            </w:r>
            <w:r w:rsidRPr="008B0336">
              <w:t xml:space="preserve"> εφαρμόζονται σε έρευνες που κινούνται αυτεπαγγέλτως μετά την έναρξη ισχύος του κανονισμού και σε έρευνες που βασίζονται σε καταγγελία, όταν η καταγγελία υποβλήθηκε μετά την έναρξη ισχύος του παρόντος κανονισμού.</w:t>
            </w:r>
          </w:p>
        </w:tc>
        <w:tc>
          <w:tcPr>
            <w:tcW w:w="4876" w:type="dxa"/>
            <w:hideMark/>
          </w:tcPr>
          <w:p w:rsidR="003D60D4" w:rsidRPr="008B0336" w:rsidRDefault="003D60D4" w:rsidP="00EC52E3">
            <w:pPr>
              <w:pStyle w:val="Normal6"/>
              <w:rPr>
                <w:szCs w:val="24"/>
              </w:rPr>
            </w:pPr>
            <w:r w:rsidRPr="008B0336">
              <w:t>Τα κεφάλαια </w:t>
            </w:r>
            <w:r w:rsidRPr="008B0336">
              <w:rPr>
                <w:b/>
                <w:bCs/>
                <w:i/>
                <w:iCs/>
              </w:rPr>
              <w:t>I, ΙΙ και IΙI</w:t>
            </w:r>
            <w:r w:rsidRPr="008B0336">
              <w:t xml:space="preserve"> εφαρμόζονται σε έρευνες που κινούνται αυτεπαγγέλτως μετά την έναρξη ισχύος του κανονισμού και σε έρευνες που βασίζονται σε καταγγελία, όταν η καταγγελία υποβλήθηκε μετά την έναρξη ισχύος του παρόντος κανονισμού.</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204</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30 – παράγραφος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rPr>
                <w:b/>
                <w:bCs/>
                <w:i/>
                <w:iCs/>
              </w:rPr>
              <w:t>Το κεφάλαιο V</w:t>
            </w:r>
            <w:r w:rsidRPr="008B0336">
              <w:t xml:space="preserve"> εφαρμόζεται σε όλες τις υποθέσεις που υποβάλλονται στη διαδικασία επίλυσης διαφορών δυνάμει του άρθρου 65 του κανονισμού (ΕΕ) 2016/679 μετά την έναρξη ισχύος του παρόντος κανονισμού.</w:t>
            </w:r>
          </w:p>
        </w:tc>
        <w:tc>
          <w:tcPr>
            <w:tcW w:w="4876" w:type="dxa"/>
            <w:hideMark/>
          </w:tcPr>
          <w:p w:rsidR="003D60D4" w:rsidRPr="008B0336" w:rsidRDefault="003D60D4" w:rsidP="00EC52E3">
            <w:pPr>
              <w:pStyle w:val="Normal6"/>
              <w:rPr>
                <w:szCs w:val="24"/>
              </w:rPr>
            </w:pPr>
            <w:r w:rsidRPr="008B0336">
              <w:rPr>
                <w:b/>
                <w:bCs/>
                <w:i/>
                <w:iCs/>
              </w:rPr>
              <w:t>Τα κεφάλαια V και VI</w:t>
            </w:r>
            <w:r w:rsidRPr="008B0336">
              <w:t xml:space="preserve"> εφαρμόζονται σε όλες τις υποθέσεις που υποβάλλονται στη διαδικασία επίλυσης διαφορών δυνάμει του άρθρου 65 </w:t>
            </w:r>
            <w:r w:rsidRPr="008B0336">
              <w:rPr>
                <w:b/>
                <w:bCs/>
                <w:i/>
                <w:iCs/>
              </w:rPr>
              <w:t>και στην επείγουσα διαδικασία δυνάμει του άρθρου 66 παράγραφοι 2 και 3</w:t>
            </w:r>
            <w:r w:rsidRPr="008B0336">
              <w:t xml:space="preserve"> του κανονισμού (ΕΕ) 2016/679 μετά την έναρξη ισχύος του παρόντος κανονισμού.</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205</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30 – παράγραφος 2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Έως ... [έξι μήνες από την ημερομηνία έναρξης ισχύος του παρόντος κανονισμού], η επικεφαλής εποπτική αρχή παρέχει, κατόπιν αιτήματος, σε άλλες εποπτικές αρχές όλα τα έγγραφα του φακέλου της με άλλα ηλεκτρονικά μέσα.</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206</w:t>
      </w:r>
    </w:p>
    <w:p w:rsidR="003D60D4" w:rsidRPr="008B0336" w:rsidRDefault="003D60D4" w:rsidP="003D60D4"/>
    <w:p w:rsidR="003D60D4" w:rsidRPr="008B0336" w:rsidRDefault="003D60D4" w:rsidP="003D60D4">
      <w:pPr>
        <w:pStyle w:val="NormalBold"/>
        <w:keepNext/>
      </w:pPr>
      <w:r w:rsidRPr="008B0336">
        <w:lastRenderedPageBreak/>
        <w:t>Πρόταση κανονισμού</w:t>
      </w:r>
    </w:p>
    <w:p w:rsidR="003D60D4" w:rsidRPr="008B0336" w:rsidRDefault="003D60D4" w:rsidP="003D60D4">
      <w:pPr>
        <w:pStyle w:val="NormalBold"/>
      </w:pPr>
      <w:r w:rsidRPr="008B0336">
        <w:t>Άρθρο 30 α (νέο)</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Άρθρο 30α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jc w:val="center"/>
              <w:rPr>
                <w:szCs w:val="24"/>
              </w:rPr>
            </w:pPr>
            <w:r w:rsidRPr="008B0336">
              <w:rPr>
                <w:b/>
                <w:i/>
              </w:rPr>
              <w:t>Αξιολόγηση και επανεξέταση</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Η Επιτροπή αξιολογεί και επανεξετάζει τον παρόντα κανονισμό στο πλαίσιο των εκθέσεών της προς το Ευρωπαϊκό Κοινοβούλιο και το Συμβούλιο δυνάμει του άρθρου 97 του κανονισμού (ΕΕ) 2016/679.</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207</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31 – τίτλος</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Έναρξη ισχύος</w:t>
            </w:r>
          </w:p>
        </w:tc>
        <w:tc>
          <w:tcPr>
            <w:tcW w:w="4876" w:type="dxa"/>
            <w:hideMark/>
          </w:tcPr>
          <w:p w:rsidR="003D60D4" w:rsidRPr="008B0336" w:rsidRDefault="003D60D4" w:rsidP="00EC52E3">
            <w:pPr>
              <w:pStyle w:val="Normal6"/>
              <w:rPr>
                <w:szCs w:val="24"/>
              </w:rPr>
            </w:pPr>
            <w:r w:rsidRPr="008B0336">
              <w:t xml:space="preserve">Έναρξη ισχύος </w:t>
            </w:r>
            <w:r w:rsidRPr="008B0336">
              <w:rPr>
                <w:b/>
                <w:bCs/>
                <w:i/>
                <w:iCs/>
              </w:rPr>
              <w:t>και εφαρμογή</w:t>
            </w:r>
          </w:p>
        </w:tc>
      </w:tr>
    </w:tbl>
    <w:p w:rsidR="003D60D4" w:rsidRPr="008B0336" w:rsidRDefault="003D60D4" w:rsidP="003D60D4"/>
    <w:p w:rsidR="003D60D4" w:rsidRPr="008B0336" w:rsidRDefault="003D60D4" w:rsidP="003D60D4">
      <w:pPr>
        <w:pStyle w:val="AMNumberTabs0"/>
        <w:keepNext/>
      </w:pPr>
      <w:r w:rsidRPr="008B0336">
        <w:t>Τροπολογία</w:t>
      </w:r>
      <w:r w:rsidRPr="008B0336">
        <w:tab/>
      </w:r>
      <w:r w:rsidRPr="008B0336">
        <w:tab/>
        <w:t>208</w:t>
      </w:r>
    </w:p>
    <w:p w:rsidR="003D60D4" w:rsidRPr="008B0336" w:rsidRDefault="003D60D4" w:rsidP="003D60D4"/>
    <w:p w:rsidR="003D60D4" w:rsidRPr="008B0336" w:rsidRDefault="003D60D4" w:rsidP="003D60D4">
      <w:pPr>
        <w:pStyle w:val="NormalBold"/>
        <w:keepNext/>
      </w:pPr>
      <w:r w:rsidRPr="008B0336">
        <w:t>Πρόταση κανονισμού</w:t>
      </w:r>
    </w:p>
    <w:p w:rsidR="003D60D4" w:rsidRPr="008B0336" w:rsidRDefault="003D60D4" w:rsidP="003D60D4">
      <w:pPr>
        <w:pStyle w:val="NormalBold"/>
      </w:pPr>
      <w:r w:rsidRPr="008B0336">
        <w:t>Άρθρο 31 – παράγραφος 1 α (νέα)</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ColumnHeading"/>
              <w:keepNext/>
            </w:pPr>
            <w:r w:rsidRPr="008B0336">
              <w:t>Κείμενο που προτείνει η Επιτροπή</w:t>
            </w:r>
          </w:p>
        </w:tc>
        <w:tc>
          <w:tcPr>
            <w:tcW w:w="4876" w:type="dxa"/>
            <w:hideMark/>
          </w:tcPr>
          <w:p w:rsidR="003D60D4" w:rsidRPr="008B0336" w:rsidRDefault="003D60D4" w:rsidP="00EC52E3">
            <w:pPr>
              <w:pStyle w:val="ColumnHeading"/>
              <w:keepNext/>
            </w:pPr>
            <w:r w:rsidRPr="008B0336">
              <w:t>Τροπολογία</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1α.</w:t>
            </w:r>
            <w:r w:rsidRPr="008B0336">
              <w:rPr>
                <w:b/>
                <w:i/>
              </w:rPr>
              <w:tab/>
              <w:t xml:space="preserve">Εφαρμόζεται από την </w:t>
            </w:r>
            <w:r w:rsidR="005E3D5B" w:rsidRPr="008B0336">
              <w:rPr>
                <w:b/>
                <w:i/>
              </w:rPr>
              <w:t xml:space="preserve">… </w:t>
            </w:r>
            <w:r w:rsidRPr="008B0336">
              <w:rPr>
                <w:b/>
                <w:i/>
              </w:rPr>
              <w:t>[ένα έτος από την ημερομηνία έναρξης ισχύος του παρόντος κανονισμού].</w:t>
            </w:r>
          </w:p>
        </w:tc>
      </w:tr>
      <w:tr w:rsidR="003D60D4" w:rsidRPr="008B0336" w:rsidTr="00EC52E3">
        <w:trPr>
          <w:jc w:val="center"/>
        </w:trPr>
        <w:tc>
          <w:tcPr>
            <w:tcW w:w="4876" w:type="dxa"/>
          </w:tcPr>
          <w:p w:rsidR="003D60D4" w:rsidRPr="008B0336" w:rsidRDefault="003D60D4" w:rsidP="00EC52E3">
            <w:pPr>
              <w:pStyle w:val="Normal6"/>
            </w:pPr>
          </w:p>
        </w:tc>
        <w:tc>
          <w:tcPr>
            <w:tcW w:w="4876" w:type="dxa"/>
            <w:hideMark/>
          </w:tcPr>
          <w:p w:rsidR="003D60D4" w:rsidRPr="008B0336" w:rsidRDefault="003D60D4" w:rsidP="00EC52E3">
            <w:pPr>
              <w:pStyle w:val="Normal6"/>
              <w:rPr>
                <w:szCs w:val="24"/>
              </w:rPr>
            </w:pPr>
            <w:r w:rsidRPr="008B0336">
              <w:rPr>
                <w:b/>
                <w:i/>
              </w:rPr>
              <w:t xml:space="preserve">Ωστόσο, το άρθρο 2β παράγραφος 1 στοιχείο γ), το άρθρο 2β παράγραφος 3 τελευταία πρόταση, το άρθρο 2γ παράγραφος 2 τελευταία πρόταση και </w:t>
            </w:r>
            <w:r w:rsidR="005E3D5B" w:rsidRPr="008B0336">
              <w:rPr>
                <w:b/>
                <w:i/>
              </w:rPr>
              <w:t xml:space="preserve">παράγραφος </w:t>
            </w:r>
            <w:r w:rsidRPr="008B0336">
              <w:rPr>
                <w:b/>
                <w:i/>
              </w:rPr>
              <w:t>5, το άρθρο 2δ παράγραφος 3 και (6), τ</w:t>
            </w:r>
            <w:r w:rsidR="005E3D5B" w:rsidRPr="008B0336">
              <w:rPr>
                <w:b/>
                <w:i/>
              </w:rPr>
              <w:t>ο</w:t>
            </w:r>
            <w:r w:rsidRPr="008B0336">
              <w:rPr>
                <w:b/>
                <w:i/>
              </w:rPr>
              <w:t xml:space="preserve"> άρθρ</w:t>
            </w:r>
            <w:r w:rsidR="005E3D5B" w:rsidRPr="008B0336">
              <w:rPr>
                <w:b/>
                <w:i/>
              </w:rPr>
              <w:t>ο</w:t>
            </w:r>
            <w:r w:rsidRPr="008B0336">
              <w:rPr>
                <w:b/>
                <w:i/>
              </w:rPr>
              <w:t xml:space="preserve"> 8 </w:t>
            </w:r>
            <w:r w:rsidR="005E3D5B" w:rsidRPr="008B0336">
              <w:rPr>
                <w:b/>
                <w:i/>
              </w:rPr>
              <w:t xml:space="preserve">παράγραφος </w:t>
            </w:r>
            <w:r w:rsidRPr="008B0336">
              <w:rPr>
                <w:b/>
                <w:i/>
              </w:rPr>
              <w:t xml:space="preserve">1 και </w:t>
            </w:r>
            <w:r w:rsidR="005E3D5B" w:rsidRPr="008B0336">
              <w:rPr>
                <w:b/>
                <w:i/>
              </w:rPr>
              <w:t xml:space="preserve">το άρθρο </w:t>
            </w:r>
            <w:r w:rsidRPr="008B0336">
              <w:rPr>
                <w:b/>
                <w:i/>
              </w:rPr>
              <w:t xml:space="preserve">18 </w:t>
            </w:r>
            <w:r w:rsidR="005E3D5B" w:rsidRPr="008B0336">
              <w:rPr>
                <w:b/>
                <w:i/>
              </w:rPr>
              <w:t xml:space="preserve">παράγραφος </w:t>
            </w:r>
            <w:r w:rsidRPr="008B0336">
              <w:rPr>
                <w:b/>
                <w:i/>
              </w:rPr>
              <w:t>1 στοιχείο α) εφαρμόζονται από</w:t>
            </w:r>
            <w:r w:rsidR="005E3D5B" w:rsidRPr="008B0336">
              <w:rPr>
                <w:b/>
                <w:i/>
              </w:rPr>
              <w:t xml:space="preserve"> </w:t>
            </w:r>
            <w:r w:rsidRPr="008B0336">
              <w:rPr>
                <w:b/>
                <w:i/>
              </w:rPr>
              <w:t>... [έξι μήνες από την ημερομηνία έναρξης ισχύος του παρόντος κανονισμού].</w:t>
            </w:r>
          </w:p>
        </w:tc>
      </w:tr>
    </w:tbl>
    <w:p w:rsidR="003777ED" w:rsidRDefault="003777ED" w:rsidP="003777ED"/>
    <w:p w:rsidR="003D60D4" w:rsidRPr="008B0336" w:rsidRDefault="003D60D4" w:rsidP="003D60D4">
      <w:pPr>
        <w:pStyle w:val="AmNumberTabs"/>
        <w:keepNext/>
      </w:pPr>
      <w:r w:rsidRPr="008B0336">
        <w:lastRenderedPageBreak/>
        <w:t>Τροπολογία</w:t>
      </w:r>
      <w:r w:rsidRPr="008B0336">
        <w:tab/>
      </w:r>
      <w:r w:rsidRPr="008B0336">
        <w:tab/>
        <w:t>209</w:t>
      </w:r>
    </w:p>
    <w:p w:rsidR="003777ED" w:rsidRDefault="003777ED" w:rsidP="003D60D4">
      <w:pPr>
        <w:pStyle w:val="NormalBold"/>
      </w:pPr>
    </w:p>
    <w:p w:rsidR="003D60D4" w:rsidRPr="008B0336" w:rsidRDefault="003D60D4" w:rsidP="003D60D4">
      <w:pPr>
        <w:pStyle w:val="NormalBold"/>
      </w:pPr>
      <w:r w:rsidRPr="008B0336">
        <w:t>Πρόταση κανονισμού</w:t>
      </w:r>
    </w:p>
    <w:p w:rsidR="003D60D4" w:rsidRPr="008B0336" w:rsidRDefault="003D60D4" w:rsidP="003777ED">
      <w:pPr>
        <w:pStyle w:val="NormalBold"/>
        <w:keepNext/>
      </w:pPr>
      <w:r w:rsidRPr="008B0336">
        <w:t>Παράρτημα I – μέρος A – σημείο 1</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AmColumnHeading"/>
              <w:keepNext/>
            </w:pPr>
            <w:r w:rsidRPr="008B0336">
              <w:t>Κείμενο που προτείνει η Επιτροπή</w:t>
            </w:r>
          </w:p>
        </w:tc>
        <w:tc>
          <w:tcPr>
            <w:tcW w:w="4876" w:type="dxa"/>
            <w:hideMark/>
          </w:tcPr>
          <w:p w:rsidR="003D60D4" w:rsidRPr="008B0336" w:rsidRDefault="003D60D4" w:rsidP="00EC52E3">
            <w:pPr>
              <w:pStyle w:val="Am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pPr>
            <w:r w:rsidRPr="008B0336">
              <w:t>1.</w:t>
            </w:r>
            <w:r w:rsidRPr="008B0336">
              <w:tab/>
              <w:t>Ταυτοποίηση του προσώπου ή της οντότητας που υποβάλλει την καταγγελία</w:t>
            </w:r>
          </w:p>
        </w:tc>
        <w:tc>
          <w:tcPr>
            <w:tcW w:w="4876" w:type="dxa"/>
            <w:hideMark/>
          </w:tcPr>
          <w:p w:rsidR="003D60D4" w:rsidRPr="008B0336" w:rsidRDefault="003D60D4" w:rsidP="00EC52E3">
            <w:pPr>
              <w:pStyle w:val="Normal6"/>
            </w:pPr>
            <w:r w:rsidRPr="008B0336">
              <w:t>1.</w:t>
            </w:r>
            <w:r w:rsidRPr="008B0336">
              <w:tab/>
              <w:t>Ταυτοποίηση του προσώπου ή της οντότητας που υποβάλλει την καταγγελία</w:t>
            </w:r>
          </w:p>
        </w:tc>
      </w:tr>
      <w:tr w:rsidR="003D60D4" w:rsidRPr="008B0336" w:rsidTr="00EC52E3">
        <w:trPr>
          <w:jc w:val="center"/>
        </w:trPr>
        <w:tc>
          <w:tcPr>
            <w:tcW w:w="4876" w:type="dxa"/>
            <w:hideMark/>
          </w:tcPr>
          <w:p w:rsidR="003D60D4" w:rsidRPr="008B0336" w:rsidRDefault="003D60D4" w:rsidP="00EC52E3">
            <w:pPr>
              <w:pStyle w:val="Normal6a"/>
              <w:rPr>
                <w:b/>
                <w:i/>
              </w:rPr>
            </w:pPr>
            <w:r w:rsidRPr="008B0336">
              <w:rPr>
                <w:b/>
                <w:i/>
              </w:rPr>
              <w:t>Εάν ο καταγγέλλων είναι φυσικό πρόσωπο, να προσκομίζεται μέσο ταυτοποίησης.</w:t>
            </w:r>
            <w:r w:rsidRPr="008B0336">
              <w:rPr>
                <w:b/>
                <w:i/>
                <w:vertAlign w:val="superscript"/>
              </w:rPr>
              <w:t>1a</w:t>
            </w:r>
            <w:r w:rsidRPr="008B0336">
              <w:rPr>
                <w:b/>
                <w:i/>
              </w:rPr>
              <w:t xml:space="preserve"> </w:t>
            </w:r>
          </w:p>
        </w:tc>
        <w:tc>
          <w:tcPr>
            <w:tcW w:w="4876" w:type="dxa"/>
          </w:tcPr>
          <w:p w:rsidR="003D60D4" w:rsidRPr="008B0336" w:rsidRDefault="003D60D4" w:rsidP="00EC52E3">
            <w:pPr>
              <w:spacing w:before="120" w:after="120"/>
              <w:ind w:left="425"/>
              <w:contextualSpacing/>
              <w:rPr>
                <w:rFonts w:eastAsia="Calibri"/>
                <w:szCs w:val="22"/>
              </w:rPr>
            </w:pPr>
          </w:p>
        </w:tc>
      </w:tr>
      <w:tr w:rsidR="003D60D4" w:rsidRPr="008B0336" w:rsidTr="00EC52E3">
        <w:trPr>
          <w:jc w:val="center"/>
        </w:trPr>
        <w:tc>
          <w:tcPr>
            <w:tcW w:w="4876" w:type="dxa"/>
            <w:hideMark/>
          </w:tcPr>
          <w:p w:rsidR="003D60D4" w:rsidRPr="008B0336" w:rsidRDefault="003D60D4" w:rsidP="00EC52E3">
            <w:pPr>
              <w:pStyle w:val="Normal6"/>
            </w:pPr>
            <w:r w:rsidRPr="008B0336">
              <w:t>Εάν η καταγγελία υποβάλλεται από φορέα που αναφέρεται στο άρθρο 80 του κανονισμού (ΕΕ) 2016/679, να προσκομίζονται αποδεικτικά στοιχεία ότι ο εν λόγω φορέας έχει συσταθεί δεόντως σύμφωνα με τη νομοθεσία κράτους μέλους.</w:t>
            </w:r>
          </w:p>
        </w:tc>
        <w:tc>
          <w:tcPr>
            <w:tcW w:w="4876" w:type="dxa"/>
            <w:hideMark/>
          </w:tcPr>
          <w:p w:rsidR="003D60D4" w:rsidRPr="008B0336" w:rsidRDefault="003D60D4" w:rsidP="00EC52E3">
            <w:pPr>
              <w:pStyle w:val="Normal6"/>
            </w:pPr>
            <w:r w:rsidRPr="008B0336">
              <w:t>Εάν η καταγγελία υποβάλλεται από φορέα</w:t>
            </w:r>
            <w:r w:rsidRPr="008B0336">
              <w:rPr>
                <w:b/>
                <w:bCs/>
                <w:i/>
                <w:iCs/>
              </w:rPr>
              <w:t>, οργάνωση ή ένωση</w:t>
            </w:r>
            <w:r w:rsidRPr="008B0336">
              <w:t xml:space="preserve"> που αναφέρεται στο άρθρο 80 του κανονισμού (ΕΕ) 2016/679, να προσκομίζονται αποδεικτικά στοιχεία ότι ο εν λόγω φορέας</w:t>
            </w:r>
            <w:r w:rsidRPr="008B0336">
              <w:rPr>
                <w:b/>
                <w:bCs/>
                <w:i/>
                <w:iCs/>
              </w:rPr>
              <w:t>, η οργάνωση ή η ένωση</w:t>
            </w:r>
            <w:r w:rsidRPr="008B0336">
              <w:t xml:space="preserve"> έχει συσταθεί δεόντως σύμφωνα με τη νομοθεσία κράτους μέλους.</w:t>
            </w:r>
          </w:p>
        </w:tc>
      </w:tr>
      <w:tr w:rsidR="003D60D4" w:rsidRPr="008B0336" w:rsidTr="00EC52E3">
        <w:trPr>
          <w:jc w:val="center"/>
        </w:trPr>
        <w:tc>
          <w:tcPr>
            <w:tcW w:w="4876" w:type="dxa"/>
            <w:hideMark/>
          </w:tcPr>
          <w:p w:rsidR="003D60D4" w:rsidRPr="008B0336" w:rsidRDefault="003D60D4" w:rsidP="00EC52E3">
            <w:pPr>
              <w:pStyle w:val="Normal6"/>
            </w:pPr>
            <w:r w:rsidRPr="008B0336">
              <w:t>Εάν η καταγγελία υποβάλλεται βάσει του άρθρου 80 παράγραφος 1 του κανονισμού (ΕΕ) 2016/679, να προσκομίζονται αποδεικτικά στοιχεία ότι ο φορέας που υποβάλλει την καταγγελία ενεργεί βάσει εντολής του υποκειμένου των δεδομένων.</w:t>
            </w:r>
          </w:p>
        </w:tc>
        <w:tc>
          <w:tcPr>
            <w:tcW w:w="4876" w:type="dxa"/>
            <w:hideMark/>
          </w:tcPr>
          <w:p w:rsidR="003D60D4" w:rsidRPr="008B0336" w:rsidRDefault="003D60D4" w:rsidP="00EC52E3">
            <w:pPr>
              <w:pStyle w:val="Normal6"/>
            </w:pPr>
            <w:r w:rsidRPr="008B0336">
              <w:t>Εάν η καταγγελία υποβάλλεται βάσει του άρθρου 80 παράγραφος 1 του κανονισμού (ΕΕ) 2016/679, να προσκομίζονται αποδεικτικά στοιχεία ότι ο φορέας</w:t>
            </w:r>
            <w:r w:rsidRPr="008B0336">
              <w:rPr>
                <w:b/>
                <w:bCs/>
                <w:i/>
                <w:iCs/>
              </w:rPr>
              <w:t>, η οργάνωση ή η ένωση</w:t>
            </w:r>
            <w:r w:rsidRPr="008B0336">
              <w:t xml:space="preserve"> που υποβάλλει την καταγγελία ενεργεί βάσει εντολής του υποκειμένου των δεδομένων. </w:t>
            </w:r>
          </w:p>
        </w:tc>
      </w:tr>
      <w:tr w:rsidR="003D60D4" w:rsidRPr="008B0336" w:rsidTr="00EC52E3">
        <w:trPr>
          <w:jc w:val="center"/>
        </w:trPr>
        <w:tc>
          <w:tcPr>
            <w:tcW w:w="4876" w:type="dxa"/>
          </w:tcPr>
          <w:p w:rsidR="003D60D4" w:rsidRPr="008B0336" w:rsidRDefault="005E3D5B" w:rsidP="00EC52E3">
            <w:pPr>
              <w:pStyle w:val="Normal6a"/>
              <w:rPr>
                <w:b/>
                <w:i/>
              </w:rPr>
            </w:pPr>
            <w:r w:rsidRPr="008B0336">
              <w:rPr>
                <w:b/>
                <w:i/>
              </w:rPr>
              <w:t>________________</w:t>
            </w:r>
          </w:p>
        </w:tc>
        <w:tc>
          <w:tcPr>
            <w:tcW w:w="4876" w:type="dxa"/>
          </w:tcPr>
          <w:p w:rsidR="003D60D4" w:rsidRPr="008B0336" w:rsidRDefault="003D60D4" w:rsidP="00EC52E3">
            <w:pPr>
              <w:rPr>
                <w:rFonts w:eastAsia="Calibri"/>
                <w:szCs w:val="22"/>
              </w:rPr>
            </w:pPr>
          </w:p>
        </w:tc>
      </w:tr>
      <w:tr w:rsidR="003D60D4" w:rsidRPr="008B0336" w:rsidTr="00EC52E3">
        <w:trPr>
          <w:jc w:val="center"/>
        </w:trPr>
        <w:tc>
          <w:tcPr>
            <w:tcW w:w="4876" w:type="dxa"/>
            <w:hideMark/>
          </w:tcPr>
          <w:p w:rsidR="003D60D4" w:rsidRPr="008B0336" w:rsidRDefault="003D60D4" w:rsidP="00EC52E3">
            <w:pPr>
              <w:pStyle w:val="Normal6a"/>
              <w:rPr>
                <w:b/>
                <w:i/>
              </w:rPr>
            </w:pPr>
            <w:r w:rsidRPr="008B0336">
              <w:rPr>
                <w:b/>
                <w:i/>
                <w:vertAlign w:val="superscript"/>
              </w:rPr>
              <w:t>1α</w:t>
            </w:r>
            <w:r w:rsidRPr="008B0336">
              <w:rPr>
                <w:b/>
                <w:i/>
              </w:rPr>
              <w:t xml:space="preserve"> Για παράδειγμα, διαβατήριο, άδεια οδήγησης, δελτίο εθνικής ταυτότητας.</w:t>
            </w:r>
          </w:p>
        </w:tc>
        <w:tc>
          <w:tcPr>
            <w:tcW w:w="4876" w:type="dxa"/>
          </w:tcPr>
          <w:p w:rsidR="003D60D4" w:rsidRPr="008B0336" w:rsidRDefault="003D60D4" w:rsidP="00EC52E3">
            <w:pPr>
              <w:rPr>
                <w:rFonts w:eastAsia="Calibri"/>
                <w:szCs w:val="22"/>
              </w:rPr>
            </w:pPr>
          </w:p>
        </w:tc>
      </w:tr>
    </w:tbl>
    <w:p w:rsidR="003D60D4" w:rsidRPr="008B0336" w:rsidRDefault="003D60D4" w:rsidP="003D60D4"/>
    <w:p w:rsidR="003D60D4" w:rsidRPr="008B0336" w:rsidRDefault="003D60D4" w:rsidP="003D60D4">
      <w:pPr>
        <w:pStyle w:val="AmNumberTabs"/>
        <w:keepNext/>
      </w:pPr>
      <w:r w:rsidRPr="008B0336">
        <w:t>Τροπολογία</w:t>
      </w:r>
      <w:r w:rsidRPr="008B0336">
        <w:tab/>
      </w:r>
      <w:r w:rsidRPr="008B0336">
        <w:tab/>
        <w:t>210</w:t>
      </w:r>
    </w:p>
    <w:p w:rsidR="003777ED" w:rsidRDefault="003777ED" w:rsidP="003D60D4">
      <w:pPr>
        <w:pStyle w:val="NormalBold"/>
      </w:pPr>
    </w:p>
    <w:p w:rsidR="003D60D4" w:rsidRPr="008B0336" w:rsidRDefault="003D60D4" w:rsidP="003D60D4">
      <w:pPr>
        <w:pStyle w:val="NormalBold"/>
      </w:pPr>
      <w:r w:rsidRPr="008B0336">
        <w:t>Πρόταση κανονισμού</w:t>
      </w:r>
    </w:p>
    <w:p w:rsidR="003D60D4" w:rsidRPr="008B0336" w:rsidRDefault="003D60D4" w:rsidP="003777ED">
      <w:pPr>
        <w:pStyle w:val="NormalBold"/>
        <w:keepNext/>
      </w:pPr>
      <w:r w:rsidRPr="008B0336">
        <w:t>Παράρτημα I – μέρος A – σημείο 2</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AmColumnHeading"/>
              <w:keepNext/>
            </w:pPr>
            <w:r w:rsidRPr="008B0336">
              <w:t>Κείμενο που προτείνει η Επιτροπή</w:t>
            </w:r>
          </w:p>
        </w:tc>
        <w:tc>
          <w:tcPr>
            <w:tcW w:w="4876" w:type="dxa"/>
            <w:hideMark/>
          </w:tcPr>
          <w:p w:rsidR="003D60D4" w:rsidRPr="008B0336" w:rsidRDefault="003D60D4" w:rsidP="00EC52E3">
            <w:pPr>
              <w:pStyle w:val="Am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a"/>
            </w:pPr>
            <w:r w:rsidRPr="008B0336">
              <w:t>2.</w:t>
            </w:r>
            <w:r w:rsidRPr="008B0336">
              <w:tab/>
              <w:t>Στοιχεία επαφής</w:t>
            </w:r>
            <w:r w:rsidRPr="008B0336">
              <w:rPr>
                <w:vertAlign w:val="superscript"/>
              </w:rPr>
              <w:t>1α</w:t>
            </w:r>
          </w:p>
        </w:tc>
        <w:tc>
          <w:tcPr>
            <w:tcW w:w="4876" w:type="dxa"/>
            <w:hideMark/>
          </w:tcPr>
          <w:p w:rsidR="003D60D4" w:rsidRPr="008B0336" w:rsidRDefault="003D60D4" w:rsidP="00EC52E3">
            <w:pPr>
              <w:pStyle w:val="Normal6a"/>
              <w:rPr>
                <w:vertAlign w:val="superscript"/>
              </w:rPr>
            </w:pPr>
            <w:r w:rsidRPr="008B0336">
              <w:t>2.</w:t>
            </w:r>
            <w:r w:rsidRPr="008B0336">
              <w:tab/>
              <w:t>Στοιχεία επαφής</w:t>
            </w:r>
            <w:r w:rsidRPr="008B0336">
              <w:rPr>
                <w:vertAlign w:val="superscript"/>
              </w:rPr>
              <w:t>1α</w:t>
            </w:r>
          </w:p>
        </w:tc>
      </w:tr>
      <w:tr w:rsidR="003D60D4" w:rsidRPr="008B0336" w:rsidTr="00EC52E3">
        <w:trPr>
          <w:jc w:val="center"/>
        </w:trPr>
        <w:tc>
          <w:tcPr>
            <w:tcW w:w="4876" w:type="dxa"/>
          </w:tcPr>
          <w:p w:rsidR="003D60D4" w:rsidRPr="008B0336" w:rsidRDefault="003D60D4" w:rsidP="00EC52E3">
            <w:pPr>
              <w:pStyle w:val="Normal6"/>
            </w:pPr>
            <w:r w:rsidRPr="008B0336">
              <w:t xml:space="preserve">Όταν η καταγγελία υποβάλλεται ηλεκτρονικά, </w:t>
            </w:r>
            <w:r w:rsidRPr="008B0336">
              <w:rPr>
                <w:b/>
                <w:bCs/>
                <w:i/>
                <w:iCs/>
              </w:rPr>
              <w:t>διεύθυνση ηλεκτρονικού ταχυδρομείου.</w:t>
            </w:r>
          </w:p>
        </w:tc>
        <w:tc>
          <w:tcPr>
            <w:tcW w:w="4876" w:type="dxa"/>
            <w:hideMark/>
          </w:tcPr>
          <w:p w:rsidR="003D60D4" w:rsidRPr="008B0336" w:rsidRDefault="003D60D4" w:rsidP="00EC52E3">
            <w:pPr>
              <w:pStyle w:val="Normal6"/>
              <w:rPr>
                <w:rFonts w:eastAsia="Calibri"/>
                <w:szCs w:val="22"/>
              </w:rPr>
            </w:pPr>
            <w:r w:rsidRPr="008B0336">
              <w:rPr>
                <w:b/>
                <w:bCs/>
                <w:i/>
                <w:iCs/>
              </w:rPr>
              <w:t>Το όνομα, τη διεύθυνση και κάθε άλλο διαθέσιμο στοιχείο επικοινωνίας του καταγγέλλοντος, συμπεριλαμβανομένης,</w:t>
            </w:r>
            <w:r w:rsidRPr="008B0336">
              <w:t xml:space="preserve"> όταν η καταγγελία υποβάλλεται ηλεκτρονικά</w:t>
            </w:r>
            <w:r w:rsidRPr="008B0336">
              <w:rPr>
                <w:b/>
                <w:bCs/>
                <w:i/>
                <w:iCs/>
              </w:rPr>
              <w:t>, της διεύθυνσης ηλεκτρονικού ταχυδρομείου</w:t>
            </w:r>
            <w:r w:rsidRPr="008B0336">
              <w:t>.</w:t>
            </w:r>
          </w:p>
        </w:tc>
      </w:tr>
      <w:tr w:rsidR="003D60D4" w:rsidRPr="008B0336" w:rsidTr="00EC52E3">
        <w:trPr>
          <w:jc w:val="center"/>
        </w:trPr>
        <w:tc>
          <w:tcPr>
            <w:tcW w:w="4876" w:type="dxa"/>
            <w:hideMark/>
          </w:tcPr>
          <w:p w:rsidR="003D60D4" w:rsidRPr="008B0336" w:rsidRDefault="003D60D4" w:rsidP="00EC52E3">
            <w:pPr>
              <w:pStyle w:val="Normal6a"/>
              <w:rPr>
                <w:b/>
                <w:i/>
              </w:rPr>
            </w:pPr>
            <w:r w:rsidRPr="008B0336">
              <w:rPr>
                <w:b/>
                <w:i/>
              </w:rPr>
              <w:t>Όταν η καταγγελία υποβάλλεται ταχυδρομικώς, ταχυδρομική διεύθυνση.</w:t>
            </w:r>
          </w:p>
        </w:tc>
        <w:tc>
          <w:tcPr>
            <w:tcW w:w="4876" w:type="dxa"/>
          </w:tcPr>
          <w:p w:rsidR="003D60D4" w:rsidRPr="008B0336" w:rsidRDefault="003D60D4" w:rsidP="00EC52E3">
            <w:pPr>
              <w:pStyle w:val="Normal6a"/>
            </w:pPr>
          </w:p>
        </w:tc>
      </w:tr>
      <w:tr w:rsidR="003D60D4" w:rsidRPr="008B0336" w:rsidTr="00EC52E3">
        <w:trPr>
          <w:jc w:val="center"/>
        </w:trPr>
        <w:tc>
          <w:tcPr>
            <w:tcW w:w="4876" w:type="dxa"/>
            <w:hideMark/>
          </w:tcPr>
          <w:p w:rsidR="003D60D4" w:rsidRPr="008B0336" w:rsidRDefault="003D60D4" w:rsidP="00EC52E3">
            <w:pPr>
              <w:pStyle w:val="Normal6a"/>
              <w:rPr>
                <w:b/>
                <w:i/>
              </w:rPr>
            </w:pPr>
            <w:r w:rsidRPr="008B0336">
              <w:rPr>
                <w:b/>
                <w:i/>
              </w:rPr>
              <w:lastRenderedPageBreak/>
              <w:t>Αριθμός τηλεφώνου.</w:t>
            </w:r>
          </w:p>
        </w:tc>
        <w:tc>
          <w:tcPr>
            <w:tcW w:w="4876" w:type="dxa"/>
          </w:tcPr>
          <w:p w:rsidR="003D60D4" w:rsidRPr="008B0336" w:rsidRDefault="003D60D4" w:rsidP="00EC52E3">
            <w:pPr>
              <w:pStyle w:val="Normal6a"/>
            </w:pPr>
          </w:p>
        </w:tc>
      </w:tr>
      <w:tr w:rsidR="003D60D4" w:rsidRPr="008B0336" w:rsidTr="00EC52E3">
        <w:trPr>
          <w:jc w:val="center"/>
        </w:trPr>
        <w:tc>
          <w:tcPr>
            <w:tcW w:w="4876" w:type="dxa"/>
          </w:tcPr>
          <w:p w:rsidR="003D60D4" w:rsidRPr="008B0336" w:rsidRDefault="005E3D5B" w:rsidP="00EC52E3">
            <w:pPr>
              <w:pStyle w:val="Normal6a"/>
            </w:pPr>
            <w:r w:rsidRPr="008B0336">
              <w:t>___________________</w:t>
            </w:r>
          </w:p>
        </w:tc>
        <w:tc>
          <w:tcPr>
            <w:tcW w:w="4876" w:type="dxa"/>
          </w:tcPr>
          <w:p w:rsidR="003D60D4" w:rsidRPr="008B0336" w:rsidRDefault="005E3D5B" w:rsidP="00EC52E3">
            <w:pPr>
              <w:pStyle w:val="Normal6a"/>
            </w:pPr>
            <w:r w:rsidRPr="008B0336">
              <w:t>__________________</w:t>
            </w:r>
          </w:p>
        </w:tc>
      </w:tr>
      <w:tr w:rsidR="003D60D4" w:rsidRPr="008B0336" w:rsidTr="00EC52E3">
        <w:trPr>
          <w:jc w:val="center"/>
        </w:trPr>
        <w:tc>
          <w:tcPr>
            <w:tcW w:w="4876" w:type="dxa"/>
            <w:hideMark/>
          </w:tcPr>
          <w:p w:rsidR="003D60D4" w:rsidRPr="008B0336" w:rsidRDefault="003D60D4" w:rsidP="00EC52E3">
            <w:pPr>
              <w:pStyle w:val="Normal6a"/>
            </w:pPr>
            <w:r w:rsidRPr="008B0336">
              <w:rPr>
                <w:vertAlign w:val="superscript"/>
              </w:rPr>
              <w:t>1α</w:t>
            </w:r>
            <w:r w:rsidRPr="008B0336">
              <w:t xml:space="preserve"> Στην περίπτωση που η καταγγελία υποβάλλεται από φορέα που αναφέρεται στο άρθρο 80 του κανονισμού (ΕΕ) 2016/679, πρέπει να παρέχονται όλες οι πληροφορίες που ζητούνται στο σημείο 2.</w:t>
            </w:r>
          </w:p>
        </w:tc>
        <w:tc>
          <w:tcPr>
            <w:tcW w:w="4876" w:type="dxa"/>
            <w:hideMark/>
          </w:tcPr>
          <w:p w:rsidR="003D60D4" w:rsidRPr="008B0336" w:rsidRDefault="003D60D4" w:rsidP="00EC52E3">
            <w:pPr>
              <w:pStyle w:val="Normal6a"/>
            </w:pPr>
            <w:r w:rsidRPr="008B0336">
              <w:rPr>
                <w:vertAlign w:val="superscript"/>
              </w:rPr>
              <w:t>1α</w:t>
            </w:r>
            <w:r w:rsidRPr="008B0336">
              <w:t xml:space="preserve"> Στην περίπτωση που η καταγγελία υποβάλλεται από φορέα που αναφέρεται στο άρθρο 80 του κανονισμού (ΕΕ) 2016/679, πρέπει να παρέχονται όλες οι πληροφορίες που ζητούνται στο σημείο 2.</w:t>
            </w:r>
          </w:p>
        </w:tc>
      </w:tr>
    </w:tbl>
    <w:p w:rsidR="003D60D4" w:rsidRPr="008B0336" w:rsidRDefault="003D60D4" w:rsidP="003D60D4"/>
    <w:p w:rsidR="003D60D4" w:rsidRPr="008B0336" w:rsidRDefault="003D60D4" w:rsidP="003D60D4">
      <w:pPr>
        <w:pStyle w:val="AmNumberTabs"/>
        <w:keepNext/>
      </w:pPr>
      <w:r w:rsidRPr="008B0336">
        <w:t>Τροπολογία</w:t>
      </w:r>
      <w:r w:rsidRPr="008B0336">
        <w:tab/>
      </w:r>
      <w:r w:rsidRPr="008B0336">
        <w:tab/>
        <w:t>211</w:t>
      </w:r>
    </w:p>
    <w:p w:rsidR="003777ED" w:rsidRDefault="003777ED" w:rsidP="003D60D4">
      <w:pPr>
        <w:pStyle w:val="NormalBold"/>
      </w:pPr>
    </w:p>
    <w:p w:rsidR="003D60D4" w:rsidRPr="008B0336" w:rsidRDefault="003D60D4" w:rsidP="003D60D4">
      <w:pPr>
        <w:pStyle w:val="NormalBold"/>
      </w:pPr>
      <w:r w:rsidRPr="008B0336">
        <w:t>Πρόταση κανονισμού</w:t>
      </w:r>
    </w:p>
    <w:p w:rsidR="003D60D4" w:rsidRPr="008B0336" w:rsidRDefault="003D60D4" w:rsidP="003777ED">
      <w:pPr>
        <w:pStyle w:val="NormalBold"/>
        <w:keepNext/>
      </w:pPr>
      <w:r w:rsidRPr="008B0336">
        <w:t>Παράρτημα I – μέρος A – σημείο 3</w:t>
      </w:r>
    </w:p>
    <w:tbl>
      <w:tblPr>
        <w:tblW w:w="0" w:type="dxa"/>
        <w:jc w:val="center"/>
        <w:tblLayout w:type="fixed"/>
        <w:tblCellMar>
          <w:left w:w="340" w:type="dxa"/>
          <w:right w:w="340" w:type="dxa"/>
        </w:tblCellMar>
        <w:tblLook w:val="04A0" w:firstRow="1" w:lastRow="0" w:firstColumn="1" w:lastColumn="0" w:noHBand="0" w:noVBand="1"/>
      </w:tblPr>
      <w:tblGrid>
        <w:gridCol w:w="4876"/>
        <w:gridCol w:w="4876"/>
      </w:tblGrid>
      <w:tr w:rsidR="003D60D4" w:rsidRPr="008B0336" w:rsidTr="00EC52E3">
        <w:trPr>
          <w:jc w:val="center"/>
        </w:trPr>
        <w:tc>
          <w:tcPr>
            <w:tcW w:w="9752" w:type="dxa"/>
            <w:gridSpan w:val="2"/>
          </w:tcPr>
          <w:p w:rsidR="003D60D4" w:rsidRPr="008B0336" w:rsidRDefault="003D60D4" w:rsidP="00EC52E3">
            <w:pPr>
              <w:keepNext/>
            </w:pPr>
          </w:p>
        </w:tc>
      </w:tr>
      <w:tr w:rsidR="003D60D4" w:rsidRPr="008B0336" w:rsidTr="00EC52E3">
        <w:trPr>
          <w:jc w:val="center"/>
        </w:trPr>
        <w:tc>
          <w:tcPr>
            <w:tcW w:w="4876" w:type="dxa"/>
            <w:hideMark/>
          </w:tcPr>
          <w:p w:rsidR="003D60D4" w:rsidRPr="008B0336" w:rsidRDefault="003D60D4" w:rsidP="00EC52E3">
            <w:pPr>
              <w:pStyle w:val="AmColumnHeading"/>
              <w:keepNext/>
            </w:pPr>
            <w:r w:rsidRPr="008B0336">
              <w:t>Κείμενο που προτείνει η Επιτροπή</w:t>
            </w:r>
          </w:p>
        </w:tc>
        <w:tc>
          <w:tcPr>
            <w:tcW w:w="4876" w:type="dxa"/>
            <w:hideMark/>
          </w:tcPr>
          <w:p w:rsidR="003D60D4" w:rsidRPr="008B0336" w:rsidRDefault="003D60D4" w:rsidP="00EC52E3">
            <w:pPr>
              <w:pStyle w:val="AmColumnHeading"/>
              <w:keepNext/>
            </w:pPr>
            <w:r w:rsidRPr="008B0336">
              <w:t>Τροπολογία</w:t>
            </w:r>
          </w:p>
        </w:tc>
      </w:tr>
      <w:tr w:rsidR="003D60D4" w:rsidRPr="008B0336" w:rsidTr="00EC52E3">
        <w:trPr>
          <w:jc w:val="center"/>
        </w:trPr>
        <w:tc>
          <w:tcPr>
            <w:tcW w:w="4876" w:type="dxa"/>
            <w:hideMark/>
          </w:tcPr>
          <w:p w:rsidR="003D60D4" w:rsidRPr="008B0336" w:rsidRDefault="003D60D4" w:rsidP="00EC52E3">
            <w:pPr>
              <w:pStyle w:val="Normal6"/>
              <w:rPr>
                <w:noProof/>
              </w:rPr>
            </w:pPr>
            <w:r w:rsidRPr="008B0336">
              <w:t>3.</w:t>
            </w:r>
            <w:r w:rsidRPr="008B0336">
              <w:tab/>
              <w:t>Οντότητα η οποία επεξεργάστηκε ή επεξεργάζεται τα προσωπικά σας δεδομένα κατά τρόπο που παραβιάζει τον κανονισμό (ΕΕ) 2016/679</w:t>
            </w:r>
          </w:p>
        </w:tc>
        <w:tc>
          <w:tcPr>
            <w:tcW w:w="4876" w:type="dxa"/>
            <w:hideMark/>
          </w:tcPr>
          <w:p w:rsidR="003D60D4" w:rsidRPr="008B0336" w:rsidRDefault="003D60D4" w:rsidP="00EC52E3">
            <w:pPr>
              <w:pStyle w:val="Normal6"/>
            </w:pPr>
            <w:r w:rsidRPr="008B0336">
              <w:t>3.</w:t>
            </w:r>
            <w:r w:rsidRPr="008B0336">
              <w:tab/>
              <w:t>Οντότητα η οποία επεξεργάστηκε ή επεξεργάζεται τα προσωπικά σας δεδομένα κατά τρόπο που παραβιάζει τον κανονισμό (ΕΕ) 2016/679</w:t>
            </w:r>
          </w:p>
        </w:tc>
      </w:tr>
      <w:tr w:rsidR="003D60D4" w:rsidRPr="008B0336" w:rsidTr="00EC52E3">
        <w:trPr>
          <w:jc w:val="center"/>
        </w:trPr>
        <w:tc>
          <w:tcPr>
            <w:tcW w:w="4876" w:type="dxa"/>
            <w:hideMark/>
          </w:tcPr>
          <w:p w:rsidR="003D60D4" w:rsidRPr="008B0336" w:rsidRDefault="003D60D4" w:rsidP="00EC52E3">
            <w:pPr>
              <w:pStyle w:val="Normal6"/>
              <w:rPr>
                <w:noProof/>
              </w:rPr>
            </w:pPr>
            <w:r w:rsidRPr="008B0336">
              <w:t>Παραθέστε όλες τις πληροφορίες που έχετε στη διάθεσή σας ώστε να διευκολυνθεί η ταυτοποίηση της οντότητας που αποτελεί το αντικείμενο της καταγγελίας σας.</w:t>
            </w:r>
          </w:p>
        </w:tc>
        <w:tc>
          <w:tcPr>
            <w:tcW w:w="4876" w:type="dxa"/>
            <w:hideMark/>
          </w:tcPr>
          <w:p w:rsidR="003D60D4" w:rsidRPr="008B0336" w:rsidRDefault="003D60D4" w:rsidP="00EC52E3">
            <w:pPr>
              <w:pStyle w:val="Normal6"/>
              <w:rPr>
                <w:rFonts w:eastAsia="Calibri"/>
                <w:szCs w:val="22"/>
              </w:rPr>
            </w:pPr>
            <w:r w:rsidRPr="008B0336">
              <w:t>Παραθέστε όλες τις πληροφορίες που έχετε στη διάθεσή σας ώστε να διευκολυνθεί η ταυτοποίηση της οντότητας που αποτελεί το αντικείμενο της καταγγελίας σας</w:t>
            </w:r>
            <w:r w:rsidRPr="008B0336">
              <w:rPr>
                <w:b/>
                <w:bCs/>
                <w:i/>
                <w:iCs/>
              </w:rPr>
              <w:t>, συμπεριλαμβανομένου του ονόματος, της διεύθυνσης και οποιωνδήποτε άλλων στοιχείων επικοινωνίας της εν λόγω οντότητας.</w:t>
            </w:r>
          </w:p>
        </w:tc>
      </w:tr>
    </w:tbl>
    <w:p w:rsidR="003D60D4" w:rsidRPr="008B0336" w:rsidRDefault="003D60D4" w:rsidP="003D60D4"/>
    <w:sectPr w:rsidR="003D60D4" w:rsidRPr="008B0336" w:rsidSect="00234463">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5E03" w:rsidRPr="00234463" w:rsidRDefault="00275E03">
      <w:r w:rsidRPr="00234463">
        <w:separator/>
      </w:r>
    </w:p>
  </w:endnote>
  <w:endnote w:type="continuationSeparator" w:id="0">
    <w:p w:rsidR="00275E03" w:rsidRPr="00234463" w:rsidRDefault="00275E03">
      <w:r w:rsidRPr="0023446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463"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463"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463"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5E03" w:rsidRPr="00234463" w:rsidRDefault="00275E03">
      <w:r w:rsidRPr="00234463">
        <w:separator/>
      </w:r>
    </w:p>
  </w:footnote>
  <w:footnote w:type="continuationSeparator" w:id="0">
    <w:p w:rsidR="00275E03" w:rsidRPr="00234463" w:rsidRDefault="00275E03">
      <w:r w:rsidRPr="00234463">
        <w:continuationSeparator/>
      </w:r>
    </w:p>
  </w:footnote>
  <w:footnote w:id="1">
    <w:p w:rsidR="008B20F9" w:rsidRPr="009B4E59" w:rsidRDefault="008B20F9" w:rsidP="008B20F9">
      <w:pPr>
        <w:pStyle w:val="FootnoteText"/>
        <w:ind w:left="567" w:hanging="567"/>
        <w:rPr>
          <w:sz w:val="24"/>
          <w:lang w:val="el-GR"/>
        </w:rPr>
      </w:pPr>
      <w:r w:rsidRPr="008B20F9">
        <w:rPr>
          <w:rStyle w:val="FootnoteReference"/>
          <w:sz w:val="24"/>
        </w:rPr>
        <w:footnoteRef/>
      </w:r>
      <w:r w:rsidRPr="008B20F9">
        <w:rPr>
          <w:sz w:val="24"/>
          <w:lang w:val="el-GR"/>
        </w:rPr>
        <w:t xml:space="preserve"> </w:t>
      </w:r>
      <w:r w:rsidRPr="008B20F9">
        <w:rPr>
          <w:sz w:val="24"/>
          <w:lang w:val="el-GR"/>
        </w:rPr>
        <w:tab/>
        <w:t>Το θέμα αναπέμφθηκε για διοργανικές διαπραγματεύσεις στην αρμόδια επιτροπή, σύμφωνα με το άρθρο 59 παράγραφος 4 τέταρτο εδάφιο του Κανονισμού (</w:t>
      </w:r>
      <w:r w:rsidRPr="008B0336">
        <w:rPr>
          <w:sz w:val="24"/>
          <w:lang w:val="el-GR"/>
        </w:rPr>
        <w:t>Α9-00</w:t>
      </w:r>
      <w:r>
        <w:rPr>
          <w:sz w:val="24"/>
          <w:lang w:val="el-GR"/>
        </w:rPr>
        <w:t>45</w:t>
      </w:r>
      <w:r w:rsidRPr="008B0336">
        <w:rPr>
          <w:sz w:val="24"/>
          <w:lang w:val="el-GR"/>
        </w:rPr>
        <w:t>/20</w:t>
      </w:r>
      <w:r>
        <w:rPr>
          <w:sz w:val="24"/>
          <w:lang w:val="el-GR"/>
        </w:rPr>
        <w:t>24</w:t>
      </w:r>
      <w:r w:rsidRPr="008B0336">
        <w:rPr>
          <w:sz w:val="24"/>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463"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463"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234463"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503E1D"/>
    <w:multiLevelType w:val="hybridMultilevel"/>
    <w:tmpl w:val="59B0158C"/>
    <w:lvl w:ilvl="0" w:tplc="8DA46BEA">
      <w:numFmt w:val="bullet"/>
      <w:lvlText w:val="-"/>
      <w:lvlJc w:val="left"/>
      <w:pPr>
        <w:ind w:left="720" w:hanging="360"/>
      </w:pPr>
      <w:rPr>
        <w:rFonts w:ascii="Times New Roman" w:eastAsia="Times New Roman" w:hAnsi="Times New Roman" w:cs="Times New Roman" w:hint="default"/>
      </w:rPr>
    </w:lvl>
    <w:lvl w:ilvl="1" w:tplc="80CEE4C4">
      <w:start w:val="1"/>
      <w:numFmt w:val="bullet"/>
      <w:lvlText w:val="o"/>
      <w:lvlJc w:val="left"/>
      <w:pPr>
        <w:ind w:left="1440" w:hanging="360"/>
      </w:pPr>
      <w:rPr>
        <w:rFonts w:ascii="Courier New" w:hAnsi="Courier New" w:cs="Times New Roman" w:hint="default"/>
      </w:rPr>
    </w:lvl>
    <w:lvl w:ilvl="2" w:tplc="DB68B702">
      <w:start w:val="1"/>
      <w:numFmt w:val="bullet"/>
      <w:lvlText w:val=""/>
      <w:lvlJc w:val="left"/>
      <w:pPr>
        <w:ind w:left="2160" w:hanging="360"/>
      </w:pPr>
      <w:rPr>
        <w:rFonts w:ascii="Wingdings" w:hAnsi="Wingdings" w:hint="default"/>
      </w:rPr>
    </w:lvl>
    <w:lvl w:ilvl="3" w:tplc="41445CBC">
      <w:start w:val="1"/>
      <w:numFmt w:val="bullet"/>
      <w:lvlText w:val=""/>
      <w:lvlJc w:val="left"/>
      <w:pPr>
        <w:ind w:left="2880" w:hanging="360"/>
      </w:pPr>
      <w:rPr>
        <w:rFonts w:ascii="Symbol" w:hAnsi="Symbol" w:hint="default"/>
      </w:rPr>
    </w:lvl>
    <w:lvl w:ilvl="4" w:tplc="33B872C4">
      <w:start w:val="1"/>
      <w:numFmt w:val="bullet"/>
      <w:lvlText w:val="o"/>
      <w:lvlJc w:val="left"/>
      <w:pPr>
        <w:ind w:left="3600" w:hanging="360"/>
      </w:pPr>
      <w:rPr>
        <w:rFonts w:ascii="Courier New" w:hAnsi="Courier New" w:cs="Times New Roman" w:hint="default"/>
      </w:rPr>
    </w:lvl>
    <w:lvl w:ilvl="5" w:tplc="30E2B31A">
      <w:start w:val="1"/>
      <w:numFmt w:val="bullet"/>
      <w:lvlText w:val=""/>
      <w:lvlJc w:val="left"/>
      <w:pPr>
        <w:ind w:left="4320" w:hanging="360"/>
      </w:pPr>
      <w:rPr>
        <w:rFonts w:ascii="Wingdings" w:hAnsi="Wingdings" w:hint="default"/>
      </w:rPr>
    </w:lvl>
    <w:lvl w:ilvl="6" w:tplc="8D4C0762">
      <w:start w:val="1"/>
      <w:numFmt w:val="bullet"/>
      <w:lvlText w:val=""/>
      <w:lvlJc w:val="left"/>
      <w:pPr>
        <w:ind w:left="5040" w:hanging="360"/>
      </w:pPr>
      <w:rPr>
        <w:rFonts w:ascii="Symbol" w:hAnsi="Symbol" w:hint="default"/>
      </w:rPr>
    </w:lvl>
    <w:lvl w:ilvl="7" w:tplc="7E5AC712">
      <w:start w:val="1"/>
      <w:numFmt w:val="bullet"/>
      <w:lvlText w:val="o"/>
      <w:lvlJc w:val="left"/>
      <w:pPr>
        <w:ind w:left="5760" w:hanging="360"/>
      </w:pPr>
      <w:rPr>
        <w:rFonts w:ascii="Courier New" w:hAnsi="Courier New" w:cs="Times New Roman" w:hint="default"/>
      </w:rPr>
    </w:lvl>
    <w:lvl w:ilvl="8" w:tplc="8348F340">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45/2024"/>
    <w:docVar w:name="dvlangue" w:val="EL"/>
    <w:docVar w:name="dvnumam" w:val="0"/>
    <w:docVar w:name="dvpe" w:val="755.005"/>
    <w:docVar w:name="dvrapporteur" w:val="Εισηγητής: "/>
    <w:docVar w:name="dvstar" w:val="***I"/>
    <w:docVar w:name="dvtitre" w:val="Νομοθετικό ψήφισμα του Ευρωπαϊκού Κοινοβουλίου σχετικά με την πρόταση κανονισμού του Ευρωπαϊκού Κοινοβουλίου και του Συμβουλίου για τη θέσπιση πρόσθετων διαδικαστικών κανόνων σχετικά με την επιβολή του κανονισμού (ΕΕ) 2016/679(COM(2023)0348 – C9-0231/2023 – 2023/0202(COD))"/>
  </w:docVars>
  <w:rsids>
    <w:rsidRoot w:val="00275E03"/>
    <w:rsid w:val="00002272"/>
    <w:rsid w:val="00064002"/>
    <w:rsid w:val="000677B9"/>
    <w:rsid w:val="00071585"/>
    <w:rsid w:val="000831BA"/>
    <w:rsid w:val="000A42CC"/>
    <w:rsid w:val="000E7DD9"/>
    <w:rsid w:val="0010095E"/>
    <w:rsid w:val="00125B37"/>
    <w:rsid w:val="00187494"/>
    <w:rsid w:val="001F32AE"/>
    <w:rsid w:val="00234463"/>
    <w:rsid w:val="00275E03"/>
    <w:rsid w:val="002767FF"/>
    <w:rsid w:val="002B18FE"/>
    <w:rsid w:val="002B5493"/>
    <w:rsid w:val="00343214"/>
    <w:rsid w:val="00361C00"/>
    <w:rsid w:val="003777ED"/>
    <w:rsid w:val="00395FA1"/>
    <w:rsid w:val="003D60D4"/>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E3D5B"/>
    <w:rsid w:val="006037C0"/>
    <w:rsid w:val="006631B6"/>
    <w:rsid w:val="00680577"/>
    <w:rsid w:val="006C0A4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B0336"/>
    <w:rsid w:val="008B20F9"/>
    <w:rsid w:val="008C2AC6"/>
    <w:rsid w:val="00930C23"/>
    <w:rsid w:val="0093193B"/>
    <w:rsid w:val="009509D8"/>
    <w:rsid w:val="00950B64"/>
    <w:rsid w:val="00981893"/>
    <w:rsid w:val="00A1687D"/>
    <w:rsid w:val="00A43E52"/>
    <w:rsid w:val="00A4678D"/>
    <w:rsid w:val="00A47C1F"/>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01F4"/>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E47F983"/>
  <w15:chartTrackingRefBased/>
  <w15:docId w15:val="{D52F8059-3318-4BE5-8390-C5E5CC198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qFormat="1"/>
    <w:lsdException w:name="annotation text" w:uiPriority="9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Superscript 6 Point,Footnote Reference Number,Footnote Reference_LVL6,Footnote Reference_LVL61,Footnote Reference_LVL62,Footnote Reference_LVL63,Footnote Reference_LVL64,Footnote call,BVI fnr,SUPERS,Footnote symbol,note TESI"/>
    <w:link w:val="BVIfnrZnak"/>
    <w:qFormat/>
    <w:rsid w:val="00395FA1"/>
    <w:rPr>
      <w:b w:val="0"/>
      <w:vertAlign w:val="superscript"/>
    </w:rPr>
  </w:style>
  <w:style w:type="paragraph" w:styleId="FootnoteText">
    <w:name w:val="footnote text"/>
    <w:aliases w:val="Footnote Text Char2,Footnote Text Char Char,Footnote text,Footnote Text Char1,Footnote Text Char2 Char,Footnote Text Char1 Char1 Char,Footnote Text Char2 Char Char Char,Footnote Text Char1 Char1 Char Char Char,Plonk,fn,fn Char Char,Fußnote"/>
    <w:basedOn w:val="Normal"/>
    <w:link w:val="FootnoteTextChar"/>
    <w:qFormat/>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2 Char1,Footnote Text Char Char Char,Footnote text Char,Footnote Text Char1 Char,Footnote Text Char2 Char Char,Footnote Text Char1 Char1 Char Char,Footnote Text Char2 Char Char Char Char,Plonk Char,fn Char"/>
    <w:link w:val="FootnoteText"/>
    <w:qForma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3D60D4"/>
    <w:rPr>
      <w:b/>
      <w:kern w:val="28"/>
      <w:sz w:val="28"/>
      <w:lang w:val="fr-FR" w:eastAsia="fr-FR"/>
    </w:rPr>
  </w:style>
  <w:style w:type="character" w:customStyle="1" w:styleId="Heading2Char">
    <w:name w:val="Heading 2 Char"/>
    <w:basedOn w:val="DefaultParagraphFont"/>
    <w:link w:val="Heading2"/>
    <w:semiHidden/>
    <w:rsid w:val="003D60D4"/>
    <w:rPr>
      <w:sz w:val="24"/>
      <w:lang w:val="fr-FR" w:eastAsia="fr-FR"/>
    </w:rPr>
  </w:style>
  <w:style w:type="character" w:customStyle="1" w:styleId="Heading3Char">
    <w:name w:val="Heading 3 Char"/>
    <w:basedOn w:val="DefaultParagraphFont"/>
    <w:link w:val="Heading3"/>
    <w:semiHidden/>
    <w:rsid w:val="003D60D4"/>
    <w:rPr>
      <w:rFonts w:ascii="Arial" w:hAnsi="Arial"/>
      <w:sz w:val="24"/>
      <w:lang w:val="fr-FR" w:eastAsia="fr-FR"/>
    </w:rPr>
  </w:style>
  <w:style w:type="character" w:customStyle="1" w:styleId="Heading4Char">
    <w:name w:val="Heading 4 Char"/>
    <w:basedOn w:val="DefaultParagraphFont"/>
    <w:link w:val="Heading4"/>
    <w:semiHidden/>
    <w:rsid w:val="003D60D4"/>
    <w:rPr>
      <w:sz w:val="24"/>
      <w:lang w:val="en-US" w:eastAsia="fr-FR"/>
    </w:rPr>
  </w:style>
  <w:style w:type="character" w:customStyle="1" w:styleId="Heading5Char">
    <w:name w:val="Heading 5 Char"/>
    <w:basedOn w:val="DefaultParagraphFont"/>
    <w:link w:val="Heading5"/>
    <w:semiHidden/>
    <w:rsid w:val="003D60D4"/>
    <w:rPr>
      <w:sz w:val="24"/>
      <w:lang w:val="en-US" w:eastAsia="fr-FR"/>
    </w:rPr>
  </w:style>
  <w:style w:type="character" w:customStyle="1" w:styleId="Heading6Char">
    <w:name w:val="Heading 6 Char"/>
    <w:basedOn w:val="DefaultParagraphFont"/>
    <w:link w:val="Heading6"/>
    <w:semiHidden/>
    <w:rsid w:val="003D60D4"/>
    <w:rPr>
      <w:i/>
      <w:sz w:val="22"/>
      <w:lang w:val="el-GR"/>
    </w:rPr>
  </w:style>
  <w:style w:type="character" w:customStyle="1" w:styleId="Heading7Char">
    <w:name w:val="Heading 7 Char"/>
    <w:basedOn w:val="DefaultParagraphFont"/>
    <w:link w:val="Heading7"/>
    <w:semiHidden/>
    <w:rsid w:val="003D60D4"/>
    <w:rPr>
      <w:rFonts w:ascii="Arial" w:hAnsi="Arial"/>
      <w:sz w:val="24"/>
      <w:lang w:val="el-GR"/>
    </w:rPr>
  </w:style>
  <w:style w:type="character" w:customStyle="1" w:styleId="Heading8Char">
    <w:name w:val="Heading 8 Char"/>
    <w:basedOn w:val="DefaultParagraphFont"/>
    <w:link w:val="Heading8"/>
    <w:semiHidden/>
    <w:rsid w:val="003D60D4"/>
    <w:rPr>
      <w:rFonts w:ascii="Arial" w:hAnsi="Arial"/>
      <w:i/>
      <w:sz w:val="24"/>
      <w:lang w:val="el-GR"/>
    </w:rPr>
  </w:style>
  <w:style w:type="character" w:customStyle="1" w:styleId="Heading9Char">
    <w:name w:val="Heading 9 Char"/>
    <w:basedOn w:val="DefaultParagraphFont"/>
    <w:link w:val="Heading9"/>
    <w:semiHidden/>
    <w:rsid w:val="003D60D4"/>
    <w:rPr>
      <w:rFonts w:ascii="Arial" w:hAnsi="Arial"/>
      <w:b/>
      <w:i/>
      <w:sz w:val="18"/>
      <w:lang w:val="el-GR"/>
    </w:rPr>
  </w:style>
  <w:style w:type="paragraph" w:styleId="TOCHeading">
    <w:name w:val="TOC Heading"/>
    <w:basedOn w:val="Normal"/>
    <w:next w:val="Normal"/>
    <w:unhideWhenUsed/>
    <w:qFormat/>
    <w:rsid w:val="003D60D4"/>
    <w:pPr>
      <w:widowControl/>
      <w:spacing w:after="240"/>
    </w:pPr>
    <w:rPr>
      <w:lang w:val="en-GB"/>
    </w:rPr>
  </w:style>
  <w:style w:type="paragraph" w:customStyle="1" w:styleId="EPFooter2">
    <w:name w:val="EPFooter2"/>
    <w:basedOn w:val="Normal"/>
    <w:next w:val="Normal"/>
    <w:rsid w:val="003D60D4"/>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3D60D4"/>
    <w:pPr>
      <w:keepNext/>
      <w:spacing w:after="240"/>
      <w:jc w:val="right"/>
    </w:pPr>
    <w:rPr>
      <w:rFonts w:ascii="Arial" w:hAnsi="Arial"/>
      <w:b/>
    </w:rPr>
  </w:style>
  <w:style w:type="paragraph" w:customStyle="1" w:styleId="Normal6a">
    <w:name w:val="Normal6a"/>
    <w:basedOn w:val="Normal"/>
    <w:rsid w:val="003D60D4"/>
    <w:pPr>
      <w:spacing w:after="120"/>
    </w:pPr>
  </w:style>
  <w:style w:type="paragraph" w:customStyle="1" w:styleId="PageHeading">
    <w:name w:val="PageHeading"/>
    <w:basedOn w:val="Normal"/>
    <w:rsid w:val="003D60D4"/>
    <w:pPr>
      <w:keepNext/>
      <w:spacing w:after="480"/>
      <w:jc w:val="center"/>
    </w:pPr>
    <w:rPr>
      <w:rFonts w:ascii="Arial" w:hAnsi="Arial" w:cs="Arial"/>
      <w:b/>
    </w:rPr>
  </w:style>
  <w:style w:type="paragraph" w:customStyle="1" w:styleId="NormalBold">
    <w:name w:val="NormalBold"/>
    <w:basedOn w:val="Normal"/>
    <w:link w:val="NormalBoldChar"/>
    <w:rsid w:val="003D60D4"/>
    <w:rPr>
      <w:b/>
    </w:rPr>
  </w:style>
  <w:style w:type="character" w:customStyle="1" w:styleId="NormalBoldChar">
    <w:name w:val="NormalBold Char"/>
    <w:basedOn w:val="DefaultParagraphFont"/>
    <w:link w:val="NormalBold"/>
    <w:rsid w:val="003D60D4"/>
    <w:rPr>
      <w:b/>
      <w:sz w:val="24"/>
      <w:lang w:val="el-GR"/>
    </w:rPr>
  </w:style>
  <w:style w:type="paragraph" w:customStyle="1" w:styleId="NormalBold12a">
    <w:name w:val="NormalBold12a"/>
    <w:basedOn w:val="Normal"/>
    <w:rsid w:val="003D60D4"/>
    <w:pPr>
      <w:spacing w:after="240"/>
    </w:pPr>
    <w:rPr>
      <w:b/>
    </w:rPr>
  </w:style>
  <w:style w:type="paragraph" w:customStyle="1" w:styleId="AmJustText">
    <w:name w:val="AmJustText"/>
    <w:basedOn w:val="Normal"/>
    <w:rsid w:val="003D60D4"/>
    <w:pPr>
      <w:spacing w:after="240"/>
    </w:pPr>
    <w:rPr>
      <w:i/>
    </w:rPr>
  </w:style>
  <w:style w:type="paragraph" w:customStyle="1" w:styleId="NormalHanging12a">
    <w:name w:val="NormalHanging12a"/>
    <w:basedOn w:val="Normal"/>
    <w:rsid w:val="003D60D4"/>
    <w:pPr>
      <w:spacing w:after="240"/>
      <w:ind w:left="567" w:hanging="567"/>
    </w:pPr>
  </w:style>
  <w:style w:type="paragraph" w:customStyle="1" w:styleId="CoverNormal24a">
    <w:name w:val="CoverNormal24a"/>
    <w:basedOn w:val="Normal"/>
    <w:rsid w:val="003D60D4"/>
    <w:pPr>
      <w:spacing w:after="480"/>
      <w:ind w:left="1417"/>
    </w:pPr>
  </w:style>
  <w:style w:type="paragraph" w:customStyle="1" w:styleId="CoverNormal">
    <w:name w:val="CoverNormal"/>
    <w:basedOn w:val="Normal"/>
    <w:rsid w:val="003D60D4"/>
    <w:pPr>
      <w:ind w:left="1418"/>
    </w:pPr>
  </w:style>
  <w:style w:type="paragraph" w:customStyle="1" w:styleId="AmCrossRef">
    <w:name w:val="AmCrossRef"/>
    <w:basedOn w:val="Normal"/>
    <w:rsid w:val="003D60D4"/>
    <w:pPr>
      <w:spacing w:before="240" w:after="240"/>
      <w:jc w:val="center"/>
    </w:pPr>
    <w:rPr>
      <w:i/>
    </w:rPr>
  </w:style>
  <w:style w:type="paragraph" w:customStyle="1" w:styleId="AmJustTitle">
    <w:name w:val="AmJustTitle"/>
    <w:basedOn w:val="Normal"/>
    <w:next w:val="AmJustText"/>
    <w:rsid w:val="003D60D4"/>
    <w:pPr>
      <w:keepNext/>
      <w:spacing w:before="240" w:after="240"/>
      <w:jc w:val="center"/>
    </w:pPr>
    <w:rPr>
      <w:i/>
    </w:rPr>
  </w:style>
  <w:style w:type="paragraph" w:customStyle="1" w:styleId="CoverReference">
    <w:name w:val="CoverReference"/>
    <w:basedOn w:val="Normal"/>
    <w:rsid w:val="003D60D4"/>
    <w:pPr>
      <w:spacing w:before="1080"/>
      <w:jc w:val="right"/>
    </w:pPr>
    <w:rPr>
      <w:rFonts w:ascii="Arial" w:hAnsi="Arial" w:cs="Arial"/>
      <w:b/>
    </w:rPr>
  </w:style>
  <w:style w:type="paragraph" w:customStyle="1" w:styleId="CoverDocType">
    <w:name w:val="CoverDocType"/>
    <w:basedOn w:val="Normal"/>
    <w:rsid w:val="003D60D4"/>
    <w:pPr>
      <w:ind w:left="1418"/>
    </w:pPr>
    <w:rPr>
      <w:rFonts w:ascii="Arial" w:hAnsi="Arial"/>
      <w:b/>
      <w:sz w:val="48"/>
    </w:rPr>
  </w:style>
  <w:style w:type="paragraph" w:customStyle="1" w:styleId="CoverDocType24a">
    <w:name w:val="CoverDocType24a"/>
    <w:basedOn w:val="Normal"/>
    <w:rsid w:val="003D60D4"/>
    <w:pPr>
      <w:spacing w:after="480"/>
      <w:ind w:left="1418"/>
    </w:pPr>
    <w:rPr>
      <w:rFonts w:ascii="Arial" w:hAnsi="Arial"/>
      <w:b/>
      <w:sz w:val="48"/>
    </w:rPr>
  </w:style>
  <w:style w:type="paragraph" w:customStyle="1" w:styleId="CoverDate">
    <w:name w:val="CoverDate"/>
    <w:basedOn w:val="Normal"/>
    <w:rsid w:val="003D60D4"/>
    <w:pPr>
      <w:spacing w:before="240" w:after="1200"/>
    </w:pPr>
  </w:style>
  <w:style w:type="paragraph" w:styleId="Header">
    <w:name w:val="header"/>
    <w:basedOn w:val="Normal"/>
    <w:link w:val="HeaderChar"/>
    <w:rsid w:val="003D60D4"/>
    <w:pPr>
      <w:tabs>
        <w:tab w:val="center" w:pos="4513"/>
        <w:tab w:val="right" w:pos="9026"/>
      </w:tabs>
    </w:pPr>
  </w:style>
  <w:style w:type="character" w:customStyle="1" w:styleId="HeaderChar">
    <w:name w:val="Header Char"/>
    <w:basedOn w:val="DefaultParagraphFont"/>
    <w:link w:val="Header"/>
    <w:rsid w:val="003D60D4"/>
    <w:rPr>
      <w:sz w:val="24"/>
      <w:lang w:val="el-GR"/>
    </w:rPr>
  </w:style>
  <w:style w:type="paragraph" w:customStyle="1" w:styleId="AmOrLang">
    <w:name w:val="AmOrLang"/>
    <w:basedOn w:val="Normal"/>
    <w:rsid w:val="003D60D4"/>
    <w:pPr>
      <w:spacing w:before="240" w:after="240"/>
      <w:jc w:val="right"/>
    </w:pPr>
  </w:style>
  <w:style w:type="paragraph" w:customStyle="1" w:styleId="AmColumnHeading">
    <w:name w:val="AmColumnHeading"/>
    <w:basedOn w:val="Normal"/>
    <w:rsid w:val="003D60D4"/>
    <w:pPr>
      <w:spacing w:after="240"/>
      <w:jc w:val="center"/>
    </w:pPr>
    <w:rPr>
      <w:i/>
    </w:rPr>
  </w:style>
  <w:style w:type="paragraph" w:customStyle="1" w:styleId="AmNumberTabs">
    <w:name w:val="AmNumberTabs"/>
    <w:basedOn w:val="Normal"/>
    <w:link w:val="AmNumberTabsChar"/>
    <w:rsid w:val="003D60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3D60D4"/>
    <w:pPr>
      <w:spacing w:before="240"/>
    </w:pPr>
    <w:rPr>
      <w:b/>
    </w:rPr>
  </w:style>
  <w:style w:type="paragraph" w:customStyle="1" w:styleId="EPBody">
    <w:name w:val="EPBody"/>
    <w:basedOn w:val="Normal"/>
    <w:rsid w:val="003D60D4"/>
    <w:pPr>
      <w:jc w:val="center"/>
    </w:pPr>
    <w:rPr>
      <w:rFonts w:ascii="Arial" w:hAnsi="Arial" w:cs="Arial"/>
      <w:i/>
      <w:sz w:val="22"/>
      <w:szCs w:val="22"/>
    </w:rPr>
  </w:style>
  <w:style w:type="paragraph" w:customStyle="1" w:styleId="EPFooter">
    <w:name w:val="EPFooter"/>
    <w:basedOn w:val="Normal"/>
    <w:rsid w:val="003D60D4"/>
    <w:pPr>
      <w:tabs>
        <w:tab w:val="center" w:pos="4535"/>
        <w:tab w:val="right" w:pos="9071"/>
      </w:tabs>
      <w:spacing w:before="240" w:after="240"/>
    </w:pPr>
    <w:rPr>
      <w:color w:val="010000"/>
      <w:sz w:val="22"/>
    </w:rPr>
  </w:style>
  <w:style w:type="paragraph" w:customStyle="1" w:styleId="EPComma">
    <w:name w:val="EPComma"/>
    <w:basedOn w:val="Normal"/>
    <w:rsid w:val="003D60D4"/>
    <w:pPr>
      <w:spacing w:before="480" w:after="240"/>
    </w:pPr>
  </w:style>
  <w:style w:type="paragraph" w:customStyle="1" w:styleId="Lgendesigne">
    <w:name w:val="Légende signe"/>
    <w:basedOn w:val="Normal"/>
    <w:rsid w:val="003D60D4"/>
    <w:pPr>
      <w:tabs>
        <w:tab w:val="right" w:pos="454"/>
        <w:tab w:val="left" w:pos="737"/>
      </w:tabs>
      <w:ind w:left="737" w:hanging="737"/>
    </w:pPr>
    <w:rPr>
      <w:snapToGrid w:val="0"/>
      <w:sz w:val="18"/>
      <w:lang w:eastAsia="en-US"/>
    </w:rPr>
  </w:style>
  <w:style w:type="paragraph" w:customStyle="1" w:styleId="Lgendetitre">
    <w:name w:val="Légende titre"/>
    <w:basedOn w:val="Normal"/>
    <w:rsid w:val="003D60D4"/>
    <w:pPr>
      <w:spacing w:before="240" w:after="240"/>
    </w:pPr>
    <w:rPr>
      <w:b/>
      <w:i/>
      <w:snapToGrid w:val="0"/>
      <w:lang w:eastAsia="en-US"/>
    </w:rPr>
  </w:style>
  <w:style w:type="paragraph" w:customStyle="1" w:styleId="Lgendestandard">
    <w:name w:val="Légende standard"/>
    <w:basedOn w:val="Normal"/>
    <w:rsid w:val="003D60D4"/>
    <w:rPr>
      <w:sz w:val="18"/>
    </w:rPr>
  </w:style>
  <w:style w:type="paragraph" w:customStyle="1" w:styleId="EntPE">
    <w:name w:val="EntPE"/>
    <w:basedOn w:val="Normal12"/>
    <w:rsid w:val="003D60D4"/>
    <w:pPr>
      <w:jc w:val="center"/>
    </w:pPr>
    <w:rPr>
      <w:noProof w:val="0"/>
      <w:sz w:val="56"/>
    </w:rPr>
  </w:style>
  <w:style w:type="paragraph" w:customStyle="1" w:styleId="Normal12">
    <w:name w:val="Normal12"/>
    <w:basedOn w:val="Normal"/>
    <w:link w:val="Normal12Char"/>
    <w:rsid w:val="003D60D4"/>
    <w:pPr>
      <w:spacing w:after="240"/>
    </w:pPr>
    <w:rPr>
      <w:noProof/>
    </w:rPr>
  </w:style>
  <w:style w:type="character" w:customStyle="1" w:styleId="Normal12Char">
    <w:name w:val="Normal12 Char"/>
    <w:basedOn w:val="DefaultParagraphFont"/>
    <w:link w:val="Normal12"/>
    <w:locked/>
    <w:rsid w:val="003D60D4"/>
    <w:rPr>
      <w:noProof/>
      <w:sz w:val="24"/>
      <w:lang w:val="el-GR"/>
    </w:rPr>
  </w:style>
  <w:style w:type="paragraph" w:customStyle="1" w:styleId="Normal6">
    <w:name w:val="Normal6"/>
    <w:basedOn w:val="Normal"/>
    <w:link w:val="Normal6Char"/>
    <w:rsid w:val="003D60D4"/>
    <w:pPr>
      <w:spacing w:after="120"/>
    </w:pPr>
  </w:style>
  <w:style w:type="character" w:customStyle="1" w:styleId="Normal6Char">
    <w:name w:val="Normal6 Char"/>
    <w:basedOn w:val="DefaultParagraphFont"/>
    <w:link w:val="Normal6"/>
    <w:rsid w:val="003D60D4"/>
    <w:rPr>
      <w:sz w:val="24"/>
      <w:lang w:val="el-GR"/>
    </w:rPr>
  </w:style>
  <w:style w:type="paragraph" w:customStyle="1" w:styleId="Normal12Italic">
    <w:name w:val="Normal12Italic"/>
    <w:basedOn w:val="Normal12"/>
    <w:rsid w:val="003D60D4"/>
    <w:rPr>
      <w:i/>
    </w:rPr>
  </w:style>
  <w:style w:type="paragraph" w:customStyle="1" w:styleId="AMNumberTabs0">
    <w:name w:val="AMNumberTabs"/>
    <w:basedOn w:val="Normal"/>
    <w:rsid w:val="003D60D4"/>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3D60D4"/>
    <w:pPr>
      <w:spacing w:after="240"/>
      <w:jc w:val="center"/>
    </w:pPr>
    <w:rPr>
      <w:i/>
    </w:rPr>
  </w:style>
  <w:style w:type="paragraph" w:customStyle="1" w:styleId="Olang">
    <w:name w:val="Olang"/>
    <w:basedOn w:val="Normal"/>
    <w:rsid w:val="003D60D4"/>
    <w:pPr>
      <w:spacing w:before="240" w:after="240"/>
      <w:jc w:val="right"/>
    </w:pPr>
    <w:rPr>
      <w:noProof/>
      <w:szCs w:val="24"/>
    </w:rPr>
  </w:style>
  <w:style w:type="paragraph" w:customStyle="1" w:styleId="JustificationTitle">
    <w:name w:val="JustificationTitle"/>
    <w:basedOn w:val="Normal"/>
    <w:next w:val="Normal12"/>
    <w:rsid w:val="003D60D4"/>
    <w:pPr>
      <w:keepNext/>
      <w:spacing w:before="240" w:after="240"/>
      <w:jc w:val="center"/>
    </w:pPr>
    <w:rPr>
      <w:i/>
      <w:noProof/>
    </w:rPr>
  </w:style>
  <w:style w:type="paragraph" w:styleId="BalloonText">
    <w:name w:val="Balloon Text"/>
    <w:basedOn w:val="Normal"/>
    <w:link w:val="BalloonTextChar"/>
    <w:unhideWhenUsed/>
    <w:rsid w:val="003D60D4"/>
    <w:rPr>
      <w:rFonts w:ascii="Segoe UI" w:hAnsi="Segoe UI" w:cs="Segoe UI"/>
      <w:sz w:val="18"/>
      <w:szCs w:val="18"/>
    </w:rPr>
  </w:style>
  <w:style w:type="character" w:customStyle="1" w:styleId="BalloonTextChar">
    <w:name w:val="Balloon Text Char"/>
    <w:basedOn w:val="DefaultParagraphFont"/>
    <w:link w:val="BalloonText"/>
    <w:rsid w:val="003D60D4"/>
    <w:rPr>
      <w:rFonts w:ascii="Segoe UI" w:hAnsi="Segoe UI" w:cs="Segoe UI"/>
      <w:sz w:val="18"/>
      <w:szCs w:val="18"/>
      <w:lang w:val="el-GR"/>
    </w:rPr>
  </w:style>
  <w:style w:type="character" w:styleId="Hyperlink">
    <w:name w:val="Hyperlink"/>
    <w:basedOn w:val="DefaultParagraphFont"/>
    <w:uiPriority w:val="99"/>
    <w:unhideWhenUsed/>
    <w:rsid w:val="003D60D4"/>
    <w:rPr>
      <w:color w:val="0563C1" w:themeColor="hyperlink"/>
      <w:u w:val="single"/>
    </w:rPr>
  </w:style>
  <w:style w:type="paragraph" w:styleId="ListParagraph">
    <w:name w:val="List Paragraph"/>
    <w:basedOn w:val="Normal"/>
    <w:uiPriority w:val="34"/>
    <w:qFormat/>
    <w:rsid w:val="003D60D4"/>
    <w:pPr>
      <w:widowControl/>
      <w:ind w:left="720"/>
      <w:contextualSpacing/>
    </w:pPr>
    <w:rPr>
      <w:rFonts w:asciiTheme="minorHAnsi" w:eastAsiaTheme="minorHAnsi" w:hAnsiTheme="minorHAnsi" w:cstheme="minorBidi"/>
      <w:kern w:val="2"/>
      <w:szCs w:val="24"/>
      <w:lang w:eastAsia="en-US"/>
      <w14:ligatures w14:val="standardContextual"/>
    </w:rPr>
  </w:style>
  <w:style w:type="paragraph" w:styleId="NormalWeb">
    <w:name w:val="Normal (Web)"/>
    <w:basedOn w:val="Normal"/>
    <w:uiPriority w:val="99"/>
    <w:unhideWhenUsed/>
    <w:rsid w:val="003D60D4"/>
    <w:pPr>
      <w:widowControl/>
      <w:spacing w:before="100" w:beforeAutospacing="1" w:after="100" w:afterAutospacing="1"/>
    </w:pPr>
    <w:rPr>
      <w:szCs w:val="24"/>
    </w:rPr>
  </w:style>
  <w:style w:type="character" w:styleId="CommentReference">
    <w:name w:val="annotation reference"/>
    <w:basedOn w:val="DefaultParagraphFont"/>
    <w:rsid w:val="003D60D4"/>
    <w:rPr>
      <w:sz w:val="16"/>
      <w:szCs w:val="16"/>
    </w:rPr>
  </w:style>
  <w:style w:type="paragraph" w:styleId="CommentText">
    <w:name w:val="annotation text"/>
    <w:basedOn w:val="Normal"/>
    <w:link w:val="CommentTextChar"/>
    <w:uiPriority w:val="99"/>
    <w:qFormat/>
    <w:rsid w:val="003D60D4"/>
    <w:rPr>
      <w:sz w:val="20"/>
    </w:rPr>
  </w:style>
  <w:style w:type="character" w:customStyle="1" w:styleId="CommentTextChar">
    <w:name w:val="Comment Text Char"/>
    <w:basedOn w:val="DefaultParagraphFont"/>
    <w:link w:val="CommentText"/>
    <w:uiPriority w:val="99"/>
    <w:qFormat/>
    <w:rsid w:val="003D60D4"/>
    <w:rPr>
      <w:lang w:val="el-GR"/>
    </w:rPr>
  </w:style>
  <w:style w:type="paragraph" w:styleId="CommentSubject">
    <w:name w:val="annotation subject"/>
    <w:basedOn w:val="CommentText"/>
    <w:next w:val="CommentText"/>
    <w:link w:val="CommentSubjectChar"/>
    <w:unhideWhenUsed/>
    <w:rsid w:val="003D60D4"/>
    <w:rPr>
      <w:b/>
      <w:bCs/>
    </w:rPr>
  </w:style>
  <w:style w:type="character" w:customStyle="1" w:styleId="CommentSubjectChar">
    <w:name w:val="Comment Subject Char"/>
    <w:basedOn w:val="CommentTextChar"/>
    <w:link w:val="CommentSubject"/>
    <w:rsid w:val="003D60D4"/>
    <w:rPr>
      <w:b/>
      <w:bCs/>
      <w:lang w:val="el-GR"/>
    </w:rPr>
  </w:style>
  <w:style w:type="paragraph" w:customStyle="1" w:styleId="Normal12a">
    <w:name w:val="Normal12a"/>
    <w:basedOn w:val="Normal"/>
    <w:rsid w:val="003D60D4"/>
    <w:pPr>
      <w:spacing w:after="240"/>
    </w:pPr>
  </w:style>
  <w:style w:type="paragraph" w:customStyle="1" w:styleId="PageHeadingNotTOC">
    <w:name w:val="PageHeadingNotTOC"/>
    <w:basedOn w:val="Normal"/>
    <w:rsid w:val="003D60D4"/>
    <w:pPr>
      <w:keepNext/>
      <w:spacing w:after="480"/>
      <w:jc w:val="center"/>
    </w:pPr>
    <w:rPr>
      <w:rFonts w:ascii="Arial" w:hAnsi="Arial" w:cs="Arial"/>
      <w:b/>
    </w:rPr>
  </w:style>
  <w:style w:type="paragraph" w:customStyle="1" w:styleId="AmHeadingPA">
    <w:name w:val="AmHeadingPA"/>
    <w:basedOn w:val="Normal"/>
    <w:next w:val="Normal"/>
    <w:rsid w:val="003D60D4"/>
    <w:pPr>
      <w:spacing w:before="480" w:after="240"/>
      <w:jc w:val="center"/>
    </w:pPr>
    <w:rPr>
      <w:rFonts w:ascii="Arial" w:hAnsi="Arial"/>
      <w:b/>
      <w:caps/>
      <w:snapToGrid w:val="0"/>
      <w:szCs w:val="24"/>
      <w:lang w:eastAsia="en-US"/>
    </w:rPr>
  </w:style>
  <w:style w:type="paragraph" w:customStyle="1" w:styleId="msonormal0">
    <w:name w:val="msonormal"/>
    <w:basedOn w:val="Normal"/>
    <w:rsid w:val="003D60D4"/>
    <w:pPr>
      <w:widowControl/>
      <w:spacing w:before="100" w:beforeAutospacing="1" w:after="100" w:afterAutospacing="1"/>
    </w:pPr>
    <w:rPr>
      <w:szCs w:val="24"/>
    </w:rPr>
  </w:style>
  <w:style w:type="paragraph" w:customStyle="1" w:styleId="CommitteeAM">
    <w:name w:val="CommitteeAM"/>
    <w:basedOn w:val="Normal"/>
    <w:rsid w:val="003D60D4"/>
    <w:pPr>
      <w:spacing w:before="240" w:after="600"/>
      <w:jc w:val="center"/>
    </w:pPr>
    <w:rPr>
      <w:i/>
    </w:rPr>
  </w:style>
  <w:style w:type="paragraph" w:customStyle="1" w:styleId="ZDateAM">
    <w:name w:val="ZDateAM"/>
    <w:basedOn w:val="Normal"/>
    <w:rsid w:val="003D60D4"/>
    <w:pPr>
      <w:tabs>
        <w:tab w:val="right" w:pos="9356"/>
      </w:tabs>
      <w:spacing w:after="480"/>
    </w:pPr>
    <w:rPr>
      <w:noProof/>
    </w:rPr>
  </w:style>
  <w:style w:type="paragraph" w:customStyle="1" w:styleId="ProjRap">
    <w:name w:val="ProjRap"/>
    <w:basedOn w:val="Normal"/>
    <w:rsid w:val="003D60D4"/>
    <w:pPr>
      <w:tabs>
        <w:tab w:val="right" w:pos="9356"/>
      </w:tabs>
    </w:pPr>
    <w:rPr>
      <w:b/>
      <w:noProof/>
    </w:rPr>
  </w:style>
  <w:style w:type="paragraph" w:customStyle="1" w:styleId="PELeft">
    <w:name w:val="PELeft"/>
    <w:basedOn w:val="Normal"/>
    <w:rsid w:val="003D60D4"/>
    <w:pPr>
      <w:spacing w:before="40" w:after="40"/>
    </w:pPr>
    <w:rPr>
      <w:rFonts w:ascii="Arial" w:hAnsi="Arial" w:cs="Arial"/>
      <w:sz w:val="22"/>
      <w:szCs w:val="22"/>
    </w:rPr>
  </w:style>
  <w:style w:type="paragraph" w:customStyle="1" w:styleId="PERight">
    <w:name w:val="PERight"/>
    <w:basedOn w:val="Normal"/>
    <w:next w:val="Normal"/>
    <w:rsid w:val="003D60D4"/>
    <w:pPr>
      <w:jc w:val="right"/>
    </w:pPr>
    <w:rPr>
      <w:rFonts w:ascii="Arial" w:hAnsi="Arial" w:cs="Arial"/>
      <w:sz w:val="22"/>
      <w:szCs w:val="22"/>
    </w:rPr>
  </w:style>
  <w:style w:type="paragraph" w:customStyle="1" w:styleId="CrossRef">
    <w:name w:val="CrossRef"/>
    <w:basedOn w:val="Normal"/>
    <w:rsid w:val="003D60D4"/>
    <w:pPr>
      <w:spacing w:before="240"/>
      <w:jc w:val="center"/>
    </w:pPr>
    <w:rPr>
      <w:i/>
    </w:rPr>
  </w:style>
  <w:style w:type="character" w:customStyle="1" w:styleId="Footer2Middle">
    <w:name w:val="Footer2Middle"/>
    <w:rsid w:val="003D60D4"/>
    <w:rPr>
      <w:rFonts w:ascii="Arial" w:hAnsi="Arial" w:cs="Arial" w:hint="default"/>
      <w:b w:val="0"/>
      <w:bCs w:val="0"/>
      <w:i/>
      <w:iCs w:val="0"/>
      <w:color w:val="C0C0C0"/>
      <w:sz w:val="22"/>
    </w:rPr>
  </w:style>
  <w:style w:type="character" w:customStyle="1" w:styleId="AmNumberTabsChar">
    <w:name w:val="AmNumberTabs Char"/>
    <w:basedOn w:val="DefaultParagraphFont"/>
    <w:link w:val="AmNumberTabs"/>
    <w:rsid w:val="003D60D4"/>
    <w:rPr>
      <w:b/>
      <w:sz w:val="24"/>
      <w:lang w:val="el-GR"/>
    </w:rPr>
  </w:style>
  <w:style w:type="character" w:customStyle="1" w:styleId="NormalBold12bChar">
    <w:name w:val="NormalBold12b Char"/>
    <w:basedOn w:val="AmNumberTabsChar"/>
    <w:link w:val="NormalBold12b"/>
    <w:rsid w:val="003D60D4"/>
    <w:rPr>
      <w:b/>
      <w:sz w:val="24"/>
      <w:lang w:val="el-GR"/>
    </w:rPr>
  </w:style>
  <w:style w:type="paragraph" w:customStyle="1" w:styleId="RollCallSymbols14pt">
    <w:name w:val="RollCallSymbols14pt"/>
    <w:basedOn w:val="Normal"/>
    <w:rsid w:val="003D60D4"/>
    <w:pPr>
      <w:spacing w:before="120" w:after="120"/>
      <w:jc w:val="center"/>
    </w:pPr>
    <w:rPr>
      <w:rFonts w:ascii="Arial" w:hAnsi="Arial"/>
      <w:b/>
      <w:bCs/>
      <w:snapToGrid w:val="0"/>
      <w:sz w:val="28"/>
      <w:lang w:eastAsia="en-US"/>
    </w:rPr>
  </w:style>
  <w:style w:type="paragraph" w:customStyle="1" w:styleId="RollCallTabs">
    <w:name w:val="RollCallTabs"/>
    <w:basedOn w:val="Normal"/>
    <w:qFormat/>
    <w:rsid w:val="003D60D4"/>
    <w:pPr>
      <w:tabs>
        <w:tab w:val="center" w:pos="284"/>
        <w:tab w:val="left" w:pos="426"/>
      </w:tabs>
    </w:pPr>
    <w:rPr>
      <w:snapToGrid w:val="0"/>
      <w:lang w:eastAsia="en-US"/>
    </w:rPr>
  </w:style>
  <w:style w:type="paragraph" w:customStyle="1" w:styleId="RollCallVotes">
    <w:name w:val="RollCallVotes"/>
    <w:basedOn w:val="Normal"/>
    <w:rsid w:val="003D60D4"/>
    <w:pPr>
      <w:spacing w:before="120" w:after="120"/>
      <w:jc w:val="center"/>
    </w:pPr>
    <w:rPr>
      <w:b/>
      <w:bCs/>
      <w:snapToGrid w:val="0"/>
      <w:sz w:val="16"/>
      <w:lang w:eastAsia="en-US"/>
    </w:rPr>
  </w:style>
  <w:style w:type="paragraph" w:customStyle="1" w:styleId="RollCallTable">
    <w:name w:val="RollCallTable"/>
    <w:basedOn w:val="Normal"/>
    <w:rsid w:val="003D60D4"/>
    <w:pPr>
      <w:spacing w:before="120" w:after="120"/>
    </w:pPr>
    <w:rPr>
      <w:snapToGrid w:val="0"/>
      <w:sz w:val="16"/>
      <w:lang w:eastAsia="en-US"/>
    </w:rPr>
  </w:style>
  <w:style w:type="paragraph" w:customStyle="1" w:styleId="Normal24a">
    <w:name w:val="Normal24a"/>
    <w:basedOn w:val="Normal"/>
    <w:link w:val="Normal24aChar"/>
    <w:rsid w:val="003D60D4"/>
    <w:pPr>
      <w:spacing w:after="480"/>
    </w:pPr>
  </w:style>
  <w:style w:type="character" w:customStyle="1" w:styleId="Normal24aChar">
    <w:name w:val="Normal24a Char"/>
    <w:basedOn w:val="DefaultParagraphFont"/>
    <w:link w:val="Normal24a"/>
    <w:rsid w:val="003D60D4"/>
    <w:rPr>
      <w:sz w:val="24"/>
      <w:lang w:val="el-GR"/>
    </w:rPr>
  </w:style>
  <w:style w:type="paragraph" w:styleId="Footer">
    <w:name w:val="footer"/>
    <w:basedOn w:val="Normal"/>
    <w:link w:val="FooterChar"/>
    <w:unhideWhenUsed/>
    <w:rsid w:val="003D60D4"/>
    <w:pPr>
      <w:tabs>
        <w:tab w:val="center" w:pos="4513"/>
        <w:tab w:val="right" w:pos="9026"/>
      </w:tabs>
    </w:pPr>
  </w:style>
  <w:style w:type="character" w:customStyle="1" w:styleId="FooterChar">
    <w:name w:val="Footer Char"/>
    <w:basedOn w:val="DefaultParagraphFont"/>
    <w:link w:val="Footer"/>
    <w:rsid w:val="003D60D4"/>
    <w:rPr>
      <w:sz w:val="24"/>
      <w:lang w:val="el-GR"/>
    </w:rPr>
  </w:style>
  <w:style w:type="paragraph" w:styleId="Revision">
    <w:name w:val="Revision"/>
    <w:uiPriority w:val="99"/>
    <w:semiHidden/>
    <w:rsid w:val="003D60D4"/>
    <w:rPr>
      <w:sz w:val="24"/>
      <w:lang w:val="el-GR"/>
    </w:rPr>
  </w:style>
  <w:style w:type="paragraph" w:customStyle="1" w:styleId="CoverBold">
    <w:name w:val="CoverBold"/>
    <w:basedOn w:val="Normal"/>
    <w:rsid w:val="003D60D4"/>
    <w:pPr>
      <w:ind w:left="1417"/>
    </w:pPr>
    <w:rPr>
      <w:b/>
    </w:rPr>
  </w:style>
  <w:style w:type="paragraph" w:customStyle="1" w:styleId="Footer2">
    <w:name w:val="Footer2"/>
    <w:basedOn w:val="Normal12"/>
    <w:rsid w:val="003D60D4"/>
    <w:pPr>
      <w:tabs>
        <w:tab w:val="center" w:pos="4535"/>
        <w:tab w:val="right" w:pos="9923"/>
      </w:tabs>
      <w:spacing w:line="480" w:lineRule="auto"/>
      <w:ind w:left="-851"/>
    </w:pPr>
    <w:rPr>
      <w:rFonts w:ascii="Arial" w:cs="Arial"/>
      <w:b/>
      <w:sz w:val="48"/>
    </w:rPr>
  </w:style>
  <w:style w:type="paragraph" w:customStyle="1" w:styleId="Default">
    <w:name w:val="Default"/>
    <w:rsid w:val="003D60D4"/>
    <w:pPr>
      <w:autoSpaceDE w:val="0"/>
      <w:autoSpaceDN w:val="0"/>
      <w:adjustRightInd w:val="0"/>
    </w:pPr>
    <w:rPr>
      <w:color w:val="000000"/>
      <w:sz w:val="24"/>
      <w:szCs w:val="24"/>
      <w:lang w:val="el-GR"/>
    </w:rPr>
  </w:style>
  <w:style w:type="paragraph" w:customStyle="1" w:styleId="BVIfnrZnak">
    <w:name w:val="BVI fnr Знак Знак Znak"/>
    <w:aliases w:val="BVI fnr Car Car Знак Знак Znak,BVI fnr Char Car Car Car Знак Знак Znak,BVI fnr Char Car Car Car Char Знак Знак Znak,BVI fnr Car Знак Знак Znak,BVI fnr Car Car Car Car Знак Знак Znak,ftref Znak"/>
    <w:basedOn w:val="Normal"/>
    <w:link w:val="FootnoteReference"/>
    <w:rsid w:val="008B20F9"/>
    <w:pPr>
      <w:widowControl/>
      <w:spacing w:after="160" w:line="240" w:lineRule="exact"/>
    </w:pPr>
    <w:rPr>
      <w:sz w:val="20"/>
      <w:vertAlign w:val="superscript"/>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90DBF9-7866-4BA0-B905-D1209B271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105</Pages>
  <Words>23760</Words>
  <Characters>141590</Characters>
  <Application>Microsoft Office Word</Application>
  <DocSecurity>0</DocSecurity>
  <Lines>1179</Lines>
  <Paragraphs>330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165020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Karina Pesa</cp:lastModifiedBy>
  <cp:revision>3</cp:revision>
  <cp:lastPrinted>2004-11-19T15:42:00Z</cp:lastPrinted>
  <dcterms:created xsi:type="dcterms:W3CDTF">2024-07-19T11:51:00Z</dcterms:created>
  <dcterms:modified xsi:type="dcterms:W3CDTF">2024-10-03T15:44:00Z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P9_TA(2024)0187_</vt:lpwstr>
  </property>
  <property fmtid="{D5CDD505-2E9C-101B-9397-08002B2CF9AE}" pid="4" name="&lt;Type&gt;">
    <vt:lpwstr>RR</vt:lpwstr>
  </property>
</Properties>
</file>