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6C3D" w:rsidTr="0010095E">
        <w:trPr>
          <w:trHeight w:hRule="exact" w:val="1418"/>
        </w:trPr>
        <w:tc>
          <w:tcPr>
            <w:tcW w:w="6804" w:type="dxa"/>
            <w:shd w:val="clear" w:color="auto" w:fill="auto"/>
            <w:vAlign w:val="center"/>
          </w:tcPr>
          <w:p w:rsidR="00751A4A" w:rsidRPr="00066C3D" w:rsidRDefault="004930B1" w:rsidP="0010095E">
            <w:pPr>
              <w:pStyle w:val="EPName"/>
            </w:pPr>
            <w:r w:rsidRPr="00066C3D">
              <w:t>Parlament Europejski</w:t>
            </w:r>
          </w:p>
          <w:p w:rsidR="00751A4A" w:rsidRPr="00066C3D" w:rsidRDefault="00817416" w:rsidP="00756632">
            <w:pPr>
              <w:pStyle w:val="EPTerm"/>
              <w:rPr>
                <w:rStyle w:val="HideTWBExt"/>
                <w:noProof w:val="0"/>
                <w:vanish w:val="0"/>
                <w:color w:val="auto"/>
              </w:rPr>
            </w:pPr>
            <w:r w:rsidRPr="00066C3D">
              <w:t>2019-2024</w:t>
            </w:r>
          </w:p>
        </w:tc>
        <w:tc>
          <w:tcPr>
            <w:tcW w:w="2268" w:type="dxa"/>
            <w:shd w:val="clear" w:color="auto" w:fill="auto"/>
          </w:tcPr>
          <w:p w:rsidR="00751A4A" w:rsidRPr="00066C3D" w:rsidRDefault="00187494" w:rsidP="0010095E">
            <w:pPr>
              <w:pStyle w:val="EPLogo"/>
            </w:pPr>
            <w:r w:rsidRPr="00066C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6C3D" w:rsidRDefault="00D058B8" w:rsidP="004C5D52">
      <w:pPr>
        <w:pStyle w:val="LineTop"/>
      </w:pPr>
    </w:p>
    <w:p w:rsidR="00680577" w:rsidRPr="00066C3D" w:rsidRDefault="004930B1" w:rsidP="00680577">
      <w:pPr>
        <w:pStyle w:val="EPBodyTA1"/>
      </w:pPr>
      <w:r w:rsidRPr="00066C3D">
        <w:t>TEKSTY PRZYJĘTE</w:t>
      </w:r>
    </w:p>
    <w:p w:rsidR="00D058B8" w:rsidRPr="00066C3D" w:rsidRDefault="00D058B8" w:rsidP="00D058B8">
      <w:pPr>
        <w:pStyle w:val="LineBottom"/>
      </w:pPr>
    </w:p>
    <w:p w:rsidR="004930B1" w:rsidRPr="00066C3D" w:rsidRDefault="004930B1" w:rsidP="004930B1">
      <w:pPr>
        <w:pStyle w:val="ATHeading1"/>
      </w:pPr>
      <w:bookmarkStart w:id="0" w:name="TANumber"/>
      <w:r w:rsidRPr="00066C3D">
        <w:t>P9_TA(2024)0</w:t>
      </w:r>
      <w:bookmarkEnd w:id="0"/>
      <w:r w:rsidR="00AF45BC">
        <w:t>188</w:t>
      </w:r>
    </w:p>
    <w:p w:rsidR="004930B1" w:rsidRPr="00010D95" w:rsidRDefault="00010D95" w:rsidP="004930B1">
      <w:pPr>
        <w:pStyle w:val="ATHeading2"/>
      </w:pPr>
      <w:r w:rsidRPr="00010D95">
        <w:rPr>
          <w:bCs/>
        </w:rPr>
        <w:t>Nowe rozporządzenie w sprawie wyrobów budowlanych</w:t>
      </w:r>
    </w:p>
    <w:p w:rsidR="004930B1" w:rsidRPr="00066C3D" w:rsidRDefault="004930B1" w:rsidP="004930B1">
      <w:pPr>
        <w:rPr>
          <w:i/>
          <w:vanish/>
        </w:rPr>
      </w:pPr>
      <w:r w:rsidRPr="00066C3D">
        <w:rPr>
          <w:i/>
        </w:rPr>
        <w:fldChar w:fldCharType="begin"/>
      </w:r>
      <w:r w:rsidRPr="00066C3D">
        <w:rPr>
          <w:i/>
        </w:rPr>
        <w:instrText xml:space="preserve"> TC"(</w:instrText>
      </w:r>
      <w:bookmarkStart w:id="1" w:name="DocNumber"/>
      <w:r w:rsidRPr="00066C3D">
        <w:rPr>
          <w:i/>
        </w:rPr>
        <w:instrText>A9-0207/2023</w:instrText>
      </w:r>
      <w:bookmarkEnd w:id="1"/>
      <w:r w:rsidRPr="00066C3D">
        <w:rPr>
          <w:i/>
        </w:rPr>
        <w:instrText xml:space="preserve"> - Sprawozdawca: Christian Doleschal</w:instrText>
      </w:r>
      <w:proofErr w:type="gramStart"/>
      <w:r w:rsidRPr="00066C3D">
        <w:rPr>
          <w:i/>
        </w:rPr>
        <w:instrText>)"\l</w:instrText>
      </w:r>
      <w:proofErr w:type="gramEnd"/>
      <w:r w:rsidRPr="00066C3D">
        <w:rPr>
          <w:i/>
        </w:rPr>
        <w:instrText xml:space="preserve">3 \n&gt; \* MERGEFORMAT </w:instrText>
      </w:r>
      <w:r w:rsidRPr="00066C3D">
        <w:rPr>
          <w:i/>
        </w:rPr>
        <w:fldChar w:fldCharType="end"/>
      </w:r>
    </w:p>
    <w:p w:rsidR="004930B1" w:rsidRPr="00066C3D" w:rsidRDefault="004930B1" w:rsidP="004930B1">
      <w:pPr>
        <w:rPr>
          <w:vanish/>
        </w:rPr>
      </w:pPr>
      <w:bookmarkStart w:id="2" w:name="Commission"/>
      <w:r w:rsidRPr="00066C3D">
        <w:rPr>
          <w:vanish/>
        </w:rPr>
        <w:t>Komisja Rynku Wewnętrznego i Ochrony Konsumentów</w:t>
      </w:r>
      <w:bookmarkEnd w:id="2"/>
    </w:p>
    <w:p w:rsidR="004930B1" w:rsidRPr="00066C3D" w:rsidRDefault="004930B1" w:rsidP="004930B1">
      <w:pPr>
        <w:rPr>
          <w:vanish/>
        </w:rPr>
      </w:pPr>
      <w:bookmarkStart w:id="3" w:name="PE"/>
      <w:r w:rsidRPr="00066C3D">
        <w:rPr>
          <w:vanish/>
        </w:rPr>
        <w:t>PE738.491</w:t>
      </w:r>
      <w:bookmarkEnd w:id="3"/>
    </w:p>
    <w:p w:rsidR="004930B1" w:rsidRPr="00066C3D" w:rsidRDefault="004930B1" w:rsidP="004930B1">
      <w:pPr>
        <w:pStyle w:val="ATHeading3"/>
      </w:pPr>
      <w:bookmarkStart w:id="4" w:name="Sujet"/>
      <w:r w:rsidRPr="00066C3D">
        <w:t xml:space="preserve">Rezolucja ustawodawcza Parlamentu Europejskiego z dnia </w:t>
      </w:r>
      <w:r w:rsidR="00AF45BC">
        <w:t>10</w:t>
      </w:r>
      <w:r w:rsidR="00010D95">
        <w:t xml:space="preserve"> kwietnia</w:t>
      </w:r>
      <w:r w:rsidRPr="00066C3D">
        <w:t xml:space="preserve"> 2024 r. w sprawie wniosku dotyczącego rozporządzenia Parlamentu Europejskiego i Rady ustanawiającego zharmonizowane warunki wprowadzania do obrotu wyrobów budowlanych, zmieniającego rozporządzenie (UE) 2019/1020 i uchy</w:t>
      </w:r>
      <w:r w:rsidR="003A4804">
        <w:t xml:space="preserve">lającego rozporządzenie (UE) </w:t>
      </w:r>
      <w:r w:rsidRPr="00066C3D">
        <w:t>305/2011</w:t>
      </w:r>
      <w:bookmarkEnd w:id="4"/>
      <w:r w:rsidRPr="00066C3D">
        <w:t xml:space="preserve"> </w:t>
      </w:r>
      <w:bookmarkStart w:id="5" w:name="References"/>
      <w:r w:rsidRPr="00066C3D">
        <w:t>(COM</w:t>
      </w:r>
      <w:proofErr w:type="gramStart"/>
      <w:r w:rsidRPr="00066C3D">
        <w:t>(2022)0144 – C</w:t>
      </w:r>
      <w:proofErr w:type="gramEnd"/>
      <w:r w:rsidRPr="00066C3D">
        <w:t>9-0129/2022 – 2022/0094(COD))</w:t>
      </w:r>
      <w:bookmarkEnd w:id="5"/>
    </w:p>
    <w:p w:rsidR="00B40880" w:rsidRPr="00066C3D" w:rsidRDefault="00B40880" w:rsidP="00B40880">
      <w:pPr>
        <w:pStyle w:val="NormalBold"/>
      </w:pPr>
      <w:bookmarkStart w:id="6" w:name="TextBodyBegin"/>
      <w:bookmarkEnd w:id="6"/>
      <w:r w:rsidRPr="00066C3D">
        <w:t>(Zwykła procedura ustawodawcza: pierwsze czytanie)</w:t>
      </w:r>
    </w:p>
    <w:p w:rsidR="00B40880" w:rsidRPr="00066C3D" w:rsidRDefault="00B40880" w:rsidP="00B40880">
      <w:pPr>
        <w:pStyle w:val="EPComma"/>
      </w:pPr>
      <w:r w:rsidRPr="00066C3D">
        <w:rPr>
          <w:i/>
        </w:rPr>
        <w:t>Parlament Europejski</w:t>
      </w:r>
      <w:r w:rsidRPr="00066C3D">
        <w:t>,</w:t>
      </w:r>
    </w:p>
    <w:p w:rsidR="00B40880" w:rsidRPr="00066C3D" w:rsidRDefault="00B40880" w:rsidP="00B40880">
      <w:pPr>
        <w:pStyle w:val="NormalHanging12a"/>
      </w:pPr>
      <w:r w:rsidRPr="00066C3D">
        <w:t>–</w:t>
      </w:r>
      <w:r w:rsidRPr="00066C3D">
        <w:tab/>
        <w:t>uwzględniając wniosek Komisji przedstawiony Parlamentowi Europejskiemu i Radzie (COM(2022)0144),</w:t>
      </w:r>
    </w:p>
    <w:p w:rsidR="00B40880" w:rsidRPr="00066C3D" w:rsidRDefault="00B40880" w:rsidP="00B40880">
      <w:pPr>
        <w:pStyle w:val="NormalHanging12a"/>
      </w:pPr>
      <w:r w:rsidRPr="00066C3D">
        <w:t>–</w:t>
      </w:r>
      <w:r w:rsidRPr="00066C3D">
        <w:tab/>
        <w:t>uwzględniając art. 294 ust. 2 oraz art. 114 Traktatu o funkcjonowaniu Unii Europejskiej, zgodnie z którymi wniosek został przedstawiony Parlamentowi przez Komisję (C9</w:t>
      </w:r>
      <w:r w:rsidRPr="00066C3D">
        <w:noBreakHyphen/>
        <w:t>0129/2022),</w:t>
      </w:r>
    </w:p>
    <w:p w:rsidR="00B40880" w:rsidRPr="00066C3D" w:rsidRDefault="00B40880" w:rsidP="00B40880">
      <w:pPr>
        <w:pStyle w:val="NormalHanging12a"/>
      </w:pPr>
      <w:r w:rsidRPr="00066C3D">
        <w:t>–</w:t>
      </w:r>
      <w:r w:rsidRPr="00066C3D">
        <w:tab/>
        <w:t>uwzględniając art. 294 ust. 3 Traktatu o funkcjonowaniu Unii Europejskiej,</w:t>
      </w:r>
    </w:p>
    <w:p w:rsidR="00B40880" w:rsidRDefault="00B40880" w:rsidP="00B40880">
      <w:pPr>
        <w:pStyle w:val="NormalHanging12a"/>
      </w:pPr>
      <w:r w:rsidRPr="00066C3D">
        <w:t>–</w:t>
      </w:r>
      <w:r w:rsidRPr="00066C3D">
        <w:tab/>
        <w:t>uwzględniając opinię Europejskiego Komitetu Ekonomiczno-Społecznego z dnia 26 października 2022 r.</w:t>
      </w:r>
      <w:r w:rsidRPr="00066C3D">
        <w:rPr>
          <w:rStyle w:val="FootnoteReference"/>
        </w:rPr>
        <w:footnoteReference w:id="1"/>
      </w:r>
      <w:r w:rsidRPr="00066C3D">
        <w:t>,</w:t>
      </w:r>
    </w:p>
    <w:p w:rsidR="00F57AE4" w:rsidRPr="00066C3D" w:rsidRDefault="00F57AE4" w:rsidP="00B40880">
      <w:pPr>
        <w:pStyle w:val="NormalHanging12a"/>
      </w:pPr>
      <w:r w:rsidRPr="00F57AE4">
        <w:t>–</w:t>
      </w:r>
      <w:r>
        <w:tab/>
      </w:r>
      <w:r w:rsidRPr="00F57AE4">
        <w:t>uwzględniając wstępne porozumienie zatwierdzone przez komisję przedmiotowo właściwą na podstawie art. 74 ust. 4 Regulaminu oraz p</w:t>
      </w:r>
      <w:r>
        <w:t>rzekazane pismem z dnia 2 lutego</w:t>
      </w:r>
      <w:r w:rsidRPr="00F57AE4">
        <w:t xml:space="preserve"> 2024 r. zobowiązanie przedstawiciela Rady do zatwierdzenia stanowiska Parlamentu, zgodnie z art. 294 ust. 4 Traktatu o funkcjonowaniu Unii Europejskiej,</w:t>
      </w:r>
    </w:p>
    <w:p w:rsidR="00B40880" w:rsidRPr="00066C3D" w:rsidRDefault="00B40880" w:rsidP="00B40880">
      <w:pPr>
        <w:pStyle w:val="NormalHanging12a"/>
      </w:pPr>
      <w:r w:rsidRPr="00066C3D">
        <w:t>–</w:t>
      </w:r>
      <w:r w:rsidRPr="00066C3D">
        <w:tab/>
        <w:t>uwzględniając art. 59 Regulaminu,</w:t>
      </w:r>
    </w:p>
    <w:p w:rsidR="00B40880" w:rsidRPr="00066C3D" w:rsidRDefault="00B40880" w:rsidP="00B40880">
      <w:pPr>
        <w:pStyle w:val="NormalHanging12a"/>
      </w:pPr>
      <w:r w:rsidRPr="00066C3D">
        <w:t>–</w:t>
      </w:r>
      <w:r w:rsidRPr="00066C3D">
        <w:tab/>
        <w:t>uwzględniając opinię przedstawioną przez Komisję Ochrony Środowiska Naturalnego, Zdrowia Publicznego i Bezpieczeństwa Żywności,</w:t>
      </w:r>
    </w:p>
    <w:p w:rsidR="00B40880" w:rsidRPr="00066C3D" w:rsidRDefault="00B40880" w:rsidP="00B40880">
      <w:pPr>
        <w:pStyle w:val="NormalHanging12a"/>
      </w:pPr>
      <w:r w:rsidRPr="00066C3D">
        <w:t>–</w:t>
      </w:r>
      <w:r w:rsidRPr="00066C3D">
        <w:tab/>
        <w:t xml:space="preserve">uwzględniając opinię przedstawioną przez Komisję Przemysłu, Badań Naukowych </w:t>
      </w:r>
      <w:r w:rsidRPr="00066C3D">
        <w:lastRenderedPageBreak/>
        <w:t>i Energii,</w:t>
      </w:r>
    </w:p>
    <w:p w:rsidR="00B40880" w:rsidRPr="00066C3D" w:rsidRDefault="00B40880" w:rsidP="00B40880">
      <w:pPr>
        <w:pStyle w:val="NormalHanging12a"/>
      </w:pPr>
      <w:r w:rsidRPr="00066C3D">
        <w:t>–</w:t>
      </w:r>
      <w:r w:rsidRPr="00066C3D">
        <w:tab/>
        <w:t>uwzględniając sprawozdanie Komisji Rynku Wewnętrznego i Ochrony Konsumentów (A9-0207/2023),</w:t>
      </w:r>
    </w:p>
    <w:p w:rsidR="00B40880" w:rsidRPr="00066C3D" w:rsidRDefault="00B40880" w:rsidP="00B40880">
      <w:pPr>
        <w:pStyle w:val="NormalHanging12a"/>
      </w:pPr>
      <w:r w:rsidRPr="00066C3D">
        <w:t>1.</w:t>
      </w:r>
      <w:r w:rsidRPr="00066C3D">
        <w:tab/>
      </w:r>
      <w:proofErr w:type="gramStart"/>
      <w:r w:rsidRPr="00066C3D">
        <w:t>przyjmuje</w:t>
      </w:r>
      <w:proofErr w:type="gramEnd"/>
      <w:r w:rsidRPr="00066C3D">
        <w:t xml:space="preserve"> poniższe stanowisko w pierwszym czytaniu</w:t>
      </w:r>
      <w:r w:rsidR="00F57AE4">
        <w:rPr>
          <w:rStyle w:val="FootnoteReference"/>
        </w:rPr>
        <w:footnoteReference w:id="2"/>
      </w:r>
      <w:r w:rsidRPr="00066C3D">
        <w:t>;</w:t>
      </w:r>
    </w:p>
    <w:p w:rsidR="00B40880" w:rsidRPr="00066C3D" w:rsidRDefault="00B40880" w:rsidP="00B40880">
      <w:pPr>
        <w:pStyle w:val="NormalHanging12a"/>
      </w:pPr>
      <w:r w:rsidRPr="00066C3D">
        <w:t>2.</w:t>
      </w:r>
      <w:r w:rsidRPr="00066C3D">
        <w:tab/>
      </w:r>
      <w:proofErr w:type="gramStart"/>
      <w:r w:rsidRPr="00066C3D">
        <w:t>zwraca</w:t>
      </w:r>
      <w:proofErr w:type="gramEnd"/>
      <w:r w:rsidRPr="00066C3D">
        <w:t xml:space="preserve"> się do Komisji o ponowne przekazanie mu sprawy, jeśli zastąpi ona pierwotny wniosek, wprowadzi w nim istotne zmiany lub planuje ich wprowadzenie;</w:t>
      </w:r>
    </w:p>
    <w:p w:rsidR="00B40880" w:rsidRPr="00066C3D" w:rsidRDefault="00B40880" w:rsidP="00B40880">
      <w:pPr>
        <w:pStyle w:val="NormalHanging12a"/>
      </w:pPr>
      <w:r w:rsidRPr="00066C3D">
        <w:t>3.</w:t>
      </w:r>
      <w:r w:rsidRPr="00066C3D">
        <w:tab/>
      </w:r>
      <w:proofErr w:type="gramStart"/>
      <w:r w:rsidRPr="00066C3D">
        <w:t>zobowiązuje</w:t>
      </w:r>
      <w:proofErr w:type="gramEnd"/>
      <w:r w:rsidRPr="00066C3D">
        <w:t xml:space="preserve"> swoją przewodniczącą do przekazania stanowiska Parlamentu Radzie i Komisji, a także parlamentom narodowym.</w:t>
      </w:r>
    </w:p>
    <w:p w:rsidR="00372C3C" w:rsidRDefault="00372C3C" w:rsidP="00B40880">
      <w:pPr>
        <w:sectPr w:rsidR="00372C3C" w:rsidSect="00066C3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72C3C" w:rsidRDefault="00372C3C" w:rsidP="00372C3C">
      <w:pPr>
        <w:spacing w:after="240"/>
        <w:rPr>
          <w:b/>
        </w:rPr>
      </w:pPr>
      <w:r>
        <w:rPr>
          <w:b/>
        </w:rPr>
        <w:lastRenderedPageBreak/>
        <w:t>P9_TC1-COD(2022)0094</w:t>
      </w:r>
    </w:p>
    <w:p w:rsidR="000E3D73" w:rsidRDefault="00372C3C" w:rsidP="000E3D73">
      <w:pPr>
        <w:rPr>
          <w:b/>
          <w:bCs/>
          <w:szCs w:val="24"/>
        </w:rPr>
      </w:pPr>
      <w:r>
        <w:rPr>
          <w:b/>
        </w:rPr>
        <w:t xml:space="preserve">Stanowisko Parlamentu Europejskiego </w:t>
      </w:r>
      <w:r w:rsidRPr="00291A00">
        <w:rPr>
          <w:b/>
        </w:rPr>
        <w:t xml:space="preserve">przyjęte w pierwszym czytaniu w dniu </w:t>
      </w:r>
      <w:r>
        <w:rPr>
          <w:b/>
        </w:rPr>
        <w:t>10 kwietnia 2024 r.</w:t>
      </w:r>
      <w:r w:rsidRPr="00291A00">
        <w:rPr>
          <w:b/>
        </w:rPr>
        <w:t xml:space="preserve"> </w:t>
      </w:r>
      <w:r w:rsidRPr="00741191">
        <w:rPr>
          <w:b/>
        </w:rPr>
        <w:t>w celu przyjęcia rozporządzenia Parlamentu Europ</w:t>
      </w:r>
      <w:r>
        <w:rPr>
          <w:b/>
        </w:rPr>
        <w:t>ejskiego i Rady (UE) 2024/...</w:t>
      </w:r>
      <w:r w:rsidRPr="00741191">
        <w:rPr>
          <w:b/>
        </w:rPr>
        <w:t xml:space="preserve"> </w:t>
      </w:r>
      <w:proofErr w:type="gramStart"/>
      <w:r w:rsidR="000E3D73" w:rsidRPr="006D48FC">
        <w:rPr>
          <w:b/>
          <w:bCs/>
          <w:szCs w:val="24"/>
        </w:rPr>
        <w:t>w</w:t>
      </w:r>
      <w:proofErr w:type="gramEnd"/>
      <w:r w:rsidR="000E3D73" w:rsidRPr="006D48FC">
        <w:rPr>
          <w:b/>
          <w:bCs/>
          <w:szCs w:val="24"/>
        </w:rPr>
        <w:t xml:space="preserve"> sprawie ustanowienia zharmonizowanych </w:t>
      </w:r>
      <w:r w:rsidR="000E3D73" w:rsidRPr="003A4804">
        <w:rPr>
          <w:b/>
          <w:bCs/>
          <w:szCs w:val="24"/>
        </w:rPr>
        <w:t>zasad</w:t>
      </w:r>
      <w:r w:rsidR="000E3D73" w:rsidRPr="006D48FC">
        <w:rPr>
          <w:b/>
          <w:bCs/>
          <w:szCs w:val="24"/>
        </w:rPr>
        <w:t xml:space="preserve"> wprowadzania</w:t>
      </w:r>
      <w:r w:rsidR="003A4804">
        <w:rPr>
          <w:b/>
          <w:bCs/>
          <w:szCs w:val="24"/>
        </w:rPr>
        <w:t xml:space="preserve"> do obrotu wyrobów budowlanych </w:t>
      </w:r>
      <w:r w:rsidR="000E3D73" w:rsidRPr="006D48FC">
        <w:rPr>
          <w:b/>
          <w:bCs/>
          <w:szCs w:val="24"/>
        </w:rPr>
        <w:t>i uchylenia rozporządzenia (UE) nr 305/2011</w:t>
      </w:r>
    </w:p>
    <w:p w:rsidR="003A4804" w:rsidRDefault="003A4804" w:rsidP="000E3D73">
      <w:pPr>
        <w:rPr>
          <w:b/>
          <w:bCs/>
          <w:szCs w:val="24"/>
        </w:rPr>
      </w:pPr>
    </w:p>
    <w:p w:rsidR="003A4804" w:rsidRPr="006D48FC" w:rsidRDefault="003A4804" w:rsidP="000E3D73">
      <w:pPr>
        <w:rPr>
          <w:b/>
          <w:bCs/>
          <w:szCs w:val="24"/>
        </w:rPr>
      </w:pPr>
      <w:r w:rsidRPr="0044243D">
        <w:rPr>
          <w:i/>
        </w:rPr>
        <w:t>(Jako że pomiędzy Parlamentem i Radą osiągnięte zostało porozumienie, stanowisko Parlamentu odpowiada ostatecznej wersji aktu prawnego</w:t>
      </w:r>
      <w:r>
        <w:rPr>
          <w:i/>
        </w:rPr>
        <w:t>, rozpo</w:t>
      </w:r>
      <w:bookmarkStart w:id="7" w:name="_GoBack"/>
      <w:bookmarkEnd w:id="7"/>
      <w:r>
        <w:rPr>
          <w:i/>
        </w:rPr>
        <w:t>rządzenia (UE) 2024/3110</w:t>
      </w:r>
      <w:r>
        <w:rPr>
          <w:i/>
        </w:rPr>
        <w:t>.)</w:t>
      </w:r>
    </w:p>
    <w:sectPr w:rsidR="003A4804" w:rsidRPr="006D48FC" w:rsidSect="000E3D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0B1" w:rsidRPr="00066C3D" w:rsidRDefault="004930B1">
      <w:r w:rsidRPr="00066C3D">
        <w:separator/>
      </w:r>
    </w:p>
  </w:endnote>
  <w:endnote w:type="continuationSeparator" w:id="0">
    <w:p w:rsidR="004930B1" w:rsidRPr="00066C3D" w:rsidRDefault="004930B1">
      <w:r w:rsidRPr="00066C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CCE" w:rsidRDefault="003A48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BC" w:rsidRPr="00372C3C" w:rsidRDefault="003A4804" w:rsidP="00372C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CCE" w:rsidRDefault="003A48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0B1" w:rsidRPr="00066C3D" w:rsidRDefault="004930B1">
      <w:r w:rsidRPr="00066C3D">
        <w:separator/>
      </w:r>
    </w:p>
  </w:footnote>
  <w:footnote w:type="continuationSeparator" w:id="0">
    <w:p w:rsidR="004930B1" w:rsidRPr="00066C3D" w:rsidRDefault="004930B1">
      <w:r w:rsidRPr="00066C3D">
        <w:continuationSeparator/>
      </w:r>
    </w:p>
  </w:footnote>
  <w:footnote w:id="1">
    <w:p w:rsidR="00B40880" w:rsidRPr="00372C3C" w:rsidRDefault="00B40880" w:rsidP="00372C3C">
      <w:pPr>
        <w:pStyle w:val="FootnoteText"/>
        <w:ind w:left="851" w:hanging="851"/>
        <w:rPr>
          <w:sz w:val="24"/>
          <w:szCs w:val="24"/>
          <w:lang w:val="pl-PL"/>
        </w:rPr>
      </w:pPr>
      <w:r w:rsidRPr="00372C3C">
        <w:rPr>
          <w:rStyle w:val="FootnoteReference"/>
          <w:sz w:val="24"/>
          <w:szCs w:val="24"/>
          <w:lang w:val="pl-PL"/>
        </w:rPr>
        <w:footnoteRef/>
      </w:r>
      <w:r w:rsidR="00066C3D" w:rsidRPr="00372C3C">
        <w:rPr>
          <w:sz w:val="24"/>
          <w:szCs w:val="24"/>
          <w:lang w:val="pl-PL"/>
        </w:rPr>
        <w:t xml:space="preserve"> </w:t>
      </w:r>
      <w:r w:rsidR="00066C3D" w:rsidRPr="00372C3C">
        <w:rPr>
          <w:sz w:val="24"/>
          <w:szCs w:val="24"/>
          <w:lang w:val="pl-PL"/>
        </w:rPr>
        <w:tab/>
      </w:r>
      <w:r w:rsidR="00372C3C" w:rsidRPr="00372C3C">
        <w:rPr>
          <w:sz w:val="24"/>
          <w:szCs w:val="24"/>
          <w:lang w:val="pl-PL"/>
        </w:rPr>
        <w:t xml:space="preserve">Dz.U. C 75 z 28.2.2023, </w:t>
      </w:r>
      <w:proofErr w:type="gramStart"/>
      <w:r w:rsidR="00372C3C" w:rsidRPr="00372C3C">
        <w:rPr>
          <w:sz w:val="24"/>
          <w:szCs w:val="24"/>
          <w:lang w:val="pl-PL"/>
        </w:rPr>
        <w:t>s</w:t>
      </w:r>
      <w:proofErr w:type="gramEnd"/>
      <w:r w:rsidR="00372C3C" w:rsidRPr="00372C3C">
        <w:rPr>
          <w:sz w:val="24"/>
          <w:szCs w:val="24"/>
          <w:lang w:val="pl-PL"/>
        </w:rPr>
        <w:t>. 159</w:t>
      </w:r>
      <w:r w:rsidRPr="00372C3C">
        <w:rPr>
          <w:sz w:val="24"/>
          <w:szCs w:val="24"/>
          <w:lang w:val="pl-PL"/>
        </w:rPr>
        <w:t>.</w:t>
      </w:r>
    </w:p>
  </w:footnote>
  <w:footnote w:id="2">
    <w:p w:rsidR="00F57AE4" w:rsidRPr="00F57AE4" w:rsidRDefault="00F57AE4">
      <w:pPr>
        <w:pStyle w:val="FootnoteText"/>
        <w:rPr>
          <w:lang w:val="pl-PL"/>
        </w:rPr>
      </w:pPr>
      <w:r>
        <w:rPr>
          <w:rStyle w:val="FootnoteReference"/>
        </w:rPr>
        <w:footnoteRef/>
      </w:r>
      <w:r w:rsidRPr="00F57AE4">
        <w:rPr>
          <w:lang w:val="pl-PL"/>
        </w:rPr>
        <w:t xml:space="preserve"> </w:t>
      </w:r>
      <w:r>
        <w:rPr>
          <w:lang w:val="pl-PL"/>
        </w:rPr>
        <w:tab/>
      </w:r>
      <w:r w:rsidRPr="00F57AE4">
        <w:rPr>
          <w:sz w:val="24"/>
          <w:szCs w:val="24"/>
          <w:lang w:val="pl-PL"/>
        </w:rPr>
        <w:t>Niniejsze stanowisko zastępu</w:t>
      </w:r>
      <w:r>
        <w:rPr>
          <w:sz w:val="24"/>
          <w:szCs w:val="24"/>
          <w:lang w:val="pl-PL"/>
        </w:rPr>
        <w:t>je poprawki przyjęte dnia 11 lipca</w:t>
      </w:r>
      <w:r w:rsidRPr="00F57AE4">
        <w:rPr>
          <w:sz w:val="24"/>
          <w:szCs w:val="24"/>
          <w:lang w:val="pl-PL"/>
        </w:rPr>
        <w:t xml:space="preserve"> 2023 r.</w:t>
      </w:r>
      <w:r>
        <w:rPr>
          <w:sz w:val="24"/>
          <w:szCs w:val="24"/>
          <w:lang w:val="pl-PL"/>
        </w:rPr>
        <w:t xml:space="preserve"> (Teksty przyjęte, P9_TA(2023)0253).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CCE" w:rsidRDefault="003A48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CCE" w:rsidRDefault="003A48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CCE" w:rsidRDefault="003A4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7/2023"/>
    <w:docVar w:name="dvlangue" w:val="PL"/>
    <w:docVar w:name="dvnumam" w:val="776"/>
    <w:docVar w:name="dvpe" w:val="738.491"/>
    <w:docVar w:name="dvrapporteur" w:val="Sprawozdawca: "/>
    <w:docVar w:name="dvstar" w:val="***I"/>
    <w:docVar w:name="dvtitre" w:val="Rezolucja ustawodawcza Parlamentu Europejskiego z dnia  2024 r. w sprawie wniosku dotyczącego rozporządzenia Parlamentu Europejskiego i Rady ustanawiającego zharmonizowane warunki wprowadzania do obrotu wyrobów budowlanych, zmieniającego rozporządzenie (UE) 2019/1020 i uchylającego rozporządzenie (UE) nr 305/2011(COM(2022)0144 – C9-0129/2022 – 2022/0094(COD))"/>
  </w:docVars>
  <w:rsids>
    <w:rsidRoot w:val="004930B1"/>
    <w:rsid w:val="00002272"/>
    <w:rsid w:val="00010D95"/>
    <w:rsid w:val="00064002"/>
    <w:rsid w:val="00066C3D"/>
    <w:rsid w:val="000677B9"/>
    <w:rsid w:val="000831BA"/>
    <w:rsid w:val="000A42CC"/>
    <w:rsid w:val="000E3D73"/>
    <w:rsid w:val="000E7DD9"/>
    <w:rsid w:val="0010095E"/>
    <w:rsid w:val="00125B37"/>
    <w:rsid w:val="00187494"/>
    <w:rsid w:val="001F32AE"/>
    <w:rsid w:val="002767FF"/>
    <w:rsid w:val="002B18FE"/>
    <w:rsid w:val="002B5493"/>
    <w:rsid w:val="00343214"/>
    <w:rsid w:val="00361C00"/>
    <w:rsid w:val="00372C3C"/>
    <w:rsid w:val="00395FA1"/>
    <w:rsid w:val="003A4804"/>
    <w:rsid w:val="003E15D4"/>
    <w:rsid w:val="00411CCE"/>
    <w:rsid w:val="0041666E"/>
    <w:rsid w:val="00421060"/>
    <w:rsid w:val="00471C19"/>
    <w:rsid w:val="004867E3"/>
    <w:rsid w:val="004930B1"/>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1D6"/>
    <w:rsid w:val="00930C23"/>
    <w:rsid w:val="0093193B"/>
    <w:rsid w:val="009509D8"/>
    <w:rsid w:val="00950B64"/>
    <w:rsid w:val="00981893"/>
    <w:rsid w:val="00A1687D"/>
    <w:rsid w:val="00A43E52"/>
    <w:rsid w:val="00A4678D"/>
    <w:rsid w:val="00A778C7"/>
    <w:rsid w:val="00AB441E"/>
    <w:rsid w:val="00AB6293"/>
    <w:rsid w:val="00AE0928"/>
    <w:rsid w:val="00AF3B82"/>
    <w:rsid w:val="00AF45BC"/>
    <w:rsid w:val="00B12E95"/>
    <w:rsid w:val="00B22876"/>
    <w:rsid w:val="00B4088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7DE0"/>
    <w:rsid w:val="00EB006A"/>
    <w:rsid w:val="00EB4772"/>
    <w:rsid w:val="00ED169E"/>
    <w:rsid w:val="00ED4235"/>
    <w:rsid w:val="00F04346"/>
    <w:rsid w:val="00F075DC"/>
    <w:rsid w:val="00F149E9"/>
    <w:rsid w:val="00F5134D"/>
    <w:rsid w:val="00F57AE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D7E47"/>
  <w15:chartTrackingRefBased/>
  <w15:docId w15:val="{65A63220-9BE8-48B4-8B12-2D18149E7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40880"/>
    <w:rPr>
      <w:b/>
      <w:kern w:val="28"/>
      <w:sz w:val="28"/>
      <w:lang w:val="fr-FR" w:eastAsia="fr-FR"/>
    </w:rPr>
  </w:style>
  <w:style w:type="character" w:customStyle="1" w:styleId="Heading2Char">
    <w:name w:val="Heading 2 Char"/>
    <w:basedOn w:val="DefaultParagraphFont"/>
    <w:link w:val="Heading2"/>
    <w:uiPriority w:val="9"/>
    <w:semiHidden/>
    <w:rsid w:val="00B40880"/>
    <w:rPr>
      <w:sz w:val="24"/>
      <w:lang w:val="fr-FR" w:eastAsia="fr-FR"/>
    </w:rPr>
  </w:style>
  <w:style w:type="character" w:customStyle="1" w:styleId="Heading3Char">
    <w:name w:val="Heading 3 Char"/>
    <w:basedOn w:val="DefaultParagraphFont"/>
    <w:link w:val="Heading3"/>
    <w:uiPriority w:val="9"/>
    <w:semiHidden/>
    <w:rsid w:val="00B40880"/>
    <w:rPr>
      <w:rFonts w:ascii="Arial" w:hAnsi="Arial"/>
      <w:sz w:val="24"/>
      <w:lang w:val="fr-FR" w:eastAsia="fr-FR"/>
    </w:rPr>
  </w:style>
  <w:style w:type="character" w:customStyle="1" w:styleId="Heading4Char">
    <w:name w:val="Heading 4 Char"/>
    <w:basedOn w:val="DefaultParagraphFont"/>
    <w:link w:val="Heading4"/>
    <w:uiPriority w:val="9"/>
    <w:semiHidden/>
    <w:rsid w:val="00B40880"/>
    <w:rPr>
      <w:sz w:val="24"/>
      <w:lang w:val="en-US" w:eastAsia="fr-FR"/>
    </w:rPr>
  </w:style>
  <w:style w:type="character" w:customStyle="1" w:styleId="Heading5Char">
    <w:name w:val="Heading 5 Char"/>
    <w:basedOn w:val="DefaultParagraphFont"/>
    <w:link w:val="Heading5"/>
    <w:uiPriority w:val="9"/>
    <w:semiHidden/>
    <w:rsid w:val="00B40880"/>
    <w:rPr>
      <w:sz w:val="24"/>
      <w:lang w:val="en-US" w:eastAsia="fr-FR"/>
    </w:rPr>
  </w:style>
  <w:style w:type="character" w:customStyle="1" w:styleId="Heading6Char">
    <w:name w:val="Heading 6 Char"/>
    <w:basedOn w:val="DefaultParagraphFont"/>
    <w:link w:val="Heading6"/>
    <w:uiPriority w:val="9"/>
    <w:semiHidden/>
    <w:rsid w:val="00B40880"/>
    <w:rPr>
      <w:i/>
      <w:sz w:val="22"/>
      <w:lang w:val="pl-PL"/>
    </w:rPr>
  </w:style>
  <w:style w:type="character" w:customStyle="1" w:styleId="Heading7Char">
    <w:name w:val="Heading 7 Char"/>
    <w:basedOn w:val="DefaultParagraphFont"/>
    <w:link w:val="Heading7"/>
    <w:uiPriority w:val="9"/>
    <w:semiHidden/>
    <w:rsid w:val="00B40880"/>
    <w:rPr>
      <w:rFonts w:ascii="Arial" w:hAnsi="Arial"/>
      <w:sz w:val="24"/>
      <w:lang w:val="pl-PL"/>
    </w:rPr>
  </w:style>
  <w:style w:type="character" w:customStyle="1" w:styleId="Heading8Char">
    <w:name w:val="Heading 8 Char"/>
    <w:basedOn w:val="DefaultParagraphFont"/>
    <w:link w:val="Heading8"/>
    <w:uiPriority w:val="9"/>
    <w:semiHidden/>
    <w:rsid w:val="00B40880"/>
    <w:rPr>
      <w:rFonts w:ascii="Arial" w:hAnsi="Arial"/>
      <w:i/>
      <w:sz w:val="24"/>
      <w:lang w:val="pl-PL"/>
    </w:rPr>
  </w:style>
  <w:style w:type="character" w:customStyle="1" w:styleId="Heading9Char">
    <w:name w:val="Heading 9 Char"/>
    <w:basedOn w:val="DefaultParagraphFont"/>
    <w:link w:val="Heading9"/>
    <w:uiPriority w:val="9"/>
    <w:semiHidden/>
    <w:rsid w:val="00B40880"/>
    <w:rPr>
      <w:rFonts w:ascii="Arial" w:hAnsi="Arial"/>
      <w:b/>
      <w:i/>
      <w:sz w:val="18"/>
      <w:lang w:val="pl-PL"/>
    </w:rPr>
  </w:style>
  <w:style w:type="paragraph" w:styleId="TOCHeading">
    <w:name w:val="TOC Heading"/>
    <w:basedOn w:val="Normal"/>
    <w:next w:val="Normal"/>
    <w:uiPriority w:val="39"/>
    <w:unhideWhenUsed/>
    <w:qFormat/>
    <w:rsid w:val="00B40880"/>
    <w:pPr>
      <w:widowControl/>
      <w:spacing w:after="240"/>
    </w:pPr>
    <w:rPr>
      <w:lang w:val="en-GB"/>
    </w:rPr>
  </w:style>
  <w:style w:type="paragraph" w:customStyle="1" w:styleId="EPFooter2">
    <w:name w:val="EPFooter2"/>
    <w:basedOn w:val="Normal"/>
    <w:next w:val="Normal"/>
    <w:rsid w:val="00B4088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40880"/>
    <w:pPr>
      <w:keepNext/>
      <w:spacing w:after="240"/>
      <w:jc w:val="right"/>
    </w:pPr>
    <w:rPr>
      <w:rFonts w:ascii="Arial" w:hAnsi="Arial"/>
      <w:b/>
    </w:rPr>
  </w:style>
  <w:style w:type="paragraph" w:customStyle="1" w:styleId="Normal6a">
    <w:name w:val="Normal6a"/>
    <w:basedOn w:val="Normal"/>
    <w:rsid w:val="00B40880"/>
    <w:pPr>
      <w:spacing w:after="120"/>
    </w:pPr>
  </w:style>
  <w:style w:type="paragraph" w:customStyle="1" w:styleId="PageHeading">
    <w:name w:val="PageHeading"/>
    <w:basedOn w:val="Normal"/>
    <w:rsid w:val="00B40880"/>
    <w:pPr>
      <w:keepNext/>
      <w:spacing w:after="480"/>
      <w:jc w:val="center"/>
    </w:pPr>
    <w:rPr>
      <w:rFonts w:ascii="Arial" w:hAnsi="Arial" w:cs="Arial"/>
      <w:b/>
    </w:rPr>
  </w:style>
  <w:style w:type="paragraph" w:customStyle="1" w:styleId="NormalBold">
    <w:name w:val="NormalBold"/>
    <w:basedOn w:val="Normal"/>
    <w:link w:val="NormalBoldChar"/>
    <w:rsid w:val="00B40880"/>
    <w:rPr>
      <w:b/>
    </w:rPr>
  </w:style>
  <w:style w:type="character" w:customStyle="1" w:styleId="NormalBoldChar">
    <w:name w:val="NormalBold Char"/>
    <w:basedOn w:val="DefaultParagraphFont"/>
    <w:link w:val="NormalBold"/>
    <w:rsid w:val="00B40880"/>
    <w:rPr>
      <w:b/>
      <w:sz w:val="24"/>
      <w:lang w:val="pl-PL"/>
    </w:rPr>
  </w:style>
  <w:style w:type="paragraph" w:customStyle="1" w:styleId="NormalBold12a">
    <w:name w:val="NormalBold12a"/>
    <w:basedOn w:val="Normal"/>
    <w:rsid w:val="00B40880"/>
    <w:pPr>
      <w:spacing w:after="240"/>
    </w:pPr>
    <w:rPr>
      <w:b/>
    </w:rPr>
  </w:style>
  <w:style w:type="paragraph" w:customStyle="1" w:styleId="AmJustText">
    <w:name w:val="AmJustText"/>
    <w:basedOn w:val="Normal"/>
    <w:rsid w:val="00B40880"/>
    <w:pPr>
      <w:spacing w:after="240"/>
    </w:pPr>
    <w:rPr>
      <w:i/>
    </w:rPr>
  </w:style>
  <w:style w:type="paragraph" w:customStyle="1" w:styleId="NormalHanging12a">
    <w:name w:val="NormalHanging12a"/>
    <w:basedOn w:val="Normal"/>
    <w:rsid w:val="00B40880"/>
    <w:pPr>
      <w:spacing w:after="240"/>
      <w:ind w:left="567" w:hanging="567"/>
    </w:pPr>
  </w:style>
  <w:style w:type="paragraph" w:customStyle="1" w:styleId="CoverNormal24a">
    <w:name w:val="CoverNormal24a"/>
    <w:basedOn w:val="Normal"/>
    <w:rsid w:val="00B40880"/>
    <w:pPr>
      <w:spacing w:after="480"/>
      <w:ind w:left="1417"/>
    </w:pPr>
  </w:style>
  <w:style w:type="paragraph" w:customStyle="1" w:styleId="CoverNormal">
    <w:name w:val="CoverNormal"/>
    <w:basedOn w:val="Normal"/>
    <w:rsid w:val="00B40880"/>
    <w:pPr>
      <w:ind w:left="1418"/>
    </w:pPr>
  </w:style>
  <w:style w:type="paragraph" w:customStyle="1" w:styleId="AmCrossRef">
    <w:name w:val="AmCrossRef"/>
    <w:basedOn w:val="Normal"/>
    <w:rsid w:val="00B40880"/>
    <w:pPr>
      <w:spacing w:before="240" w:after="240"/>
      <w:jc w:val="center"/>
    </w:pPr>
    <w:rPr>
      <w:i/>
    </w:rPr>
  </w:style>
  <w:style w:type="paragraph" w:customStyle="1" w:styleId="AmJustTitle">
    <w:name w:val="AmJustTitle"/>
    <w:basedOn w:val="Normal"/>
    <w:next w:val="AmJustText"/>
    <w:rsid w:val="00B40880"/>
    <w:pPr>
      <w:keepNext/>
      <w:spacing w:before="240" w:after="240"/>
      <w:jc w:val="center"/>
    </w:pPr>
    <w:rPr>
      <w:i/>
    </w:rPr>
  </w:style>
  <w:style w:type="paragraph" w:customStyle="1" w:styleId="CoverReference">
    <w:name w:val="CoverReference"/>
    <w:basedOn w:val="Normal"/>
    <w:rsid w:val="00B40880"/>
    <w:pPr>
      <w:spacing w:before="1080"/>
      <w:jc w:val="right"/>
    </w:pPr>
    <w:rPr>
      <w:rFonts w:ascii="Arial" w:hAnsi="Arial" w:cs="Arial"/>
      <w:b/>
    </w:rPr>
  </w:style>
  <w:style w:type="paragraph" w:customStyle="1" w:styleId="CoverDocType">
    <w:name w:val="CoverDocType"/>
    <w:basedOn w:val="Normal"/>
    <w:rsid w:val="00B40880"/>
    <w:pPr>
      <w:ind w:left="1418"/>
    </w:pPr>
    <w:rPr>
      <w:rFonts w:ascii="Arial" w:hAnsi="Arial"/>
      <w:b/>
      <w:sz w:val="48"/>
    </w:rPr>
  </w:style>
  <w:style w:type="paragraph" w:customStyle="1" w:styleId="CoverDocType24a">
    <w:name w:val="CoverDocType24a"/>
    <w:basedOn w:val="Normal"/>
    <w:rsid w:val="00B40880"/>
    <w:pPr>
      <w:spacing w:after="480"/>
      <w:ind w:left="1418"/>
    </w:pPr>
    <w:rPr>
      <w:rFonts w:ascii="Arial" w:hAnsi="Arial"/>
      <w:b/>
      <w:sz w:val="48"/>
    </w:rPr>
  </w:style>
  <w:style w:type="paragraph" w:customStyle="1" w:styleId="CoverDate">
    <w:name w:val="CoverDate"/>
    <w:basedOn w:val="Normal"/>
    <w:rsid w:val="00B40880"/>
    <w:pPr>
      <w:spacing w:before="240" w:after="1200"/>
    </w:pPr>
  </w:style>
  <w:style w:type="paragraph" w:styleId="Header">
    <w:name w:val="header"/>
    <w:basedOn w:val="Normal"/>
    <w:link w:val="HeaderChar"/>
    <w:uiPriority w:val="99"/>
    <w:rsid w:val="00B40880"/>
    <w:pPr>
      <w:tabs>
        <w:tab w:val="center" w:pos="4513"/>
        <w:tab w:val="right" w:pos="9026"/>
      </w:tabs>
    </w:pPr>
  </w:style>
  <w:style w:type="character" w:customStyle="1" w:styleId="HeaderChar">
    <w:name w:val="Header Char"/>
    <w:basedOn w:val="DefaultParagraphFont"/>
    <w:link w:val="Header"/>
    <w:uiPriority w:val="99"/>
    <w:rsid w:val="00B40880"/>
    <w:rPr>
      <w:sz w:val="24"/>
      <w:lang w:val="pl-PL"/>
    </w:rPr>
  </w:style>
  <w:style w:type="paragraph" w:customStyle="1" w:styleId="AmOrLang">
    <w:name w:val="AmOrLang"/>
    <w:basedOn w:val="Normal"/>
    <w:rsid w:val="00B40880"/>
    <w:pPr>
      <w:spacing w:before="240" w:after="240"/>
      <w:jc w:val="right"/>
    </w:pPr>
  </w:style>
  <w:style w:type="paragraph" w:customStyle="1" w:styleId="AmColumnHeading">
    <w:name w:val="AmColumnHeading"/>
    <w:basedOn w:val="Normal"/>
    <w:rsid w:val="00B40880"/>
    <w:pPr>
      <w:spacing w:after="240"/>
      <w:jc w:val="center"/>
    </w:pPr>
    <w:rPr>
      <w:i/>
    </w:rPr>
  </w:style>
  <w:style w:type="paragraph" w:customStyle="1" w:styleId="AmNumberTabs">
    <w:name w:val="AmNumberTabs"/>
    <w:basedOn w:val="Normal"/>
    <w:rsid w:val="00B408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40880"/>
    <w:pPr>
      <w:spacing w:before="240"/>
    </w:pPr>
    <w:rPr>
      <w:b/>
    </w:rPr>
  </w:style>
  <w:style w:type="paragraph" w:customStyle="1" w:styleId="EPBody">
    <w:name w:val="EPBody"/>
    <w:basedOn w:val="Normal"/>
    <w:rsid w:val="00B40880"/>
    <w:pPr>
      <w:jc w:val="center"/>
    </w:pPr>
    <w:rPr>
      <w:rFonts w:ascii="Arial" w:hAnsi="Arial" w:cs="Arial"/>
      <w:i/>
      <w:sz w:val="22"/>
      <w:szCs w:val="22"/>
    </w:rPr>
  </w:style>
  <w:style w:type="paragraph" w:customStyle="1" w:styleId="EPFooter">
    <w:name w:val="EPFooter"/>
    <w:basedOn w:val="Normal"/>
    <w:rsid w:val="00B40880"/>
    <w:pPr>
      <w:tabs>
        <w:tab w:val="center" w:pos="4535"/>
        <w:tab w:val="right" w:pos="9071"/>
      </w:tabs>
      <w:spacing w:before="240" w:after="240"/>
    </w:pPr>
    <w:rPr>
      <w:color w:val="010000"/>
      <w:sz w:val="22"/>
    </w:rPr>
  </w:style>
  <w:style w:type="paragraph" w:customStyle="1" w:styleId="EPComma">
    <w:name w:val="EPComma"/>
    <w:basedOn w:val="Normal"/>
    <w:rsid w:val="00B40880"/>
    <w:pPr>
      <w:spacing w:before="480" w:after="240"/>
    </w:pPr>
  </w:style>
  <w:style w:type="paragraph" w:customStyle="1" w:styleId="Lgendesigne">
    <w:name w:val="Légende signe"/>
    <w:basedOn w:val="Normal"/>
    <w:rsid w:val="00B40880"/>
    <w:pPr>
      <w:tabs>
        <w:tab w:val="right" w:pos="454"/>
        <w:tab w:val="left" w:pos="737"/>
      </w:tabs>
      <w:ind w:left="737" w:hanging="737"/>
    </w:pPr>
    <w:rPr>
      <w:snapToGrid w:val="0"/>
      <w:sz w:val="18"/>
      <w:lang w:eastAsia="en-US"/>
    </w:rPr>
  </w:style>
  <w:style w:type="paragraph" w:customStyle="1" w:styleId="Lgendetitre">
    <w:name w:val="Légende titre"/>
    <w:basedOn w:val="Normal"/>
    <w:rsid w:val="00B40880"/>
    <w:pPr>
      <w:spacing w:before="240" w:after="240"/>
    </w:pPr>
    <w:rPr>
      <w:b/>
      <w:i/>
      <w:snapToGrid w:val="0"/>
      <w:lang w:eastAsia="en-US"/>
    </w:rPr>
  </w:style>
  <w:style w:type="paragraph" w:customStyle="1" w:styleId="Lgendestandard">
    <w:name w:val="Légende standard"/>
    <w:basedOn w:val="Normal"/>
    <w:rsid w:val="00B40880"/>
    <w:rPr>
      <w:sz w:val="18"/>
    </w:rPr>
  </w:style>
  <w:style w:type="paragraph" w:styleId="BalloonText">
    <w:name w:val="Balloon Text"/>
    <w:basedOn w:val="Normal"/>
    <w:link w:val="BalloonTextChar"/>
    <w:uiPriority w:val="99"/>
    <w:unhideWhenUsed/>
    <w:rsid w:val="00B40880"/>
    <w:rPr>
      <w:rFonts w:ascii="Segoe UI" w:hAnsi="Segoe UI" w:cs="Segoe UI"/>
      <w:sz w:val="18"/>
      <w:szCs w:val="18"/>
    </w:rPr>
  </w:style>
  <w:style w:type="character" w:customStyle="1" w:styleId="BalloonTextChar">
    <w:name w:val="Balloon Text Char"/>
    <w:basedOn w:val="DefaultParagraphFont"/>
    <w:link w:val="BalloonText"/>
    <w:uiPriority w:val="99"/>
    <w:rsid w:val="00B40880"/>
    <w:rPr>
      <w:rFonts w:ascii="Segoe UI" w:hAnsi="Segoe UI" w:cs="Segoe UI"/>
      <w:sz w:val="18"/>
      <w:szCs w:val="18"/>
      <w:lang w:val="pl-PL"/>
    </w:rPr>
  </w:style>
  <w:style w:type="paragraph" w:customStyle="1" w:styleId="msonormal0">
    <w:name w:val="msonormal"/>
    <w:basedOn w:val="Normal"/>
    <w:rsid w:val="00B40880"/>
    <w:pPr>
      <w:widowControl/>
      <w:spacing w:before="100" w:beforeAutospacing="1" w:after="100" w:afterAutospacing="1"/>
    </w:pPr>
    <w:rPr>
      <w:szCs w:val="24"/>
    </w:rPr>
  </w:style>
  <w:style w:type="paragraph" w:customStyle="1" w:styleId="CoverBold">
    <w:name w:val="CoverBold"/>
    <w:basedOn w:val="Normal"/>
    <w:rsid w:val="00B40880"/>
    <w:pPr>
      <w:ind w:left="1417"/>
    </w:pPr>
    <w:rPr>
      <w:b/>
    </w:rPr>
  </w:style>
  <w:style w:type="paragraph" w:customStyle="1" w:styleId="Normal2">
    <w:name w:val="Normal2"/>
    <w:basedOn w:val="Normal"/>
    <w:qFormat/>
    <w:rsid w:val="00B40880"/>
    <w:pPr>
      <w:spacing w:line="120" w:lineRule="auto"/>
    </w:pPr>
    <w:rPr>
      <w:sz w:val="4"/>
    </w:rPr>
  </w:style>
  <w:style w:type="paragraph" w:customStyle="1" w:styleId="NormalItalic6a">
    <w:name w:val="NormalItalic6a"/>
    <w:basedOn w:val="Normal6a"/>
    <w:qFormat/>
    <w:rsid w:val="00B40880"/>
    <w:rPr>
      <w:i/>
    </w:rPr>
  </w:style>
  <w:style w:type="paragraph" w:customStyle="1" w:styleId="NormalBoldItalic6a">
    <w:name w:val="NormalBoldItalic6a"/>
    <w:basedOn w:val="Normal6a"/>
    <w:qFormat/>
    <w:rsid w:val="00B40880"/>
    <w:rPr>
      <w:b/>
      <w:i/>
    </w:rPr>
  </w:style>
  <w:style w:type="paragraph" w:customStyle="1" w:styleId="NormalBoldItalicCenter6a">
    <w:name w:val="NormalBoldItalicCenter6a"/>
    <w:basedOn w:val="Normal6a"/>
    <w:qFormat/>
    <w:rsid w:val="00B40880"/>
    <w:pPr>
      <w:jc w:val="center"/>
    </w:pPr>
    <w:rPr>
      <w:b/>
      <w:i/>
    </w:rPr>
  </w:style>
  <w:style w:type="paragraph" w:customStyle="1" w:styleId="EPFooter2Landscape">
    <w:name w:val="EPFooter2Landscape"/>
    <w:qFormat/>
    <w:rsid w:val="00B40880"/>
    <w:pPr>
      <w:tabs>
        <w:tab w:val="center" w:pos="4536"/>
        <w:tab w:val="center" w:pos="9923"/>
        <w:tab w:val="right" w:pos="15026"/>
      </w:tabs>
    </w:pPr>
    <w:rPr>
      <w:rFonts w:ascii="Arial" w:hAnsi="Arial" w:cs="Arial"/>
      <w:b/>
      <w:sz w:val="48"/>
      <w:szCs w:val="22"/>
      <w:lang w:val="pl-PL"/>
    </w:rPr>
  </w:style>
  <w:style w:type="paragraph" w:customStyle="1" w:styleId="EPFooterLandscape">
    <w:name w:val="EPFooterLandscape"/>
    <w:qFormat/>
    <w:rsid w:val="00B40880"/>
    <w:pPr>
      <w:tabs>
        <w:tab w:val="center" w:pos="6804"/>
        <w:tab w:val="right" w:pos="15026"/>
      </w:tabs>
    </w:pPr>
    <w:rPr>
      <w:sz w:val="22"/>
      <w:lang w:val="pl-PL"/>
    </w:rPr>
  </w:style>
  <w:style w:type="character" w:customStyle="1" w:styleId="NormalBI">
    <w:name w:val="NormalBI"/>
    <w:basedOn w:val="DefaultParagraphFont"/>
    <w:uiPriority w:val="1"/>
    <w:qFormat/>
    <w:rsid w:val="00B40880"/>
    <w:rPr>
      <w:rFonts w:ascii="Times New Roman" w:hAnsi="Times New Roman" w:cs="Times New Roman" w:hint="default"/>
      <w:b/>
      <w:bCs w:val="0"/>
      <w:i/>
      <w:iCs w:val="0"/>
      <w:sz w:val="24"/>
    </w:rPr>
  </w:style>
  <w:style w:type="character" w:customStyle="1" w:styleId="EPFooter2Motto">
    <w:name w:val="EPFooter2Motto"/>
    <w:uiPriority w:val="1"/>
    <w:qFormat/>
    <w:rsid w:val="00B40880"/>
    <w:rPr>
      <w:rFonts w:ascii="Arial" w:hAnsi="Arial" w:cs="Arial" w:hint="default"/>
      <w:b/>
      <w:bCs w:val="0"/>
      <w:i/>
      <w:iCs w:val="0"/>
      <w:color w:val="C0C0C0"/>
      <w:sz w:val="22"/>
    </w:rPr>
  </w:style>
  <w:style w:type="character" w:customStyle="1" w:styleId="Bold">
    <w:name w:val="Bold"/>
    <w:uiPriority w:val="1"/>
    <w:qFormat/>
    <w:rsid w:val="00B40880"/>
    <w:rPr>
      <w:b/>
      <w:bCs w:val="0"/>
    </w:rPr>
  </w:style>
  <w:style w:type="character" w:customStyle="1" w:styleId="Italic">
    <w:name w:val="Italic"/>
    <w:uiPriority w:val="1"/>
    <w:qFormat/>
    <w:rsid w:val="00B40880"/>
    <w:rPr>
      <w:i/>
      <w:iCs w:val="0"/>
    </w:rPr>
  </w:style>
  <w:style w:type="character" w:customStyle="1" w:styleId="BoldItalic">
    <w:name w:val="BoldItalic"/>
    <w:uiPriority w:val="1"/>
    <w:qFormat/>
    <w:rsid w:val="00B40880"/>
    <w:rPr>
      <w:b/>
      <w:bCs w:val="0"/>
      <w:i/>
      <w:iCs w:val="0"/>
    </w:rPr>
  </w:style>
  <w:style w:type="character" w:customStyle="1" w:styleId="Underline">
    <w:name w:val="Underline"/>
    <w:uiPriority w:val="1"/>
    <w:qFormat/>
    <w:rsid w:val="00B40880"/>
    <w:rPr>
      <w:u w:val="single"/>
    </w:rPr>
  </w:style>
  <w:style w:type="character" w:customStyle="1" w:styleId="Sub">
    <w:name w:val="Sub"/>
    <w:uiPriority w:val="1"/>
    <w:qFormat/>
    <w:rsid w:val="00B40880"/>
    <w:rPr>
      <w:vertAlign w:val="subscript"/>
    </w:rPr>
  </w:style>
  <w:style w:type="character" w:customStyle="1" w:styleId="Sup">
    <w:name w:val="Sup"/>
    <w:uiPriority w:val="1"/>
    <w:qFormat/>
    <w:rsid w:val="00B40880"/>
    <w:rPr>
      <w:vertAlign w:val="superscript"/>
    </w:rPr>
  </w:style>
  <w:style w:type="character" w:customStyle="1" w:styleId="SupBoldItalic">
    <w:name w:val="SupBoldItalic"/>
    <w:uiPriority w:val="1"/>
    <w:qFormat/>
    <w:rsid w:val="00B40880"/>
    <w:rPr>
      <w:b/>
      <w:bCs w:val="0"/>
      <w:i/>
      <w:iCs w:val="0"/>
      <w:vertAlign w:val="superscript"/>
    </w:rPr>
  </w:style>
  <w:style w:type="character" w:customStyle="1" w:styleId="SubBoldItalic">
    <w:name w:val="SubBoldItalic"/>
    <w:uiPriority w:val="1"/>
    <w:qFormat/>
    <w:rsid w:val="00B40880"/>
    <w:rPr>
      <w:b/>
      <w:bCs w:val="0"/>
      <w:i/>
      <w:iCs w:val="0"/>
      <w:vertAlign w:val="subscript"/>
    </w:rPr>
  </w:style>
  <w:style w:type="paragraph" w:customStyle="1" w:styleId="doceo-line-height-base">
    <w:name w:val="doceo-line-height-base"/>
    <w:basedOn w:val="Normal"/>
    <w:rsid w:val="00B40880"/>
    <w:pPr>
      <w:widowControl/>
      <w:spacing w:before="100" w:beforeAutospacing="1" w:after="100" w:afterAutospacing="1"/>
    </w:pPr>
    <w:rPr>
      <w:szCs w:val="24"/>
    </w:rPr>
  </w:style>
  <w:style w:type="paragraph" w:customStyle="1" w:styleId="Default">
    <w:name w:val="Default"/>
    <w:rsid w:val="00B40880"/>
    <w:pPr>
      <w:autoSpaceDE w:val="0"/>
      <w:autoSpaceDN w:val="0"/>
      <w:adjustRightInd w:val="0"/>
    </w:pPr>
    <w:rPr>
      <w:rFonts w:ascii="Arial" w:eastAsiaTheme="minorHAnsi" w:hAnsi="Arial" w:cs="Arial"/>
      <w:color w:val="000000"/>
      <w:sz w:val="24"/>
      <w:szCs w:val="24"/>
      <w:lang w:val="pl-PL" w:eastAsia="en-US"/>
    </w:rPr>
  </w:style>
  <w:style w:type="character" w:customStyle="1" w:styleId="doceo-font-family-base">
    <w:name w:val="doceo-font-family-base"/>
    <w:basedOn w:val="DefaultParagraphFont"/>
    <w:rsid w:val="00B40880"/>
  </w:style>
  <w:style w:type="character" w:styleId="CommentReference">
    <w:name w:val="annotation reference"/>
    <w:basedOn w:val="DefaultParagraphFont"/>
    <w:uiPriority w:val="99"/>
    <w:rsid w:val="00B40880"/>
    <w:rPr>
      <w:sz w:val="16"/>
      <w:szCs w:val="16"/>
    </w:rPr>
  </w:style>
  <w:style w:type="paragraph" w:styleId="CommentText">
    <w:name w:val="annotation text"/>
    <w:basedOn w:val="Normal"/>
    <w:link w:val="CommentTextChar"/>
    <w:uiPriority w:val="99"/>
    <w:rsid w:val="00B40880"/>
    <w:rPr>
      <w:sz w:val="20"/>
    </w:rPr>
  </w:style>
  <w:style w:type="character" w:customStyle="1" w:styleId="CommentTextChar">
    <w:name w:val="Comment Text Char"/>
    <w:basedOn w:val="DefaultParagraphFont"/>
    <w:link w:val="CommentText"/>
    <w:uiPriority w:val="99"/>
    <w:rsid w:val="00B40880"/>
    <w:rPr>
      <w:lang w:val="pl-PL"/>
    </w:rPr>
  </w:style>
  <w:style w:type="paragraph" w:styleId="CommentSubject">
    <w:name w:val="annotation subject"/>
    <w:basedOn w:val="CommentText"/>
    <w:next w:val="CommentText"/>
    <w:link w:val="CommentSubjectChar"/>
    <w:uiPriority w:val="99"/>
    <w:unhideWhenUsed/>
    <w:rsid w:val="00B40880"/>
    <w:rPr>
      <w:b/>
      <w:bCs/>
    </w:rPr>
  </w:style>
  <w:style w:type="character" w:customStyle="1" w:styleId="CommentSubjectChar">
    <w:name w:val="Comment Subject Char"/>
    <w:basedOn w:val="CommentTextChar"/>
    <w:link w:val="CommentSubject"/>
    <w:uiPriority w:val="99"/>
    <w:rsid w:val="00B40880"/>
    <w:rPr>
      <w:b/>
      <w:bCs/>
      <w:lang w:val="pl-PL"/>
    </w:rPr>
  </w:style>
  <w:style w:type="paragraph" w:customStyle="1" w:styleId="Titreobjet">
    <w:name w:val="Titre objet"/>
    <w:basedOn w:val="Normal"/>
    <w:rsid w:val="00B40880"/>
    <w:pPr>
      <w:widowControl/>
      <w:spacing w:before="120" w:after="120"/>
      <w:jc w:val="center"/>
    </w:pPr>
    <w:rPr>
      <w:rFonts w:eastAsiaTheme="minorHAnsi"/>
      <w:b/>
      <w:szCs w:val="22"/>
      <w:u w:val="single"/>
      <w:lang w:eastAsia="en-US"/>
    </w:rPr>
  </w:style>
  <w:style w:type="paragraph" w:customStyle="1" w:styleId="Normal6">
    <w:name w:val="Normal6"/>
    <w:basedOn w:val="Normal"/>
    <w:link w:val="Normal6Char"/>
    <w:rsid w:val="00B40880"/>
    <w:pPr>
      <w:spacing w:after="120"/>
    </w:pPr>
  </w:style>
  <w:style w:type="character" w:customStyle="1" w:styleId="Normal6Char">
    <w:name w:val="Normal6 Char"/>
    <w:basedOn w:val="DefaultParagraphFont"/>
    <w:link w:val="Normal6"/>
    <w:rsid w:val="00B40880"/>
    <w:rPr>
      <w:sz w:val="24"/>
      <w:lang w:val="pl-PL"/>
    </w:rPr>
  </w:style>
  <w:style w:type="paragraph" w:customStyle="1" w:styleId="ColumnHeading">
    <w:name w:val="ColumnHeading"/>
    <w:basedOn w:val="Normal"/>
    <w:rsid w:val="00B40880"/>
    <w:pPr>
      <w:spacing w:after="240"/>
      <w:jc w:val="center"/>
    </w:pPr>
    <w:rPr>
      <w:i/>
    </w:rPr>
  </w:style>
  <w:style w:type="paragraph" w:customStyle="1" w:styleId="Normal12a">
    <w:name w:val="Normal12a"/>
    <w:basedOn w:val="Normal"/>
    <w:rsid w:val="00B40880"/>
    <w:pPr>
      <w:spacing w:after="240"/>
    </w:pPr>
  </w:style>
  <w:style w:type="paragraph" w:customStyle="1" w:styleId="PageHeadingNotTOC">
    <w:name w:val="PageHeadingNotTOC"/>
    <w:basedOn w:val="Normal"/>
    <w:rsid w:val="00B40880"/>
    <w:pPr>
      <w:keepNext/>
      <w:spacing w:after="480"/>
      <w:jc w:val="center"/>
    </w:pPr>
    <w:rPr>
      <w:rFonts w:ascii="Arial" w:hAnsi="Arial" w:cs="Arial"/>
      <w:b/>
    </w:rPr>
  </w:style>
  <w:style w:type="paragraph" w:customStyle="1" w:styleId="AmHeadingPA">
    <w:name w:val="AmHeadingPA"/>
    <w:basedOn w:val="Normal"/>
    <w:next w:val="Normal"/>
    <w:rsid w:val="00B40880"/>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B40880"/>
    <w:rPr>
      <w:noProof/>
      <w:sz w:val="24"/>
    </w:rPr>
  </w:style>
  <w:style w:type="paragraph" w:customStyle="1" w:styleId="Normal12">
    <w:name w:val="Normal12"/>
    <w:basedOn w:val="Normal"/>
    <w:link w:val="Normal12Char"/>
    <w:rsid w:val="00B40880"/>
    <w:pPr>
      <w:spacing w:after="240"/>
    </w:pPr>
    <w:rPr>
      <w:noProof/>
      <w:lang w:val="en-GB"/>
    </w:rPr>
  </w:style>
  <w:style w:type="paragraph" w:customStyle="1" w:styleId="CommitteeAM">
    <w:name w:val="CommitteeAM"/>
    <w:basedOn w:val="Normal"/>
    <w:rsid w:val="00B40880"/>
    <w:pPr>
      <w:spacing w:before="240" w:after="600"/>
      <w:jc w:val="center"/>
    </w:pPr>
    <w:rPr>
      <w:i/>
    </w:rPr>
  </w:style>
  <w:style w:type="paragraph" w:customStyle="1" w:styleId="ZDateAM">
    <w:name w:val="ZDateAM"/>
    <w:basedOn w:val="Normal"/>
    <w:rsid w:val="00B40880"/>
    <w:pPr>
      <w:tabs>
        <w:tab w:val="right" w:pos="9356"/>
      </w:tabs>
      <w:spacing w:after="480"/>
    </w:pPr>
    <w:rPr>
      <w:noProof/>
    </w:rPr>
  </w:style>
  <w:style w:type="paragraph" w:customStyle="1" w:styleId="ProjRap">
    <w:name w:val="ProjRap"/>
    <w:basedOn w:val="Normal"/>
    <w:rsid w:val="00B40880"/>
    <w:pPr>
      <w:tabs>
        <w:tab w:val="right" w:pos="9356"/>
      </w:tabs>
    </w:pPr>
    <w:rPr>
      <w:b/>
      <w:noProof/>
    </w:rPr>
  </w:style>
  <w:style w:type="paragraph" w:customStyle="1" w:styleId="PELeft">
    <w:name w:val="PELeft"/>
    <w:basedOn w:val="Normal"/>
    <w:rsid w:val="00B40880"/>
    <w:pPr>
      <w:spacing w:before="40" w:after="40"/>
    </w:pPr>
    <w:rPr>
      <w:rFonts w:ascii="Arial" w:hAnsi="Arial" w:cs="Arial"/>
      <w:sz w:val="22"/>
      <w:szCs w:val="22"/>
    </w:rPr>
  </w:style>
  <w:style w:type="paragraph" w:customStyle="1" w:styleId="PERight">
    <w:name w:val="PERight"/>
    <w:basedOn w:val="Normal"/>
    <w:next w:val="Normal"/>
    <w:rsid w:val="00B40880"/>
    <w:pPr>
      <w:jc w:val="right"/>
    </w:pPr>
    <w:rPr>
      <w:rFonts w:ascii="Arial" w:hAnsi="Arial" w:cs="Arial"/>
      <w:sz w:val="22"/>
      <w:szCs w:val="22"/>
    </w:rPr>
  </w:style>
  <w:style w:type="paragraph" w:customStyle="1" w:styleId="Normal12Italic">
    <w:name w:val="Normal12Italic"/>
    <w:basedOn w:val="Normal12"/>
    <w:rsid w:val="00B40880"/>
    <w:rPr>
      <w:i/>
    </w:rPr>
  </w:style>
  <w:style w:type="paragraph" w:customStyle="1" w:styleId="JustificationTitle">
    <w:name w:val="JustificationTitle"/>
    <w:basedOn w:val="Normal"/>
    <w:next w:val="Normal12"/>
    <w:rsid w:val="00B40880"/>
    <w:pPr>
      <w:keepNext/>
      <w:spacing w:before="240" w:after="240"/>
      <w:jc w:val="center"/>
    </w:pPr>
    <w:rPr>
      <w:i/>
      <w:noProof/>
    </w:rPr>
  </w:style>
  <w:style w:type="paragraph" w:customStyle="1" w:styleId="Olang">
    <w:name w:val="Olang"/>
    <w:basedOn w:val="Normal"/>
    <w:rsid w:val="00B40880"/>
    <w:pPr>
      <w:spacing w:before="240" w:after="240"/>
      <w:jc w:val="right"/>
    </w:pPr>
    <w:rPr>
      <w:noProof/>
      <w:szCs w:val="24"/>
    </w:rPr>
  </w:style>
  <w:style w:type="paragraph" w:customStyle="1" w:styleId="AMNumberTabs0">
    <w:name w:val="AMNumberTabs"/>
    <w:basedOn w:val="Normal"/>
    <w:rsid w:val="00B408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40880"/>
    <w:pPr>
      <w:spacing w:before="240"/>
      <w:jc w:val="center"/>
    </w:pPr>
    <w:rPr>
      <w:i/>
    </w:rPr>
  </w:style>
  <w:style w:type="paragraph" w:customStyle="1" w:styleId="Normal24a">
    <w:name w:val="Normal24a"/>
    <w:basedOn w:val="Normal"/>
    <w:link w:val="Normal24aChar"/>
    <w:rsid w:val="00B40880"/>
    <w:pPr>
      <w:spacing w:after="480"/>
    </w:pPr>
  </w:style>
  <w:style w:type="character" w:customStyle="1" w:styleId="Normal24aChar">
    <w:name w:val="Normal24a Char"/>
    <w:basedOn w:val="DefaultParagraphFont"/>
    <w:link w:val="Normal24a"/>
    <w:rsid w:val="00B40880"/>
    <w:rPr>
      <w:sz w:val="24"/>
      <w:lang w:val="pl-PL"/>
    </w:rPr>
  </w:style>
  <w:style w:type="character" w:customStyle="1" w:styleId="Footer2Middle">
    <w:name w:val="Footer2Middle"/>
    <w:rsid w:val="00B40880"/>
    <w:rPr>
      <w:rFonts w:ascii="Arial" w:hAnsi="Arial" w:cs="Arial" w:hint="default"/>
      <w:b w:val="0"/>
      <w:bCs w:val="0"/>
      <w:i/>
      <w:iCs w:val="0"/>
      <w:color w:val="C0C0C0"/>
      <w:sz w:val="22"/>
    </w:rPr>
  </w:style>
  <w:style w:type="paragraph" w:customStyle="1" w:styleId="EntPE">
    <w:name w:val="EntPE"/>
    <w:basedOn w:val="Normal12"/>
    <w:rsid w:val="00B40880"/>
    <w:pPr>
      <w:jc w:val="center"/>
    </w:pPr>
    <w:rPr>
      <w:noProof w:val="0"/>
      <w:sz w:val="56"/>
    </w:rPr>
  </w:style>
  <w:style w:type="paragraph" w:styleId="Revision">
    <w:name w:val="Revision"/>
    <w:hidden/>
    <w:uiPriority w:val="99"/>
    <w:semiHidden/>
    <w:rsid w:val="00B40880"/>
    <w:rPr>
      <w:sz w:val="24"/>
      <w:szCs w:val="24"/>
      <w:lang w:val="pl-PL"/>
    </w:rPr>
  </w:style>
  <w:style w:type="character" w:styleId="Hyperlink">
    <w:name w:val="Hyperlink"/>
    <w:basedOn w:val="DefaultParagraphFont"/>
    <w:uiPriority w:val="99"/>
    <w:rsid w:val="00B40880"/>
    <w:rPr>
      <w:color w:val="0563C1" w:themeColor="hyperlink"/>
      <w:u w:val="single"/>
    </w:rPr>
  </w:style>
  <w:style w:type="paragraph" w:customStyle="1" w:styleId="RollCallSymbols14pt">
    <w:name w:val="RollCallSymbols14pt"/>
    <w:basedOn w:val="Normal"/>
    <w:rsid w:val="00B4088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40880"/>
    <w:pPr>
      <w:tabs>
        <w:tab w:val="center" w:pos="284"/>
        <w:tab w:val="left" w:pos="426"/>
      </w:tabs>
    </w:pPr>
    <w:rPr>
      <w:snapToGrid w:val="0"/>
      <w:lang w:eastAsia="en-US"/>
    </w:rPr>
  </w:style>
  <w:style w:type="paragraph" w:customStyle="1" w:styleId="RollCallVotes">
    <w:name w:val="RollCallVotes"/>
    <w:basedOn w:val="Normal"/>
    <w:rsid w:val="00B40880"/>
    <w:pPr>
      <w:spacing w:before="120" w:after="120"/>
      <w:jc w:val="center"/>
    </w:pPr>
    <w:rPr>
      <w:b/>
      <w:bCs/>
      <w:snapToGrid w:val="0"/>
      <w:sz w:val="16"/>
      <w:lang w:eastAsia="en-US"/>
    </w:rPr>
  </w:style>
  <w:style w:type="paragraph" w:customStyle="1" w:styleId="RollCallTable">
    <w:name w:val="RollCallTable"/>
    <w:basedOn w:val="Normal"/>
    <w:rsid w:val="00B40880"/>
    <w:pPr>
      <w:spacing w:before="120" w:after="120"/>
    </w:pPr>
    <w:rPr>
      <w:snapToGrid w:val="0"/>
      <w:sz w:val="16"/>
      <w:lang w:eastAsia="en-US"/>
    </w:rPr>
  </w:style>
  <w:style w:type="character" w:customStyle="1" w:styleId="FooterChar1">
    <w:name w:val="Footer Char1"/>
    <w:basedOn w:val="DefaultParagraphFont"/>
    <w:uiPriority w:val="99"/>
    <w:rsid w:val="00B40880"/>
    <w:rPr>
      <w:sz w:val="24"/>
    </w:rPr>
  </w:style>
  <w:style w:type="character" w:styleId="Emphasis">
    <w:name w:val="Emphasis"/>
    <w:basedOn w:val="DefaultParagraphFont"/>
    <w:uiPriority w:val="20"/>
    <w:qFormat/>
    <w:rsid w:val="00B40880"/>
    <w:rPr>
      <w:i/>
      <w:iCs/>
    </w:rPr>
  </w:style>
  <w:style w:type="paragraph" w:styleId="Footer">
    <w:name w:val="footer"/>
    <w:basedOn w:val="Normal"/>
    <w:link w:val="FooterChar"/>
    <w:uiPriority w:val="99"/>
    <w:rsid w:val="00B40880"/>
    <w:pPr>
      <w:tabs>
        <w:tab w:val="center" w:pos="4513"/>
        <w:tab w:val="right" w:pos="9026"/>
      </w:tabs>
    </w:pPr>
  </w:style>
  <w:style w:type="character" w:customStyle="1" w:styleId="FooterChar">
    <w:name w:val="Footer Char"/>
    <w:basedOn w:val="DefaultParagraphFont"/>
    <w:link w:val="Footer"/>
    <w:uiPriority w:val="99"/>
    <w:rsid w:val="00B40880"/>
    <w:rPr>
      <w:sz w:val="24"/>
      <w:lang w:val="pl-PL"/>
    </w:rPr>
  </w:style>
  <w:style w:type="paragraph" w:customStyle="1" w:styleId="AmDocTypeTab">
    <w:name w:val="AmDocTypeTab"/>
    <w:basedOn w:val="Normal"/>
    <w:rsid w:val="00372C3C"/>
    <w:pPr>
      <w:tabs>
        <w:tab w:val="right" w:pos="9072"/>
      </w:tabs>
    </w:pPr>
    <w:rPr>
      <w:b/>
    </w:rPr>
  </w:style>
  <w:style w:type="paragraph" w:customStyle="1" w:styleId="NormalCenter12a">
    <w:name w:val="NormalCenter12a"/>
    <w:basedOn w:val="Normal"/>
    <w:rsid w:val="00372C3C"/>
    <w:pPr>
      <w:spacing w:after="240"/>
      <w:jc w:val="center"/>
    </w:pPr>
  </w:style>
  <w:style w:type="paragraph" w:customStyle="1" w:styleId="AmDateTab">
    <w:name w:val="AmDateTab"/>
    <w:basedOn w:val="Normal"/>
    <w:rsid w:val="00372C3C"/>
    <w:pPr>
      <w:tabs>
        <w:tab w:val="right" w:pos="9072"/>
      </w:tabs>
    </w:pPr>
  </w:style>
  <w:style w:type="paragraph" w:customStyle="1" w:styleId="AmHeadingConsam">
    <w:name w:val="AmHeadingConsam"/>
    <w:basedOn w:val="Normal"/>
    <w:next w:val="NormalCenter12a"/>
    <w:rsid w:val="00372C3C"/>
    <w:pPr>
      <w:spacing w:before="720" w:after="240"/>
      <w:jc w:val="center"/>
    </w:pPr>
  </w:style>
  <w:style w:type="paragraph" w:styleId="Title">
    <w:name w:val="Title"/>
    <w:basedOn w:val="Normal"/>
    <w:next w:val="Normal"/>
    <w:link w:val="TitleChar"/>
    <w:uiPriority w:val="10"/>
    <w:qFormat/>
    <w:rsid w:val="00372C3C"/>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372C3C"/>
    <w:rPr>
      <w:rFonts w:ascii="Arial" w:eastAsiaTheme="majorEastAsia" w:hAnsi="Arial" w:cs="Arial"/>
      <w:b/>
      <w:bCs/>
      <w:kern w:val="28"/>
      <w:sz w:val="32"/>
      <w:szCs w:val="32"/>
      <w:lang w:val="pl-PL" w:eastAsia="en-US"/>
    </w:rPr>
  </w:style>
  <w:style w:type="paragraph" w:styleId="Subtitle">
    <w:name w:val="Subtitle"/>
    <w:basedOn w:val="Normal"/>
    <w:next w:val="Normal"/>
    <w:link w:val="SubtitleChar"/>
    <w:uiPriority w:val="11"/>
    <w:qFormat/>
    <w:rsid w:val="00372C3C"/>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372C3C"/>
    <w:rPr>
      <w:rFonts w:ascii="Arial" w:eastAsiaTheme="majorEastAsia" w:hAnsi="Arial" w:cs="Arial"/>
      <w:sz w:val="24"/>
      <w:szCs w:val="24"/>
      <w:lang w:val="pl-PL" w:eastAsia="en-US"/>
    </w:rPr>
  </w:style>
  <w:style w:type="character" w:styleId="Strong">
    <w:name w:val="Strong"/>
    <w:basedOn w:val="DefaultParagraphFont"/>
    <w:uiPriority w:val="22"/>
    <w:qFormat/>
    <w:rsid w:val="00372C3C"/>
    <w:rPr>
      <w:b/>
      <w:bCs/>
    </w:rPr>
  </w:style>
  <w:style w:type="paragraph" w:styleId="NoSpacing">
    <w:name w:val="No Spacing"/>
    <w:basedOn w:val="Normal"/>
    <w:uiPriority w:val="1"/>
    <w:qFormat/>
    <w:rsid w:val="00372C3C"/>
    <w:pPr>
      <w:widowControl/>
      <w:jc w:val="both"/>
    </w:pPr>
    <w:rPr>
      <w:rFonts w:eastAsiaTheme="minorHAnsi"/>
      <w:szCs w:val="32"/>
      <w:lang w:eastAsia="en-US"/>
    </w:rPr>
  </w:style>
  <w:style w:type="paragraph" w:styleId="ListParagraph">
    <w:name w:val="List Paragraph"/>
    <w:basedOn w:val="Normal"/>
    <w:uiPriority w:val="34"/>
    <w:qFormat/>
    <w:rsid w:val="00372C3C"/>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372C3C"/>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372C3C"/>
    <w:rPr>
      <w:rFonts w:eastAsiaTheme="minorHAnsi"/>
      <w:i/>
      <w:sz w:val="24"/>
      <w:szCs w:val="24"/>
      <w:lang w:val="pl-PL" w:eastAsia="en-US"/>
    </w:rPr>
  </w:style>
  <w:style w:type="paragraph" w:styleId="IntenseQuote">
    <w:name w:val="Intense Quote"/>
    <w:basedOn w:val="Normal"/>
    <w:next w:val="Normal"/>
    <w:link w:val="IntenseQuoteChar"/>
    <w:uiPriority w:val="30"/>
    <w:qFormat/>
    <w:rsid w:val="00372C3C"/>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372C3C"/>
    <w:rPr>
      <w:rFonts w:eastAsiaTheme="minorHAnsi"/>
      <w:b/>
      <w:i/>
      <w:sz w:val="24"/>
      <w:szCs w:val="22"/>
      <w:lang w:val="pl-PL" w:eastAsia="en-US"/>
    </w:rPr>
  </w:style>
  <w:style w:type="character" w:styleId="SubtleEmphasis">
    <w:name w:val="Subtle Emphasis"/>
    <w:uiPriority w:val="19"/>
    <w:qFormat/>
    <w:rsid w:val="00372C3C"/>
    <w:rPr>
      <w:i/>
      <w:color w:val="5A5A5A" w:themeColor="text1" w:themeTint="A5"/>
    </w:rPr>
  </w:style>
  <w:style w:type="character" w:styleId="IntenseEmphasis">
    <w:name w:val="Intense Emphasis"/>
    <w:basedOn w:val="DefaultParagraphFont"/>
    <w:uiPriority w:val="21"/>
    <w:qFormat/>
    <w:rsid w:val="00372C3C"/>
    <w:rPr>
      <w:b/>
      <w:i/>
      <w:sz w:val="24"/>
      <w:szCs w:val="24"/>
      <w:u w:val="single"/>
    </w:rPr>
  </w:style>
  <w:style w:type="character" w:styleId="SubtleReference">
    <w:name w:val="Subtle Reference"/>
    <w:basedOn w:val="DefaultParagraphFont"/>
    <w:uiPriority w:val="31"/>
    <w:qFormat/>
    <w:rsid w:val="00372C3C"/>
    <w:rPr>
      <w:sz w:val="24"/>
      <w:szCs w:val="24"/>
      <w:u w:val="single"/>
    </w:rPr>
  </w:style>
  <w:style w:type="character" w:styleId="IntenseReference">
    <w:name w:val="Intense Reference"/>
    <w:basedOn w:val="DefaultParagraphFont"/>
    <w:uiPriority w:val="32"/>
    <w:qFormat/>
    <w:rsid w:val="00372C3C"/>
    <w:rPr>
      <w:b/>
      <w:sz w:val="24"/>
      <w:u w:val="single"/>
    </w:rPr>
  </w:style>
  <w:style w:type="character" w:styleId="BookTitle">
    <w:name w:val="Book Title"/>
    <w:basedOn w:val="DefaultParagraphFont"/>
    <w:uiPriority w:val="33"/>
    <w:qFormat/>
    <w:rsid w:val="00372C3C"/>
    <w:rPr>
      <w:rFonts w:asciiTheme="majorHAnsi" w:eastAsiaTheme="majorEastAsia" w:hAnsiTheme="majorHAnsi"/>
      <w:b/>
      <w:i/>
      <w:sz w:val="24"/>
      <w:szCs w:val="24"/>
    </w:rPr>
  </w:style>
  <w:style w:type="numbering" w:customStyle="1" w:styleId="NoList1">
    <w:name w:val="No List1"/>
    <w:next w:val="NoList"/>
    <w:uiPriority w:val="99"/>
    <w:semiHidden/>
    <w:unhideWhenUsed/>
    <w:rsid w:val="00372C3C"/>
  </w:style>
  <w:style w:type="paragraph" w:customStyle="1" w:styleId="Header1">
    <w:name w:val="Header1"/>
    <w:basedOn w:val="Normal"/>
    <w:next w:val="Header"/>
    <w:uiPriority w:val="99"/>
    <w:unhideWhenUsed/>
    <w:rsid w:val="00372C3C"/>
    <w:pPr>
      <w:widowControl/>
      <w:tabs>
        <w:tab w:val="right" w:pos="9638"/>
      </w:tabs>
      <w:spacing w:before="120" w:after="120" w:line="360" w:lineRule="auto"/>
    </w:pPr>
    <w:rPr>
      <w:rFonts w:eastAsiaTheme="minorHAnsi"/>
      <w:szCs w:val="22"/>
      <w:lang w:eastAsia="en-US"/>
    </w:rPr>
  </w:style>
  <w:style w:type="paragraph" w:customStyle="1" w:styleId="Footer1">
    <w:name w:val="Footer1"/>
    <w:basedOn w:val="Normal"/>
    <w:next w:val="Footer"/>
    <w:uiPriority w:val="99"/>
    <w:unhideWhenUsed/>
    <w:rsid w:val="00372C3C"/>
    <w:pPr>
      <w:widowControl/>
      <w:tabs>
        <w:tab w:val="center" w:pos="4819"/>
        <w:tab w:val="center" w:pos="7370"/>
        <w:tab w:val="right" w:pos="9638"/>
      </w:tabs>
    </w:pPr>
    <w:rPr>
      <w:rFonts w:eastAsiaTheme="minorHAnsi"/>
      <w:szCs w:val="22"/>
      <w:lang w:eastAsia="en-US"/>
    </w:rPr>
  </w:style>
  <w:style w:type="paragraph" w:customStyle="1" w:styleId="FootnoteText1">
    <w:name w:val="Footnote Text1"/>
    <w:basedOn w:val="Normal"/>
    <w:next w:val="FootnoteText"/>
    <w:uiPriority w:val="99"/>
    <w:semiHidden/>
    <w:unhideWhenUsed/>
    <w:rsid w:val="00372C3C"/>
    <w:pPr>
      <w:widowControl/>
      <w:ind w:left="720" w:hanging="720"/>
    </w:pPr>
    <w:rPr>
      <w:sz w:val="20"/>
    </w:rPr>
  </w:style>
  <w:style w:type="paragraph" w:customStyle="1" w:styleId="TOC11">
    <w:name w:val="TOC 11"/>
    <w:basedOn w:val="Normal"/>
    <w:next w:val="Normal"/>
    <w:uiPriority w:val="39"/>
    <w:semiHidden/>
    <w:unhideWhenUsed/>
    <w:rsid w:val="00372C3C"/>
    <w:pPr>
      <w:widowControl/>
      <w:tabs>
        <w:tab w:val="right" w:leader="dot" w:pos="9071"/>
      </w:tabs>
      <w:spacing w:before="60" w:after="120" w:line="360" w:lineRule="auto"/>
      <w:ind w:left="850" w:hanging="850"/>
    </w:pPr>
    <w:rPr>
      <w:rFonts w:eastAsiaTheme="minorHAnsi"/>
      <w:szCs w:val="22"/>
      <w:lang w:eastAsia="en-US"/>
    </w:rPr>
  </w:style>
  <w:style w:type="paragraph" w:customStyle="1" w:styleId="TOC21">
    <w:name w:val="TOC 21"/>
    <w:basedOn w:val="Normal"/>
    <w:next w:val="Normal"/>
    <w:uiPriority w:val="39"/>
    <w:semiHidden/>
    <w:unhideWhenUsed/>
    <w:rsid w:val="00372C3C"/>
    <w:pPr>
      <w:widowControl/>
      <w:tabs>
        <w:tab w:val="right" w:leader="dot" w:pos="9071"/>
      </w:tabs>
      <w:spacing w:before="60" w:after="120" w:line="360" w:lineRule="auto"/>
      <w:ind w:left="850" w:hanging="850"/>
    </w:pPr>
    <w:rPr>
      <w:rFonts w:eastAsiaTheme="minorHAnsi"/>
      <w:szCs w:val="22"/>
      <w:lang w:eastAsia="en-US"/>
    </w:rPr>
  </w:style>
  <w:style w:type="paragraph" w:customStyle="1" w:styleId="TOC31">
    <w:name w:val="TOC 31"/>
    <w:basedOn w:val="Normal"/>
    <w:next w:val="Normal"/>
    <w:uiPriority w:val="39"/>
    <w:semiHidden/>
    <w:unhideWhenUsed/>
    <w:rsid w:val="00372C3C"/>
    <w:pPr>
      <w:widowControl/>
      <w:tabs>
        <w:tab w:val="right" w:leader="dot" w:pos="9071"/>
      </w:tabs>
      <w:spacing w:before="60" w:after="120" w:line="360" w:lineRule="auto"/>
      <w:ind w:left="850" w:hanging="850"/>
    </w:pPr>
    <w:rPr>
      <w:rFonts w:eastAsiaTheme="minorHAnsi"/>
      <w:szCs w:val="22"/>
      <w:lang w:eastAsia="en-US"/>
    </w:rPr>
  </w:style>
  <w:style w:type="paragraph" w:customStyle="1" w:styleId="TOC41">
    <w:name w:val="TOC 41"/>
    <w:basedOn w:val="Normal"/>
    <w:next w:val="Normal"/>
    <w:uiPriority w:val="39"/>
    <w:semiHidden/>
    <w:unhideWhenUsed/>
    <w:rsid w:val="00372C3C"/>
    <w:pPr>
      <w:widowControl/>
      <w:tabs>
        <w:tab w:val="right" w:leader="dot" w:pos="9071"/>
      </w:tabs>
      <w:spacing w:before="60" w:after="120" w:line="360" w:lineRule="auto"/>
      <w:ind w:left="850" w:hanging="850"/>
    </w:pPr>
    <w:rPr>
      <w:rFonts w:eastAsiaTheme="minorHAnsi"/>
      <w:szCs w:val="22"/>
      <w:lang w:eastAsia="en-US"/>
    </w:rPr>
  </w:style>
  <w:style w:type="paragraph" w:customStyle="1" w:styleId="TOC51">
    <w:name w:val="TOC 51"/>
    <w:basedOn w:val="Normal"/>
    <w:next w:val="Normal"/>
    <w:uiPriority w:val="39"/>
    <w:semiHidden/>
    <w:unhideWhenUsed/>
    <w:rsid w:val="00372C3C"/>
    <w:pPr>
      <w:widowControl/>
      <w:tabs>
        <w:tab w:val="right" w:leader="dot" w:pos="9071"/>
      </w:tabs>
      <w:spacing w:before="300" w:after="120" w:line="360" w:lineRule="auto"/>
    </w:pPr>
    <w:rPr>
      <w:rFonts w:eastAsiaTheme="minorHAnsi"/>
      <w:szCs w:val="22"/>
      <w:lang w:eastAsia="en-US"/>
    </w:rPr>
  </w:style>
  <w:style w:type="paragraph" w:customStyle="1" w:styleId="TOC61">
    <w:name w:val="TOC 61"/>
    <w:basedOn w:val="Normal"/>
    <w:next w:val="Normal"/>
    <w:uiPriority w:val="39"/>
    <w:semiHidden/>
    <w:unhideWhenUsed/>
    <w:rsid w:val="00372C3C"/>
    <w:pPr>
      <w:widowControl/>
      <w:tabs>
        <w:tab w:val="right" w:leader="dot" w:pos="9071"/>
      </w:tabs>
      <w:spacing w:before="240" w:after="120" w:line="360" w:lineRule="auto"/>
    </w:pPr>
    <w:rPr>
      <w:rFonts w:eastAsiaTheme="minorHAnsi"/>
      <w:szCs w:val="22"/>
      <w:lang w:eastAsia="en-US"/>
    </w:rPr>
  </w:style>
  <w:style w:type="paragraph" w:customStyle="1" w:styleId="TOC71">
    <w:name w:val="TOC 71"/>
    <w:basedOn w:val="Normal"/>
    <w:next w:val="Normal"/>
    <w:uiPriority w:val="39"/>
    <w:semiHidden/>
    <w:unhideWhenUsed/>
    <w:rsid w:val="00372C3C"/>
    <w:pPr>
      <w:widowControl/>
      <w:tabs>
        <w:tab w:val="right" w:leader="dot" w:pos="9071"/>
      </w:tabs>
      <w:spacing w:before="180" w:after="120" w:line="360" w:lineRule="auto"/>
    </w:pPr>
    <w:rPr>
      <w:rFonts w:eastAsiaTheme="minorHAnsi"/>
      <w:szCs w:val="22"/>
      <w:lang w:eastAsia="en-US"/>
    </w:rPr>
  </w:style>
  <w:style w:type="paragraph" w:customStyle="1" w:styleId="TOC81">
    <w:name w:val="TOC 81"/>
    <w:basedOn w:val="Normal"/>
    <w:next w:val="Normal"/>
    <w:uiPriority w:val="39"/>
    <w:semiHidden/>
    <w:unhideWhenUsed/>
    <w:rsid w:val="00372C3C"/>
    <w:pPr>
      <w:widowControl/>
      <w:tabs>
        <w:tab w:val="right" w:leader="dot" w:pos="9071"/>
      </w:tabs>
      <w:spacing w:before="120" w:after="120" w:line="360" w:lineRule="auto"/>
    </w:pPr>
    <w:rPr>
      <w:rFonts w:eastAsiaTheme="minorHAnsi"/>
      <w:szCs w:val="22"/>
      <w:lang w:eastAsia="en-US"/>
    </w:rPr>
  </w:style>
  <w:style w:type="paragraph" w:customStyle="1" w:styleId="TOC91">
    <w:name w:val="TOC 91"/>
    <w:basedOn w:val="Normal"/>
    <w:next w:val="Normal"/>
    <w:uiPriority w:val="39"/>
    <w:semiHidden/>
    <w:unhideWhenUsed/>
    <w:rsid w:val="00372C3C"/>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372C3C"/>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372C3C"/>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372C3C"/>
    <w:pPr>
      <w:widowControl/>
    </w:pPr>
    <w:rPr>
      <w:rFonts w:eastAsiaTheme="minorHAnsi"/>
      <w:sz w:val="2"/>
      <w:szCs w:val="22"/>
      <w:lang w:eastAsia="en-US"/>
    </w:rPr>
  </w:style>
  <w:style w:type="paragraph" w:customStyle="1" w:styleId="FooterCouncil">
    <w:name w:val="Footer Council"/>
    <w:basedOn w:val="Normal"/>
    <w:rsid w:val="00372C3C"/>
    <w:pPr>
      <w:widowControl/>
    </w:pPr>
    <w:rPr>
      <w:rFonts w:eastAsiaTheme="minorHAnsi"/>
      <w:sz w:val="2"/>
      <w:szCs w:val="22"/>
      <w:lang w:eastAsia="en-US"/>
    </w:rPr>
  </w:style>
  <w:style w:type="paragraph" w:customStyle="1" w:styleId="TechnicalBlock">
    <w:name w:val="Technical Block"/>
    <w:basedOn w:val="Normal"/>
    <w:next w:val="Normal"/>
    <w:rsid w:val="00372C3C"/>
    <w:pPr>
      <w:widowControl/>
      <w:spacing w:after="240"/>
      <w:jc w:val="center"/>
    </w:pPr>
    <w:rPr>
      <w:rFonts w:eastAsiaTheme="minorHAnsi"/>
      <w:szCs w:val="22"/>
      <w:lang w:eastAsia="en-US"/>
    </w:rPr>
  </w:style>
  <w:style w:type="character" w:customStyle="1" w:styleId="Marker">
    <w:name w:val="Marker"/>
    <w:basedOn w:val="DefaultParagraphFont"/>
    <w:rsid w:val="00372C3C"/>
    <w:rPr>
      <w:color w:val="0000FF"/>
      <w:bdr w:val="none" w:sz="0" w:space="0" w:color="auto"/>
      <w:shd w:val="clear" w:color="auto" w:fill="auto"/>
    </w:rPr>
  </w:style>
  <w:style w:type="character" w:customStyle="1" w:styleId="Marker1">
    <w:name w:val="Marker1"/>
    <w:basedOn w:val="DefaultParagraphFont"/>
    <w:rsid w:val="00372C3C"/>
    <w:rPr>
      <w:color w:val="008000"/>
      <w:bdr w:val="none" w:sz="0" w:space="0" w:color="auto"/>
      <w:shd w:val="clear" w:color="auto" w:fill="auto"/>
    </w:rPr>
  </w:style>
  <w:style w:type="paragraph" w:customStyle="1" w:styleId="Text1">
    <w:name w:val="Text 1"/>
    <w:basedOn w:val="Normal"/>
    <w:rsid w:val="00372C3C"/>
    <w:pPr>
      <w:widowControl/>
      <w:spacing w:before="120" w:after="120" w:line="360" w:lineRule="auto"/>
      <w:ind w:left="850"/>
    </w:pPr>
    <w:rPr>
      <w:rFonts w:eastAsiaTheme="minorHAnsi"/>
      <w:szCs w:val="22"/>
      <w:lang w:eastAsia="en-US"/>
    </w:rPr>
  </w:style>
  <w:style w:type="paragraph" w:customStyle="1" w:styleId="Text2">
    <w:name w:val="Text 2"/>
    <w:basedOn w:val="Normal"/>
    <w:rsid w:val="00372C3C"/>
    <w:pPr>
      <w:widowControl/>
      <w:spacing w:before="120" w:after="120" w:line="360" w:lineRule="auto"/>
      <w:ind w:left="1417"/>
    </w:pPr>
    <w:rPr>
      <w:rFonts w:eastAsiaTheme="minorHAnsi"/>
      <w:szCs w:val="22"/>
      <w:lang w:eastAsia="en-US"/>
    </w:rPr>
  </w:style>
  <w:style w:type="paragraph" w:customStyle="1" w:styleId="Text3">
    <w:name w:val="Text 3"/>
    <w:basedOn w:val="Normal"/>
    <w:rsid w:val="00372C3C"/>
    <w:pPr>
      <w:widowControl/>
      <w:spacing w:before="120" w:after="120" w:line="360" w:lineRule="auto"/>
      <w:ind w:left="1984"/>
    </w:pPr>
    <w:rPr>
      <w:rFonts w:eastAsiaTheme="minorHAnsi"/>
      <w:szCs w:val="22"/>
      <w:lang w:eastAsia="en-US"/>
    </w:rPr>
  </w:style>
  <w:style w:type="paragraph" w:customStyle="1" w:styleId="Text4">
    <w:name w:val="Text 4"/>
    <w:basedOn w:val="Normal"/>
    <w:rsid w:val="00372C3C"/>
    <w:pPr>
      <w:widowControl/>
      <w:spacing w:before="120" w:after="120" w:line="360" w:lineRule="auto"/>
      <w:ind w:left="2551"/>
    </w:pPr>
    <w:rPr>
      <w:rFonts w:eastAsiaTheme="minorHAnsi"/>
      <w:szCs w:val="22"/>
      <w:lang w:eastAsia="en-US"/>
    </w:rPr>
  </w:style>
  <w:style w:type="paragraph" w:customStyle="1" w:styleId="Text5">
    <w:name w:val="Text 5"/>
    <w:basedOn w:val="Normal"/>
    <w:rsid w:val="00372C3C"/>
    <w:pPr>
      <w:widowControl/>
      <w:spacing w:before="120" w:after="120" w:line="360" w:lineRule="auto"/>
      <w:ind w:left="3118"/>
    </w:pPr>
    <w:rPr>
      <w:rFonts w:eastAsiaTheme="minorHAnsi"/>
      <w:szCs w:val="22"/>
      <w:lang w:eastAsia="en-US"/>
    </w:rPr>
  </w:style>
  <w:style w:type="paragraph" w:customStyle="1" w:styleId="Text6">
    <w:name w:val="Text 6"/>
    <w:basedOn w:val="Normal"/>
    <w:rsid w:val="00372C3C"/>
    <w:pPr>
      <w:widowControl/>
      <w:spacing w:before="120" w:after="120" w:line="360" w:lineRule="auto"/>
      <w:ind w:left="3685"/>
    </w:pPr>
    <w:rPr>
      <w:rFonts w:eastAsiaTheme="minorHAnsi"/>
      <w:szCs w:val="22"/>
      <w:lang w:eastAsia="en-US"/>
    </w:rPr>
  </w:style>
  <w:style w:type="paragraph" w:customStyle="1" w:styleId="Text7">
    <w:name w:val="Text 7"/>
    <w:basedOn w:val="Normal"/>
    <w:rsid w:val="00372C3C"/>
    <w:pPr>
      <w:widowControl/>
      <w:spacing w:before="120" w:after="120" w:line="360" w:lineRule="auto"/>
      <w:ind w:left="4252"/>
    </w:pPr>
    <w:rPr>
      <w:rFonts w:eastAsiaTheme="minorHAnsi"/>
      <w:szCs w:val="22"/>
      <w:lang w:eastAsia="en-US"/>
    </w:rPr>
  </w:style>
  <w:style w:type="paragraph" w:customStyle="1" w:styleId="Text8">
    <w:name w:val="Text 8"/>
    <w:basedOn w:val="Normal"/>
    <w:rsid w:val="00372C3C"/>
    <w:pPr>
      <w:widowControl/>
      <w:spacing w:before="120" w:after="120" w:line="360" w:lineRule="auto"/>
      <w:ind w:left="4819"/>
    </w:pPr>
    <w:rPr>
      <w:rFonts w:eastAsiaTheme="minorHAnsi"/>
      <w:szCs w:val="22"/>
      <w:lang w:eastAsia="en-US"/>
    </w:rPr>
  </w:style>
  <w:style w:type="paragraph" w:customStyle="1" w:styleId="Text9">
    <w:name w:val="Text 9"/>
    <w:basedOn w:val="Normal"/>
    <w:rsid w:val="00372C3C"/>
    <w:pPr>
      <w:widowControl/>
      <w:spacing w:before="120" w:after="120" w:line="360" w:lineRule="auto"/>
      <w:ind w:left="5386"/>
    </w:pPr>
    <w:rPr>
      <w:rFonts w:eastAsiaTheme="minorHAnsi"/>
      <w:szCs w:val="22"/>
      <w:lang w:eastAsia="en-US"/>
    </w:rPr>
  </w:style>
  <w:style w:type="paragraph" w:customStyle="1" w:styleId="Text10">
    <w:name w:val="Text 10"/>
    <w:basedOn w:val="Normal"/>
    <w:rsid w:val="00372C3C"/>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372C3C"/>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372C3C"/>
    <w:pPr>
      <w:widowControl/>
      <w:spacing w:before="120" w:after="120" w:line="360" w:lineRule="auto"/>
    </w:pPr>
    <w:rPr>
      <w:rFonts w:eastAsiaTheme="minorHAnsi"/>
      <w:szCs w:val="22"/>
      <w:lang w:eastAsia="en-US"/>
    </w:rPr>
  </w:style>
  <w:style w:type="paragraph" w:customStyle="1" w:styleId="NormalRight">
    <w:name w:val="Normal Right"/>
    <w:basedOn w:val="Normal"/>
    <w:rsid w:val="00372C3C"/>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372C3C"/>
    <w:pPr>
      <w:widowControl/>
      <w:spacing w:before="120" w:after="120" w:line="360" w:lineRule="auto"/>
      <w:ind w:left="1417"/>
    </w:pPr>
    <w:rPr>
      <w:rFonts w:eastAsiaTheme="minorHAnsi"/>
      <w:szCs w:val="22"/>
      <w:lang w:eastAsia="en-US"/>
    </w:rPr>
  </w:style>
  <w:style w:type="paragraph" w:customStyle="1" w:styleId="Point0">
    <w:name w:val="Point 0"/>
    <w:basedOn w:val="Normal"/>
    <w:rsid w:val="00372C3C"/>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372C3C"/>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372C3C"/>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372C3C"/>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372C3C"/>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372C3C"/>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372C3C"/>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372C3C"/>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372C3C"/>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372C3C"/>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372C3C"/>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372C3C"/>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372C3C"/>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372C3C"/>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372C3C"/>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372C3C"/>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372C3C"/>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372C3C"/>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372C3C"/>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372C3C"/>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372C3C"/>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372C3C"/>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372C3C"/>
    <w:pPr>
      <w:widowControl/>
      <w:numPr>
        <w:numId w:val="3"/>
      </w:numPr>
      <w:spacing w:before="120" w:after="120" w:line="360" w:lineRule="auto"/>
    </w:pPr>
    <w:rPr>
      <w:rFonts w:eastAsiaTheme="minorHAnsi"/>
      <w:szCs w:val="22"/>
      <w:lang w:eastAsia="en-US"/>
    </w:rPr>
  </w:style>
  <w:style w:type="paragraph" w:customStyle="1" w:styleId="Tiret1">
    <w:name w:val="Tiret 1"/>
    <w:basedOn w:val="Normal"/>
    <w:rsid w:val="00372C3C"/>
    <w:pPr>
      <w:widowControl/>
      <w:numPr>
        <w:numId w:val="4"/>
      </w:numPr>
      <w:spacing w:before="120" w:after="120" w:line="360" w:lineRule="auto"/>
    </w:pPr>
    <w:rPr>
      <w:rFonts w:eastAsiaTheme="minorHAnsi"/>
      <w:szCs w:val="22"/>
      <w:lang w:eastAsia="en-US"/>
    </w:rPr>
  </w:style>
  <w:style w:type="paragraph" w:customStyle="1" w:styleId="Tiret2">
    <w:name w:val="Tiret 2"/>
    <w:basedOn w:val="Normal"/>
    <w:rsid w:val="00372C3C"/>
    <w:pPr>
      <w:widowControl/>
      <w:numPr>
        <w:numId w:val="5"/>
      </w:numPr>
      <w:spacing w:before="120" w:after="120" w:line="360" w:lineRule="auto"/>
    </w:pPr>
    <w:rPr>
      <w:rFonts w:eastAsiaTheme="minorHAnsi"/>
      <w:szCs w:val="22"/>
      <w:lang w:eastAsia="en-US"/>
    </w:rPr>
  </w:style>
  <w:style w:type="paragraph" w:customStyle="1" w:styleId="Tiret3">
    <w:name w:val="Tiret 3"/>
    <w:basedOn w:val="Normal"/>
    <w:rsid w:val="00372C3C"/>
    <w:pPr>
      <w:widowControl/>
      <w:numPr>
        <w:numId w:val="6"/>
      </w:numPr>
      <w:spacing w:before="120" w:after="120" w:line="360" w:lineRule="auto"/>
    </w:pPr>
    <w:rPr>
      <w:rFonts w:eastAsiaTheme="minorHAnsi"/>
      <w:szCs w:val="22"/>
      <w:lang w:eastAsia="en-US"/>
    </w:rPr>
  </w:style>
  <w:style w:type="paragraph" w:customStyle="1" w:styleId="Tiret4">
    <w:name w:val="Tiret 4"/>
    <w:basedOn w:val="Normal"/>
    <w:rsid w:val="00372C3C"/>
    <w:pPr>
      <w:widowControl/>
      <w:numPr>
        <w:numId w:val="7"/>
      </w:numPr>
      <w:spacing w:before="120" w:after="120" w:line="360" w:lineRule="auto"/>
    </w:pPr>
    <w:rPr>
      <w:rFonts w:eastAsiaTheme="minorHAnsi"/>
      <w:szCs w:val="22"/>
      <w:lang w:eastAsia="en-US"/>
    </w:rPr>
  </w:style>
  <w:style w:type="paragraph" w:customStyle="1" w:styleId="Tiret5">
    <w:name w:val="Tiret 5"/>
    <w:basedOn w:val="Normal"/>
    <w:rsid w:val="00372C3C"/>
    <w:pPr>
      <w:widowControl/>
      <w:numPr>
        <w:numId w:val="8"/>
      </w:numPr>
      <w:spacing w:before="120" w:after="120" w:line="360" w:lineRule="auto"/>
    </w:pPr>
    <w:rPr>
      <w:rFonts w:eastAsiaTheme="minorHAnsi"/>
      <w:szCs w:val="22"/>
      <w:lang w:eastAsia="en-US"/>
    </w:rPr>
  </w:style>
  <w:style w:type="paragraph" w:customStyle="1" w:styleId="Tiret6">
    <w:name w:val="Tiret 6"/>
    <w:basedOn w:val="Normal"/>
    <w:rsid w:val="00372C3C"/>
    <w:pPr>
      <w:widowControl/>
      <w:numPr>
        <w:numId w:val="9"/>
      </w:numPr>
      <w:spacing w:before="120" w:after="120" w:line="360" w:lineRule="auto"/>
    </w:pPr>
    <w:rPr>
      <w:rFonts w:eastAsiaTheme="minorHAnsi"/>
      <w:szCs w:val="22"/>
      <w:lang w:eastAsia="en-US"/>
    </w:rPr>
  </w:style>
  <w:style w:type="paragraph" w:customStyle="1" w:styleId="Tiret7">
    <w:name w:val="Tiret 7"/>
    <w:basedOn w:val="Normal"/>
    <w:rsid w:val="00372C3C"/>
    <w:pPr>
      <w:widowControl/>
      <w:numPr>
        <w:numId w:val="10"/>
      </w:numPr>
      <w:spacing w:before="120" w:after="120" w:line="360" w:lineRule="auto"/>
    </w:pPr>
    <w:rPr>
      <w:rFonts w:eastAsiaTheme="minorHAnsi"/>
      <w:szCs w:val="22"/>
      <w:lang w:eastAsia="en-US"/>
    </w:rPr>
  </w:style>
  <w:style w:type="paragraph" w:customStyle="1" w:styleId="Tiret8">
    <w:name w:val="Tiret 8"/>
    <w:basedOn w:val="Normal"/>
    <w:rsid w:val="00372C3C"/>
    <w:pPr>
      <w:widowControl/>
      <w:numPr>
        <w:numId w:val="11"/>
      </w:numPr>
      <w:spacing w:before="120" w:after="120" w:line="360" w:lineRule="auto"/>
    </w:pPr>
    <w:rPr>
      <w:rFonts w:eastAsiaTheme="minorHAnsi"/>
      <w:szCs w:val="22"/>
      <w:lang w:eastAsia="en-US"/>
    </w:rPr>
  </w:style>
  <w:style w:type="paragraph" w:customStyle="1" w:styleId="NumPar1">
    <w:name w:val="NumPar 1"/>
    <w:basedOn w:val="Normal"/>
    <w:next w:val="Text1"/>
    <w:rsid w:val="00372C3C"/>
    <w:pPr>
      <w:widowControl/>
      <w:numPr>
        <w:numId w:val="1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372C3C"/>
    <w:pPr>
      <w:widowControl/>
      <w:numPr>
        <w:ilvl w:val="1"/>
        <w:numId w:val="1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372C3C"/>
    <w:pPr>
      <w:widowControl/>
      <w:numPr>
        <w:ilvl w:val="2"/>
        <w:numId w:val="1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372C3C"/>
    <w:pPr>
      <w:widowControl/>
      <w:numPr>
        <w:ilvl w:val="3"/>
        <w:numId w:val="1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372C3C"/>
    <w:pPr>
      <w:widowControl/>
      <w:numPr>
        <w:ilvl w:val="4"/>
        <w:numId w:val="1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372C3C"/>
    <w:pPr>
      <w:widowControl/>
      <w:numPr>
        <w:ilvl w:val="5"/>
        <w:numId w:val="1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372C3C"/>
    <w:pPr>
      <w:widowControl/>
      <w:numPr>
        <w:ilvl w:val="6"/>
        <w:numId w:val="1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372C3C"/>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372C3C"/>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372C3C"/>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372C3C"/>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372C3C"/>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372C3C"/>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372C3C"/>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372C3C"/>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372C3C"/>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372C3C"/>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372C3C"/>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372C3C"/>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372C3C"/>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372C3C"/>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372C3C"/>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372C3C"/>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372C3C"/>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372C3C"/>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372C3C"/>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372C3C"/>
    <w:pPr>
      <w:widowControl/>
      <w:numPr>
        <w:numId w:val="13"/>
      </w:numPr>
      <w:spacing w:before="120" w:after="120" w:line="360" w:lineRule="auto"/>
    </w:pPr>
    <w:rPr>
      <w:rFonts w:eastAsiaTheme="minorHAnsi"/>
      <w:szCs w:val="22"/>
      <w:lang w:eastAsia="en-US"/>
    </w:rPr>
  </w:style>
  <w:style w:type="paragraph" w:customStyle="1" w:styleId="Point1number">
    <w:name w:val="Point 1 (number)"/>
    <w:basedOn w:val="Normal"/>
    <w:rsid w:val="00372C3C"/>
    <w:pPr>
      <w:widowControl/>
      <w:numPr>
        <w:ilvl w:val="2"/>
        <w:numId w:val="13"/>
      </w:numPr>
      <w:spacing w:before="120" w:after="120" w:line="360" w:lineRule="auto"/>
    </w:pPr>
    <w:rPr>
      <w:rFonts w:eastAsiaTheme="minorHAnsi"/>
      <w:szCs w:val="22"/>
      <w:lang w:eastAsia="en-US"/>
    </w:rPr>
  </w:style>
  <w:style w:type="paragraph" w:customStyle="1" w:styleId="Point2number">
    <w:name w:val="Point 2 (number)"/>
    <w:basedOn w:val="Normal"/>
    <w:rsid w:val="00372C3C"/>
    <w:pPr>
      <w:widowControl/>
      <w:numPr>
        <w:ilvl w:val="4"/>
        <w:numId w:val="13"/>
      </w:numPr>
      <w:spacing w:before="120" w:after="120" w:line="360" w:lineRule="auto"/>
    </w:pPr>
    <w:rPr>
      <w:rFonts w:eastAsiaTheme="minorHAnsi"/>
      <w:szCs w:val="22"/>
      <w:lang w:eastAsia="en-US"/>
    </w:rPr>
  </w:style>
  <w:style w:type="paragraph" w:customStyle="1" w:styleId="Point3number">
    <w:name w:val="Point 3 (number)"/>
    <w:basedOn w:val="Normal"/>
    <w:rsid w:val="00372C3C"/>
    <w:pPr>
      <w:widowControl/>
      <w:numPr>
        <w:ilvl w:val="6"/>
        <w:numId w:val="13"/>
      </w:numPr>
      <w:spacing w:before="120" w:after="120" w:line="360" w:lineRule="auto"/>
    </w:pPr>
    <w:rPr>
      <w:rFonts w:eastAsiaTheme="minorHAnsi"/>
      <w:szCs w:val="22"/>
      <w:lang w:eastAsia="en-US"/>
    </w:rPr>
  </w:style>
  <w:style w:type="paragraph" w:customStyle="1" w:styleId="Point0letter">
    <w:name w:val="Point 0 (letter)"/>
    <w:basedOn w:val="Normal"/>
    <w:rsid w:val="00372C3C"/>
    <w:pPr>
      <w:widowControl/>
      <w:numPr>
        <w:ilvl w:val="1"/>
        <w:numId w:val="13"/>
      </w:numPr>
      <w:spacing w:before="120" w:after="120" w:line="360" w:lineRule="auto"/>
    </w:pPr>
    <w:rPr>
      <w:rFonts w:eastAsiaTheme="minorHAnsi"/>
      <w:szCs w:val="22"/>
      <w:lang w:eastAsia="en-US"/>
    </w:rPr>
  </w:style>
  <w:style w:type="paragraph" w:customStyle="1" w:styleId="Point1letter">
    <w:name w:val="Point 1 (letter)"/>
    <w:basedOn w:val="Normal"/>
    <w:rsid w:val="00372C3C"/>
    <w:pPr>
      <w:widowControl/>
      <w:numPr>
        <w:ilvl w:val="3"/>
        <w:numId w:val="13"/>
      </w:numPr>
      <w:spacing w:before="120" w:after="120" w:line="360" w:lineRule="auto"/>
    </w:pPr>
    <w:rPr>
      <w:rFonts w:eastAsiaTheme="minorHAnsi"/>
      <w:szCs w:val="22"/>
      <w:lang w:eastAsia="en-US"/>
    </w:rPr>
  </w:style>
  <w:style w:type="paragraph" w:customStyle="1" w:styleId="Point2letter">
    <w:name w:val="Point 2 (letter)"/>
    <w:basedOn w:val="Normal"/>
    <w:rsid w:val="00372C3C"/>
    <w:pPr>
      <w:widowControl/>
      <w:numPr>
        <w:ilvl w:val="5"/>
        <w:numId w:val="13"/>
      </w:numPr>
      <w:spacing w:before="120" w:after="120" w:line="360" w:lineRule="auto"/>
    </w:pPr>
    <w:rPr>
      <w:rFonts w:eastAsiaTheme="minorHAnsi"/>
      <w:szCs w:val="22"/>
      <w:lang w:eastAsia="en-US"/>
    </w:rPr>
  </w:style>
  <w:style w:type="paragraph" w:customStyle="1" w:styleId="Point3letter">
    <w:name w:val="Point 3 (letter)"/>
    <w:basedOn w:val="Normal"/>
    <w:rsid w:val="00372C3C"/>
    <w:pPr>
      <w:widowControl/>
      <w:numPr>
        <w:ilvl w:val="7"/>
        <w:numId w:val="13"/>
      </w:numPr>
      <w:spacing w:before="120" w:after="120" w:line="360" w:lineRule="auto"/>
    </w:pPr>
    <w:rPr>
      <w:rFonts w:eastAsiaTheme="minorHAnsi"/>
      <w:szCs w:val="22"/>
      <w:lang w:eastAsia="en-US"/>
    </w:rPr>
  </w:style>
  <w:style w:type="paragraph" w:customStyle="1" w:styleId="Point4letter">
    <w:name w:val="Point 4 (letter)"/>
    <w:basedOn w:val="Normal"/>
    <w:rsid w:val="00372C3C"/>
    <w:pPr>
      <w:widowControl/>
      <w:numPr>
        <w:ilvl w:val="8"/>
        <w:numId w:val="13"/>
      </w:numPr>
      <w:spacing w:before="120" w:after="120" w:line="360" w:lineRule="auto"/>
    </w:pPr>
    <w:rPr>
      <w:rFonts w:eastAsiaTheme="minorHAnsi"/>
      <w:szCs w:val="22"/>
      <w:lang w:eastAsia="en-US"/>
    </w:rPr>
  </w:style>
  <w:style w:type="paragraph" w:customStyle="1" w:styleId="Bullet0">
    <w:name w:val="Bullet 0"/>
    <w:basedOn w:val="Normal"/>
    <w:rsid w:val="00372C3C"/>
    <w:pPr>
      <w:widowControl/>
      <w:numPr>
        <w:numId w:val="14"/>
      </w:numPr>
      <w:spacing w:before="120" w:after="120" w:line="360" w:lineRule="auto"/>
    </w:pPr>
    <w:rPr>
      <w:rFonts w:eastAsiaTheme="minorHAnsi"/>
      <w:szCs w:val="22"/>
      <w:lang w:eastAsia="en-US"/>
    </w:rPr>
  </w:style>
  <w:style w:type="paragraph" w:customStyle="1" w:styleId="Bullet1">
    <w:name w:val="Bullet 1"/>
    <w:basedOn w:val="Normal"/>
    <w:rsid w:val="00372C3C"/>
    <w:pPr>
      <w:widowControl/>
      <w:numPr>
        <w:numId w:val="15"/>
      </w:numPr>
      <w:spacing w:before="120" w:after="120" w:line="360" w:lineRule="auto"/>
    </w:pPr>
    <w:rPr>
      <w:rFonts w:eastAsiaTheme="minorHAnsi"/>
      <w:szCs w:val="22"/>
      <w:lang w:eastAsia="en-US"/>
    </w:rPr>
  </w:style>
  <w:style w:type="paragraph" w:customStyle="1" w:styleId="Bullet2">
    <w:name w:val="Bullet 2"/>
    <w:basedOn w:val="Normal"/>
    <w:rsid w:val="00372C3C"/>
    <w:pPr>
      <w:widowControl/>
      <w:numPr>
        <w:numId w:val="16"/>
      </w:numPr>
      <w:spacing w:before="120" w:after="120" w:line="360" w:lineRule="auto"/>
    </w:pPr>
    <w:rPr>
      <w:rFonts w:eastAsiaTheme="minorHAnsi"/>
      <w:szCs w:val="22"/>
      <w:lang w:eastAsia="en-US"/>
    </w:rPr>
  </w:style>
  <w:style w:type="paragraph" w:customStyle="1" w:styleId="Bullet3">
    <w:name w:val="Bullet 3"/>
    <w:basedOn w:val="Normal"/>
    <w:rsid w:val="00372C3C"/>
    <w:pPr>
      <w:widowControl/>
      <w:numPr>
        <w:numId w:val="17"/>
      </w:numPr>
      <w:spacing w:before="120" w:after="120" w:line="360" w:lineRule="auto"/>
    </w:pPr>
    <w:rPr>
      <w:rFonts w:eastAsiaTheme="minorHAnsi"/>
      <w:szCs w:val="22"/>
      <w:lang w:eastAsia="en-US"/>
    </w:rPr>
  </w:style>
  <w:style w:type="paragraph" w:customStyle="1" w:styleId="Bullet4">
    <w:name w:val="Bullet 4"/>
    <w:basedOn w:val="Normal"/>
    <w:rsid w:val="00372C3C"/>
    <w:pPr>
      <w:widowControl/>
      <w:numPr>
        <w:numId w:val="18"/>
      </w:numPr>
      <w:spacing w:before="120" w:after="120" w:line="360" w:lineRule="auto"/>
    </w:pPr>
    <w:rPr>
      <w:rFonts w:eastAsiaTheme="minorHAnsi"/>
      <w:szCs w:val="22"/>
      <w:lang w:eastAsia="en-US"/>
    </w:rPr>
  </w:style>
  <w:style w:type="paragraph" w:customStyle="1" w:styleId="Bullet5">
    <w:name w:val="Bullet 5"/>
    <w:basedOn w:val="Normal"/>
    <w:rsid w:val="00372C3C"/>
    <w:pPr>
      <w:widowControl/>
      <w:numPr>
        <w:numId w:val="19"/>
      </w:numPr>
      <w:spacing w:before="120" w:after="120" w:line="360" w:lineRule="auto"/>
    </w:pPr>
    <w:rPr>
      <w:rFonts w:eastAsiaTheme="minorHAnsi"/>
      <w:szCs w:val="22"/>
      <w:lang w:eastAsia="en-US"/>
    </w:rPr>
  </w:style>
  <w:style w:type="paragraph" w:customStyle="1" w:styleId="Bullet6">
    <w:name w:val="Bullet 6"/>
    <w:basedOn w:val="Normal"/>
    <w:rsid w:val="00372C3C"/>
    <w:pPr>
      <w:widowControl/>
      <w:numPr>
        <w:numId w:val="20"/>
      </w:numPr>
      <w:spacing w:before="120" w:after="120" w:line="360" w:lineRule="auto"/>
    </w:pPr>
    <w:rPr>
      <w:rFonts w:eastAsiaTheme="minorHAnsi"/>
      <w:szCs w:val="22"/>
      <w:lang w:eastAsia="en-US"/>
    </w:rPr>
  </w:style>
  <w:style w:type="paragraph" w:customStyle="1" w:styleId="Bullet7">
    <w:name w:val="Bullet 7"/>
    <w:basedOn w:val="Normal"/>
    <w:rsid w:val="00372C3C"/>
    <w:pPr>
      <w:widowControl/>
      <w:numPr>
        <w:numId w:val="21"/>
      </w:numPr>
      <w:spacing w:before="120" w:after="120" w:line="360" w:lineRule="auto"/>
    </w:pPr>
    <w:rPr>
      <w:rFonts w:eastAsiaTheme="minorHAnsi"/>
      <w:szCs w:val="22"/>
      <w:lang w:eastAsia="en-US"/>
    </w:rPr>
  </w:style>
  <w:style w:type="paragraph" w:customStyle="1" w:styleId="Bullet8">
    <w:name w:val="Bullet 8"/>
    <w:basedOn w:val="Normal"/>
    <w:rsid w:val="00372C3C"/>
    <w:pPr>
      <w:widowControl/>
      <w:numPr>
        <w:numId w:val="22"/>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372C3C"/>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372C3C"/>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372C3C"/>
    <w:pPr>
      <w:widowControl/>
      <w:spacing w:before="480" w:after="120" w:line="360" w:lineRule="auto"/>
    </w:pPr>
    <w:rPr>
      <w:rFonts w:eastAsiaTheme="minorHAnsi"/>
      <w:szCs w:val="22"/>
      <w:lang w:eastAsia="en-US"/>
    </w:rPr>
  </w:style>
  <w:style w:type="paragraph" w:customStyle="1" w:styleId="Considrant">
    <w:name w:val="Considérant"/>
    <w:basedOn w:val="Normal"/>
    <w:rsid w:val="00372C3C"/>
    <w:pPr>
      <w:widowControl/>
      <w:numPr>
        <w:numId w:val="23"/>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372C3C"/>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372C3C"/>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372C3C"/>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372C3C"/>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372C3C"/>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372C3C"/>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372C3C"/>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372C3C"/>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372C3C"/>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372C3C"/>
    <w:pPr>
      <w:keepNext/>
      <w:widowControl/>
      <w:spacing w:before="360" w:after="120" w:line="360" w:lineRule="auto"/>
      <w:jc w:val="center"/>
    </w:pPr>
    <w:rPr>
      <w:rFonts w:eastAsiaTheme="minorHAnsi"/>
      <w:i/>
      <w:szCs w:val="22"/>
      <w:lang w:eastAsia="en-US"/>
    </w:rPr>
  </w:style>
  <w:style w:type="paragraph" w:customStyle="1" w:styleId="Typedudocument">
    <w:name w:val="Type du document"/>
    <w:basedOn w:val="Normal"/>
    <w:next w:val="Datedadoption"/>
    <w:rsid w:val="00372C3C"/>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372C3C"/>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372C3C"/>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372C3C"/>
    <w:pPr>
      <w:widowControl/>
      <w:spacing w:line="360" w:lineRule="auto"/>
      <w:ind w:left="5103"/>
    </w:pPr>
    <w:rPr>
      <w:rFonts w:eastAsiaTheme="minorHAnsi"/>
      <w:szCs w:val="22"/>
      <w:lang w:eastAsia="en-US"/>
    </w:rPr>
  </w:style>
  <w:style w:type="paragraph" w:customStyle="1" w:styleId="EntLogo">
    <w:name w:val="EntLogo"/>
    <w:basedOn w:val="Normal"/>
    <w:rsid w:val="00372C3C"/>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372C3C"/>
    <w:pPr>
      <w:widowControl/>
      <w:jc w:val="right"/>
    </w:pPr>
    <w:rPr>
      <w:rFonts w:eastAsiaTheme="minorHAnsi"/>
      <w:b/>
      <w:szCs w:val="22"/>
      <w:lang w:eastAsia="en-US"/>
    </w:rPr>
  </w:style>
  <w:style w:type="paragraph" w:customStyle="1" w:styleId="EntRefer">
    <w:name w:val="EntRefer"/>
    <w:basedOn w:val="Normal"/>
    <w:rsid w:val="00372C3C"/>
    <w:pPr>
      <w:widowControl/>
    </w:pPr>
    <w:rPr>
      <w:rFonts w:eastAsiaTheme="minorHAnsi"/>
      <w:b/>
      <w:szCs w:val="22"/>
      <w:lang w:eastAsia="en-US"/>
    </w:rPr>
  </w:style>
  <w:style w:type="paragraph" w:customStyle="1" w:styleId="EntEmet">
    <w:name w:val="EntEmet"/>
    <w:basedOn w:val="Normal"/>
    <w:rsid w:val="00372C3C"/>
    <w:pPr>
      <w:widowControl/>
      <w:spacing w:before="40"/>
    </w:pPr>
    <w:rPr>
      <w:rFonts w:eastAsiaTheme="minorHAnsi"/>
      <w:szCs w:val="22"/>
      <w:lang w:eastAsia="en-US"/>
    </w:rPr>
  </w:style>
  <w:style w:type="paragraph" w:customStyle="1" w:styleId="EntText">
    <w:name w:val="EntText"/>
    <w:basedOn w:val="Normal"/>
    <w:rsid w:val="00372C3C"/>
    <w:pPr>
      <w:widowControl/>
      <w:spacing w:before="120" w:after="120" w:line="360" w:lineRule="auto"/>
    </w:pPr>
    <w:rPr>
      <w:rFonts w:eastAsiaTheme="minorHAnsi"/>
      <w:szCs w:val="22"/>
      <w:lang w:eastAsia="en-US"/>
    </w:rPr>
  </w:style>
  <w:style w:type="paragraph" w:customStyle="1" w:styleId="EntEU">
    <w:name w:val="EntEU"/>
    <w:basedOn w:val="Normal"/>
    <w:rsid w:val="00372C3C"/>
    <w:pPr>
      <w:widowControl/>
      <w:spacing w:before="240" w:after="240"/>
      <w:jc w:val="center"/>
    </w:pPr>
    <w:rPr>
      <w:rFonts w:eastAsiaTheme="minorHAnsi"/>
      <w:b/>
      <w:sz w:val="36"/>
      <w:szCs w:val="22"/>
      <w:lang w:eastAsia="en-US"/>
    </w:rPr>
  </w:style>
  <w:style w:type="paragraph" w:customStyle="1" w:styleId="EntASSOC">
    <w:name w:val="EntASSOC"/>
    <w:basedOn w:val="Normal"/>
    <w:rsid w:val="00372C3C"/>
    <w:pPr>
      <w:widowControl/>
      <w:jc w:val="center"/>
    </w:pPr>
    <w:rPr>
      <w:rFonts w:eastAsiaTheme="minorHAnsi"/>
      <w:b/>
      <w:szCs w:val="22"/>
      <w:lang w:eastAsia="en-US"/>
    </w:rPr>
  </w:style>
  <w:style w:type="paragraph" w:customStyle="1" w:styleId="EntACP">
    <w:name w:val="EntACP"/>
    <w:basedOn w:val="Normal"/>
    <w:rsid w:val="00372C3C"/>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372C3C"/>
    <w:pPr>
      <w:widowControl/>
      <w:jc w:val="center"/>
    </w:pPr>
    <w:rPr>
      <w:rFonts w:eastAsiaTheme="minorHAnsi"/>
      <w:b/>
      <w:szCs w:val="22"/>
      <w:lang w:eastAsia="en-US"/>
    </w:rPr>
  </w:style>
  <w:style w:type="paragraph" w:customStyle="1" w:styleId="Genredudocument">
    <w:name w:val="Genre du document"/>
    <w:basedOn w:val="EntRefer"/>
    <w:next w:val="EntRefer"/>
    <w:rsid w:val="00372C3C"/>
    <w:pPr>
      <w:spacing w:before="240"/>
    </w:pPr>
  </w:style>
  <w:style w:type="paragraph" w:customStyle="1" w:styleId="Accordtitre">
    <w:name w:val="Accord titre"/>
    <w:basedOn w:val="Normal"/>
    <w:rsid w:val="00372C3C"/>
    <w:pPr>
      <w:widowControl/>
      <w:spacing w:line="360" w:lineRule="auto"/>
      <w:jc w:val="center"/>
    </w:pPr>
    <w:rPr>
      <w:rFonts w:eastAsiaTheme="minorHAnsi"/>
      <w:szCs w:val="22"/>
      <w:lang w:eastAsia="en-US"/>
    </w:rPr>
  </w:style>
  <w:style w:type="paragraph" w:customStyle="1" w:styleId="FooterAccord">
    <w:name w:val="Footer Accord"/>
    <w:basedOn w:val="Normal"/>
    <w:rsid w:val="00372C3C"/>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372C3C"/>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372C3C"/>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372C3C"/>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372C3C"/>
    <w:pPr>
      <w:spacing w:after="240"/>
    </w:pPr>
  </w:style>
  <w:style w:type="paragraph" w:customStyle="1" w:styleId="Annexetitre">
    <w:name w:val="Annexe titre"/>
    <w:basedOn w:val="Normal"/>
    <w:next w:val="Normal"/>
    <w:rsid w:val="00372C3C"/>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372C3C"/>
    <w:pPr>
      <w:widowControl/>
      <w:tabs>
        <w:tab w:val="center" w:pos="5953"/>
      </w:tabs>
      <w:spacing w:before="720" w:after="120" w:line="360" w:lineRule="auto"/>
    </w:pPr>
    <w:rPr>
      <w:rFonts w:eastAsiaTheme="minorHAnsi"/>
      <w:szCs w:val="22"/>
      <w:lang w:eastAsia="en-US"/>
    </w:rPr>
  </w:style>
  <w:style w:type="paragraph" w:customStyle="1" w:styleId="EndnoteText1">
    <w:name w:val="Endnote Text1"/>
    <w:basedOn w:val="Normal"/>
    <w:next w:val="EndnoteText"/>
    <w:link w:val="EndnoteTextChar"/>
    <w:uiPriority w:val="99"/>
    <w:semiHidden/>
    <w:unhideWhenUsed/>
    <w:rsid w:val="00372C3C"/>
    <w:pPr>
      <w:widowControl/>
    </w:pPr>
    <w:rPr>
      <w:rFonts w:eastAsiaTheme="minorHAnsi"/>
      <w:sz w:val="20"/>
      <w:lang w:eastAsia="en-US"/>
    </w:rPr>
  </w:style>
  <w:style w:type="character" w:customStyle="1" w:styleId="EndnoteTextChar">
    <w:name w:val="Endnote Text Char"/>
    <w:basedOn w:val="DefaultParagraphFont"/>
    <w:link w:val="EndnoteText1"/>
    <w:uiPriority w:val="99"/>
    <w:semiHidden/>
    <w:rsid w:val="00372C3C"/>
    <w:rPr>
      <w:rFonts w:eastAsiaTheme="minorHAnsi"/>
      <w:lang w:val="pl-PL" w:eastAsia="en-US"/>
    </w:rPr>
  </w:style>
  <w:style w:type="character" w:styleId="EndnoteReference">
    <w:name w:val="endnote reference"/>
    <w:basedOn w:val="DefaultParagraphFont"/>
    <w:uiPriority w:val="99"/>
    <w:unhideWhenUsed/>
    <w:rsid w:val="00372C3C"/>
    <w:rPr>
      <w:bdr w:val="none" w:sz="0" w:space="0" w:color="auto"/>
      <w:shd w:val="clear" w:color="auto" w:fill="auto"/>
      <w:vertAlign w:val="superscript"/>
    </w:rPr>
  </w:style>
  <w:style w:type="paragraph" w:customStyle="1" w:styleId="Division1">
    <w:name w:val="Division 1"/>
    <w:basedOn w:val="Normal"/>
    <w:next w:val="Normal"/>
    <w:rsid w:val="00372C3C"/>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372C3C"/>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372C3C"/>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372C3C"/>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372C3C"/>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372C3C"/>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372C3C"/>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372C3C"/>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372C3C"/>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372C3C"/>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372C3C"/>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372C3C"/>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372C3C"/>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372C3C"/>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372C3C"/>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372C3C"/>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372C3C"/>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372C3C"/>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372C3C"/>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372C3C"/>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372C3C"/>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372C3C"/>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372C3C"/>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372C3C"/>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372C3C"/>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372C3C"/>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372C3C"/>
    <w:pPr>
      <w:pBdr>
        <w:left w:val="single" w:sz="18" w:space="5" w:color="0070C0"/>
      </w:pBdr>
      <w:spacing w:after="160" w:line="259" w:lineRule="auto"/>
    </w:pPr>
    <w:rPr>
      <w:rFonts w:asciiTheme="minorHAnsi" w:eastAsiaTheme="minorHAnsi" w:hAnsiTheme="minorHAnsi" w:cs="Arial"/>
      <w:i/>
      <w:sz w:val="22"/>
      <w:szCs w:val="22"/>
      <w:lang w:val="pl-PL" w:eastAsia="en-US"/>
    </w:rPr>
  </w:style>
  <w:style w:type="paragraph" w:customStyle="1" w:styleId="CommentFwdQuotedText">
    <w:name w:val="CommentFwdQuotedText"/>
    <w:basedOn w:val="Normal"/>
    <w:rsid w:val="00372C3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372C3C"/>
    <w:pPr>
      <w:pBdr>
        <w:top w:val="none" w:sz="0" w:space="0" w:color="auto"/>
        <w:left w:val="single" w:sz="4" w:space="20" w:color="auto"/>
      </w:pBdr>
    </w:pPr>
  </w:style>
  <w:style w:type="paragraph" w:customStyle="1" w:styleId="BalloonText1">
    <w:name w:val="Balloon Text1"/>
    <w:basedOn w:val="Normal"/>
    <w:next w:val="BalloonText"/>
    <w:uiPriority w:val="99"/>
    <w:semiHidden/>
    <w:unhideWhenUsed/>
    <w:rsid w:val="00372C3C"/>
    <w:pPr>
      <w:widowControl/>
    </w:pPr>
    <w:rPr>
      <w:rFonts w:ascii="Segoe UI" w:eastAsiaTheme="minorHAnsi" w:hAnsi="Segoe UI" w:cs="Segoe UI"/>
      <w:sz w:val="18"/>
      <w:szCs w:val="18"/>
      <w:lang w:eastAsia="en-US"/>
    </w:rPr>
  </w:style>
  <w:style w:type="paragraph" w:customStyle="1" w:styleId="CommentText1">
    <w:name w:val="Comment Text1"/>
    <w:basedOn w:val="Normal"/>
    <w:next w:val="CommentText"/>
    <w:uiPriority w:val="99"/>
    <w:unhideWhenUsed/>
    <w:rsid w:val="00372C3C"/>
    <w:pPr>
      <w:widowControl/>
      <w:spacing w:before="120" w:after="120"/>
    </w:pPr>
    <w:rPr>
      <w:rFonts w:eastAsiaTheme="minorHAnsi"/>
      <w:sz w:val="20"/>
      <w:lang w:eastAsia="en-US"/>
    </w:rPr>
  </w:style>
  <w:style w:type="paragraph" w:customStyle="1" w:styleId="CommentSubject1">
    <w:name w:val="Comment Subject1"/>
    <w:basedOn w:val="CommentText"/>
    <w:next w:val="CommentText"/>
    <w:uiPriority w:val="99"/>
    <w:semiHidden/>
    <w:unhideWhenUsed/>
    <w:rsid w:val="00372C3C"/>
    <w:pPr>
      <w:widowControl/>
      <w:spacing w:before="120" w:after="120"/>
    </w:pPr>
    <w:rPr>
      <w:rFonts w:eastAsiaTheme="minorHAnsi"/>
      <w:b/>
      <w:bCs/>
      <w:lang w:eastAsia="en-US"/>
    </w:rPr>
  </w:style>
  <w:style w:type="paragraph" w:customStyle="1" w:styleId="Revision1">
    <w:name w:val="Revision1"/>
    <w:next w:val="Revision"/>
    <w:hidden/>
    <w:uiPriority w:val="99"/>
    <w:semiHidden/>
    <w:rsid w:val="00372C3C"/>
    <w:rPr>
      <w:rFonts w:eastAsiaTheme="minorHAnsi"/>
      <w:sz w:val="24"/>
      <w:szCs w:val="22"/>
      <w:lang w:val="pl-PL" w:eastAsia="en-US"/>
    </w:rPr>
  </w:style>
  <w:style w:type="character" w:customStyle="1" w:styleId="Hyperlink1">
    <w:name w:val="Hyperlink1"/>
    <w:basedOn w:val="DefaultParagraphFont"/>
    <w:uiPriority w:val="99"/>
    <w:unhideWhenUsed/>
    <w:rsid w:val="00372C3C"/>
    <w:rPr>
      <w:color w:val="0563C1"/>
      <w:u w:val="single"/>
    </w:rPr>
  </w:style>
  <w:style w:type="paragraph" w:customStyle="1" w:styleId="oj-normal">
    <w:name w:val="oj-normal"/>
    <w:basedOn w:val="Normal"/>
    <w:rsid w:val="00372C3C"/>
    <w:pPr>
      <w:widowControl/>
      <w:spacing w:before="100" w:beforeAutospacing="1" w:after="100" w:afterAutospacing="1"/>
    </w:pPr>
    <w:rPr>
      <w:szCs w:val="24"/>
    </w:rPr>
  </w:style>
  <w:style w:type="paragraph" w:styleId="NormalWeb">
    <w:name w:val="Normal (Web)"/>
    <w:basedOn w:val="Normal"/>
    <w:uiPriority w:val="99"/>
    <w:unhideWhenUsed/>
    <w:rsid w:val="00372C3C"/>
    <w:pPr>
      <w:widowControl/>
      <w:spacing w:before="100" w:beforeAutospacing="1" w:after="100" w:afterAutospacing="1"/>
    </w:pPr>
    <w:rPr>
      <w:szCs w:val="24"/>
    </w:rPr>
  </w:style>
  <w:style w:type="character" w:customStyle="1" w:styleId="UnresolvedMention">
    <w:name w:val="Unresolved Mention"/>
    <w:basedOn w:val="DefaultParagraphFont"/>
    <w:uiPriority w:val="99"/>
    <w:semiHidden/>
    <w:unhideWhenUsed/>
    <w:rsid w:val="00372C3C"/>
    <w:rPr>
      <w:color w:val="605E5C"/>
      <w:shd w:val="clear" w:color="auto" w:fill="E1DFDD"/>
    </w:rPr>
  </w:style>
  <w:style w:type="character" w:customStyle="1" w:styleId="FollowedHyperlink1">
    <w:name w:val="FollowedHyperlink1"/>
    <w:basedOn w:val="DefaultParagraphFont"/>
    <w:uiPriority w:val="99"/>
    <w:semiHidden/>
    <w:unhideWhenUsed/>
    <w:rsid w:val="00372C3C"/>
    <w:rPr>
      <w:color w:val="954F72"/>
      <w:u w:val="single"/>
    </w:rPr>
  </w:style>
  <w:style w:type="character" w:customStyle="1" w:styleId="HeaderChar1">
    <w:name w:val="Header Char1"/>
    <w:basedOn w:val="DefaultParagraphFont"/>
    <w:uiPriority w:val="99"/>
    <w:rsid w:val="00372C3C"/>
    <w:rPr>
      <w:rFonts w:ascii="Times New Roman" w:hAnsi="Times New Roman"/>
      <w:sz w:val="24"/>
      <w:szCs w:val="24"/>
    </w:rPr>
  </w:style>
  <w:style w:type="character" w:customStyle="1" w:styleId="FootnoteTextChar1">
    <w:name w:val="Footnote Text Char1"/>
    <w:basedOn w:val="DefaultParagraphFont"/>
    <w:uiPriority w:val="99"/>
    <w:rsid w:val="00372C3C"/>
    <w:rPr>
      <w:lang w:val="pl-PL"/>
    </w:rPr>
  </w:style>
  <w:style w:type="paragraph" w:styleId="EndnoteText">
    <w:name w:val="endnote text"/>
    <w:basedOn w:val="Normal"/>
    <w:link w:val="EndnoteTextChar1"/>
    <w:uiPriority w:val="99"/>
    <w:unhideWhenUsed/>
    <w:rsid w:val="00372C3C"/>
    <w:pPr>
      <w:widowControl/>
      <w:jc w:val="both"/>
    </w:pPr>
    <w:rPr>
      <w:rFonts w:eastAsiaTheme="minorHAnsi"/>
      <w:sz w:val="20"/>
      <w:lang w:eastAsia="en-US"/>
    </w:rPr>
  </w:style>
  <w:style w:type="character" w:customStyle="1" w:styleId="EndnoteTextChar1">
    <w:name w:val="Endnote Text Char1"/>
    <w:basedOn w:val="DefaultParagraphFont"/>
    <w:link w:val="EndnoteText"/>
    <w:uiPriority w:val="99"/>
    <w:rsid w:val="00372C3C"/>
    <w:rPr>
      <w:rFonts w:eastAsiaTheme="minorHAnsi"/>
      <w:lang w:val="pl-PL" w:eastAsia="en-US"/>
    </w:rPr>
  </w:style>
  <w:style w:type="character" w:customStyle="1" w:styleId="BalloonTextChar1">
    <w:name w:val="Balloon Text Char1"/>
    <w:basedOn w:val="DefaultParagraphFont"/>
    <w:uiPriority w:val="99"/>
    <w:rsid w:val="00372C3C"/>
    <w:rPr>
      <w:rFonts w:ascii="Segoe UI" w:eastAsiaTheme="minorHAnsi" w:hAnsi="Segoe UI" w:cs="Segoe UI"/>
      <w:sz w:val="18"/>
      <w:szCs w:val="18"/>
      <w:lang w:val="pl-PL" w:eastAsia="en-US"/>
    </w:rPr>
  </w:style>
  <w:style w:type="character" w:customStyle="1" w:styleId="CommentTextChar1">
    <w:name w:val="Comment Text Char1"/>
    <w:basedOn w:val="DefaultParagraphFont"/>
    <w:uiPriority w:val="99"/>
    <w:rsid w:val="00372C3C"/>
    <w:rPr>
      <w:rFonts w:eastAsiaTheme="minorHAnsi"/>
      <w:lang w:val="pl-PL" w:eastAsia="en-US"/>
    </w:rPr>
  </w:style>
  <w:style w:type="character" w:customStyle="1" w:styleId="CommentSubjectChar1">
    <w:name w:val="Comment Subject Char1"/>
    <w:basedOn w:val="CommentTextChar1"/>
    <w:uiPriority w:val="99"/>
    <w:rsid w:val="00372C3C"/>
    <w:rPr>
      <w:rFonts w:eastAsiaTheme="minorHAnsi"/>
      <w:b/>
      <w:bCs/>
      <w:lang w:val="pl-PL" w:eastAsia="en-US"/>
    </w:rPr>
  </w:style>
  <w:style w:type="character" w:styleId="FollowedHyperlink">
    <w:name w:val="FollowedHyperlink"/>
    <w:basedOn w:val="DefaultParagraphFont"/>
    <w:uiPriority w:val="99"/>
    <w:unhideWhenUsed/>
    <w:rsid w:val="00372C3C"/>
    <w:rPr>
      <w:color w:val="954F72" w:themeColor="followedHyperlink"/>
      <w:u w:val="single"/>
    </w:rPr>
  </w:style>
  <w:style w:type="paragraph" w:customStyle="1" w:styleId="HeadingDocType24a">
    <w:name w:val="HeadingDocType24a"/>
    <w:basedOn w:val="Normal"/>
    <w:rsid w:val="000E3D73"/>
    <w:pPr>
      <w:spacing w:after="480"/>
      <w:jc w:val="center"/>
    </w:pPr>
    <w:rPr>
      <w:rFonts w:ascii="Arial" w:hAnsi="Arial"/>
      <w:b/>
      <w:sz w:val="48"/>
    </w:rPr>
  </w:style>
  <w:style w:type="paragraph" w:customStyle="1" w:styleId="HeadingReferenceERCO">
    <w:name w:val="HeadingReferenceERCO"/>
    <w:basedOn w:val="Normal"/>
    <w:rsid w:val="000E3D73"/>
    <w:pPr>
      <w:spacing w:before="360" w:after="240"/>
      <w:jc w:val="right"/>
    </w:pPr>
    <w:rPr>
      <w:rFonts w:ascii="Arial" w:hAnsi="Arial"/>
      <w:b/>
    </w:rPr>
  </w:style>
  <w:style w:type="paragraph" w:customStyle="1" w:styleId="NormalCenter">
    <w:name w:val="NormalCenter"/>
    <w:basedOn w:val="Normal"/>
    <w:rsid w:val="000E3D73"/>
    <w:pPr>
      <w:jc w:val="center"/>
    </w:pPr>
  </w:style>
  <w:style w:type="paragraph" w:customStyle="1" w:styleId="LineSingle">
    <w:name w:val="LineSingle"/>
    <w:basedOn w:val="Normal"/>
    <w:next w:val="Normal"/>
    <w:rsid w:val="000E3D73"/>
    <w:pPr>
      <w:pBdr>
        <w:bottom w:val="single" w:sz="4" w:space="1" w:color="auto"/>
      </w:pBdr>
      <w:spacing w:after="240"/>
    </w:pPr>
  </w:style>
  <w:style w:type="paragraph" w:customStyle="1" w:styleId="HeadingDate">
    <w:name w:val="HeadingDate"/>
    <w:basedOn w:val="Normal"/>
    <w:rsid w:val="000E3D73"/>
    <w:pPr>
      <w:spacing w:before="240" w:after="240"/>
    </w:pPr>
  </w:style>
  <w:style w:type="character" w:customStyle="1" w:styleId="UnresolvedMention1">
    <w:name w:val="Unresolved Mention1"/>
    <w:basedOn w:val="DefaultParagraphFont"/>
    <w:uiPriority w:val="99"/>
    <w:semiHidden/>
    <w:unhideWhenUsed/>
    <w:rsid w:val="000E3D73"/>
    <w:rPr>
      <w:color w:val="605E5C"/>
      <w:shd w:val="clear" w:color="auto" w:fill="E1DFDD"/>
    </w:rPr>
  </w:style>
  <w:style w:type="paragraph" w:styleId="List">
    <w:name w:val="List"/>
    <w:basedOn w:val="Normal"/>
    <w:rsid w:val="000E3D73"/>
    <w:pPr>
      <w:ind w:left="283" w:hanging="283"/>
      <w:contextualSpacing/>
    </w:pPr>
  </w:style>
  <w:style w:type="paragraph" w:styleId="List2">
    <w:name w:val="List 2"/>
    <w:basedOn w:val="Normal"/>
    <w:rsid w:val="000E3D73"/>
    <w:pPr>
      <w:ind w:left="566" w:hanging="283"/>
      <w:contextualSpacing/>
    </w:pPr>
  </w:style>
  <w:style w:type="paragraph" w:styleId="List3">
    <w:name w:val="List 3"/>
    <w:basedOn w:val="Normal"/>
    <w:rsid w:val="000E3D73"/>
    <w:pPr>
      <w:ind w:left="849" w:hanging="283"/>
      <w:contextualSpacing/>
    </w:pPr>
  </w:style>
  <w:style w:type="paragraph" w:styleId="List4">
    <w:name w:val="List 4"/>
    <w:basedOn w:val="Normal"/>
    <w:rsid w:val="000E3D73"/>
    <w:pPr>
      <w:ind w:left="1132" w:hanging="283"/>
      <w:contextualSpacing/>
    </w:pPr>
  </w:style>
  <w:style w:type="paragraph" w:styleId="ListContinue">
    <w:name w:val="List Continue"/>
    <w:basedOn w:val="Normal"/>
    <w:rsid w:val="000E3D73"/>
    <w:pPr>
      <w:spacing w:after="120"/>
      <w:ind w:left="283"/>
      <w:contextualSpacing/>
    </w:pPr>
  </w:style>
  <w:style w:type="paragraph" w:styleId="ListContinue2">
    <w:name w:val="List Continue 2"/>
    <w:basedOn w:val="Normal"/>
    <w:rsid w:val="000E3D73"/>
    <w:pPr>
      <w:spacing w:after="120"/>
      <w:ind w:left="566"/>
      <w:contextualSpacing/>
    </w:pPr>
  </w:style>
  <w:style w:type="paragraph" w:styleId="BodyText">
    <w:name w:val="Body Text"/>
    <w:basedOn w:val="Normal"/>
    <w:link w:val="BodyTextChar"/>
    <w:rsid w:val="000E3D73"/>
    <w:pPr>
      <w:spacing w:after="120"/>
    </w:pPr>
  </w:style>
  <w:style w:type="character" w:customStyle="1" w:styleId="BodyTextChar">
    <w:name w:val="Body Text Char"/>
    <w:basedOn w:val="DefaultParagraphFont"/>
    <w:link w:val="BodyText"/>
    <w:rsid w:val="000E3D73"/>
    <w:rPr>
      <w:sz w:val="24"/>
      <w:lang w:val="pl-PL"/>
    </w:rPr>
  </w:style>
  <w:style w:type="paragraph" w:styleId="BodyTextIndent">
    <w:name w:val="Body Text Indent"/>
    <w:basedOn w:val="Normal"/>
    <w:link w:val="BodyTextIndentChar"/>
    <w:rsid w:val="000E3D73"/>
    <w:pPr>
      <w:spacing w:after="120"/>
      <w:ind w:left="283"/>
    </w:pPr>
  </w:style>
  <w:style w:type="character" w:customStyle="1" w:styleId="BodyTextIndentChar">
    <w:name w:val="Body Text Indent Char"/>
    <w:basedOn w:val="DefaultParagraphFont"/>
    <w:link w:val="BodyTextIndent"/>
    <w:rsid w:val="000E3D73"/>
    <w:rPr>
      <w:sz w:val="24"/>
      <w:lang w:val="pl-PL"/>
    </w:rPr>
  </w:style>
  <w:style w:type="paragraph" w:styleId="BodyTextFirstIndent2">
    <w:name w:val="Body Text First Indent 2"/>
    <w:basedOn w:val="BodyTextIndent"/>
    <w:link w:val="BodyTextFirstIndent2Char"/>
    <w:rsid w:val="000E3D73"/>
    <w:pPr>
      <w:spacing w:after="0"/>
      <w:ind w:left="360" w:firstLine="360"/>
    </w:pPr>
  </w:style>
  <w:style w:type="character" w:customStyle="1" w:styleId="BodyTextFirstIndent2Char">
    <w:name w:val="Body Text First Indent 2 Char"/>
    <w:basedOn w:val="BodyTextIndentChar"/>
    <w:link w:val="BodyTextFirstIndent2"/>
    <w:rsid w:val="000E3D73"/>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2BC21-2ED1-4ECF-AD0C-DB78BF470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296</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3</cp:revision>
  <cp:lastPrinted>2004-11-19T15:42:00Z</cp:lastPrinted>
  <dcterms:created xsi:type="dcterms:W3CDTF">2024-10-09T13:33:00Z</dcterms:created>
  <dcterms:modified xsi:type="dcterms:W3CDTF">2025-01-24T09:38:00Z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P9_TA(2024)0188_</vt:lpwstr>
  </property>
  <property fmtid="{D5CDD505-2E9C-101B-9397-08002B2CF9AE}" pid="4" name="&lt;Type&gt;">
    <vt:lpwstr>RR</vt:lpwstr>
  </property>
</Properties>
</file>