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10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10A1" w:rsidRDefault="004D2BED" w:rsidP="0010095E">
            <w:pPr>
              <w:pStyle w:val="EPName"/>
            </w:pPr>
            <w:r w:rsidRPr="006410A1">
              <w:t>Europaparlamentet</w:t>
            </w:r>
          </w:p>
          <w:p w:rsidR="00751A4A" w:rsidRPr="006410A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10A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410A1" w:rsidRDefault="00187494" w:rsidP="0010095E">
            <w:pPr>
              <w:pStyle w:val="EPLogo"/>
            </w:pPr>
            <w:r w:rsidRPr="006410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10A1" w:rsidRDefault="00D058B8" w:rsidP="004C5D52">
      <w:pPr>
        <w:pStyle w:val="LineTop"/>
      </w:pPr>
    </w:p>
    <w:p w:rsidR="00680577" w:rsidRPr="006410A1" w:rsidRDefault="004D2BED" w:rsidP="00680577">
      <w:pPr>
        <w:pStyle w:val="EPBodyTA1"/>
      </w:pPr>
      <w:r w:rsidRPr="006410A1">
        <w:t>ANTAGNA TEXTER</w:t>
      </w:r>
    </w:p>
    <w:p w:rsidR="00D058B8" w:rsidRPr="006410A1" w:rsidRDefault="00D058B8" w:rsidP="00D058B8">
      <w:pPr>
        <w:pStyle w:val="LineBottom"/>
      </w:pPr>
    </w:p>
    <w:p w:rsidR="004D2BED" w:rsidRPr="006410A1" w:rsidRDefault="004D2BED" w:rsidP="004D2BED">
      <w:pPr>
        <w:pStyle w:val="ATHeading1"/>
      </w:pPr>
      <w:bookmarkStart w:id="0" w:name="TANumber"/>
      <w:r w:rsidRPr="006410A1">
        <w:t>P9_TA(2024)0</w:t>
      </w:r>
      <w:bookmarkEnd w:id="0"/>
      <w:r w:rsidR="006410A1" w:rsidRPr="006410A1">
        <w:t>188</w:t>
      </w:r>
    </w:p>
    <w:p w:rsidR="004D2BED" w:rsidRPr="006410A1" w:rsidRDefault="004D2BED" w:rsidP="004D2BED">
      <w:pPr>
        <w:pStyle w:val="ATHeading2"/>
      </w:pPr>
      <w:bookmarkStart w:id="1" w:name="title"/>
      <w:r w:rsidRPr="006410A1">
        <w:t>Ny förordning om byggprodukter</w:t>
      </w:r>
      <w:bookmarkEnd w:id="1"/>
    </w:p>
    <w:p w:rsidR="004D2BED" w:rsidRPr="006410A1" w:rsidRDefault="004D2BED" w:rsidP="004D2BED">
      <w:pPr>
        <w:rPr>
          <w:i/>
          <w:vanish/>
        </w:rPr>
      </w:pPr>
      <w:r w:rsidRPr="006410A1">
        <w:rPr>
          <w:i/>
        </w:rPr>
        <w:fldChar w:fldCharType="begin"/>
      </w:r>
      <w:r w:rsidRPr="006410A1">
        <w:rPr>
          <w:i/>
        </w:rPr>
        <w:instrText xml:space="preserve"> TC"(</w:instrText>
      </w:r>
      <w:bookmarkStart w:id="2" w:name="DocNumber"/>
      <w:r w:rsidRPr="006410A1">
        <w:rPr>
          <w:i/>
        </w:rPr>
        <w:instrText>A9-0207/2023</w:instrText>
      </w:r>
      <w:bookmarkEnd w:id="2"/>
      <w:r w:rsidRPr="006410A1">
        <w:rPr>
          <w:i/>
        </w:rPr>
        <w:instrText xml:space="preserve"> - Föredragande: Christian Doleschal)"\l3 \n&gt; \* MERGEFORMAT </w:instrText>
      </w:r>
      <w:r w:rsidRPr="006410A1">
        <w:rPr>
          <w:i/>
        </w:rPr>
        <w:fldChar w:fldCharType="end"/>
      </w:r>
    </w:p>
    <w:p w:rsidR="004D2BED" w:rsidRPr="006410A1" w:rsidRDefault="004D2BED" w:rsidP="004D2BED">
      <w:pPr>
        <w:rPr>
          <w:vanish/>
        </w:rPr>
      </w:pPr>
      <w:bookmarkStart w:id="3" w:name="Commission"/>
      <w:r w:rsidRPr="006410A1">
        <w:rPr>
          <w:vanish/>
        </w:rPr>
        <w:t>Utskottet för den inre marknaden och konsumentskydd</w:t>
      </w:r>
      <w:bookmarkEnd w:id="3"/>
    </w:p>
    <w:p w:rsidR="004D2BED" w:rsidRPr="006410A1" w:rsidRDefault="004D2BED" w:rsidP="004D2BED">
      <w:pPr>
        <w:rPr>
          <w:vanish/>
        </w:rPr>
      </w:pPr>
      <w:bookmarkStart w:id="4" w:name="PE"/>
      <w:r w:rsidRPr="006410A1">
        <w:rPr>
          <w:vanish/>
        </w:rPr>
        <w:t>PE738.491</w:t>
      </w:r>
      <w:bookmarkEnd w:id="4"/>
    </w:p>
    <w:p w:rsidR="004D2BED" w:rsidRPr="006410A1" w:rsidRDefault="004D2BED" w:rsidP="004D2BED">
      <w:pPr>
        <w:pStyle w:val="ATHeading3"/>
      </w:pPr>
      <w:bookmarkStart w:id="5" w:name="Sujet"/>
      <w:r w:rsidRPr="006410A1">
        <w:t xml:space="preserve">Europaparlamentets lagstiftningsresolution av den </w:t>
      </w:r>
      <w:r w:rsidR="00015B33" w:rsidRPr="006410A1">
        <w:t>10</w:t>
      </w:r>
      <w:r w:rsidR="004C15F0" w:rsidRPr="006410A1">
        <w:t xml:space="preserve"> april</w:t>
      </w:r>
      <w:r w:rsidRPr="006410A1">
        <w:t xml:space="preserve"> 2024 om förslaget till Europaparlamentets och rådets förordning om fastställande av harmoniserade villkor för saluföring av byggprodukter, om ändring av förordning (EU) 2019/1020 och om upphävande av förordning (EU) 305/2011</w:t>
      </w:r>
      <w:bookmarkEnd w:id="5"/>
      <w:r w:rsidRPr="006410A1">
        <w:t xml:space="preserve"> </w:t>
      </w:r>
      <w:bookmarkStart w:id="6" w:name="References"/>
      <w:r w:rsidRPr="006410A1">
        <w:t>(COM(2022)0144 – C9-0129/2022 – 2022/0094(COD))</w:t>
      </w:r>
      <w:bookmarkEnd w:id="6"/>
    </w:p>
    <w:p w:rsidR="00134092" w:rsidRPr="006410A1" w:rsidRDefault="00134092" w:rsidP="00134092">
      <w:pPr>
        <w:pStyle w:val="NormalBold"/>
      </w:pPr>
      <w:bookmarkStart w:id="7" w:name="TextBodyBegin"/>
      <w:bookmarkEnd w:id="7"/>
      <w:r w:rsidRPr="006410A1">
        <w:t>(Ordinarie lagstiftningsförfarande: första behandlingen)</w:t>
      </w:r>
    </w:p>
    <w:p w:rsidR="00134092" w:rsidRPr="006410A1" w:rsidRDefault="00134092" w:rsidP="00134092">
      <w:pPr>
        <w:pStyle w:val="EPComma"/>
      </w:pPr>
      <w:r w:rsidRPr="006410A1">
        <w:rPr>
          <w:i/>
        </w:rPr>
        <w:t>Europaparlamentet utfärdar denna resolution</w:t>
      </w:r>
    </w:p>
    <w:p w:rsidR="00134092" w:rsidRPr="006410A1" w:rsidRDefault="00134092" w:rsidP="00134092">
      <w:pPr>
        <w:pStyle w:val="NormalHanging12a"/>
      </w:pPr>
      <w:r w:rsidRPr="006410A1">
        <w:t>–</w:t>
      </w:r>
      <w:r w:rsidRPr="006410A1">
        <w:tab/>
        <w:t>med beaktande av kommissionens förslag till Europaparlamentet och rådet (COM(2022)0144),</w:t>
      </w:r>
    </w:p>
    <w:p w:rsidR="00134092" w:rsidRPr="006410A1" w:rsidRDefault="00134092" w:rsidP="00134092">
      <w:pPr>
        <w:pStyle w:val="NormalHanging12a"/>
      </w:pPr>
      <w:r w:rsidRPr="006410A1">
        <w:t>–</w:t>
      </w:r>
      <w:r w:rsidRPr="006410A1">
        <w:tab/>
        <w:t>med beaktande av artiklarna 294.2 och 114 i fördraget om Europeiska unionens funktionssätt, i enlighet med vilka kommissionen har lagt fram sitt förslag för parlamentet (C9</w:t>
      </w:r>
      <w:r w:rsidRPr="006410A1">
        <w:noBreakHyphen/>
        <w:t>0129/2022),</w:t>
      </w:r>
    </w:p>
    <w:p w:rsidR="00134092" w:rsidRPr="006410A1" w:rsidRDefault="00134092" w:rsidP="00134092">
      <w:pPr>
        <w:pStyle w:val="NormalHanging12a"/>
      </w:pPr>
      <w:r w:rsidRPr="006410A1">
        <w:t>–</w:t>
      </w:r>
      <w:r w:rsidRPr="006410A1">
        <w:tab/>
        <w:t>med beaktande av artikel 294.3 i fördraget om Europeiska unionens funktionssätt,</w:t>
      </w:r>
    </w:p>
    <w:p w:rsidR="00134092" w:rsidRPr="006410A1" w:rsidRDefault="00134092" w:rsidP="00134092">
      <w:pPr>
        <w:pStyle w:val="NormalHanging12a"/>
      </w:pPr>
      <w:r w:rsidRPr="006410A1">
        <w:t>–</w:t>
      </w:r>
      <w:r w:rsidRPr="006410A1">
        <w:tab/>
        <w:t>med beaktande av Europeiska ekonomiska och sociala kommitténs yttrande av den 26 oktober 2022</w:t>
      </w:r>
      <w:r w:rsidRPr="006410A1">
        <w:rPr>
          <w:rStyle w:val="FootnoteReference"/>
        </w:rPr>
        <w:footnoteReference w:id="1"/>
      </w:r>
      <w:r w:rsidRPr="006410A1">
        <w:t>,</w:t>
      </w:r>
    </w:p>
    <w:p w:rsidR="00AA2AD6" w:rsidRPr="006410A1" w:rsidRDefault="00AA2AD6" w:rsidP="00134092">
      <w:pPr>
        <w:pStyle w:val="NormalHanging12a"/>
      </w:pPr>
      <w:r w:rsidRPr="006410A1">
        <w:t>–</w:t>
      </w:r>
      <w:r w:rsidRPr="006410A1">
        <w:tab/>
        <w:t xml:space="preserve"> med beaktande av den preliminära överenskommelse som godkänts av det ansvariga utskottet enligt artikel 74.4 i arbetsordningen och det skriftliga åtagandet från rådets företrädare av den 2 februari 2024 att godkänna parlamentets ståndpunkt i enlighet med artikel 294.4 i fördraget om Europeiska unionens funktionssätt,</w:t>
      </w:r>
    </w:p>
    <w:p w:rsidR="00134092" w:rsidRPr="006410A1" w:rsidRDefault="00134092" w:rsidP="00134092">
      <w:pPr>
        <w:pStyle w:val="NormalHanging12a"/>
      </w:pPr>
      <w:r w:rsidRPr="006410A1">
        <w:t>–</w:t>
      </w:r>
      <w:r w:rsidRPr="006410A1">
        <w:tab/>
        <w:t>med beaktande av artikel 59 i arbetsordningen,</w:t>
      </w:r>
    </w:p>
    <w:p w:rsidR="00134092" w:rsidRPr="006410A1" w:rsidRDefault="00134092" w:rsidP="00134092">
      <w:pPr>
        <w:pStyle w:val="NormalHanging12a"/>
      </w:pPr>
      <w:r w:rsidRPr="006410A1">
        <w:t>–</w:t>
      </w:r>
      <w:r w:rsidRPr="006410A1">
        <w:tab/>
        <w:t>med beaktande av yttrandet från utskottet för miljö, folkhälsa och livsmedelssäkerhet,</w:t>
      </w:r>
    </w:p>
    <w:p w:rsidR="00134092" w:rsidRPr="006410A1" w:rsidRDefault="00134092" w:rsidP="00134092">
      <w:pPr>
        <w:pStyle w:val="NormalHanging12a"/>
      </w:pPr>
      <w:r w:rsidRPr="006410A1">
        <w:t>–</w:t>
      </w:r>
      <w:r w:rsidRPr="006410A1">
        <w:tab/>
        <w:t>med beaktande av yttrandet från utskottet för industrifrågor, forskning och energi,</w:t>
      </w:r>
    </w:p>
    <w:p w:rsidR="00134092" w:rsidRPr="006410A1" w:rsidRDefault="00134092" w:rsidP="00134092">
      <w:pPr>
        <w:pStyle w:val="NormalHanging12a"/>
      </w:pPr>
      <w:r w:rsidRPr="006410A1">
        <w:t>–</w:t>
      </w:r>
      <w:r w:rsidRPr="006410A1">
        <w:tab/>
        <w:t>med beaktande av betänkandet från utskottet för den inre marknaden och konsumentskydd (A9-0207/2023).</w:t>
      </w:r>
    </w:p>
    <w:p w:rsidR="00134092" w:rsidRPr="006410A1" w:rsidRDefault="00134092" w:rsidP="00134092">
      <w:pPr>
        <w:pStyle w:val="NormalHanging12a"/>
      </w:pPr>
      <w:r w:rsidRPr="006410A1">
        <w:lastRenderedPageBreak/>
        <w:t>1.</w:t>
      </w:r>
      <w:r w:rsidRPr="006410A1">
        <w:tab/>
        <w:t>Europaparlamentet antar nedanstående ståndpunkt vid första behandlingen</w:t>
      </w:r>
      <w:r w:rsidR="00FE1875" w:rsidRPr="006410A1">
        <w:rPr>
          <w:rStyle w:val="FootnoteReference"/>
        </w:rPr>
        <w:footnoteReference w:id="2"/>
      </w:r>
      <w:r w:rsidRPr="006410A1">
        <w:t>.</w:t>
      </w:r>
    </w:p>
    <w:p w:rsidR="00134092" w:rsidRPr="006410A1" w:rsidRDefault="00134092" w:rsidP="00134092">
      <w:pPr>
        <w:pStyle w:val="NormalHanging12a"/>
      </w:pPr>
      <w:r w:rsidRPr="006410A1">
        <w:t>2.</w:t>
      </w:r>
      <w:r w:rsidRPr="006410A1">
        <w:tab/>
        <w:t>Europaparlamentet uppmanar kommissionen att på nytt lägga fram ärendet för parlamentet om den ersätter, väsentligt ändrar eller har för avsikt att väsentligt ändra sitt förslag.</w:t>
      </w:r>
    </w:p>
    <w:p w:rsidR="00134092" w:rsidRPr="006410A1" w:rsidRDefault="00134092" w:rsidP="00134092">
      <w:pPr>
        <w:pStyle w:val="NormalHanging12a"/>
      </w:pPr>
      <w:r w:rsidRPr="006410A1">
        <w:t>3.</w:t>
      </w:r>
      <w:r w:rsidRPr="006410A1">
        <w:tab/>
        <w:t>Europaparlamentet uppdrar åt talmannen att översända parlamentets ståndpunkt till rådet, kommissionen och de nationella parlamenten.</w:t>
      </w:r>
    </w:p>
    <w:p w:rsidR="00015B33" w:rsidRPr="006410A1" w:rsidRDefault="00015B33" w:rsidP="00134092">
      <w:pPr>
        <w:pStyle w:val="NormalHanging12a"/>
        <w:sectPr w:rsidR="00015B33" w:rsidRPr="006410A1" w:rsidSect="00015B33">
          <w:footerReference w:type="default" r:id="rId9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015B33" w:rsidRPr="006410A1" w:rsidRDefault="00015B33" w:rsidP="00015B33">
      <w:pPr>
        <w:widowControl/>
        <w:spacing w:after="240"/>
        <w:rPr>
          <w:b/>
          <w:snapToGrid w:val="0"/>
        </w:rPr>
      </w:pPr>
      <w:r w:rsidRPr="006410A1">
        <w:rPr>
          <w:b/>
          <w:snapToGrid w:val="0"/>
        </w:rPr>
        <w:lastRenderedPageBreak/>
        <w:t>P9_TC1-COD(2022)0094</w:t>
      </w:r>
    </w:p>
    <w:p w:rsidR="00FC71A0" w:rsidRDefault="00015B33" w:rsidP="00FC71A0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6410A1">
        <w:rPr>
          <w:b/>
          <w:snapToGrid w:val="0"/>
        </w:rPr>
        <w:t>Europaparlamentets ståndp</w:t>
      </w:r>
      <w:bookmarkStart w:id="8" w:name="_GoBack"/>
      <w:bookmarkEnd w:id="8"/>
      <w:r w:rsidRPr="006410A1">
        <w:rPr>
          <w:b/>
          <w:snapToGrid w:val="0"/>
        </w:rPr>
        <w:t xml:space="preserve">unkt fastställd vid första behandlingen den 10 april 2024 inför antagandet av Europaparlamentets och rådets förordning (EU) 2024/… </w:t>
      </w:r>
      <w:r w:rsidR="00FC71A0" w:rsidRPr="00FC71A0">
        <w:rPr>
          <w:b/>
          <w:snapToGrid w:val="0"/>
        </w:rPr>
        <w:t xml:space="preserve">om </w:t>
      </w:r>
      <w:r w:rsidR="00FC71A0" w:rsidRPr="00FC71A0">
        <w:rPr>
          <w:rFonts w:eastAsia="Calibri"/>
          <w:b/>
          <w:szCs w:val="22"/>
          <w:lang w:eastAsia="en-US"/>
        </w:rPr>
        <w:t xml:space="preserve">fastställande av </w:t>
      </w:r>
      <w:r w:rsidR="00FC71A0" w:rsidRPr="00B02CC3">
        <w:rPr>
          <w:rFonts w:eastAsia="Calibri"/>
          <w:b/>
          <w:szCs w:val="22"/>
          <w:lang w:eastAsia="en-US"/>
        </w:rPr>
        <w:t>harmoniserade regler för</w:t>
      </w:r>
      <w:r w:rsidR="00FC71A0" w:rsidRPr="00FC71A0">
        <w:rPr>
          <w:rFonts w:eastAsia="Calibri"/>
          <w:b/>
          <w:szCs w:val="22"/>
          <w:lang w:eastAsia="en-US"/>
        </w:rPr>
        <w:t xml:space="preserve"> saluföring av byggprodukter</w:t>
      </w:r>
      <w:r w:rsidR="00B02CC3">
        <w:rPr>
          <w:rFonts w:eastAsia="Calibri"/>
          <w:b/>
          <w:szCs w:val="22"/>
          <w:lang w:eastAsia="en-US"/>
        </w:rPr>
        <w:t xml:space="preserve"> </w:t>
      </w:r>
      <w:r w:rsidR="00FC71A0" w:rsidRPr="00FC71A0">
        <w:rPr>
          <w:rFonts w:eastAsia="Calibri"/>
          <w:b/>
          <w:szCs w:val="22"/>
          <w:lang w:eastAsia="en-US"/>
        </w:rPr>
        <w:t>och om upphävande av förordning (EU) nr 305/2011</w:t>
      </w:r>
    </w:p>
    <w:p w:rsidR="00B02CC3" w:rsidRPr="00B02CC3" w:rsidRDefault="00B02CC3" w:rsidP="00B02CC3">
      <w:pPr>
        <w:widowControl/>
        <w:spacing w:before="120" w:after="120"/>
        <w:rPr>
          <w:szCs w:val="24"/>
        </w:rPr>
      </w:pPr>
      <w:r w:rsidRPr="00B02CC3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B02CC3">
        <w:rPr>
          <w:i/>
          <w:szCs w:val="24"/>
          <w:lang w:eastAsia="en-US"/>
        </w:rPr>
        <w:t>3110</w:t>
      </w:r>
      <w:r w:rsidRPr="00B02CC3">
        <w:rPr>
          <w:i/>
          <w:szCs w:val="24"/>
          <w:lang w:eastAsia="en-US"/>
        </w:rPr>
        <w:t>.)</w:t>
      </w:r>
    </w:p>
    <w:p w:rsidR="00B02CC3" w:rsidRPr="00FC71A0" w:rsidRDefault="00B02CC3" w:rsidP="00FC71A0">
      <w:pPr>
        <w:widowControl/>
        <w:spacing w:before="120" w:after="120"/>
        <w:rPr>
          <w:b/>
          <w:snapToGrid w:val="0"/>
        </w:rPr>
      </w:pPr>
    </w:p>
    <w:sectPr w:rsidR="00B02CC3" w:rsidRPr="00FC71A0" w:rsidSect="00FC71A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6C2" w:rsidRPr="00794864" w:rsidRDefault="00AD26C2">
      <w:r w:rsidRPr="00794864">
        <w:separator/>
      </w:r>
    </w:p>
  </w:endnote>
  <w:endnote w:type="continuationSeparator" w:id="0">
    <w:p w:rsidR="00AD26C2" w:rsidRPr="00794864" w:rsidRDefault="00AD26C2">
      <w:r w:rsidRPr="007948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6C2" w:rsidRPr="00D97CAD" w:rsidRDefault="00AD26C2" w:rsidP="00AD26C2">
    <w:pPr>
      <w:pStyle w:val="EPFooter2"/>
      <w:tabs>
        <w:tab w:val="clear" w:pos="4535"/>
        <w:tab w:val="clear" w:pos="9921"/>
        <w:tab w:val="left" w:pos="4020"/>
      </w:tabs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6C2" w:rsidRPr="00794864" w:rsidRDefault="00AD26C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6C2" w:rsidRPr="00794864" w:rsidRDefault="00AD26C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6C2" w:rsidRPr="00794864" w:rsidRDefault="00AD26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6C2" w:rsidRPr="00794864" w:rsidRDefault="00AD26C2">
      <w:r w:rsidRPr="00794864">
        <w:separator/>
      </w:r>
    </w:p>
  </w:footnote>
  <w:footnote w:type="continuationSeparator" w:id="0">
    <w:p w:rsidR="00AD26C2" w:rsidRPr="00794864" w:rsidRDefault="00AD26C2">
      <w:r w:rsidRPr="00794864">
        <w:continuationSeparator/>
      </w:r>
    </w:p>
  </w:footnote>
  <w:footnote w:id="1">
    <w:p w:rsidR="00AD26C2" w:rsidRPr="000305BE" w:rsidRDefault="00AD26C2" w:rsidP="000305BE">
      <w:pPr>
        <w:pStyle w:val="FootnoteText"/>
        <w:ind w:left="567" w:hanging="567"/>
        <w:rPr>
          <w:sz w:val="24"/>
          <w:szCs w:val="24"/>
          <w:lang w:val="sv-SE"/>
        </w:rPr>
      </w:pPr>
      <w:r w:rsidRPr="000305BE">
        <w:rPr>
          <w:rStyle w:val="FootnoteReference"/>
          <w:sz w:val="24"/>
          <w:szCs w:val="24"/>
          <w:lang w:val="sv-SE"/>
        </w:rPr>
        <w:footnoteRef/>
      </w:r>
      <w:r w:rsidRPr="000305BE">
        <w:rPr>
          <w:sz w:val="24"/>
          <w:szCs w:val="24"/>
          <w:lang w:val="sv-SE"/>
        </w:rPr>
        <w:t xml:space="preserve"> </w:t>
      </w:r>
      <w:r w:rsidRPr="000305BE">
        <w:rPr>
          <w:sz w:val="24"/>
          <w:szCs w:val="24"/>
          <w:lang w:val="sv-SE"/>
        </w:rPr>
        <w:tab/>
        <w:t>EUT C 75, 28.2.2023, s. 159.</w:t>
      </w:r>
    </w:p>
  </w:footnote>
  <w:footnote w:id="2">
    <w:p w:rsidR="00AD26C2" w:rsidRPr="000305BE" w:rsidRDefault="00AD26C2" w:rsidP="000305BE">
      <w:pPr>
        <w:pStyle w:val="FootnoteText"/>
        <w:ind w:left="567" w:hanging="567"/>
        <w:rPr>
          <w:sz w:val="24"/>
          <w:szCs w:val="24"/>
          <w:lang w:val="sv-SE"/>
        </w:rPr>
      </w:pPr>
      <w:r w:rsidRPr="000305BE">
        <w:rPr>
          <w:rStyle w:val="FootnoteReference"/>
          <w:sz w:val="24"/>
          <w:szCs w:val="24"/>
        </w:rPr>
        <w:footnoteRef/>
      </w:r>
      <w:r w:rsidRPr="000305BE">
        <w:rPr>
          <w:sz w:val="24"/>
          <w:szCs w:val="24"/>
          <w:lang w:val="sv-SE"/>
        </w:rPr>
        <w:tab/>
        <w:t>Denna ståndpunkt ersätter ändringarna antagna den 11 juli 2023 (Antagna texter, P9_TA(2023)0253).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6C2" w:rsidRPr="00794864" w:rsidRDefault="00AD26C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6C2" w:rsidRPr="00794864" w:rsidRDefault="00AD26C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6C2" w:rsidRPr="00794864" w:rsidRDefault="00AD26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SV"/>
    <w:docVar w:name="dvnumam" w:val="776"/>
    <w:docVar w:name="dvpe" w:val="738.491"/>
    <w:docVar w:name="dvrapporteur" w:val="Föredragande: "/>
    <w:docVar w:name="dvstar" w:val="***I"/>
    <w:docVar w:name="dvtitre" w:val="Europaparlamentets lagstiftningsresolution av den xx xx 2024 om förslaget till Europaparlamentets och rådets förordning om fastställande av harmoniserade villkor för saluföring av byggprodukter, om ändring av förordning (EU) 2019/1020 och om upphävande av förordning (EU) 305/2011(COM(2022)0144 – C9-0129/2022 – 2022/0094(COD))"/>
  </w:docVars>
  <w:rsids>
    <w:rsidRoot w:val="004D2BED"/>
    <w:rsid w:val="00002272"/>
    <w:rsid w:val="00015B33"/>
    <w:rsid w:val="000305BE"/>
    <w:rsid w:val="00064002"/>
    <w:rsid w:val="000677B9"/>
    <w:rsid w:val="000831BA"/>
    <w:rsid w:val="000857F4"/>
    <w:rsid w:val="000A42CC"/>
    <w:rsid w:val="000E7DD9"/>
    <w:rsid w:val="0010095E"/>
    <w:rsid w:val="00125B37"/>
    <w:rsid w:val="00134092"/>
    <w:rsid w:val="00187494"/>
    <w:rsid w:val="001A6F9C"/>
    <w:rsid w:val="001B77BD"/>
    <w:rsid w:val="001E0F7D"/>
    <w:rsid w:val="001F32AE"/>
    <w:rsid w:val="002767FF"/>
    <w:rsid w:val="002B18FE"/>
    <w:rsid w:val="002B5493"/>
    <w:rsid w:val="002C54D0"/>
    <w:rsid w:val="00343214"/>
    <w:rsid w:val="003447CB"/>
    <w:rsid w:val="0036095A"/>
    <w:rsid w:val="00361C00"/>
    <w:rsid w:val="00395FA1"/>
    <w:rsid w:val="003E15D4"/>
    <w:rsid w:val="003E19EA"/>
    <w:rsid w:val="00405545"/>
    <w:rsid w:val="00411CCE"/>
    <w:rsid w:val="0041666E"/>
    <w:rsid w:val="00421060"/>
    <w:rsid w:val="00471C19"/>
    <w:rsid w:val="004867E3"/>
    <w:rsid w:val="00494A28"/>
    <w:rsid w:val="004C0004"/>
    <w:rsid w:val="004C15F0"/>
    <w:rsid w:val="004C5D52"/>
    <w:rsid w:val="004D2BED"/>
    <w:rsid w:val="0050519A"/>
    <w:rsid w:val="005072A1"/>
    <w:rsid w:val="00514517"/>
    <w:rsid w:val="00545827"/>
    <w:rsid w:val="00560270"/>
    <w:rsid w:val="005C2568"/>
    <w:rsid w:val="006037C0"/>
    <w:rsid w:val="006410A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864"/>
    <w:rsid w:val="007D1690"/>
    <w:rsid w:val="007E22AD"/>
    <w:rsid w:val="00817416"/>
    <w:rsid w:val="00842779"/>
    <w:rsid w:val="00865F67"/>
    <w:rsid w:val="00875EEF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C9A"/>
    <w:rsid w:val="00A1687D"/>
    <w:rsid w:val="00A43E52"/>
    <w:rsid w:val="00A4678D"/>
    <w:rsid w:val="00A778C7"/>
    <w:rsid w:val="00AA2AD6"/>
    <w:rsid w:val="00AB441E"/>
    <w:rsid w:val="00AB6293"/>
    <w:rsid w:val="00AD26C2"/>
    <w:rsid w:val="00AE0928"/>
    <w:rsid w:val="00AF3B82"/>
    <w:rsid w:val="00B02CC3"/>
    <w:rsid w:val="00B12E95"/>
    <w:rsid w:val="00B22876"/>
    <w:rsid w:val="00B558F0"/>
    <w:rsid w:val="00BC698A"/>
    <w:rsid w:val="00BD48FE"/>
    <w:rsid w:val="00BD7BD8"/>
    <w:rsid w:val="00BE6ADC"/>
    <w:rsid w:val="00C05BFE"/>
    <w:rsid w:val="00C23CD4"/>
    <w:rsid w:val="00C61C0C"/>
    <w:rsid w:val="00C941CB"/>
    <w:rsid w:val="00C94505"/>
    <w:rsid w:val="00CC2357"/>
    <w:rsid w:val="00CE217B"/>
    <w:rsid w:val="00CF071A"/>
    <w:rsid w:val="00D058B8"/>
    <w:rsid w:val="00D13678"/>
    <w:rsid w:val="00D56C11"/>
    <w:rsid w:val="00D834A0"/>
    <w:rsid w:val="00D872DF"/>
    <w:rsid w:val="00D91E21"/>
    <w:rsid w:val="00D97CAD"/>
    <w:rsid w:val="00DA7FCD"/>
    <w:rsid w:val="00E002BD"/>
    <w:rsid w:val="00E2110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1A0"/>
    <w:rsid w:val="00FD0C70"/>
    <w:rsid w:val="00FE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D9D4C1"/>
  <w15:chartTrackingRefBased/>
  <w15:docId w15:val="{B3BF661A-2082-43A3-9A2F-16E82639D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3409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09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09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09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09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092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092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134092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134092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13409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3409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3409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34092"/>
    <w:pPr>
      <w:spacing w:after="120"/>
    </w:pPr>
  </w:style>
  <w:style w:type="paragraph" w:customStyle="1" w:styleId="PageHeading">
    <w:name w:val="PageHeading"/>
    <w:basedOn w:val="Normal"/>
    <w:rsid w:val="0013409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34092"/>
    <w:rPr>
      <w:b/>
    </w:rPr>
  </w:style>
  <w:style w:type="paragraph" w:customStyle="1" w:styleId="NormalBold12a">
    <w:name w:val="NormalBold12a"/>
    <w:basedOn w:val="Normal"/>
    <w:rsid w:val="00134092"/>
    <w:pPr>
      <w:spacing w:after="240"/>
    </w:pPr>
    <w:rPr>
      <w:b/>
    </w:rPr>
  </w:style>
  <w:style w:type="paragraph" w:customStyle="1" w:styleId="AmJustText">
    <w:name w:val="AmJustText"/>
    <w:basedOn w:val="Normal"/>
    <w:rsid w:val="0013409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3409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34092"/>
    <w:pPr>
      <w:spacing w:after="480"/>
      <w:ind w:left="1417"/>
    </w:pPr>
  </w:style>
  <w:style w:type="paragraph" w:customStyle="1" w:styleId="CoverNormal">
    <w:name w:val="CoverNormal"/>
    <w:basedOn w:val="Normal"/>
    <w:rsid w:val="00134092"/>
    <w:pPr>
      <w:ind w:left="1418"/>
    </w:pPr>
  </w:style>
  <w:style w:type="paragraph" w:customStyle="1" w:styleId="AmCrossRef">
    <w:name w:val="AmCrossRef"/>
    <w:basedOn w:val="Normal"/>
    <w:rsid w:val="0013409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3409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3409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3409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3409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3409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340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4092"/>
    <w:rPr>
      <w:sz w:val="24"/>
      <w:lang w:val="sv-SE"/>
    </w:rPr>
  </w:style>
  <w:style w:type="paragraph" w:customStyle="1" w:styleId="AmOrLang">
    <w:name w:val="AmOrLang"/>
    <w:basedOn w:val="Normal"/>
    <w:rsid w:val="0013409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3409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3409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34092"/>
    <w:pPr>
      <w:spacing w:before="240"/>
    </w:pPr>
    <w:rPr>
      <w:b/>
    </w:rPr>
  </w:style>
  <w:style w:type="paragraph" w:customStyle="1" w:styleId="EPBody">
    <w:name w:val="EPBody"/>
    <w:basedOn w:val="Normal"/>
    <w:rsid w:val="0013409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3409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34092"/>
    <w:pPr>
      <w:spacing w:before="480" w:after="240"/>
    </w:pPr>
  </w:style>
  <w:style w:type="paragraph" w:customStyle="1" w:styleId="Lgendesigne">
    <w:name w:val="Légende signe"/>
    <w:basedOn w:val="Normal"/>
    <w:rsid w:val="0013409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3409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34092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1340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34092"/>
    <w:rPr>
      <w:rFonts w:ascii="Segoe UI" w:hAnsi="Segoe UI" w:cs="Segoe UI"/>
      <w:sz w:val="18"/>
      <w:szCs w:val="18"/>
      <w:lang w:val="sv-SE"/>
    </w:rPr>
  </w:style>
  <w:style w:type="paragraph" w:customStyle="1" w:styleId="msonormal0">
    <w:name w:val="msonormal"/>
    <w:basedOn w:val="Normal"/>
    <w:rsid w:val="00134092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1">
    <w:name w:val="Footer Char1"/>
    <w:basedOn w:val="DefaultParagraphFont"/>
    <w:semiHidden/>
    <w:rsid w:val="00134092"/>
    <w:rPr>
      <w:sz w:val="24"/>
    </w:rPr>
  </w:style>
  <w:style w:type="paragraph" w:styleId="Footer">
    <w:name w:val="footer"/>
    <w:basedOn w:val="Normal"/>
    <w:link w:val="FooterChar"/>
    <w:uiPriority w:val="99"/>
    <w:rsid w:val="001340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4092"/>
    <w:rPr>
      <w:sz w:val="24"/>
      <w:lang w:val="sv-SE"/>
    </w:rPr>
  </w:style>
  <w:style w:type="paragraph" w:customStyle="1" w:styleId="CoverBold">
    <w:name w:val="CoverBold"/>
    <w:basedOn w:val="Normal"/>
    <w:rsid w:val="00134092"/>
    <w:pPr>
      <w:ind w:left="1417"/>
    </w:pPr>
    <w:rPr>
      <w:b/>
    </w:rPr>
  </w:style>
  <w:style w:type="paragraph" w:customStyle="1" w:styleId="Normal2">
    <w:name w:val="Normal2"/>
    <w:basedOn w:val="Normal"/>
    <w:qFormat/>
    <w:rsid w:val="00134092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134092"/>
    <w:rPr>
      <w:i/>
    </w:rPr>
  </w:style>
  <w:style w:type="paragraph" w:customStyle="1" w:styleId="NormalBoldItalic6a">
    <w:name w:val="NormalBoldItalic6a"/>
    <w:basedOn w:val="Normal6a"/>
    <w:qFormat/>
    <w:rsid w:val="00134092"/>
    <w:rPr>
      <w:b/>
      <w:i/>
    </w:rPr>
  </w:style>
  <w:style w:type="paragraph" w:customStyle="1" w:styleId="NormalBoldItalicCenter6a">
    <w:name w:val="NormalBoldItalicCenter6a"/>
    <w:basedOn w:val="Normal6a"/>
    <w:qFormat/>
    <w:rsid w:val="00134092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134092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sv-SE"/>
    </w:rPr>
  </w:style>
  <w:style w:type="paragraph" w:customStyle="1" w:styleId="EPFooterLandscape">
    <w:name w:val="EPFooterLandscape"/>
    <w:qFormat/>
    <w:rsid w:val="00134092"/>
    <w:pPr>
      <w:tabs>
        <w:tab w:val="center" w:pos="6804"/>
        <w:tab w:val="right" w:pos="15026"/>
      </w:tabs>
    </w:pPr>
    <w:rPr>
      <w:sz w:val="22"/>
      <w:lang w:val="sv-SE"/>
    </w:rPr>
  </w:style>
  <w:style w:type="character" w:customStyle="1" w:styleId="NormalBI">
    <w:name w:val="NormalBI"/>
    <w:basedOn w:val="DefaultParagraphFont"/>
    <w:uiPriority w:val="1"/>
    <w:qFormat/>
    <w:rsid w:val="00134092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134092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134092"/>
    <w:rPr>
      <w:b/>
      <w:bCs w:val="0"/>
    </w:rPr>
  </w:style>
  <w:style w:type="character" w:customStyle="1" w:styleId="Italic">
    <w:name w:val="Italic"/>
    <w:uiPriority w:val="1"/>
    <w:qFormat/>
    <w:rsid w:val="00134092"/>
    <w:rPr>
      <w:i/>
      <w:iCs w:val="0"/>
    </w:rPr>
  </w:style>
  <w:style w:type="character" w:customStyle="1" w:styleId="BoldItalic">
    <w:name w:val="BoldItalic"/>
    <w:uiPriority w:val="1"/>
    <w:qFormat/>
    <w:rsid w:val="00134092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134092"/>
    <w:rPr>
      <w:u w:val="single"/>
    </w:rPr>
  </w:style>
  <w:style w:type="character" w:customStyle="1" w:styleId="Sub">
    <w:name w:val="Sub"/>
    <w:uiPriority w:val="1"/>
    <w:qFormat/>
    <w:rsid w:val="00134092"/>
    <w:rPr>
      <w:vertAlign w:val="subscript"/>
    </w:rPr>
  </w:style>
  <w:style w:type="character" w:customStyle="1" w:styleId="Sup">
    <w:name w:val="Sup"/>
    <w:uiPriority w:val="1"/>
    <w:qFormat/>
    <w:rsid w:val="00134092"/>
    <w:rPr>
      <w:vertAlign w:val="superscript"/>
    </w:rPr>
  </w:style>
  <w:style w:type="character" w:customStyle="1" w:styleId="SupBoldItalic">
    <w:name w:val="SupBoldItalic"/>
    <w:uiPriority w:val="1"/>
    <w:qFormat/>
    <w:rsid w:val="00134092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134092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134092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13409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sv-SE" w:eastAsia="en-US"/>
    </w:rPr>
  </w:style>
  <w:style w:type="character" w:customStyle="1" w:styleId="doceo-font-family-base">
    <w:name w:val="doceo-font-family-base"/>
    <w:basedOn w:val="DefaultParagraphFont"/>
    <w:rsid w:val="00134092"/>
  </w:style>
  <w:style w:type="character" w:styleId="CommentReference">
    <w:name w:val="annotation reference"/>
    <w:basedOn w:val="DefaultParagraphFont"/>
    <w:uiPriority w:val="99"/>
    <w:rsid w:val="001340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3409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409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340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34092"/>
    <w:rPr>
      <w:b/>
      <w:bCs/>
      <w:lang w:val="sv-SE"/>
    </w:rPr>
  </w:style>
  <w:style w:type="paragraph" w:customStyle="1" w:styleId="Titreobjet">
    <w:name w:val="Titre objet"/>
    <w:basedOn w:val="Normal"/>
    <w:rsid w:val="0013409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12a">
    <w:name w:val="Normal12a"/>
    <w:basedOn w:val="Normal"/>
    <w:rsid w:val="00134092"/>
    <w:pPr>
      <w:spacing w:after="240"/>
    </w:pPr>
  </w:style>
  <w:style w:type="paragraph" w:customStyle="1" w:styleId="PageHeadingNotTOC">
    <w:name w:val="PageHeadingNotTOC"/>
    <w:basedOn w:val="Normal"/>
    <w:rsid w:val="00134092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BoldChar">
    <w:name w:val="NormalBold Char"/>
    <w:basedOn w:val="DefaultParagraphFont"/>
    <w:link w:val="NormalBold"/>
    <w:rsid w:val="00134092"/>
    <w:rPr>
      <w:b/>
      <w:sz w:val="24"/>
      <w:lang w:val="sv-SE"/>
    </w:rPr>
  </w:style>
  <w:style w:type="paragraph" w:customStyle="1" w:styleId="AmHeadingPA">
    <w:name w:val="AmHeadingPA"/>
    <w:basedOn w:val="Normal"/>
    <w:next w:val="Normal"/>
    <w:rsid w:val="0013409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EntPE">
    <w:name w:val="EntPE"/>
    <w:basedOn w:val="Normal12"/>
    <w:rsid w:val="0013409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134092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134092"/>
    <w:rPr>
      <w:noProof/>
      <w:sz w:val="24"/>
      <w:lang w:val="sv-SE"/>
    </w:rPr>
  </w:style>
  <w:style w:type="paragraph" w:customStyle="1" w:styleId="Normal6">
    <w:name w:val="Normal6"/>
    <w:basedOn w:val="Normal"/>
    <w:link w:val="Normal6Char"/>
    <w:rsid w:val="00134092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134092"/>
    <w:rPr>
      <w:sz w:val="24"/>
      <w:lang w:val="sv-SE"/>
    </w:rPr>
  </w:style>
  <w:style w:type="paragraph" w:customStyle="1" w:styleId="Normal12Italic">
    <w:name w:val="Normal12Italic"/>
    <w:basedOn w:val="Normal12"/>
    <w:rsid w:val="00134092"/>
    <w:rPr>
      <w:i/>
    </w:rPr>
  </w:style>
  <w:style w:type="paragraph" w:customStyle="1" w:styleId="Normal24a">
    <w:name w:val="Normal24a"/>
    <w:basedOn w:val="Normal"/>
    <w:link w:val="Normal24aChar"/>
    <w:rsid w:val="00134092"/>
    <w:pPr>
      <w:spacing w:after="480"/>
    </w:pPr>
  </w:style>
  <w:style w:type="paragraph" w:customStyle="1" w:styleId="AMNumberTabs0">
    <w:name w:val="AMNumberTabs"/>
    <w:basedOn w:val="Normal"/>
    <w:rsid w:val="0013409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3409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34092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134092"/>
    <w:pPr>
      <w:keepNext/>
      <w:spacing w:before="240" w:after="240"/>
      <w:jc w:val="center"/>
    </w:pPr>
    <w:rPr>
      <w:i/>
      <w:noProof/>
    </w:rPr>
  </w:style>
  <w:style w:type="character" w:styleId="Emphasis">
    <w:name w:val="Emphasis"/>
    <w:basedOn w:val="DefaultParagraphFont"/>
    <w:uiPriority w:val="20"/>
    <w:qFormat/>
    <w:rsid w:val="00134092"/>
    <w:rPr>
      <w:i/>
      <w:iCs/>
    </w:rPr>
  </w:style>
  <w:style w:type="paragraph" w:customStyle="1" w:styleId="CommitteeAM">
    <w:name w:val="CommitteeAM"/>
    <w:basedOn w:val="Normal"/>
    <w:rsid w:val="0013409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3409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3409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3409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34092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134092"/>
    <w:pPr>
      <w:spacing w:before="240"/>
      <w:jc w:val="center"/>
    </w:pPr>
    <w:rPr>
      <w:i/>
    </w:rPr>
  </w:style>
  <w:style w:type="character" w:customStyle="1" w:styleId="Footer2Middle">
    <w:name w:val="Footer2Middle"/>
    <w:rsid w:val="00134092"/>
    <w:rPr>
      <w:rFonts w:ascii="Arial" w:cs="Arial"/>
      <w:b w:val="0"/>
      <w:i/>
      <w:color w:val="C0C0C0"/>
      <w:sz w:val="22"/>
    </w:rPr>
  </w:style>
  <w:style w:type="paragraph" w:styleId="Revision">
    <w:name w:val="Revision"/>
    <w:hidden/>
    <w:uiPriority w:val="99"/>
    <w:semiHidden/>
    <w:rsid w:val="00134092"/>
    <w:rPr>
      <w:sz w:val="24"/>
      <w:szCs w:val="24"/>
      <w:lang w:val="sv-SE"/>
    </w:rPr>
  </w:style>
  <w:style w:type="paragraph" w:customStyle="1" w:styleId="RollCallSymbols14pt">
    <w:name w:val="RollCallSymbols14pt"/>
    <w:basedOn w:val="Normal"/>
    <w:rsid w:val="0013409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3409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3409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34092"/>
    <w:pPr>
      <w:spacing w:before="120" w:after="120"/>
    </w:pPr>
    <w:rPr>
      <w:snapToGrid w:val="0"/>
      <w:sz w:val="16"/>
      <w:lang w:eastAsia="en-US"/>
    </w:rPr>
  </w:style>
  <w:style w:type="character" w:customStyle="1" w:styleId="Normal24aChar">
    <w:name w:val="Normal24a Char"/>
    <w:basedOn w:val="DefaultParagraphFont"/>
    <w:link w:val="Normal24a"/>
    <w:rsid w:val="00134092"/>
    <w:rPr>
      <w:sz w:val="24"/>
      <w:lang w:val="sv-SE"/>
    </w:rPr>
  </w:style>
  <w:style w:type="character" w:styleId="Hyperlink">
    <w:name w:val="Hyperlink"/>
    <w:basedOn w:val="DefaultParagraphFont"/>
    <w:uiPriority w:val="99"/>
    <w:rsid w:val="00134092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015B3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15B33"/>
    <w:pPr>
      <w:spacing w:after="240"/>
      <w:jc w:val="center"/>
    </w:pPr>
  </w:style>
  <w:style w:type="paragraph" w:customStyle="1" w:styleId="AmDateTab">
    <w:name w:val="AmDateTab"/>
    <w:basedOn w:val="Normal"/>
    <w:rsid w:val="00015B3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15B3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15B33"/>
  </w:style>
  <w:style w:type="paragraph" w:styleId="TOC4">
    <w:name w:val="toc 4"/>
    <w:basedOn w:val="Normal"/>
    <w:next w:val="Normal"/>
    <w:uiPriority w:val="39"/>
    <w:unhideWhenUsed/>
    <w:rsid w:val="00015B3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15B3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15B3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15B3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15B3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15B3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15B3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15B3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15B3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15B3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015B33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015B3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015B33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015B3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15B3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15B3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15B3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15B3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15B3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015B3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15B3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15B3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15B3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15B33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15B3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15B33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15B3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15B3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15B3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15B3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15B3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15B3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15B3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15B3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15B3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15B3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15B3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015B3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15B3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15B3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15B3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15B3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15B3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15B3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15B3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15B3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15B3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15B3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15B3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015B33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015B33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015B33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015B33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015B33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015B33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15B33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15B33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15B33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15B33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15B33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15B33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15B33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15B33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15B33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15B33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15B3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15B3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15B3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15B3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15B3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15B3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15B3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15B3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15B3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15B3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15B3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15B3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015B3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015B3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015B3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15B3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15B3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15B3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15B3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015B33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15B33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15B33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15B33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15B33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15B33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15B33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15B33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15B33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15B33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15B33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15B33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15B33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15B33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15B33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15B33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15B33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15B33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15B3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15B3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15B3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15B33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15B3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15B3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15B3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15B3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15B3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15B3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15B3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015B3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15B3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15B3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15B3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15B3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15B3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15B3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15B3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15B3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15B3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15B3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15B3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15B3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15B3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15B3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15B3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15B33"/>
    <w:pPr>
      <w:spacing w:before="240"/>
    </w:pPr>
  </w:style>
  <w:style w:type="paragraph" w:customStyle="1" w:styleId="Accordtitre">
    <w:name w:val="Accord titre"/>
    <w:basedOn w:val="Normal"/>
    <w:rsid w:val="00015B3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15B3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15B3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15B3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15B3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15B33"/>
    <w:pPr>
      <w:spacing w:after="240"/>
    </w:pPr>
  </w:style>
  <w:style w:type="paragraph" w:customStyle="1" w:styleId="Annexetitre">
    <w:name w:val="Annexe titre"/>
    <w:basedOn w:val="Normal"/>
    <w:next w:val="Normal"/>
    <w:rsid w:val="00015B3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015B3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15B3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15B33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015B3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015B3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15B3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15B3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15B3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15B3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15B3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15B3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15B3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15B3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15B3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15B3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15B3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15B3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15B3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15B3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15B3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15B3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15B3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15B3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15B3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15B3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15B3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15B3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15B3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15B3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15B3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015B3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015B3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15B3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015B33"/>
    <w:rPr>
      <w:b/>
      <w:i/>
    </w:rPr>
  </w:style>
  <w:style w:type="character" w:customStyle="1" w:styleId="diff-tte-removed">
    <w:name w:val="diff-tte-removed"/>
    <w:basedOn w:val="DefaultParagraphFont"/>
    <w:rsid w:val="00015B33"/>
    <w:rPr>
      <w:strike/>
    </w:rPr>
  </w:style>
  <w:style w:type="character" w:customStyle="1" w:styleId="Hyperlink1">
    <w:name w:val="Hyperlink1"/>
    <w:basedOn w:val="DefaultParagraphFont"/>
    <w:uiPriority w:val="99"/>
    <w:unhideWhenUsed/>
    <w:rsid w:val="00015B33"/>
    <w:rPr>
      <w:color w:val="0563C1"/>
      <w:u w:val="single"/>
    </w:rPr>
  </w:style>
  <w:style w:type="paragraph" w:customStyle="1" w:styleId="oj-normal">
    <w:name w:val="oj-normal"/>
    <w:basedOn w:val="Normal"/>
    <w:rsid w:val="00015B33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015B33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15B33"/>
    <w:rPr>
      <w:color w:val="605E5C"/>
      <w:shd w:val="clear" w:color="auto" w:fill="E1DFDD"/>
    </w:rPr>
  </w:style>
  <w:style w:type="paragraph" w:customStyle="1" w:styleId="Normal24">
    <w:name w:val="Normal24"/>
    <w:basedOn w:val="Normal"/>
    <w:rsid w:val="00015B33"/>
    <w:pPr>
      <w:spacing w:after="480"/>
    </w:pPr>
    <w:rPr>
      <w:snapToGrid w:val="0"/>
      <w:lang w:val="fr-FR"/>
    </w:rPr>
  </w:style>
  <w:style w:type="numbering" w:customStyle="1" w:styleId="NoList2">
    <w:name w:val="No List2"/>
    <w:next w:val="NoList"/>
    <w:uiPriority w:val="99"/>
    <w:semiHidden/>
    <w:unhideWhenUsed/>
    <w:rsid w:val="00015B33"/>
  </w:style>
  <w:style w:type="character" w:styleId="FollowedHyperlink">
    <w:name w:val="FollowedHyperlink"/>
    <w:basedOn w:val="DefaultParagraphFont"/>
    <w:uiPriority w:val="99"/>
    <w:unhideWhenUsed/>
    <w:rsid w:val="00015B33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FC71A0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FC71A0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FC71A0"/>
    <w:pPr>
      <w:jc w:val="center"/>
    </w:pPr>
  </w:style>
  <w:style w:type="paragraph" w:customStyle="1" w:styleId="LineSingle">
    <w:name w:val="LineSingle"/>
    <w:basedOn w:val="Normal"/>
    <w:next w:val="Normal"/>
    <w:rsid w:val="00FC71A0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FC71A0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71A0"/>
    <w:rPr>
      <w:color w:val="605E5C"/>
      <w:shd w:val="clear" w:color="auto" w:fill="E1DFDD"/>
    </w:rPr>
  </w:style>
  <w:style w:type="paragraph" w:styleId="ListParagraph">
    <w:name w:val="List Paragraph"/>
    <w:aliases w:val="Dot pt,List Paragraph1,Colorful List - Accent 11,No Spacing1,List Paragraph Char Char Char,Indicator Text,Numbered Para 1,F5 List Paragraph,Bullet Points,List Paragraph2,List Paragraph12,MAIN CONTENT,Normal numbered,OBC Bullet,3,No TOC,EC"/>
    <w:basedOn w:val="Normal"/>
    <w:link w:val="ListParagraphChar"/>
    <w:uiPriority w:val="34"/>
    <w:qFormat/>
    <w:rsid w:val="00FC71A0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ListParagraphChar">
    <w:name w:val="List Paragraph Char"/>
    <w:aliases w:val="Dot pt Char,List Paragraph1 Char,Colorful List - Accent 11 Char,No Spacing1 Char,List Paragraph Char Char Char Char,Indicator Text Char,Numbered Para 1 Char,F5 List Paragraph Char,Bullet Points Char,List Paragraph2 Char,3 Char"/>
    <w:basedOn w:val="DefaultParagraphFont"/>
    <w:link w:val="ListParagraph"/>
    <w:uiPriority w:val="34"/>
    <w:qFormat/>
    <w:locked/>
    <w:rsid w:val="00FC71A0"/>
    <w:rPr>
      <w:rFonts w:eastAsiaTheme="minorHAnsi"/>
      <w:sz w:val="24"/>
      <w:szCs w:val="24"/>
      <w:lang w:val="sv-SE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C7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5B7D4-E0EF-4202-9468-E74E4CD97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2025-01-21T09:17:00Z</dcterms:created>
  <dcterms:modified xsi:type="dcterms:W3CDTF">2025-01-21T09:17:00Z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