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41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415C" w:rsidRDefault="007E617F" w:rsidP="0010095E">
            <w:pPr>
              <w:pStyle w:val="EPName"/>
            </w:pPr>
            <w:r w:rsidRPr="00C0415C">
              <w:t>Европейски</w:t>
            </w:r>
            <w:r w:rsidR="00A37CC2" w:rsidRPr="00C0415C">
              <w:t xml:space="preserve"> парламент</w:t>
            </w:r>
          </w:p>
          <w:p w:rsidR="00751A4A" w:rsidRPr="00C0415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1B37">
              <w:t>2019</w:t>
            </w:r>
            <w:r w:rsidR="00AB0CED">
              <w:t> –</w:t>
            </w:r>
            <w:r w:rsidR="007E617F">
              <w:t> </w:t>
            </w:r>
            <w:r w:rsidRPr="00BA1B3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0415C" w:rsidRDefault="00187494" w:rsidP="0010095E">
            <w:pPr>
              <w:pStyle w:val="EPLogo"/>
            </w:pPr>
            <w:r w:rsidRPr="00C0415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415C" w:rsidRDefault="00D058B8" w:rsidP="004C5D52">
      <w:pPr>
        <w:pStyle w:val="LineTop"/>
      </w:pPr>
    </w:p>
    <w:p w:rsidR="00680577" w:rsidRPr="00C0415C" w:rsidRDefault="00A37CC2" w:rsidP="00680577">
      <w:pPr>
        <w:pStyle w:val="EPBodyTA1"/>
      </w:pPr>
      <w:r w:rsidRPr="00C0415C">
        <w:t>ПРИЕТИ ТЕКСТОВЕ</w:t>
      </w:r>
    </w:p>
    <w:p w:rsidR="00D058B8" w:rsidRPr="00C0415C" w:rsidRDefault="00D058B8" w:rsidP="00D058B8">
      <w:pPr>
        <w:pStyle w:val="LineBottom"/>
      </w:pPr>
    </w:p>
    <w:p w:rsidR="00A37CC2" w:rsidRPr="00C0415C" w:rsidRDefault="00A37CC2" w:rsidP="00A37CC2">
      <w:pPr>
        <w:pStyle w:val="ATHeading1"/>
      </w:pPr>
      <w:bookmarkStart w:id="0" w:name="TANumber"/>
      <w:r w:rsidRPr="00C0415C">
        <w:t>P</w:t>
      </w:r>
      <w:r w:rsidRPr="00BA1B37">
        <w:t>9</w:t>
      </w:r>
      <w:r w:rsidRPr="00C0415C">
        <w:t>_TA(</w:t>
      </w:r>
      <w:r w:rsidRPr="00BA1B37">
        <w:t>2024</w:t>
      </w:r>
      <w:r w:rsidRPr="00C0415C">
        <w:t>)</w:t>
      </w:r>
      <w:r w:rsidRPr="00BA1B37">
        <w:t>0</w:t>
      </w:r>
      <w:r w:rsidR="00570638" w:rsidRPr="00BA1B37">
        <w:t>19</w:t>
      </w:r>
      <w:r w:rsidRPr="00BA1B37">
        <w:t>0</w:t>
      </w:r>
      <w:bookmarkEnd w:id="0"/>
    </w:p>
    <w:p w:rsidR="00A37CC2" w:rsidRPr="00C0415C" w:rsidRDefault="009A4B94" w:rsidP="009A4B94">
      <w:pPr>
        <w:pStyle w:val="ATHeading2"/>
      </w:pPr>
      <w:r w:rsidRPr="009A4B94">
        <w:t>Намаляване на емисиите на метан в сектора на енергетиката</w:t>
      </w:r>
    </w:p>
    <w:p w:rsidR="00A37CC2" w:rsidRPr="00C0415C" w:rsidRDefault="00A37CC2" w:rsidP="00A37CC2">
      <w:pPr>
        <w:rPr>
          <w:i/>
          <w:vanish/>
        </w:rPr>
      </w:pPr>
      <w:r w:rsidRPr="00C0415C">
        <w:rPr>
          <w:i/>
        </w:rPr>
        <w:fldChar w:fldCharType="begin"/>
      </w:r>
      <w:r w:rsidRPr="00C0415C">
        <w:rPr>
          <w:i/>
        </w:rPr>
        <w:instrText xml:space="preserve"> TC"(</w:instrText>
      </w:r>
      <w:bookmarkStart w:id="1" w:name="DocNumber"/>
      <w:r w:rsidRPr="00C0415C">
        <w:rPr>
          <w:i/>
        </w:rPr>
        <w:instrText>A</w:instrText>
      </w:r>
      <w:r w:rsidRPr="00BA1B37">
        <w:rPr>
          <w:i/>
        </w:rPr>
        <w:instrText>9</w:instrText>
      </w:r>
      <w:r w:rsidRPr="00C0415C">
        <w:rPr>
          <w:i/>
        </w:rPr>
        <w:instrText>-</w:instrText>
      </w:r>
      <w:r w:rsidRPr="00BA1B37">
        <w:rPr>
          <w:i/>
        </w:rPr>
        <w:instrText>0162</w:instrText>
      </w:r>
      <w:r w:rsidRPr="00C0415C">
        <w:rPr>
          <w:i/>
        </w:rPr>
        <w:instrText>/</w:instrText>
      </w:r>
      <w:r w:rsidRPr="00BA1B37">
        <w:rPr>
          <w:i/>
        </w:rPr>
        <w:instrText>2023</w:instrText>
      </w:r>
      <w:bookmarkEnd w:id="1"/>
      <w:r w:rsidRPr="00C0415C">
        <w:rPr>
          <w:i/>
        </w:rPr>
        <w:instrText xml:space="preserve"> - Докладчик: Паскал </w:instrText>
      </w:r>
      <w:proofErr w:type="spellStart"/>
      <w:r w:rsidRPr="00C0415C">
        <w:rPr>
          <w:i/>
        </w:rPr>
        <w:instrText>Канфен</w:instrText>
      </w:r>
      <w:proofErr w:type="spellEnd"/>
      <w:r w:rsidRPr="00C0415C">
        <w:rPr>
          <w:i/>
        </w:rPr>
        <w:instrText xml:space="preserve">, Юта </w:instrText>
      </w:r>
      <w:proofErr w:type="spellStart"/>
      <w:r w:rsidRPr="00C0415C">
        <w:rPr>
          <w:i/>
        </w:rPr>
        <w:instrText>Паулус</w:instrText>
      </w:r>
      <w:proofErr w:type="spellEnd"/>
      <w:r w:rsidRPr="00C0415C">
        <w:rPr>
          <w:i/>
        </w:rPr>
        <w:instrText>)"\l</w:instrText>
      </w:r>
      <w:r w:rsidRPr="00BA1B37">
        <w:rPr>
          <w:i/>
        </w:rPr>
        <w:instrText>3</w:instrText>
      </w:r>
      <w:r w:rsidRPr="00C0415C">
        <w:rPr>
          <w:i/>
        </w:rPr>
        <w:instrText xml:space="preserve"> \n&gt; \* MERGEFORMAT </w:instrText>
      </w:r>
      <w:r w:rsidRPr="00C0415C">
        <w:rPr>
          <w:i/>
        </w:rPr>
        <w:fldChar w:fldCharType="end"/>
      </w:r>
    </w:p>
    <w:p w:rsidR="00A37CC2" w:rsidRPr="00C0415C" w:rsidRDefault="00A37CC2" w:rsidP="00A37CC2">
      <w:pPr>
        <w:rPr>
          <w:vanish/>
        </w:rPr>
      </w:pPr>
      <w:bookmarkStart w:id="2" w:name="Commission"/>
      <w:r w:rsidRPr="00C0415C">
        <w:rPr>
          <w:vanish/>
        </w:rPr>
        <w:t>Комисия по околна среда, обществено здраве и безопасност на храните и комисия по промишленост, изследвания и енергетика</w:t>
      </w:r>
      <w:bookmarkEnd w:id="2"/>
    </w:p>
    <w:p w:rsidR="00A37CC2" w:rsidRPr="00C0415C" w:rsidRDefault="00A37CC2" w:rsidP="00A37CC2">
      <w:pPr>
        <w:rPr>
          <w:vanish/>
        </w:rPr>
      </w:pPr>
      <w:bookmarkStart w:id="3" w:name="PE"/>
      <w:r w:rsidRPr="00C0415C">
        <w:rPr>
          <w:vanish/>
        </w:rPr>
        <w:t>PE</w:t>
      </w:r>
      <w:r w:rsidRPr="00BA1B37">
        <w:rPr>
          <w:vanish/>
        </w:rPr>
        <w:t>736</w:t>
      </w:r>
      <w:r w:rsidRPr="00C0415C">
        <w:rPr>
          <w:vanish/>
        </w:rPr>
        <w:t>.</w:t>
      </w:r>
      <w:r w:rsidRPr="00BA1B37">
        <w:rPr>
          <w:vanish/>
        </w:rPr>
        <w:t>476</w:t>
      </w:r>
      <w:bookmarkEnd w:id="3"/>
    </w:p>
    <w:p w:rsidR="00A37CC2" w:rsidRPr="00C0415C" w:rsidRDefault="00A37CC2" w:rsidP="00A37CC2">
      <w:pPr>
        <w:pStyle w:val="ATHeading3"/>
      </w:pPr>
      <w:bookmarkStart w:id="4" w:name="Sujet"/>
      <w:r w:rsidRPr="00C0415C">
        <w:t xml:space="preserve">Законодателна резолюция на Европейския парламент от </w:t>
      </w:r>
      <w:r w:rsidR="00A61DA4" w:rsidRPr="00BA1B37">
        <w:t>10</w:t>
      </w:r>
      <w:r w:rsidRPr="00C0415C">
        <w:t xml:space="preserve"> </w:t>
      </w:r>
      <w:r w:rsidR="007E617F">
        <w:t xml:space="preserve">април </w:t>
      </w:r>
      <w:r w:rsidRPr="00BA1B37">
        <w:t>2024</w:t>
      </w:r>
      <w:r w:rsidRPr="00C0415C">
        <w:t xml:space="preserve"> г. относно предложението за регламент на Европейския парламент и на Съвета за намаляване на емисиите на метан в сектора на енергетиката и за изменение на Регламент (ЕС) </w:t>
      </w:r>
      <w:r w:rsidRPr="00BA1B37">
        <w:t>2019</w:t>
      </w:r>
      <w:r w:rsidRPr="00C0415C">
        <w:t>/</w:t>
      </w:r>
      <w:r w:rsidRPr="00BA1B37">
        <w:t>942</w:t>
      </w:r>
      <w:bookmarkEnd w:id="4"/>
      <w:r w:rsidRPr="00C0415C">
        <w:t xml:space="preserve"> </w:t>
      </w:r>
      <w:bookmarkStart w:id="5" w:name="References"/>
      <w:r w:rsidRPr="00C0415C">
        <w:t>(COM(</w:t>
      </w:r>
      <w:r w:rsidRPr="00BA1B37">
        <w:t>2021</w:t>
      </w:r>
      <w:r w:rsidRPr="00C0415C">
        <w:t>)</w:t>
      </w:r>
      <w:r w:rsidRPr="00BA1B37">
        <w:t>0805</w:t>
      </w:r>
      <w:r w:rsidRPr="00C0415C">
        <w:t xml:space="preserve"> – C</w:t>
      </w:r>
      <w:r w:rsidRPr="00BA1B37">
        <w:t>9</w:t>
      </w:r>
      <w:r w:rsidRPr="00C0415C">
        <w:t>-</w:t>
      </w:r>
      <w:r w:rsidRPr="00BA1B37">
        <w:t>0467</w:t>
      </w:r>
      <w:r w:rsidRPr="00C0415C">
        <w:t>/</w:t>
      </w:r>
      <w:r w:rsidRPr="00BA1B37">
        <w:t>2021</w:t>
      </w:r>
      <w:r w:rsidRPr="00C0415C">
        <w:t xml:space="preserve"> – </w:t>
      </w:r>
      <w:r w:rsidRPr="00BA1B37">
        <w:t>2021</w:t>
      </w:r>
      <w:r w:rsidRPr="00C0415C">
        <w:t>/</w:t>
      </w:r>
      <w:r w:rsidRPr="00BA1B37">
        <w:t>0423</w:t>
      </w:r>
      <w:r w:rsidRPr="00C0415C">
        <w:t>(COD))</w:t>
      </w:r>
      <w:bookmarkEnd w:id="5"/>
    </w:p>
    <w:p w:rsidR="00A37CC2" w:rsidRPr="00C0415C" w:rsidRDefault="00A37CC2" w:rsidP="00A37CC2"/>
    <w:p w:rsidR="00047931" w:rsidRPr="00C0415C" w:rsidRDefault="00047931" w:rsidP="00047931">
      <w:pPr>
        <w:pStyle w:val="NormalBold"/>
      </w:pPr>
      <w:bookmarkStart w:id="6" w:name="TextBodyBegin"/>
      <w:bookmarkEnd w:id="6"/>
      <w:r w:rsidRPr="00C0415C">
        <w:t>(Обикновена законодателна процедура: първо четене)</w:t>
      </w:r>
    </w:p>
    <w:p w:rsidR="00047931" w:rsidRPr="00C0415C" w:rsidRDefault="00047931" w:rsidP="00047931">
      <w:pPr>
        <w:pStyle w:val="EPComma"/>
      </w:pPr>
      <w:r w:rsidRPr="00C0415C">
        <w:rPr>
          <w:i/>
          <w:iCs/>
        </w:rPr>
        <w:t>Европейският парламент</w:t>
      </w:r>
      <w:r w:rsidRPr="00C0415C">
        <w:t>,</w:t>
      </w:r>
    </w:p>
    <w:p w:rsidR="00047931" w:rsidRPr="00C0415C" w:rsidRDefault="00047931" w:rsidP="007E617F">
      <w:pPr>
        <w:pStyle w:val="NormalHanging12a"/>
      </w:pPr>
      <w:r w:rsidRPr="00C0415C">
        <w:t>–</w:t>
      </w:r>
      <w:r w:rsidRPr="00C0415C">
        <w:tab/>
        <w:t xml:space="preserve">като взе предвид предложението на Комисията до </w:t>
      </w:r>
      <w:r w:rsidR="007E617F">
        <w:t>П</w:t>
      </w:r>
      <w:r w:rsidRPr="00C0415C">
        <w:t>арламент</w:t>
      </w:r>
      <w:r w:rsidR="007E617F">
        <w:t>а</w:t>
      </w:r>
      <w:r w:rsidRPr="00C0415C">
        <w:t xml:space="preserve"> и до Съвета (COM(</w:t>
      </w:r>
      <w:r w:rsidRPr="00BA1B37">
        <w:t>2021</w:t>
      </w:r>
      <w:r w:rsidRPr="00C0415C">
        <w:t>)</w:t>
      </w:r>
      <w:r w:rsidRPr="00BA1B37">
        <w:t>0805</w:t>
      </w:r>
      <w:r w:rsidRPr="00C0415C">
        <w:t>),</w:t>
      </w:r>
    </w:p>
    <w:p w:rsidR="00047931" w:rsidRDefault="00047931" w:rsidP="00047931">
      <w:pPr>
        <w:pStyle w:val="NormalHanging12a"/>
      </w:pPr>
      <w:r w:rsidRPr="00C0415C">
        <w:t>–</w:t>
      </w:r>
      <w:r w:rsidRPr="00C0415C">
        <w:tab/>
        <w:t>като взе предвид член </w:t>
      </w:r>
      <w:r w:rsidRPr="00BA1B37">
        <w:t>294</w:t>
      </w:r>
      <w:r w:rsidRPr="00C0415C">
        <w:t>, параграф </w:t>
      </w:r>
      <w:r w:rsidRPr="00BA1B37">
        <w:t>2</w:t>
      </w:r>
      <w:r w:rsidRPr="00C0415C">
        <w:t xml:space="preserve"> и член </w:t>
      </w:r>
      <w:r w:rsidRPr="00BA1B37">
        <w:t>194</w:t>
      </w:r>
      <w:r w:rsidRPr="00C0415C">
        <w:t>, параграф </w:t>
      </w:r>
      <w:r w:rsidRPr="00BA1B37">
        <w:t>2</w:t>
      </w:r>
      <w:r w:rsidRPr="00C0415C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BA1B37">
        <w:t>9</w:t>
      </w:r>
      <w:r w:rsidRPr="00C0415C">
        <w:noBreakHyphen/>
      </w:r>
      <w:r w:rsidRPr="00BA1B37">
        <w:t>0467</w:t>
      </w:r>
      <w:r w:rsidRPr="00C0415C">
        <w:t>/</w:t>
      </w:r>
      <w:r w:rsidRPr="00BA1B37">
        <w:t>2021</w:t>
      </w:r>
      <w:r w:rsidRPr="00C0415C">
        <w:t>),</w:t>
      </w:r>
    </w:p>
    <w:p w:rsidR="00A61DA4" w:rsidRPr="00C0415C" w:rsidRDefault="00A61DA4" w:rsidP="00A61DA4">
      <w:pPr>
        <w:pStyle w:val="NormalHanging12a"/>
      </w:pPr>
      <w:r>
        <w:t>–</w:t>
      </w:r>
      <w:r>
        <w:tab/>
      </w:r>
      <w:r w:rsidRPr="00297841">
        <w:t>като взе предвид становището на комисията по правни въпроси относно предложеното правно основание,</w:t>
      </w:r>
    </w:p>
    <w:p w:rsidR="00047931" w:rsidRPr="00C0415C" w:rsidRDefault="00047931" w:rsidP="00047931">
      <w:pPr>
        <w:pStyle w:val="NormalHanging12a"/>
      </w:pPr>
      <w:r w:rsidRPr="00C0415C">
        <w:t>–</w:t>
      </w:r>
      <w:r w:rsidRPr="00C0415C">
        <w:tab/>
        <w:t>като взе предвид член </w:t>
      </w:r>
      <w:r w:rsidRPr="00BA1B37">
        <w:t>294</w:t>
      </w:r>
      <w:r w:rsidRPr="00C0415C">
        <w:t xml:space="preserve">, параграф </w:t>
      </w:r>
      <w:r w:rsidRPr="00BA1B37">
        <w:t>3</w:t>
      </w:r>
      <w:r w:rsidRPr="00C0415C">
        <w:t xml:space="preserve"> </w:t>
      </w:r>
      <w:r w:rsidR="00A61DA4">
        <w:t xml:space="preserve">и член </w:t>
      </w:r>
      <w:r w:rsidR="00A61DA4" w:rsidRPr="00BA1B37">
        <w:t>1</w:t>
      </w:r>
      <w:r w:rsidR="000B6118" w:rsidRPr="00BA1B37">
        <w:t>9</w:t>
      </w:r>
      <w:r w:rsidR="00A61DA4" w:rsidRPr="00BA1B37">
        <w:t>2</w:t>
      </w:r>
      <w:r w:rsidR="00A61DA4">
        <w:t xml:space="preserve">, параграф </w:t>
      </w:r>
      <w:r w:rsidR="00A61DA4" w:rsidRPr="00BA1B37">
        <w:t>1</w:t>
      </w:r>
      <w:r w:rsidR="00A61DA4">
        <w:t xml:space="preserve"> </w:t>
      </w:r>
      <w:r w:rsidRPr="00C0415C">
        <w:t>от Договора за функционирането на Европейския съюз,</w:t>
      </w:r>
    </w:p>
    <w:p w:rsidR="00047931" w:rsidRPr="00C0415C" w:rsidRDefault="00047931" w:rsidP="00047931">
      <w:pPr>
        <w:pStyle w:val="NormalHanging12a"/>
      </w:pPr>
      <w:r w:rsidRPr="00C0415C">
        <w:t>–</w:t>
      </w:r>
      <w:r w:rsidRPr="00C0415C">
        <w:tab/>
        <w:t xml:space="preserve">като взе предвид мотивираното становище, изпратено от Камарата на депутатите на Чешката република в рамките на Протокол № </w:t>
      </w:r>
      <w:r w:rsidRPr="00BA1B37">
        <w:t>2</w:t>
      </w:r>
      <w:r w:rsidRPr="00C0415C">
        <w:t xml:space="preserve"> относно прилагането на принципите на субсидиарност и пропорционалност, в което се заявява, че проектът на законодателен акт не съответства на принципа на субсидиарност,</w:t>
      </w:r>
    </w:p>
    <w:p w:rsidR="00047931" w:rsidRPr="00C0415C" w:rsidRDefault="00047931" w:rsidP="00047931">
      <w:pPr>
        <w:pStyle w:val="NormalHanging12a"/>
      </w:pPr>
      <w:r w:rsidRPr="00C0415C">
        <w:t>–</w:t>
      </w:r>
      <w:r w:rsidRPr="00C0415C">
        <w:tab/>
        <w:t xml:space="preserve">като взе предвид становището на Европейския икономически и социален комитет от </w:t>
      </w:r>
      <w:r w:rsidRPr="00BA1B37">
        <w:t>19</w:t>
      </w:r>
      <w:r w:rsidRPr="00C0415C">
        <w:t xml:space="preserve"> май </w:t>
      </w:r>
      <w:r w:rsidRPr="00BA1B37">
        <w:t>2022</w:t>
      </w:r>
      <w:r w:rsidRPr="00C0415C">
        <w:t> г.</w:t>
      </w:r>
      <w:r w:rsidRPr="00C0415C">
        <w:rPr>
          <w:rStyle w:val="FootnoteReference"/>
        </w:rPr>
        <w:footnoteReference w:id="1"/>
      </w:r>
      <w:r w:rsidRPr="00C0415C">
        <w:t>,</w:t>
      </w:r>
    </w:p>
    <w:p w:rsidR="00047931" w:rsidRPr="00C0415C" w:rsidRDefault="00047931" w:rsidP="00047931">
      <w:pPr>
        <w:pStyle w:val="NormalHanging12a"/>
      </w:pPr>
      <w:r w:rsidRPr="00C0415C">
        <w:lastRenderedPageBreak/>
        <w:t>–</w:t>
      </w:r>
      <w:r w:rsidRPr="00C0415C">
        <w:tab/>
        <w:t xml:space="preserve">като взе предвид становището на Комитета на регионите от </w:t>
      </w:r>
      <w:r w:rsidRPr="00BA1B37">
        <w:t>12</w:t>
      </w:r>
      <w:r w:rsidRPr="00C0415C">
        <w:t xml:space="preserve"> октомври </w:t>
      </w:r>
      <w:r w:rsidRPr="00BA1B37">
        <w:t>2022</w:t>
      </w:r>
      <w:r w:rsidRPr="00C0415C">
        <w:t> г.</w:t>
      </w:r>
      <w:r w:rsidRPr="00C0415C">
        <w:rPr>
          <w:rStyle w:val="FootnoteReference"/>
        </w:rPr>
        <w:footnoteReference w:id="2"/>
      </w:r>
      <w:r w:rsidRPr="00C0415C">
        <w:t>,</w:t>
      </w:r>
    </w:p>
    <w:p w:rsidR="00A61DA4" w:rsidRPr="00592D59" w:rsidRDefault="00A61DA4" w:rsidP="00A61DA4">
      <w:pPr>
        <w:pStyle w:val="NormalHanging12a"/>
      </w:pPr>
      <w:r w:rsidRPr="00C0415C">
        <w:t>–</w:t>
      </w:r>
      <w:r w:rsidRPr="00C0415C">
        <w:tab/>
      </w:r>
      <w:r w:rsidRPr="00570638">
        <w:t xml:space="preserve">като взе предвид </w:t>
      </w:r>
      <w:r w:rsidRPr="00570638">
        <w:rPr>
          <w:bCs/>
        </w:rPr>
        <w:t>временното споразумение</w:t>
      </w:r>
      <w:r w:rsidRPr="00570638">
        <w:t xml:space="preserve">, одобрено от компетентната комисия съгласно член </w:t>
      </w:r>
      <w:r w:rsidRPr="00BA1B37">
        <w:t>74</w:t>
      </w:r>
      <w:r w:rsidRPr="00570638">
        <w:t xml:space="preserve">, параграф </w:t>
      </w:r>
      <w:r w:rsidRPr="00BA1B37">
        <w:t>4</w:t>
      </w:r>
      <w:r w:rsidRPr="00570638">
        <w:t xml:space="preserve"> </w:t>
      </w:r>
      <w:r w:rsidRPr="00570638">
        <w:rPr>
          <w:bCs/>
        </w:rPr>
        <w:t>от своя Правилник за дейността,</w:t>
      </w:r>
      <w:r w:rsidRPr="00570638">
        <w:t xml:space="preserve"> и поетия с писмо от </w:t>
      </w:r>
      <w:r w:rsidRPr="00BA1B37">
        <w:t>15</w:t>
      </w:r>
      <w:r w:rsidRPr="00570638">
        <w:t xml:space="preserve"> </w:t>
      </w:r>
      <w:r w:rsidRPr="00592D59">
        <w:t>март</w:t>
      </w:r>
      <w:r w:rsidRPr="00570638">
        <w:t xml:space="preserve"> </w:t>
      </w:r>
      <w:r w:rsidRPr="00BA1B37">
        <w:t>2024</w:t>
      </w:r>
      <w:r w:rsidRPr="00570638">
        <w:t xml:space="preserve"> г. ангажимент на представителя на Съвета за одобряване на позицията на Парламента в съответствие с член </w:t>
      </w:r>
      <w:r w:rsidRPr="00BA1B37">
        <w:t>294</w:t>
      </w:r>
      <w:r w:rsidRPr="00570638">
        <w:t xml:space="preserve">, параграф </w:t>
      </w:r>
      <w:r w:rsidRPr="00BA1B37">
        <w:t>4</w:t>
      </w:r>
      <w:r w:rsidRPr="00570638">
        <w:t xml:space="preserve"> от Договора за функционирането на Европейския съюз,</w:t>
      </w:r>
    </w:p>
    <w:p w:rsidR="00047931" w:rsidRDefault="00047931" w:rsidP="00047931">
      <w:pPr>
        <w:pStyle w:val="NormalHanging12a"/>
      </w:pPr>
      <w:r w:rsidRPr="00C0415C">
        <w:t>–</w:t>
      </w:r>
      <w:r w:rsidRPr="00C0415C">
        <w:tab/>
        <w:t>като взе предвид член</w:t>
      </w:r>
      <w:r w:rsidR="00A61DA4">
        <w:t>ове</w:t>
      </w:r>
      <w:r w:rsidRPr="00C0415C">
        <w:t xml:space="preserve"> </w:t>
      </w:r>
      <w:r w:rsidRPr="00BA1B37">
        <w:t>59</w:t>
      </w:r>
      <w:r w:rsidRPr="00C0415C">
        <w:t xml:space="preserve"> </w:t>
      </w:r>
      <w:r w:rsidR="00A61DA4">
        <w:t xml:space="preserve">и </w:t>
      </w:r>
      <w:r w:rsidR="00A61DA4" w:rsidRPr="00BA1B37">
        <w:t>40</w:t>
      </w:r>
      <w:r w:rsidR="00A61DA4">
        <w:t xml:space="preserve"> </w:t>
      </w:r>
      <w:r w:rsidRPr="00C0415C">
        <w:t>от своя Правилник за дейността,</w:t>
      </w:r>
    </w:p>
    <w:p w:rsidR="000B6118" w:rsidRPr="00C0415C" w:rsidRDefault="000B6118" w:rsidP="00047931">
      <w:pPr>
        <w:pStyle w:val="NormalHanging12a"/>
      </w:pPr>
      <w:r w:rsidRPr="000B6118">
        <w:t>–</w:t>
      </w:r>
      <w:r w:rsidRPr="000B6118">
        <w:tab/>
      </w:r>
      <w:r>
        <w:t xml:space="preserve">като взе предвид съвестните разисквания на </w:t>
      </w:r>
      <w:r w:rsidRPr="00C0415C">
        <w:t xml:space="preserve">комисията по околна среда, обществено здраве и безопасност на храните и на комисията по промишленост, изследвания и енергетика </w:t>
      </w:r>
      <w:r>
        <w:t xml:space="preserve">съгласно член </w:t>
      </w:r>
      <w:r w:rsidRPr="00BA1B37">
        <w:t>58</w:t>
      </w:r>
      <w:r>
        <w:t xml:space="preserve"> от Правилника за дейността,</w:t>
      </w:r>
    </w:p>
    <w:p w:rsidR="00047931" w:rsidRPr="00C0415C" w:rsidRDefault="00047931" w:rsidP="00047931">
      <w:pPr>
        <w:pStyle w:val="NormalHanging12a"/>
      </w:pPr>
      <w:r w:rsidRPr="00C0415C">
        <w:t>–</w:t>
      </w:r>
      <w:r w:rsidRPr="00C0415C">
        <w:tab/>
        <w:t xml:space="preserve">като взе предвид писмото </w:t>
      </w:r>
      <w:r w:rsidR="00A61DA4">
        <w:t>от</w:t>
      </w:r>
      <w:r w:rsidRPr="00C0415C">
        <w:t xml:space="preserve"> </w:t>
      </w:r>
      <w:hyperlink r:id="rId9" w:tgtFrame="_blank" w:tooltip="Земеделие и развитие на селските райони  " w:history="1">
        <w:r w:rsidRPr="00C0415C">
          <w:t>комисията по земеделие и развитие на селските райони</w:t>
        </w:r>
      </w:hyperlink>
      <w:r w:rsidRPr="00C0415C">
        <w:t>,</w:t>
      </w:r>
    </w:p>
    <w:p w:rsidR="00047931" w:rsidRPr="00C0415C" w:rsidRDefault="00047931" w:rsidP="00047931">
      <w:pPr>
        <w:pStyle w:val="NormalHanging12a"/>
      </w:pPr>
      <w:r w:rsidRPr="00C0415C">
        <w:t>–</w:t>
      </w:r>
      <w:r w:rsidRPr="00C0415C">
        <w:tab/>
        <w:t>като взе предвид доклада на комисията по околна среда, обществено здраве и безопасност на храните и на комисията по промишленост, изследвания и енергетика (А</w:t>
      </w:r>
      <w:r w:rsidRPr="00BA1B37">
        <w:t>9</w:t>
      </w:r>
      <w:r w:rsidRPr="00C0415C">
        <w:t>‑</w:t>
      </w:r>
      <w:r w:rsidRPr="00BA1B37">
        <w:t>0162</w:t>
      </w:r>
      <w:r w:rsidRPr="00C0415C">
        <w:t>/</w:t>
      </w:r>
      <w:r w:rsidRPr="00BA1B37">
        <w:t>2023</w:t>
      </w:r>
      <w:r w:rsidRPr="00C0415C">
        <w:t>),</w:t>
      </w:r>
    </w:p>
    <w:p w:rsidR="00047931" w:rsidRPr="00C0415C" w:rsidRDefault="00047931" w:rsidP="00047931">
      <w:pPr>
        <w:pStyle w:val="NormalHanging12a"/>
      </w:pPr>
      <w:r w:rsidRPr="00BA1B37">
        <w:t>1</w:t>
      </w:r>
      <w:r w:rsidRPr="00C0415C">
        <w:t>.</w:t>
      </w:r>
      <w:r w:rsidRPr="00C0415C">
        <w:tab/>
        <w:t>приема изложената по-долу позиция на първо четене</w:t>
      </w:r>
      <w:r w:rsidR="00A61DA4">
        <w:rPr>
          <w:rStyle w:val="FootnoteReference"/>
        </w:rPr>
        <w:footnoteReference w:id="3"/>
      </w:r>
      <w:r w:rsidRPr="00C0415C">
        <w:t>;</w:t>
      </w:r>
    </w:p>
    <w:p w:rsidR="00047931" w:rsidRPr="00C0415C" w:rsidRDefault="00047931" w:rsidP="007E617F">
      <w:pPr>
        <w:pStyle w:val="NormalHanging12a"/>
      </w:pPr>
      <w:r w:rsidRPr="00BA1B37">
        <w:t>2</w:t>
      </w:r>
      <w:r w:rsidRPr="00C0415C">
        <w:t>.</w:t>
      </w:r>
      <w:r w:rsidRPr="00C0415C">
        <w:tab/>
        <w:t>приканва Комисията да се отнесе до него отново, в случай че замени своето предложение с друг текст</w:t>
      </w:r>
      <w:r w:rsidR="007E617F">
        <w:t>,</w:t>
      </w:r>
      <w:r w:rsidRPr="00C0415C">
        <w:t xml:space="preserve"> внесе или възнамерява да внесе съществени промени в това предложение;</w:t>
      </w:r>
    </w:p>
    <w:p w:rsidR="00047931" w:rsidRPr="00C0415C" w:rsidRDefault="00047931" w:rsidP="00047931">
      <w:pPr>
        <w:pStyle w:val="NormalHanging12a"/>
      </w:pPr>
      <w:r w:rsidRPr="00BA1B37">
        <w:t>3</w:t>
      </w:r>
      <w:r w:rsidRPr="00C0415C">
        <w:t>.</w:t>
      </w:r>
      <w:r w:rsidRPr="00C0415C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A61DA4" w:rsidRDefault="00A61DA4" w:rsidP="00047931">
      <w:pPr>
        <w:pStyle w:val="AMNumberTabs0"/>
        <w:keepNext/>
        <w:sectPr w:rsidR="00A61DA4" w:rsidSect="00C0415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61DA4" w:rsidRPr="00297841" w:rsidRDefault="00A61DA4" w:rsidP="00A61DA4">
      <w:pPr>
        <w:pStyle w:val="AMNumberTabs0"/>
        <w:keepNext/>
        <w:spacing w:after="120"/>
        <w:rPr>
          <w:bCs/>
        </w:rPr>
      </w:pPr>
      <w:bookmarkStart w:id="7" w:name="TextBodyEnd"/>
      <w:bookmarkEnd w:id="7"/>
      <w:r w:rsidRPr="00A61DA4">
        <w:rPr>
          <w:bCs/>
          <w:lang w:val="en-GB"/>
        </w:rPr>
        <w:lastRenderedPageBreak/>
        <w:t>P</w:t>
      </w:r>
      <w:r w:rsidRPr="00BA1B37">
        <w:rPr>
          <w:bCs/>
        </w:rPr>
        <w:t>9</w:t>
      </w:r>
      <w:r w:rsidRPr="00297841">
        <w:rPr>
          <w:bCs/>
        </w:rPr>
        <w:t>_</w:t>
      </w:r>
      <w:r w:rsidRPr="00A61DA4">
        <w:rPr>
          <w:bCs/>
          <w:lang w:val="en-GB"/>
        </w:rPr>
        <w:t>TC</w:t>
      </w:r>
      <w:r w:rsidRPr="00BA1B37">
        <w:rPr>
          <w:bCs/>
        </w:rPr>
        <w:t>1</w:t>
      </w:r>
      <w:r w:rsidRPr="00297841">
        <w:rPr>
          <w:bCs/>
        </w:rPr>
        <w:t>-</w:t>
      </w:r>
      <w:proofErr w:type="gramStart"/>
      <w:r w:rsidRPr="00A61DA4">
        <w:rPr>
          <w:bCs/>
          <w:lang w:val="en-GB"/>
        </w:rPr>
        <w:t>COD</w:t>
      </w:r>
      <w:r w:rsidRPr="00297841">
        <w:rPr>
          <w:bCs/>
        </w:rPr>
        <w:t>(</w:t>
      </w:r>
      <w:proofErr w:type="gramEnd"/>
      <w:r w:rsidRPr="00BA1B37">
        <w:rPr>
          <w:bCs/>
        </w:rPr>
        <w:t>2021</w:t>
      </w:r>
      <w:r w:rsidRPr="00297841">
        <w:rPr>
          <w:bCs/>
        </w:rPr>
        <w:t>)</w:t>
      </w:r>
      <w:r w:rsidRPr="00BA1B37">
        <w:rPr>
          <w:bCs/>
        </w:rPr>
        <w:t>0423</w:t>
      </w:r>
    </w:p>
    <w:p w:rsidR="00A61DA4" w:rsidRDefault="00A61DA4" w:rsidP="00A61DA4">
      <w:pPr>
        <w:spacing w:before="120"/>
        <w:rPr>
          <w:rFonts w:eastAsia="Calibri"/>
          <w:b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A61DA4">
        <w:rPr>
          <w:b/>
          <w:szCs w:val="24"/>
        </w:rPr>
        <w:t xml:space="preserve">на </w:t>
      </w:r>
      <w:r w:rsidRPr="00BA1B37">
        <w:rPr>
          <w:b/>
          <w:szCs w:val="24"/>
        </w:rPr>
        <w:t>10</w:t>
      </w:r>
      <w:r w:rsidRPr="00A61DA4">
        <w:rPr>
          <w:b/>
          <w:szCs w:val="24"/>
        </w:rPr>
        <w:t xml:space="preserve"> април </w:t>
      </w:r>
      <w:r w:rsidRPr="00BA1B37">
        <w:rPr>
          <w:b/>
          <w:szCs w:val="24"/>
        </w:rPr>
        <w:t>2024</w:t>
      </w:r>
      <w:r w:rsidRPr="00A61DA4">
        <w:rPr>
          <w:b/>
          <w:szCs w:val="24"/>
        </w:rPr>
        <w:t xml:space="preserve"> г. с оглед на приемането на Регламент (ЕС) </w:t>
      </w:r>
      <w:r w:rsidRPr="00BA1B37">
        <w:rPr>
          <w:b/>
          <w:szCs w:val="24"/>
        </w:rPr>
        <w:t>2024</w:t>
      </w:r>
      <w:r w:rsidRPr="00A61DA4">
        <w:rPr>
          <w:b/>
          <w:szCs w:val="24"/>
        </w:rPr>
        <w:t>/... на Европейския парл</w:t>
      </w:r>
      <w:r w:rsidRPr="00900F1D">
        <w:rPr>
          <w:b/>
          <w:szCs w:val="24"/>
        </w:rPr>
        <w:t xml:space="preserve">амент и на Съвета </w:t>
      </w:r>
      <w:r w:rsidRPr="00E90A36">
        <w:rPr>
          <w:rFonts w:eastAsia="Calibri"/>
          <w:b/>
          <w:color w:val="000000"/>
          <w:szCs w:val="22"/>
          <w:lang w:eastAsia="en-US"/>
        </w:rPr>
        <w:t xml:space="preserve">за намаляване на емисиите на метан в </w:t>
      </w:r>
      <w:bookmarkStart w:id="8" w:name="_GoBack"/>
      <w:bookmarkEnd w:id="8"/>
      <w:r w:rsidRPr="00E90A36">
        <w:rPr>
          <w:rFonts w:eastAsia="Calibri"/>
          <w:b/>
          <w:color w:val="000000"/>
          <w:szCs w:val="22"/>
          <w:lang w:eastAsia="en-US"/>
        </w:rPr>
        <w:t xml:space="preserve">сектора на енергетиката и за изменение на Регламент (ЕС) </w:t>
      </w:r>
      <w:r w:rsidRPr="00BA1B37">
        <w:rPr>
          <w:rFonts w:eastAsia="Calibri"/>
          <w:b/>
          <w:color w:val="000000"/>
          <w:szCs w:val="22"/>
          <w:lang w:eastAsia="en-US"/>
        </w:rPr>
        <w:t>2019</w:t>
      </w:r>
      <w:r w:rsidRPr="00E90A36">
        <w:rPr>
          <w:rFonts w:eastAsia="Calibri"/>
          <w:b/>
          <w:color w:val="000000"/>
          <w:szCs w:val="22"/>
          <w:lang w:eastAsia="en-US"/>
        </w:rPr>
        <w:t>/</w:t>
      </w:r>
      <w:r w:rsidRPr="00BA1B37">
        <w:rPr>
          <w:rFonts w:eastAsia="Calibri"/>
          <w:b/>
          <w:color w:val="000000"/>
          <w:szCs w:val="22"/>
          <w:lang w:eastAsia="en-US"/>
        </w:rPr>
        <w:t>942</w:t>
      </w:r>
    </w:p>
    <w:p w:rsidR="00E365E1" w:rsidRPr="00C0415C" w:rsidRDefault="00AB0CED" w:rsidP="00AB0CED">
      <w:pPr>
        <w:spacing w:before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</w:t>
      </w:r>
      <w:r w:rsidRPr="00AB0CED">
        <w:rPr>
          <w:i/>
          <w:szCs w:val="24"/>
        </w:rPr>
        <w:t xml:space="preserve">н акт, </w:t>
      </w:r>
      <w:proofErr w:type="spellStart"/>
      <w:r w:rsidRPr="00AB0CED">
        <w:rPr>
          <w:i/>
          <w:szCs w:val="24"/>
          <w:lang w:val="lt-LT"/>
        </w:rPr>
        <w:t>Регламент</w:t>
      </w:r>
      <w:proofErr w:type="spellEnd"/>
      <w:r w:rsidRPr="00AB0CED">
        <w:rPr>
          <w:i/>
          <w:szCs w:val="24"/>
          <w:lang w:val="lt-LT"/>
        </w:rPr>
        <w:t xml:space="preserve"> (ЕС) </w:t>
      </w:r>
      <w:r w:rsidRPr="00AB0CED">
        <w:rPr>
          <w:i/>
          <w:szCs w:val="24"/>
          <w:lang w:val="lt-LT"/>
        </w:rPr>
        <w:t>2024/1787</w:t>
      </w:r>
      <w:r w:rsidRPr="00AB0CED">
        <w:rPr>
          <w:i/>
          <w:szCs w:val="24"/>
          <w:lang w:val="lt-LT"/>
        </w:rPr>
        <w:t>.)</w:t>
      </w:r>
    </w:p>
    <w:sectPr w:rsidR="00E365E1" w:rsidRPr="00C0415C" w:rsidSect="00AB0C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841" w:rsidRPr="00C0415C" w:rsidRDefault="00297841">
      <w:r w:rsidRPr="00C0415C">
        <w:separator/>
      </w:r>
    </w:p>
  </w:endnote>
  <w:endnote w:type="continuationSeparator" w:id="0">
    <w:p w:rsidR="00297841" w:rsidRPr="00C0415C" w:rsidRDefault="00297841">
      <w:r w:rsidRPr="00C041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841" w:rsidRPr="0012050D" w:rsidRDefault="00297841" w:rsidP="009007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841" w:rsidRPr="00A61DA4" w:rsidRDefault="00297841" w:rsidP="00A61D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841" w:rsidRPr="0012050D" w:rsidRDefault="00297841" w:rsidP="009007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841" w:rsidRPr="00C0415C" w:rsidRDefault="00297841">
      <w:r w:rsidRPr="00C0415C">
        <w:separator/>
      </w:r>
    </w:p>
  </w:footnote>
  <w:footnote w:type="continuationSeparator" w:id="0">
    <w:p w:rsidR="00297841" w:rsidRPr="00C0415C" w:rsidRDefault="00297841">
      <w:r w:rsidRPr="00C0415C">
        <w:continuationSeparator/>
      </w:r>
    </w:p>
  </w:footnote>
  <w:footnote w:id="1">
    <w:p w:rsidR="00297841" w:rsidRPr="00C0415C" w:rsidRDefault="00297841" w:rsidP="00C0415C">
      <w:pPr>
        <w:pStyle w:val="FootnoteText"/>
        <w:ind w:left="567" w:hanging="567"/>
        <w:rPr>
          <w:sz w:val="24"/>
          <w:lang w:val="bg-BG"/>
        </w:rPr>
      </w:pPr>
      <w:r w:rsidRPr="00C0415C">
        <w:rPr>
          <w:rStyle w:val="FootnoteReference"/>
          <w:sz w:val="24"/>
          <w:lang w:val="bg-BG"/>
        </w:rPr>
        <w:footnoteRef/>
      </w:r>
      <w:r w:rsidRPr="00C0415C">
        <w:rPr>
          <w:color w:val="333333"/>
          <w:sz w:val="24"/>
          <w:shd w:val="clear" w:color="auto" w:fill="FFFFFF"/>
          <w:lang w:val="bg-BG"/>
        </w:rPr>
        <w:t xml:space="preserve"> </w:t>
      </w:r>
      <w:r w:rsidRPr="00C0415C">
        <w:rPr>
          <w:color w:val="333333"/>
          <w:sz w:val="24"/>
          <w:shd w:val="clear" w:color="auto" w:fill="FFFFFF"/>
          <w:lang w:val="bg-BG"/>
        </w:rPr>
        <w:tab/>
        <w:t xml:space="preserve">ОВ </w:t>
      </w:r>
      <w:r>
        <w:rPr>
          <w:color w:val="333333"/>
          <w:sz w:val="24"/>
          <w:shd w:val="clear" w:color="auto" w:fill="FFFFFF"/>
          <w:lang w:val="en-GB"/>
        </w:rPr>
        <w:t>C</w:t>
      </w:r>
      <w:r w:rsidRPr="00C0415C">
        <w:rPr>
          <w:color w:val="333333"/>
          <w:sz w:val="24"/>
          <w:shd w:val="clear" w:color="auto" w:fill="FFFFFF"/>
          <w:lang w:val="bg-BG"/>
        </w:rPr>
        <w:t> </w:t>
      </w:r>
      <w:r w:rsidRPr="00BA1B37">
        <w:rPr>
          <w:color w:val="333333"/>
          <w:sz w:val="24"/>
          <w:shd w:val="clear" w:color="auto" w:fill="FFFFFF"/>
          <w:lang w:val="bg-BG"/>
        </w:rPr>
        <w:t>323</w:t>
      </w:r>
      <w:r w:rsidRPr="00C0415C">
        <w:rPr>
          <w:color w:val="333333"/>
          <w:sz w:val="24"/>
          <w:shd w:val="clear" w:color="auto" w:fill="FFFFFF"/>
          <w:lang w:val="bg-BG"/>
        </w:rPr>
        <w:t xml:space="preserve">, </w:t>
      </w:r>
      <w:r w:rsidRPr="00BA1B37">
        <w:rPr>
          <w:color w:val="333333"/>
          <w:sz w:val="24"/>
          <w:shd w:val="clear" w:color="auto" w:fill="FFFFFF"/>
          <w:lang w:val="bg-BG"/>
        </w:rPr>
        <w:t>26</w:t>
      </w:r>
      <w:r w:rsidRPr="00C0415C">
        <w:rPr>
          <w:color w:val="333333"/>
          <w:sz w:val="24"/>
          <w:shd w:val="clear" w:color="auto" w:fill="FFFFFF"/>
          <w:lang w:val="bg-BG"/>
        </w:rPr>
        <w:t>.</w:t>
      </w:r>
      <w:r w:rsidRPr="00BA1B37">
        <w:rPr>
          <w:color w:val="333333"/>
          <w:sz w:val="24"/>
          <w:shd w:val="clear" w:color="auto" w:fill="FFFFFF"/>
          <w:lang w:val="bg-BG"/>
        </w:rPr>
        <w:t>8</w:t>
      </w:r>
      <w:r w:rsidRPr="00C0415C">
        <w:rPr>
          <w:color w:val="333333"/>
          <w:sz w:val="24"/>
          <w:shd w:val="clear" w:color="auto" w:fill="FFFFFF"/>
          <w:lang w:val="bg-BG"/>
        </w:rPr>
        <w:t>.</w:t>
      </w:r>
      <w:r w:rsidRPr="00BA1B37">
        <w:rPr>
          <w:color w:val="333333"/>
          <w:sz w:val="24"/>
          <w:shd w:val="clear" w:color="auto" w:fill="FFFFFF"/>
          <w:lang w:val="bg-BG"/>
        </w:rPr>
        <w:t>2022</w:t>
      </w:r>
      <w:r w:rsidRPr="00C0415C">
        <w:rPr>
          <w:color w:val="333333"/>
          <w:sz w:val="24"/>
          <w:shd w:val="clear" w:color="auto" w:fill="FFFFFF"/>
          <w:lang w:val="bg-BG"/>
        </w:rPr>
        <w:t> г., стр. </w:t>
      </w:r>
      <w:r w:rsidRPr="00BA1B37">
        <w:rPr>
          <w:color w:val="333333"/>
          <w:sz w:val="24"/>
          <w:shd w:val="clear" w:color="auto" w:fill="FFFFFF"/>
          <w:lang w:val="bg-BG"/>
        </w:rPr>
        <w:t>101</w:t>
      </w:r>
      <w:r w:rsidRPr="00C0415C">
        <w:rPr>
          <w:color w:val="333333"/>
          <w:sz w:val="24"/>
          <w:shd w:val="clear" w:color="auto" w:fill="FFFFFF"/>
          <w:lang w:val="bg-BG"/>
        </w:rPr>
        <w:t>.</w:t>
      </w:r>
    </w:p>
  </w:footnote>
  <w:footnote w:id="2">
    <w:p w:rsidR="00297841" w:rsidRPr="00C0415C" w:rsidRDefault="00297841" w:rsidP="00C0415C">
      <w:pPr>
        <w:pStyle w:val="FootnoteText"/>
        <w:ind w:left="567" w:hanging="567"/>
        <w:rPr>
          <w:sz w:val="24"/>
          <w:lang w:val="bg-BG"/>
        </w:rPr>
      </w:pPr>
      <w:r w:rsidRPr="00C0415C">
        <w:rPr>
          <w:rStyle w:val="FootnoteReference"/>
          <w:sz w:val="24"/>
          <w:lang w:val="bg-BG"/>
        </w:rPr>
        <w:footnoteRef/>
      </w:r>
      <w:r w:rsidRPr="00C0415C">
        <w:rPr>
          <w:sz w:val="24"/>
          <w:lang w:val="bg-BG"/>
        </w:rPr>
        <w:t xml:space="preserve"> </w:t>
      </w:r>
      <w:r w:rsidRPr="00C0415C">
        <w:rPr>
          <w:sz w:val="24"/>
          <w:lang w:val="bg-BG"/>
        </w:rPr>
        <w:tab/>
      </w:r>
      <w:r w:rsidRPr="00C0415C">
        <w:rPr>
          <w:sz w:val="24"/>
          <w:lang w:val="bg-BG"/>
        </w:rPr>
        <w:t>ОВ C </w:t>
      </w:r>
      <w:r w:rsidRPr="00BA1B37">
        <w:rPr>
          <w:sz w:val="24"/>
          <w:lang w:val="bg-BG"/>
        </w:rPr>
        <w:t>498</w:t>
      </w:r>
      <w:r w:rsidRPr="00C0415C">
        <w:rPr>
          <w:sz w:val="24"/>
          <w:lang w:val="bg-BG"/>
        </w:rPr>
        <w:t xml:space="preserve">, </w:t>
      </w:r>
      <w:r w:rsidRPr="00BA1B37">
        <w:rPr>
          <w:sz w:val="24"/>
          <w:lang w:val="bg-BG"/>
        </w:rPr>
        <w:t>30</w:t>
      </w:r>
      <w:r w:rsidRPr="00C0415C">
        <w:rPr>
          <w:sz w:val="24"/>
          <w:lang w:val="bg-BG"/>
        </w:rPr>
        <w:t>.</w:t>
      </w:r>
      <w:r w:rsidRPr="00BA1B37">
        <w:rPr>
          <w:sz w:val="24"/>
          <w:lang w:val="bg-BG"/>
        </w:rPr>
        <w:t>12</w:t>
      </w:r>
      <w:r w:rsidRPr="00C0415C">
        <w:rPr>
          <w:sz w:val="24"/>
          <w:lang w:val="bg-BG"/>
        </w:rPr>
        <w:t>.</w:t>
      </w:r>
      <w:r w:rsidRPr="00BA1B37">
        <w:rPr>
          <w:sz w:val="24"/>
          <w:lang w:val="bg-BG"/>
        </w:rPr>
        <w:t>2022</w:t>
      </w:r>
      <w:r w:rsidRPr="00C0415C">
        <w:rPr>
          <w:sz w:val="24"/>
          <w:lang w:val="bg-BG"/>
        </w:rPr>
        <w:t xml:space="preserve"> г., стр. </w:t>
      </w:r>
      <w:r w:rsidRPr="00BA1B37">
        <w:rPr>
          <w:sz w:val="24"/>
          <w:lang w:val="bg-BG"/>
        </w:rPr>
        <w:t>83</w:t>
      </w:r>
      <w:r w:rsidRPr="00C0415C">
        <w:rPr>
          <w:sz w:val="24"/>
          <w:lang w:val="bg-BG"/>
        </w:rPr>
        <w:t>.</w:t>
      </w:r>
    </w:p>
  </w:footnote>
  <w:footnote w:id="3">
    <w:p w:rsidR="00297841" w:rsidRPr="00570638" w:rsidRDefault="00297841" w:rsidP="00A61DA4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 w:rsidRPr="00297841">
        <w:rPr>
          <w:lang w:val="bg-BG"/>
        </w:rPr>
        <w:t xml:space="preserve"> </w:t>
      </w:r>
      <w:r>
        <w:rPr>
          <w:lang w:val="bg-BG"/>
        </w:rPr>
        <w:tab/>
      </w:r>
      <w:r w:rsidRPr="00297841">
        <w:rPr>
          <w:sz w:val="24"/>
          <w:szCs w:val="24"/>
          <w:lang w:val="bg-BG"/>
        </w:rPr>
        <w:t xml:space="preserve">Тази позиция заменя измененията, приети на </w:t>
      </w:r>
      <w:r w:rsidRPr="00BA1B37">
        <w:rPr>
          <w:sz w:val="24"/>
          <w:szCs w:val="24"/>
          <w:lang w:val="bg-BG"/>
        </w:rPr>
        <w:t>9</w:t>
      </w:r>
      <w:r w:rsidRPr="00297841">
        <w:rPr>
          <w:sz w:val="24"/>
          <w:szCs w:val="24"/>
          <w:lang w:val="bg-BG"/>
        </w:rPr>
        <w:t xml:space="preserve"> май </w:t>
      </w:r>
      <w:r w:rsidRPr="00BA1B37">
        <w:rPr>
          <w:sz w:val="24"/>
          <w:szCs w:val="24"/>
          <w:lang w:val="bg-BG"/>
        </w:rPr>
        <w:t>2023</w:t>
      </w:r>
      <w:r w:rsidRPr="00297841">
        <w:rPr>
          <w:sz w:val="24"/>
          <w:szCs w:val="24"/>
          <w:lang w:val="bg-BG"/>
        </w:rPr>
        <w:t xml:space="preserve"> г. (</w:t>
      </w:r>
      <w:r>
        <w:rPr>
          <w:sz w:val="24"/>
          <w:szCs w:val="24"/>
          <w:lang w:val="en-GB"/>
        </w:rPr>
        <w:t>O</w:t>
      </w:r>
      <w:r>
        <w:rPr>
          <w:sz w:val="24"/>
          <w:szCs w:val="24"/>
          <w:lang w:val="bg-BG"/>
        </w:rPr>
        <w:t>В</w:t>
      </w:r>
      <w:r w:rsidRPr="00297841">
        <w:rPr>
          <w:sz w:val="24"/>
          <w:szCs w:val="24"/>
          <w:lang w:val="bg-BG"/>
        </w:rPr>
        <w:t xml:space="preserve"> </w:t>
      </w:r>
      <w:r w:rsidRPr="00A61DA4">
        <w:rPr>
          <w:sz w:val="24"/>
          <w:szCs w:val="24"/>
          <w:lang w:val="en-GB"/>
        </w:rPr>
        <w:t>C</w:t>
      </w:r>
      <w:r w:rsidRPr="00297841">
        <w:rPr>
          <w:sz w:val="24"/>
          <w:szCs w:val="24"/>
          <w:lang w:val="bg-BG"/>
        </w:rPr>
        <w:t xml:space="preserve">, </w:t>
      </w:r>
      <w:r w:rsidRPr="00A61DA4">
        <w:rPr>
          <w:sz w:val="24"/>
          <w:szCs w:val="24"/>
          <w:lang w:val="en-GB"/>
        </w:rPr>
        <w:t>C</w:t>
      </w:r>
      <w:r w:rsidRPr="00297841">
        <w:rPr>
          <w:sz w:val="24"/>
          <w:szCs w:val="24"/>
          <w:lang w:val="bg-BG"/>
        </w:rPr>
        <w:t>/</w:t>
      </w:r>
      <w:r w:rsidRPr="00BA1B37">
        <w:rPr>
          <w:sz w:val="24"/>
          <w:szCs w:val="24"/>
          <w:lang w:val="bg-BG"/>
        </w:rPr>
        <w:t>2023</w:t>
      </w:r>
      <w:r w:rsidRPr="00297841">
        <w:rPr>
          <w:sz w:val="24"/>
          <w:szCs w:val="24"/>
          <w:lang w:val="bg-BG"/>
        </w:rPr>
        <w:t>/</w:t>
      </w:r>
      <w:r w:rsidRPr="00BA1B37">
        <w:rPr>
          <w:sz w:val="24"/>
          <w:szCs w:val="24"/>
          <w:lang w:val="bg-BG"/>
        </w:rPr>
        <w:t>1081</w:t>
      </w:r>
      <w:r w:rsidRPr="00297841">
        <w:rPr>
          <w:sz w:val="24"/>
          <w:szCs w:val="24"/>
          <w:lang w:val="bg-BG"/>
        </w:rPr>
        <w:t xml:space="preserve">, </w:t>
      </w:r>
      <w:r w:rsidRPr="00BA1B37">
        <w:rPr>
          <w:sz w:val="24"/>
          <w:szCs w:val="24"/>
          <w:lang w:val="bg-BG"/>
        </w:rPr>
        <w:t>15</w:t>
      </w:r>
      <w:r w:rsidRPr="00297841">
        <w:rPr>
          <w:sz w:val="24"/>
          <w:szCs w:val="24"/>
          <w:lang w:val="bg-BG"/>
        </w:rPr>
        <w:t>.</w:t>
      </w:r>
      <w:r w:rsidRPr="00BA1B37">
        <w:rPr>
          <w:sz w:val="24"/>
          <w:szCs w:val="24"/>
          <w:lang w:val="bg-BG"/>
        </w:rPr>
        <w:t>12</w:t>
      </w:r>
      <w:r w:rsidRPr="00297841">
        <w:rPr>
          <w:sz w:val="24"/>
          <w:szCs w:val="24"/>
          <w:lang w:val="bg-BG"/>
        </w:rPr>
        <w:t>.</w:t>
      </w:r>
      <w:r w:rsidRPr="00BA1B37">
        <w:rPr>
          <w:sz w:val="24"/>
          <w:szCs w:val="24"/>
          <w:lang w:val="bg-BG"/>
        </w:rPr>
        <w:t>2023</w:t>
      </w:r>
      <w:r>
        <w:rPr>
          <w:sz w:val="24"/>
          <w:szCs w:val="24"/>
          <w:lang w:val="bg-BG"/>
        </w:rPr>
        <w:t> г.</w:t>
      </w:r>
      <w:r w:rsidRPr="00297841">
        <w:rPr>
          <w:sz w:val="24"/>
          <w:szCs w:val="24"/>
          <w:lang w:val="bg-BG"/>
        </w:rPr>
        <w:t xml:space="preserve">, </w:t>
      </w:r>
      <w:r w:rsidRPr="00A61DA4">
        <w:rPr>
          <w:sz w:val="24"/>
          <w:szCs w:val="24"/>
          <w:lang w:val="en-GB"/>
        </w:rPr>
        <w:t>ELI</w:t>
      </w:r>
      <w:r w:rsidRPr="00297841">
        <w:rPr>
          <w:sz w:val="24"/>
          <w:szCs w:val="24"/>
          <w:lang w:val="bg-BG"/>
        </w:rPr>
        <w:t xml:space="preserve">: </w:t>
      </w:r>
      <w:hyperlink r:id="rId1" w:history="1">
        <w:r w:rsidRPr="00297841">
          <w:rPr>
            <w:rStyle w:val="Hyperlink"/>
            <w:sz w:val="24"/>
            <w:szCs w:val="24"/>
            <w:lang w:val="en-GB"/>
          </w:rPr>
          <w:t>http</w:t>
        </w:r>
        <w:r w:rsidRPr="00297841">
          <w:rPr>
            <w:rStyle w:val="Hyperlink"/>
            <w:sz w:val="24"/>
            <w:szCs w:val="24"/>
            <w:lang w:val="bg-BG"/>
          </w:rPr>
          <w:t>://</w:t>
        </w:r>
        <w:r w:rsidRPr="00297841">
          <w:rPr>
            <w:rStyle w:val="Hyperlink"/>
            <w:sz w:val="24"/>
            <w:szCs w:val="24"/>
            <w:lang w:val="en-GB"/>
          </w:rPr>
          <w:t>data</w:t>
        </w:r>
        <w:r w:rsidRPr="00297841">
          <w:rPr>
            <w:rStyle w:val="Hyperlink"/>
            <w:sz w:val="24"/>
            <w:szCs w:val="24"/>
            <w:lang w:val="bg-BG"/>
          </w:rPr>
          <w:t>.</w:t>
        </w:r>
        <w:proofErr w:type="spellStart"/>
        <w:r w:rsidRPr="00297841">
          <w:rPr>
            <w:rStyle w:val="Hyperlink"/>
            <w:sz w:val="24"/>
            <w:szCs w:val="24"/>
            <w:lang w:val="en-GB"/>
          </w:rPr>
          <w:t>europa</w:t>
        </w:r>
        <w:proofErr w:type="spellEnd"/>
        <w:r w:rsidRPr="00297841">
          <w:rPr>
            <w:rStyle w:val="Hyperlink"/>
            <w:sz w:val="24"/>
            <w:szCs w:val="24"/>
            <w:lang w:val="bg-BG"/>
          </w:rPr>
          <w:t>.</w:t>
        </w:r>
        <w:proofErr w:type="spellStart"/>
        <w:r w:rsidRPr="00297841">
          <w:rPr>
            <w:rStyle w:val="Hyperlink"/>
            <w:sz w:val="24"/>
            <w:szCs w:val="24"/>
            <w:lang w:val="en-GB"/>
          </w:rPr>
          <w:t>eu</w:t>
        </w:r>
        <w:proofErr w:type="spellEnd"/>
        <w:r w:rsidRPr="00297841">
          <w:rPr>
            <w:rStyle w:val="Hyperlink"/>
            <w:sz w:val="24"/>
            <w:szCs w:val="24"/>
            <w:lang w:val="bg-BG"/>
          </w:rPr>
          <w:t>/</w:t>
        </w:r>
        <w:proofErr w:type="spellStart"/>
        <w:r w:rsidRPr="00297841">
          <w:rPr>
            <w:rStyle w:val="Hyperlink"/>
            <w:sz w:val="24"/>
            <w:szCs w:val="24"/>
            <w:lang w:val="en-GB"/>
          </w:rPr>
          <w:t>eli</w:t>
        </w:r>
        <w:proofErr w:type="spellEnd"/>
        <w:r w:rsidRPr="00297841">
          <w:rPr>
            <w:rStyle w:val="Hyperlink"/>
            <w:sz w:val="24"/>
            <w:szCs w:val="24"/>
            <w:lang w:val="bg-BG"/>
          </w:rPr>
          <w:t>/</w:t>
        </w:r>
        <w:r w:rsidRPr="00297841">
          <w:rPr>
            <w:rStyle w:val="Hyperlink"/>
            <w:sz w:val="24"/>
            <w:szCs w:val="24"/>
            <w:lang w:val="en-GB"/>
          </w:rPr>
          <w:t>C</w:t>
        </w:r>
        <w:r w:rsidRPr="00297841">
          <w:rPr>
            <w:rStyle w:val="Hyperlink"/>
            <w:sz w:val="24"/>
            <w:szCs w:val="24"/>
            <w:lang w:val="bg-BG"/>
          </w:rPr>
          <w:t>/</w:t>
        </w:r>
        <w:r w:rsidRPr="00BA1B37">
          <w:rPr>
            <w:rStyle w:val="Hyperlink"/>
            <w:sz w:val="24"/>
            <w:szCs w:val="24"/>
            <w:lang w:val="bg-BG"/>
          </w:rPr>
          <w:t>2023</w:t>
        </w:r>
        <w:r w:rsidRPr="00297841">
          <w:rPr>
            <w:rStyle w:val="Hyperlink"/>
            <w:sz w:val="24"/>
            <w:szCs w:val="24"/>
            <w:lang w:val="bg-BG"/>
          </w:rPr>
          <w:t>/</w:t>
        </w:r>
        <w:r w:rsidRPr="00BA1B37">
          <w:rPr>
            <w:rStyle w:val="Hyperlink"/>
            <w:sz w:val="24"/>
            <w:szCs w:val="24"/>
            <w:lang w:val="bg-BG"/>
          </w:rPr>
          <w:t>1081</w:t>
        </w:r>
        <w:r w:rsidRPr="00297841">
          <w:rPr>
            <w:rStyle w:val="Hyperlink"/>
            <w:sz w:val="24"/>
            <w:szCs w:val="24"/>
            <w:lang w:val="bg-BG"/>
          </w:rPr>
          <w:t>/</w:t>
        </w:r>
        <w:proofErr w:type="spellStart"/>
        <w:r w:rsidRPr="00297841">
          <w:rPr>
            <w:rStyle w:val="Hyperlink"/>
            <w:sz w:val="24"/>
            <w:szCs w:val="24"/>
            <w:lang w:val="en-GB"/>
          </w:rPr>
          <w:t>oj</w:t>
        </w:r>
        <w:proofErr w:type="spellEnd"/>
      </w:hyperlink>
      <w:r w:rsidRPr="00297841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841" w:rsidRPr="0012050D" w:rsidRDefault="00297841" w:rsidP="009007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841" w:rsidRPr="00C7284F" w:rsidRDefault="00297841" w:rsidP="009007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841" w:rsidRPr="0012050D" w:rsidRDefault="00297841" w:rsidP="009007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5DF84969"/>
    <w:multiLevelType w:val="singleLevel"/>
    <w:tmpl w:val="1E12021A"/>
    <w:name w:val="List Bullet 4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5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27"/>
  </w:num>
  <w:num w:numId="6">
    <w:abstractNumId w:val="7"/>
  </w:num>
  <w:num w:numId="7">
    <w:abstractNumId w:val="20"/>
  </w:num>
  <w:num w:numId="8">
    <w:abstractNumId w:val="23"/>
  </w:num>
  <w:num w:numId="9">
    <w:abstractNumId w:val="22"/>
  </w:num>
  <w:num w:numId="10">
    <w:abstractNumId w:val="42"/>
  </w:num>
  <w:num w:numId="11">
    <w:abstractNumId w:val="16"/>
  </w:num>
  <w:num w:numId="12">
    <w:abstractNumId w:val="17"/>
  </w:num>
  <w:num w:numId="13">
    <w:abstractNumId w:val="18"/>
  </w:num>
  <w:num w:numId="14">
    <w:abstractNumId w:val="21"/>
  </w:num>
  <w:num w:numId="15">
    <w:abstractNumId w:val="9"/>
  </w:num>
  <w:num w:numId="16">
    <w:abstractNumId w:val="14"/>
  </w:num>
  <w:num w:numId="17">
    <w:abstractNumId w:val="5"/>
  </w:num>
  <w:num w:numId="18">
    <w:abstractNumId w:val="4"/>
  </w:num>
  <w:num w:numId="19">
    <w:abstractNumId w:val="36"/>
  </w:num>
  <w:num w:numId="20">
    <w:abstractNumId w:val="33"/>
  </w:num>
  <w:num w:numId="21">
    <w:abstractNumId w:val="26"/>
  </w:num>
  <w:num w:numId="22">
    <w:abstractNumId w:val="39"/>
  </w:num>
  <w:num w:numId="23">
    <w:abstractNumId w:val="38"/>
  </w:num>
  <w:num w:numId="24">
    <w:abstractNumId w:val="40"/>
  </w:num>
  <w:num w:numId="25">
    <w:abstractNumId w:val="6"/>
  </w:num>
  <w:num w:numId="26">
    <w:abstractNumId w:val="31"/>
  </w:num>
  <w:num w:numId="27">
    <w:abstractNumId w:val="1"/>
  </w:num>
  <w:num w:numId="28">
    <w:abstractNumId w:val="32"/>
  </w:num>
  <w:num w:numId="29">
    <w:abstractNumId w:val="28"/>
  </w:num>
  <w:num w:numId="30">
    <w:abstractNumId w:val="3"/>
  </w:num>
  <w:num w:numId="31">
    <w:abstractNumId w:val="37"/>
  </w:num>
  <w:num w:numId="32">
    <w:abstractNumId w:val="41"/>
  </w:num>
  <w:num w:numId="33">
    <w:abstractNumId w:val="24"/>
  </w:num>
  <w:num w:numId="34">
    <w:abstractNumId w:val="35"/>
  </w:num>
  <w:num w:numId="35">
    <w:abstractNumId w:val="30"/>
  </w:num>
  <w:num w:numId="36">
    <w:abstractNumId w:val="19"/>
  </w:num>
  <w:num w:numId="37">
    <w:abstractNumId w:val="11"/>
  </w:num>
  <w:num w:numId="38">
    <w:abstractNumId w:val="0"/>
  </w:num>
  <w:num w:numId="39">
    <w:abstractNumId w:val="12"/>
  </w:num>
  <w:num w:numId="40">
    <w:abstractNumId w:val="8"/>
  </w:num>
  <w:num w:numId="41">
    <w:abstractNumId w:val="13"/>
  </w:num>
  <w:num w:numId="42">
    <w:abstractNumId w:val="25"/>
  </w:num>
  <w:num w:numId="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BG"/>
    <w:docVar w:name="dvnumam" w:val="267"/>
    <w:docVar w:name="dvpe" w:val="736.476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намаляване на емисиите на метан в сектора на енергетиката и за изменение на Регламент (ЕС) 2019/942(COM(2021)0805 – C9-0467/2021 – 2021/0423(COD))"/>
  </w:docVars>
  <w:rsids>
    <w:rsidRoot w:val="00A37CC2"/>
    <w:rsid w:val="00002272"/>
    <w:rsid w:val="00047931"/>
    <w:rsid w:val="00064002"/>
    <w:rsid w:val="000677B9"/>
    <w:rsid w:val="000831BA"/>
    <w:rsid w:val="000A42CC"/>
    <w:rsid w:val="000B6118"/>
    <w:rsid w:val="000E7DD9"/>
    <w:rsid w:val="0010095E"/>
    <w:rsid w:val="00125B37"/>
    <w:rsid w:val="00187494"/>
    <w:rsid w:val="001F24C0"/>
    <w:rsid w:val="001F32AE"/>
    <w:rsid w:val="002767FF"/>
    <w:rsid w:val="0029784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638"/>
    <w:rsid w:val="00592D5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17F"/>
    <w:rsid w:val="00817416"/>
    <w:rsid w:val="00842779"/>
    <w:rsid w:val="00865F67"/>
    <w:rsid w:val="00881A7B"/>
    <w:rsid w:val="008840E5"/>
    <w:rsid w:val="00887B3E"/>
    <w:rsid w:val="008C2AC6"/>
    <w:rsid w:val="009007E8"/>
    <w:rsid w:val="009121E2"/>
    <w:rsid w:val="00930C23"/>
    <w:rsid w:val="0093193B"/>
    <w:rsid w:val="009509D8"/>
    <w:rsid w:val="00950B64"/>
    <w:rsid w:val="00981893"/>
    <w:rsid w:val="009A4B94"/>
    <w:rsid w:val="00A1687D"/>
    <w:rsid w:val="00A37CC2"/>
    <w:rsid w:val="00A43E52"/>
    <w:rsid w:val="00A4678D"/>
    <w:rsid w:val="00A61DA4"/>
    <w:rsid w:val="00A778C7"/>
    <w:rsid w:val="00AB0CED"/>
    <w:rsid w:val="00AB441E"/>
    <w:rsid w:val="00AB6293"/>
    <w:rsid w:val="00AE0928"/>
    <w:rsid w:val="00AF3B82"/>
    <w:rsid w:val="00B12E95"/>
    <w:rsid w:val="00B22876"/>
    <w:rsid w:val="00B558F0"/>
    <w:rsid w:val="00BA1B37"/>
    <w:rsid w:val="00BD48FE"/>
    <w:rsid w:val="00BD7BD8"/>
    <w:rsid w:val="00BE6ADC"/>
    <w:rsid w:val="00C01F9F"/>
    <w:rsid w:val="00C0415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8BFE0"/>
  <w15:chartTrackingRefBased/>
  <w15:docId w15:val="{AC674FE2-9400-4262-851D-5B8BF7BB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4793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4793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4793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4793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4793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47931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rsid w:val="00047931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047931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047931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04793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4793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4793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47931"/>
    <w:pPr>
      <w:spacing w:after="120"/>
    </w:pPr>
  </w:style>
  <w:style w:type="paragraph" w:customStyle="1" w:styleId="PageHeading">
    <w:name w:val="PageHeading"/>
    <w:basedOn w:val="Normal"/>
    <w:rsid w:val="0004793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47931"/>
    <w:rPr>
      <w:b/>
    </w:rPr>
  </w:style>
  <w:style w:type="character" w:customStyle="1" w:styleId="NormalBoldChar">
    <w:name w:val="NormalBold Char"/>
    <w:basedOn w:val="DefaultParagraphFont"/>
    <w:link w:val="NormalBold"/>
    <w:rsid w:val="00047931"/>
    <w:rPr>
      <w:b/>
      <w:sz w:val="24"/>
      <w:lang w:val="bg-BG"/>
    </w:rPr>
  </w:style>
  <w:style w:type="paragraph" w:customStyle="1" w:styleId="NormalBold12a">
    <w:name w:val="NormalBold12a"/>
    <w:basedOn w:val="Normal"/>
    <w:rsid w:val="00047931"/>
    <w:pPr>
      <w:spacing w:after="240"/>
    </w:pPr>
    <w:rPr>
      <w:b/>
    </w:rPr>
  </w:style>
  <w:style w:type="paragraph" w:customStyle="1" w:styleId="AmJustText">
    <w:name w:val="AmJustText"/>
    <w:basedOn w:val="Normal"/>
    <w:rsid w:val="0004793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4793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47931"/>
    <w:pPr>
      <w:spacing w:after="480"/>
      <w:ind w:left="1417"/>
    </w:pPr>
  </w:style>
  <w:style w:type="paragraph" w:customStyle="1" w:styleId="CoverNormal">
    <w:name w:val="CoverNormal"/>
    <w:basedOn w:val="Normal"/>
    <w:rsid w:val="00047931"/>
    <w:pPr>
      <w:ind w:left="1418"/>
    </w:pPr>
  </w:style>
  <w:style w:type="paragraph" w:customStyle="1" w:styleId="AmCrossRef">
    <w:name w:val="AmCrossRef"/>
    <w:basedOn w:val="Normal"/>
    <w:rsid w:val="0004793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4793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4793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4793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4793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4793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479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931"/>
    <w:rPr>
      <w:sz w:val="24"/>
      <w:lang w:val="bg-BG"/>
    </w:rPr>
  </w:style>
  <w:style w:type="paragraph" w:customStyle="1" w:styleId="AmOrLang">
    <w:name w:val="AmOrLang"/>
    <w:basedOn w:val="Normal"/>
    <w:rsid w:val="0004793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4793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479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47931"/>
    <w:pPr>
      <w:spacing w:before="240"/>
    </w:pPr>
    <w:rPr>
      <w:b/>
    </w:rPr>
  </w:style>
  <w:style w:type="paragraph" w:customStyle="1" w:styleId="EPBody">
    <w:name w:val="EPBody"/>
    <w:basedOn w:val="Normal"/>
    <w:rsid w:val="0004793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4793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47931"/>
    <w:pPr>
      <w:spacing w:before="480" w:after="240"/>
    </w:pPr>
  </w:style>
  <w:style w:type="paragraph" w:customStyle="1" w:styleId="Lgendesigne">
    <w:name w:val="Légende signe"/>
    <w:basedOn w:val="Normal"/>
    <w:rsid w:val="0004793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4793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47931"/>
    <w:rPr>
      <w:sz w:val="18"/>
    </w:rPr>
  </w:style>
  <w:style w:type="paragraph" w:customStyle="1" w:styleId="EntPE">
    <w:name w:val="EntPE"/>
    <w:basedOn w:val="Normal12"/>
    <w:rsid w:val="0004793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47931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47931"/>
    <w:rPr>
      <w:noProof/>
      <w:sz w:val="24"/>
      <w:lang w:val="bg-BG"/>
    </w:rPr>
  </w:style>
  <w:style w:type="paragraph" w:customStyle="1" w:styleId="CommitteeAM">
    <w:name w:val="CommitteeAM"/>
    <w:basedOn w:val="Normal"/>
    <w:rsid w:val="0004793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4793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4793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4793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47931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04793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47931"/>
    <w:rPr>
      <w:sz w:val="24"/>
      <w:lang w:val="bg-BG"/>
    </w:rPr>
  </w:style>
  <w:style w:type="paragraph" w:customStyle="1" w:styleId="Normal12Italic">
    <w:name w:val="Normal12Italic"/>
    <w:basedOn w:val="Normal12"/>
    <w:rsid w:val="00047931"/>
    <w:rPr>
      <w:i/>
    </w:rPr>
  </w:style>
  <w:style w:type="paragraph" w:customStyle="1" w:styleId="JustificationTitle">
    <w:name w:val="JustificationTitle"/>
    <w:basedOn w:val="Normal"/>
    <w:next w:val="Normal12"/>
    <w:rsid w:val="0004793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4793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4793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479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47931"/>
    <w:pPr>
      <w:spacing w:before="240"/>
      <w:jc w:val="center"/>
    </w:pPr>
    <w:rPr>
      <w:i/>
    </w:rPr>
  </w:style>
  <w:style w:type="character" w:customStyle="1" w:styleId="Footer2Middle">
    <w:name w:val="Footer2Middle"/>
    <w:rsid w:val="00047931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04793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0479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47931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047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4793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793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479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47931"/>
    <w:rPr>
      <w:b/>
      <w:bCs/>
      <w:lang w:val="bg-BG"/>
    </w:rPr>
  </w:style>
  <w:style w:type="paragraph" w:customStyle="1" w:styleId="Normal12a">
    <w:name w:val="Normal12a"/>
    <w:basedOn w:val="Normal"/>
    <w:rsid w:val="00047931"/>
    <w:pPr>
      <w:spacing w:after="240"/>
    </w:pPr>
  </w:style>
  <w:style w:type="paragraph" w:customStyle="1" w:styleId="LetterSalutation">
    <w:name w:val="LetterSalutation"/>
    <w:basedOn w:val="Normal"/>
    <w:rsid w:val="00047931"/>
    <w:pPr>
      <w:spacing w:before="600" w:after="360"/>
    </w:pPr>
  </w:style>
  <w:style w:type="paragraph" w:customStyle="1" w:styleId="LetterSubject">
    <w:name w:val="LetterSubject"/>
    <w:basedOn w:val="Normal"/>
    <w:rsid w:val="00047931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047931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047931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047931"/>
    <w:rPr>
      <w:sz w:val="24"/>
      <w:lang w:val="bg-BG"/>
    </w:rPr>
  </w:style>
  <w:style w:type="paragraph" w:customStyle="1" w:styleId="NormalBoldCenter">
    <w:name w:val="NormalBoldCenter"/>
    <w:basedOn w:val="Normal"/>
    <w:uiPriority w:val="99"/>
    <w:rsid w:val="00047931"/>
    <w:pPr>
      <w:jc w:val="center"/>
    </w:pPr>
    <w:rPr>
      <w:b/>
    </w:rPr>
  </w:style>
  <w:style w:type="paragraph" w:styleId="Revision">
    <w:name w:val="Revision"/>
    <w:hidden/>
    <w:uiPriority w:val="99"/>
    <w:rsid w:val="00047931"/>
    <w:rPr>
      <w:sz w:val="24"/>
      <w:lang w:val="bg-BG"/>
    </w:rPr>
  </w:style>
  <w:style w:type="paragraph" w:customStyle="1" w:styleId="Point0number">
    <w:name w:val="Point 0 (number)"/>
    <w:basedOn w:val="Normal"/>
    <w:qFormat/>
    <w:rsid w:val="00047931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47931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047931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47931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47931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047931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47931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47931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47931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04793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4793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4793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47931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A61DA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61DA4"/>
    <w:pPr>
      <w:spacing w:after="240"/>
      <w:jc w:val="center"/>
    </w:pPr>
  </w:style>
  <w:style w:type="paragraph" w:customStyle="1" w:styleId="AmDateTab">
    <w:name w:val="AmDateTab"/>
    <w:basedOn w:val="Normal"/>
    <w:rsid w:val="00A61DA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61DA4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A61D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DA4"/>
    <w:rPr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A61DA4"/>
  </w:style>
  <w:style w:type="paragraph" w:styleId="ListBullet">
    <w:name w:val="List Bullet"/>
    <w:basedOn w:val="Normal"/>
    <w:uiPriority w:val="99"/>
    <w:rsid w:val="00A61DA4"/>
    <w:pPr>
      <w:widowControl/>
      <w:numPr>
        <w:numId w:val="4"/>
      </w:numPr>
      <w:spacing w:before="120" w:after="120"/>
      <w:jc w:val="both"/>
    </w:pPr>
    <w:rPr>
      <w:szCs w:val="24"/>
      <w:lang w:eastAsia="de-DE"/>
    </w:rPr>
  </w:style>
  <w:style w:type="paragraph" w:styleId="ListBullet4">
    <w:name w:val="List Bullet 4"/>
    <w:basedOn w:val="Normal"/>
    <w:uiPriority w:val="99"/>
    <w:rsid w:val="00A61DA4"/>
    <w:pPr>
      <w:widowControl/>
      <w:numPr>
        <w:numId w:val="5"/>
      </w:numPr>
      <w:spacing w:before="120" w:after="120"/>
      <w:jc w:val="both"/>
    </w:pPr>
    <w:rPr>
      <w:szCs w:val="24"/>
      <w:lang w:eastAsia="de-DE"/>
    </w:rPr>
  </w:style>
  <w:style w:type="paragraph" w:customStyle="1" w:styleId="Langue">
    <w:name w:val="Langue"/>
    <w:basedOn w:val="Normal"/>
    <w:next w:val="Rfrenceinterne"/>
    <w:rsid w:val="00A61DA4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A61DA4"/>
    <w:pPr>
      <w:widowControl/>
      <w:spacing w:after="600"/>
      <w:jc w:val="center"/>
    </w:pPr>
    <w:rPr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A61DA4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A61DA4"/>
    <w:rPr>
      <w:rFonts w:ascii="Times New Roman" w:hAnsi="Times New Roman" w:cs="Times New Roman"/>
      <w:sz w:val="24"/>
      <w:lang w:val="bg-BG"/>
    </w:rPr>
  </w:style>
  <w:style w:type="character" w:customStyle="1" w:styleId="HeaderCouncilLargeChar">
    <w:name w:val="Header Council Large Char"/>
    <w:basedOn w:val="TechnicalBlockChar"/>
    <w:link w:val="HeaderCouncilLarge"/>
    <w:rsid w:val="00A61DA4"/>
    <w:rPr>
      <w:rFonts w:ascii="Times New Roman" w:eastAsia="Calibri" w:hAnsi="Times New Roman" w:cs="Times New Roman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A61DA4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A61DA4"/>
    <w:rPr>
      <w:color w:val="808080"/>
    </w:rPr>
  </w:style>
  <w:style w:type="paragraph" w:customStyle="1" w:styleId="Default">
    <w:name w:val="Default"/>
    <w:rsid w:val="00A61DA4"/>
    <w:pPr>
      <w:autoSpaceDE w:val="0"/>
      <w:autoSpaceDN w:val="0"/>
      <w:adjustRightInd w:val="0"/>
    </w:pPr>
    <w:rPr>
      <w:rFonts w:ascii="EUAlbertina" w:eastAsia="Calibri" w:hAnsi="EUAlbertina" w:cs="EUAlbertina"/>
      <w:color w:val="000000"/>
      <w:sz w:val="24"/>
      <w:szCs w:val="24"/>
      <w:lang w:val="bg-BG" w:eastAsia="en-US"/>
    </w:rPr>
  </w:style>
  <w:style w:type="paragraph" w:styleId="ListBullet2">
    <w:name w:val="List Bullet 2"/>
    <w:basedOn w:val="Normal"/>
    <w:uiPriority w:val="99"/>
    <w:unhideWhenUsed/>
    <w:rsid w:val="00A61DA4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61DA4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A61DA4"/>
    <w:pPr>
      <w:widowControl/>
      <w:tabs>
        <w:tab w:val="num" w:pos="1080"/>
      </w:tabs>
      <w:spacing w:before="120" w:after="120" w:line="360" w:lineRule="auto"/>
      <w:ind w:left="108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61DA4"/>
    <w:pPr>
      <w:widowControl/>
      <w:tabs>
        <w:tab w:val="num" w:pos="1080"/>
      </w:tabs>
      <w:spacing w:before="120" w:after="120" w:line="360" w:lineRule="auto"/>
      <w:ind w:left="1080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A61DA4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A61DA4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A61DA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61DA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61DA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61DA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61DA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61DA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61DA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61DA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61DA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61DA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61DA4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A61DA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A61DA4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A61DA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61DA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61DA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61DA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A61DA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A61DA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61DA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61DA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61DA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61DA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61DA4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61DA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61DA4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61DA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61DA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61DA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61DA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61DA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61DA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A61DA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qFormat/>
    <w:rsid w:val="00A61DA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61DA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61DA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61DA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61DA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61DA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61DA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61DA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61DA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61DA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61DA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61DA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61DA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61DA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61DA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61DA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61DA4"/>
    <w:pPr>
      <w:widowControl/>
      <w:numPr>
        <w:numId w:val="6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61DA4"/>
    <w:pPr>
      <w:widowControl/>
      <w:numPr>
        <w:numId w:val="7"/>
      </w:numPr>
      <w:tabs>
        <w:tab w:val="clear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61DA4"/>
    <w:pPr>
      <w:widowControl/>
      <w:numPr>
        <w:numId w:val="8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61DA4"/>
    <w:pPr>
      <w:widowControl/>
      <w:numPr>
        <w:numId w:val="9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61DA4"/>
    <w:pPr>
      <w:widowControl/>
      <w:numPr>
        <w:numId w:val="10"/>
      </w:numPr>
      <w:tabs>
        <w:tab w:val="clear" w:pos="311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61DA4"/>
    <w:pPr>
      <w:widowControl/>
      <w:numPr>
        <w:numId w:val="11"/>
      </w:numPr>
      <w:tabs>
        <w:tab w:val="clear" w:pos="3685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61DA4"/>
    <w:pPr>
      <w:widowControl/>
      <w:numPr>
        <w:numId w:val="12"/>
      </w:numPr>
      <w:tabs>
        <w:tab w:val="clear" w:pos="4252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61DA4"/>
    <w:pPr>
      <w:widowControl/>
      <w:numPr>
        <w:numId w:val="13"/>
      </w:numPr>
      <w:tabs>
        <w:tab w:val="clear" w:pos="4819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61DA4"/>
    <w:pPr>
      <w:widowControl/>
      <w:numPr>
        <w:numId w:val="14"/>
      </w:numPr>
      <w:tabs>
        <w:tab w:val="clear" w:pos="5386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A61DA4"/>
    <w:pPr>
      <w:widowControl/>
      <w:numPr>
        <w:numId w:val="15"/>
      </w:numPr>
      <w:tabs>
        <w:tab w:val="left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61DA4"/>
    <w:pPr>
      <w:widowControl/>
      <w:numPr>
        <w:ilvl w:val="1"/>
        <w:numId w:val="15"/>
      </w:numPr>
      <w:tabs>
        <w:tab w:val="left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61DA4"/>
    <w:pPr>
      <w:widowControl/>
      <w:numPr>
        <w:ilvl w:val="2"/>
        <w:numId w:val="15"/>
      </w:numPr>
      <w:tabs>
        <w:tab w:val="left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61DA4"/>
    <w:pPr>
      <w:widowControl/>
      <w:numPr>
        <w:ilvl w:val="3"/>
        <w:numId w:val="15"/>
      </w:numPr>
      <w:tabs>
        <w:tab w:val="left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61DA4"/>
    <w:pPr>
      <w:widowControl/>
      <w:numPr>
        <w:ilvl w:val="4"/>
        <w:numId w:val="15"/>
      </w:numPr>
      <w:tabs>
        <w:tab w:val="left" w:pos="1417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61DA4"/>
    <w:pPr>
      <w:widowControl/>
      <w:numPr>
        <w:ilvl w:val="5"/>
        <w:numId w:val="15"/>
      </w:numPr>
      <w:tabs>
        <w:tab w:val="left" w:pos="1417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61DA4"/>
    <w:pPr>
      <w:widowControl/>
      <w:numPr>
        <w:ilvl w:val="6"/>
        <w:numId w:val="15"/>
      </w:numPr>
      <w:tabs>
        <w:tab w:val="left" w:pos="1417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61DA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61DA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61DA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61DA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61DA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61DA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61DA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61DA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61DA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61DA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61DA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61DA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61DA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61DA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61DA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61DA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61DA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61DA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61DA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Bullet0">
    <w:name w:val="Bullet 0"/>
    <w:basedOn w:val="Normal"/>
    <w:rsid w:val="00A61DA4"/>
    <w:pPr>
      <w:widowControl/>
      <w:numPr>
        <w:numId w:val="16"/>
      </w:numPr>
      <w:tabs>
        <w:tab w:val="clear" w:pos="850"/>
        <w:tab w:val="num" w:pos="283"/>
      </w:tabs>
      <w:spacing w:before="120" w:after="120" w:line="360" w:lineRule="auto"/>
      <w:ind w:left="283" w:hanging="283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61DA4"/>
    <w:pPr>
      <w:widowControl/>
      <w:numPr>
        <w:numId w:val="17"/>
      </w:numPr>
      <w:tabs>
        <w:tab w:val="clear" w:pos="1417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61DA4"/>
    <w:pPr>
      <w:widowControl/>
      <w:numPr>
        <w:numId w:val="18"/>
      </w:numPr>
      <w:tabs>
        <w:tab w:val="clear" w:pos="198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61DA4"/>
    <w:pPr>
      <w:widowControl/>
      <w:numPr>
        <w:numId w:val="19"/>
      </w:numPr>
      <w:tabs>
        <w:tab w:val="clear" w:pos="2551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61DA4"/>
    <w:pPr>
      <w:widowControl/>
      <w:numPr>
        <w:numId w:val="20"/>
      </w:numPr>
      <w:tabs>
        <w:tab w:val="clear" w:pos="3118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61DA4"/>
    <w:pPr>
      <w:widowControl/>
      <w:numPr>
        <w:numId w:val="21"/>
      </w:numPr>
      <w:tabs>
        <w:tab w:val="clear" w:pos="3685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61DA4"/>
    <w:pPr>
      <w:widowControl/>
      <w:numPr>
        <w:numId w:val="22"/>
      </w:numPr>
      <w:tabs>
        <w:tab w:val="clear" w:pos="4252"/>
        <w:tab w:val="num" w:pos="3118"/>
      </w:tabs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61DA4"/>
    <w:pPr>
      <w:widowControl/>
      <w:numPr>
        <w:numId w:val="23"/>
      </w:numPr>
      <w:tabs>
        <w:tab w:val="clear" w:pos="4819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61DA4"/>
    <w:pPr>
      <w:widowControl/>
      <w:numPr>
        <w:numId w:val="24"/>
      </w:numPr>
      <w:tabs>
        <w:tab w:val="clear" w:pos="5386"/>
        <w:tab w:val="num" w:pos="4252"/>
      </w:tabs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61DA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61DA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61DA4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61DA4"/>
    <w:pPr>
      <w:widowControl/>
      <w:numPr>
        <w:numId w:val="25"/>
      </w:numPr>
      <w:tabs>
        <w:tab w:val="clear" w:pos="850"/>
        <w:tab w:val="num" w:pos="4819"/>
      </w:tabs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61DA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61DA4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61DA4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61DA4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61DA4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61DA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61DA4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61DA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61DA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61DA4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61DA4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61DA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61DA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61DA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61DA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61DA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61DA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61DA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61DA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61DA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61DA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61DA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61DA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61DA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61DA4"/>
    <w:pPr>
      <w:spacing w:before="240"/>
    </w:pPr>
  </w:style>
  <w:style w:type="paragraph" w:customStyle="1" w:styleId="Accordtitre">
    <w:name w:val="Accord titre"/>
    <w:basedOn w:val="Normal"/>
    <w:rsid w:val="00A61DA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61DA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61DA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61DA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61DA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61DA4"/>
    <w:pPr>
      <w:spacing w:after="240"/>
    </w:pPr>
  </w:style>
  <w:style w:type="paragraph" w:customStyle="1" w:styleId="Annexetitre">
    <w:name w:val="Annexe titre"/>
    <w:basedOn w:val="Normal"/>
    <w:next w:val="Normal"/>
    <w:rsid w:val="00A61DA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61DA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61DA4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61DA4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A61DA4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A61DA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61DA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61DA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61DA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61DA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61DA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61DA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61DA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61DA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61DA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61DA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61DA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61DA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61DA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61DA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61DA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61DA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61DA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61DA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61DA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61DA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61DA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61DA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61DA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61DA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61DA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A61DA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61DA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61DA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A61DA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61DA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61DA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61DA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61DA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61DA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61DA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61DA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61DA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61DA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61DA4"/>
    <w:pPr>
      <w:widowControl/>
      <w:numPr>
        <w:ilvl w:val="1"/>
        <w:numId w:val="3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61DA4"/>
    <w:pPr>
      <w:widowControl/>
      <w:numPr>
        <w:ilvl w:val="3"/>
        <w:numId w:val="3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61DA4"/>
    <w:pPr>
      <w:widowControl/>
      <w:numPr>
        <w:ilvl w:val="5"/>
        <w:numId w:val="3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61DA4"/>
    <w:pPr>
      <w:widowControl/>
      <w:numPr>
        <w:ilvl w:val="7"/>
        <w:numId w:val="3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61DA4"/>
    <w:pPr>
      <w:widowControl/>
      <w:numPr>
        <w:ilvl w:val="8"/>
        <w:numId w:val="3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A61DA4"/>
    <w:pPr>
      <w:widowControl/>
      <w:numPr>
        <w:numId w:val="3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61DA4"/>
    <w:pPr>
      <w:widowControl/>
      <w:numPr>
        <w:ilvl w:val="2"/>
        <w:numId w:val="3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61DA4"/>
    <w:pPr>
      <w:widowControl/>
      <w:numPr>
        <w:ilvl w:val="4"/>
        <w:numId w:val="3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61DA4"/>
    <w:pPr>
      <w:widowControl/>
      <w:numPr>
        <w:ilvl w:val="6"/>
        <w:numId w:val="3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61DA4"/>
    <w:pPr>
      <w:widowControl/>
      <w:numPr>
        <w:numId w:val="3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61DA4"/>
    <w:pPr>
      <w:widowControl/>
      <w:numPr>
        <w:ilvl w:val="1"/>
        <w:numId w:val="3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61DA4"/>
    <w:pPr>
      <w:widowControl/>
      <w:numPr>
        <w:ilvl w:val="2"/>
        <w:numId w:val="3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61DA4"/>
    <w:pPr>
      <w:widowControl/>
      <w:numPr>
        <w:ilvl w:val="3"/>
        <w:numId w:val="3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61DA4"/>
    <w:pPr>
      <w:widowControl/>
      <w:numPr>
        <w:ilvl w:val="4"/>
        <w:numId w:val="39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61DA4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61DA4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61DA4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61DA4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61DA4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61DA4"/>
    <w:pPr>
      <w:widowControl/>
      <w:numPr>
        <w:numId w:val="3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61DA4"/>
    <w:pPr>
      <w:numPr>
        <w:numId w:val="31"/>
      </w:numPr>
      <w:tabs>
        <w:tab w:val="clear" w:pos="567"/>
        <w:tab w:val="num" w:pos="360"/>
      </w:tabs>
      <w:ind w:left="5386"/>
    </w:pPr>
  </w:style>
  <w:style w:type="paragraph" w:customStyle="1" w:styleId="DashEqual1">
    <w:name w:val="Dash Equal 1"/>
    <w:basedOn w:val="Dash1"/>
    <w:rsid w:val="00A61DA4"/>
    <w:pPr>
      <w:numPr>
        <w:numId w:val="32"/>
      </w:numPr>
      <w:tabs>
        <w:tab w:val="clear" w:pos="1134"/>
        <w:tab w:val="num" w:pos="360"/>
      </w:tabs>
      <w:ind w:left="850" w:hanging="850"/>
    </w:pPr>
  </w:style>
  <w:style w:type="paragraph" w:customStyle="1" w:styleId="DashEqual2">
    <w:name w:val="Dash Equal 2"/>
    <w:basedOn w:val="Dash2"/>
    <w:rsid w:val="00A61DA4"/>
    <w:pPr>
      <w:numPr>
        <w:numId w:val="33"/>
      </w:numPr>
      <w:tabs>
        <w:tab w:val="clear" w:pos="1701"/>
        <w:tab w:val="num" w:pos="360"/>
      </w:tabs>
      <w:ind w:left="850" w:hanging="850"/>
    </w:pPr>
  </w:style>
  <w:style w:type="paragraph" w:customStyle="1" w:styleId="DashEqual3">
    <w:name w:val="Dash Equal 3"/>
    <w:basedOn w:val="Dash3"/>
    <w:rsid w:val="00A61DA4"/>
    <w:pPr>
      <w:numPr>
        <w:numId w:val="34"/>
      </w:numPr>
      <w:tabs>
        <w:tab w:val="clear" w:pos="2268"/>
        <w:tab w:val="num" w:pos="360"/>
      </w:tabs>
    </w:pPr>
  </w:style>
  <w:style w:type="paragraph" w:customStyle="1" w:styleId="DashEqual4">
    <w:name w:val="Dash Equal 4"/>
    <w:basedOn w:val="Dash4"/>
    <w:rsid w:val="00A61DA4"/>
    <w:pPr>
      <w:numPr>
        <w:numId w:val="35"/>
      </w:numPr>
      <w:tabs>
        <w:tab w:val="clear" w:pos="2835"/>
        <w:tab w:val="num" w:pos="360"/>
      </w:tabs>
    </w:pPr>
  </w:style>
  <w:style w:type="paragraph" w:customStyle="1" w:styleId="HeadingLeft">
    <w:name w:val="Heading Left"/>
    <w:basedOn w:val="Normal"/>
    <w:next w:val="Normal"/>
    <w:rsid w:val="00A61DA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61DA4"/>
    <w:pPr>
      <w:numPr>
        <w:numId w:val="42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A61DA4"/>
    <w:pPr>
      <w:numPr>
        <w:numId w:val="41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A61DA4"/>
    <w:pPr>
      <w:numPr>
        <w:numId w:val="40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A61DA4"/>
    <w:pPr>
      <w:jc w:val="center"/>
    </w:pPr>
  </w:style>
  <w:style w:type="paragraph" w:customStyle="1" w:styleId="Jardin">
    <w:name w:val="Jardin"/>
    <w:basedOn w:val="Normal"/>
    <w:rsid w:val="00A61DA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61DA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61DA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61DA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61DA4"/>
    <w:rPr>
      <w:b/>
    </w:rPr>
  </w:style>
  <w:style w:type="paragraph" w:customStyle="1" w:styleId="Annex">
    <w:name w:val="Annex"/>
    <w:basedOn w:val="Normal"/>
    <w:next w:val="Normal"/>
    <w:rsid w:val="00A61DA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61DA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61DA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A61DA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61DA4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A61DA4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A61DA4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customStyle="1" w:styleId="HeaderSensitivity">
    <w:name w:val="Header Sensitivity"/>
    <w:basedOn w:val="Normal"/>
    <w:rsid w:val="00A61DA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A61DA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character" w:customStyle="1" w:styleId="Marker2">
    <w:name w:val="Marker2"/>
    <w:basedOn w:val="DefaultParagraphFont"/>
    <w:rsid w:val="00A61DA4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A61DA4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A61DA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A61DA4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A61DA4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A61DA4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A61DA4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A61DA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A61DA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vertissementtitre">
    <w:name w:val="Avertissement titre"/>
    <w:basedOn w:val="Normal"/>
    <w:next w:val="Normal"/>
    <w:rsid w:val="00A61DA4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A61DA4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A61DA4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rrigendum">
    <w:name w:val="Corrigendum"/>
    <w:basedOn w:val="Normal"/>
    <w:next w:val="Normal"/>
    <w:rsid w:val="00A61DA4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A61DA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A61DA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character" w:customStyle="1" w:styleId="Added">
    <w:name w:val="Added"/>
    <w:basedOn w:val="DefaultParagraphFont"/>
    <w:rsid w:val="00A61DA4"/>
    <w:rPr>
      <w:b/>
      <w:u w:val="single"/>
    </w:rPr>
  </w:style>
  <w:style w:type="character" w:customStyle="1" w:styleId="Deleted">
    <w:name w:val="Deleted"/>
    <w:basedOn w:val="DefaultParagraphFont"/>
    <w:rsid w:val="00A61DA4"/>
    <w:rPr>
      <w:strike/>
    </w:rPr>
  </w:style>
  <w:style w:type="paragraph" w:customStyle="1" w:styleId="Address">
    <w:name w:val="Address"/>
    <w:basedOn w:val="Normal"/>
    <w:next w:val="Normal"/>
    <w:rsid w:val="00A61DA4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A61DA4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A61DA4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Rfrencecroise">
    <w:name w:val="Référence croisée"/>
    <w:basedOn w:val="Normal"/>
    <w:rsid w:val="00A61DA4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A61DA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61DA4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61DA4"/>
  </w:style>
  <w:style w:type="paragraph" w:customStyle="1" w:styleId="StatutPagedecouverture">
    <w:name w:val="Statut (Page de couverture)"/>
    <w:basedOn w:val="Statut"/>
    <w:next w:val="TypedudocumentPagedecouverture"/>
    <w:rsid w:val="00A61DA4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TitreobjetPagedecouverture">
    <w:name w:val="Titre objet (Page de couverture)"/>
    <w:basedOn w:val="Titreobjet"/>
    <w:next w:val="IntrtEEEPagedecouverture"/>
    <w:rsid w:val="00A61DA4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A61DA4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Volume">
    <w:name w:val="Volume"/>
    <w:basedOn w:val="Normal"/>
    <w:next w:val="Confidentialit"/>
    <w:rsid w:val="00A61DA4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Accompagnant">
    <w:name w:val="Accompagnant"/>
    <w:basedOn w:val="Normal"/>
    <w:next w:val="Typeacteprincipal"/>
    <w:rsid w:val="00A61DA4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A61DA4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A61DA4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A61DA4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A61DA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61DA4"/>
  </w:style>
  <w:style w:type="paragraph" w:customStyle="1" w:styleId="ObjetacteprincipalPagedecouverture">
    <w:name w:val="Objet acte principal (Page de couverture)"/>
    <w:basedOn w:val="Objetacteprincipal"/>
    <w:next w:val="Rfrencecroise"/>
    <w:rsid w:val="00A61DA4"/>
  </w:style>
  <w:style w:type="paragraph" w:customStyle="1" w:styleId="LanguesfaisantfoiPagedecouverture">
    <w:name w:val="Langues faisant foi (Page de couverture)"/>
    <w:basedOn w:val="Normal"/>
    <w:next w:val="Normal"/>
    <w:rsid w:val="00A61DA4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ListNumberLevel2">
    <w:name w:val="List Number (Level 2)"/>
    <w:basedOn w:val="Normal"/>
    <w:rsid w:val="00A61DA4"/>
    <w:pPr>
      <w:numPr>
        <w:ilvl w:val="1"/>
        <w:numId w:val="43"/>
      </w:numPr>
      <w:tabs>
        <w:tab w:val="num" w:pos="360"/>
        <w:tab w:val="left" w:pos="850"/>
      </w:tabs>
      <w:autoSpaceDE w:val="0"/>
      <w:autoSpaceDN w:val="0"/>
      <w:adjustRightInd w:val="0"/>
      <w:spacing w:before="120" w:after="120" w:line="360" w:lineRule="auto"/>
      <w:ind w:left="0" w:firstLine="0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A61DA4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bg-BG" w:eastAsia="sl-SI"/>
    </w:rPr>
  </w:style>
  <w:style w:type="character" w:customStyle="1" w:styleId="Footer2">
    <w:name w:val="Footer2"/>
    <w:uiPriority w:val="1"/>
    <w:qFormat/>
    <w:rsid w:val="00A61DA4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A61DA4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A61DA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A61DA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A61DA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A61DA4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A61DA4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A61DA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A61DA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A61DA4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A61DA4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A61DA4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A61DA4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A61DA4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A61DA4"/>
    <w:pPr>
      <w:spacing w:before="120"/>
    </w:pPr>
  </w:style>
  <w:style w:type="paragraph" w:customStyle="1" w:styleId="TitlePar3">
    <w:name w:val="TitlePar 3"/>
    <w:basedOn w:val="TitlePar2"/>
    <w:qFormat/>
    <w:rsid w:val="00A61DA4"/>
    <w:rPr>
      <w:b w:val="0"/>
      <w:i/>
    </w:rPr>
  </w:style>
  <w:style w:type="paragraph" w:customStyle="1" w:styleId="SubsectionTitle">
    <w:name w:val="SubsectionTitle"/>
    <w:basedOn w:val="SectionTitle"/>
    <w:qFormat/>
    <w:rsid w:val="00A61DA4"/>
    <w:pPr>
      <w:keepNext w:val="0"/>
      <w:widowControl w:val="0"/>
      <w:autoSpaceDE w:val="0"/>
      <w:autoSpaceDN w:val="0"/>
      <w:adjustRightInd w:val="0"/>
      <w:spacing w:after="240"/>
    </w:pPr>
    <w:rPr>
      <w:rFonts w:eastAsia="Times New Roman"/>
      <w:b w:val="0"/>
      <w:smallCaps w:val="0"/>
      <w:sz w:val="24"/>
      <w:lang w:eastAsia="sl-SI"/>
    </w:rPr>
  </w:style>
  <w:style w:type="paragraph" w:customStyle="1" w:styleId="TextBorder0">
    <w:name w:val="TextBorder 0"/>
    <w:basedOn w:val="NormalWeb"/>
    <w:qFormat/>
    <w:rsid w:val="00A61DA4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A61DA4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A61DA4"/>
    <w:pPr>
      <w:widowControl w:val="0"/>
      <w:autoSpaceDE w:val="0"/>
      <w:autoSpaceDN w:val="0"/>
      <w:adjustRightInd w:val="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A61DA4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A61DA4"/>
    <w:pPr>
      <w:widowControl w:val="0"/>
      <w:autoSpaceDE w:val="0"/>
      <w:autoSpaceDN w:val="0"/>
      <w:adjustRightInd w:val="0"/>
    </w:pPr>
    <w:rPr>
      <w:rFonts w:eastAsia="Times New Roman"/>
      <w:i w:val="0"/>
      <w:lang w:eastAsia="sl-SI"/>
    </w:rPr>
  </w:style>
  <w:style w:type="paragraph" w:customStyle="1" w:styleId="Text0">
    <w:name w:val="Text 0"/>
    <w:basedOn w:val="Normal"/>
    <w:qFormat/>
    <w:rsid w:val="00A61DA4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A61DA4"/>
    <w:pPr>
      <w:keepNext w:val="0"/>
      <w:widowControl w:val="0"/>
      <w:autoSpaceDE w:val="0"/>
      <w:autoSpaceDN w:val="0"/>
      <w:adjustRightInd w:val="0"/>
      <w:spacing w:before="360" w:after="120"/>
    </w:pPr>
    <w:rPr>
      <w:rFonts w:eastAsia="Times New Roman"/>
      <w:b w:val="0"/>
      <w:sz w:val="28"/>
      <w:lang w:eastAsia="sl-SI"/>
    </w:rPr>
  </w:style>
  <w:style w:type="paragraph" w:customStyle="1" w:styleId="PartNum">
    <w:name w:val="PartNum"/>
    <w:basedOn w:val="PartTitle"/>
    <w:qFormat/>
    <w:rsid w:val="00A61DA4"/>
    <w:pPr>
      <w:keepNext w:val="0"/>
      <w:pageBreakBefore w:val="0"/>
      <w:widowControl w:val="0"/>
      <w:autoSpaceDE w:val="0"/>
      <w:autoSpaceDN w:val="0"/>
      <w:adjustRightInd w:val="0"/>
      <w:spacing w:before="360" w:after="120"/>
    </w:pPr>
    <w:rPr>
      <w:rFonts w:eastAsia="Times New Roman"/>
      <w:b w:val="0"/>
      <w:sz w:val="28"/>
      <w:lang w:eastAsia="sl-SI"/>
    </w:rPr>
  </w:style>
  <w:style w:type="paragraph" w:customStyle="1" w:styleId="SectionNum">
    <w:name w:val="SectionNum"/>
    <w:basedOn w:val="SectionTitle"/>
    <w:qFormat/>
    <w:rsid w:val="00A61DA4"/>
    <w:pPr>
      <w:keepNext w:val="0"/>
      <w:widowControl w:val="0"/>
      <w:autoSpaceDE w:val="0"/>
      <w:autoSpaceDN w:val="0"/>
      <w:adjustRightInd w:val="0"/>
      <w:spacing w:before="360" w:after="120"/>
    </w:pPr>
    <w:rPr>
      <w:rFonts w:eastAsia="Times New Roman"/>
      <w:b w:val="0"/>
      <w:smallCaps w:val="0"/>
      <w:lang w:eastAsia="sl-SI"/>
    </w:rPr>
  </w:style>
  <w:style w:type="paragraph" w:customStyle="1" w:styleId="TitleHeading">
    <w:name w:val="TitleHeading"/>
    <w:basedOn w:val="NumTitle"/>
    <w:qFormat/>
    <w:rsid w:val="00A61DA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A61DA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A61DA4"/>
    <w:rPr>
      <w:rFonts w:ascii="Times New Roman" w:hAnsi="Times New Roman"/>
      <w:i/>
      <w:vertAlign w:val="superscript"/>
    </w:rPr>
  </w:style>
  <w:style w:type="paragraph" w:customStyle="1" w:styleId="CommentQuotedText">
    <w:name w:val="CommentQuotedText"/>
    <w:rsid w:val="00A61DA4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bg-BG" w:eastAsia="sl-SI"/>
    </w:rPr>
  </w:style>
  <w:style w:type="paragraph" w:customStyle="1" w:styleId="CommentFwdQuotedText">
    <w:name w:val="CommentFwdQuotedText"/>
    <w:basedOn w:val="Normal"/>
    <w:rsid w:val="00A61DA4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A61DA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61DA4"/>
    <w:rPr>
      <w:b/>
      <w:i/>
    </w:rPr>
  </w:style>
  <w:style w:type="character" w:customStyle="1" w:styleId="diff-tte-removed">
    <w:name w:val="diff-tte-removed"/>
    <w:basedOn w:val="DefaultParagraphFont"/>
    <w:rsid w:val="00A61DA4"/>
    <w:rPr>
      <w:strike/>
    </w:rPr>
  </w:style>
  <w:style w:type="paragraph" w:customStyle="1" w:styleId="paragraph">
    <w:name w:val="paragraph"/>
    <w:basedOn w:val="Normal"/>
    <w:rsid w:val="00A61DA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A61DA4"/>
  </w:style>
  <w:style w:type="character" w:customStyle="1" w:styleId="eop">
    <w:name w:val="eop"/>
    <w:basedOn w:val="DefaultParagraphFont"/>
    <w:rsid w:val="00A61DA4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A61DA4"/>
    <w:rPr>
      <w:lang w:val="bg-BG"/>
    </w:rPr>
  </w:style>
  <w:style w:type="character" w:styleId="FollowedHyperlink">
    <w:name w:val="FollowedHyperlink"/>
    <w:basedOn w:val="DefaultParagraphFont"/>
    <w:uiPriority w:val="99"/>
    <w:rsid w:val="00A61DA4"/>
    <w:rPr>
      <w:color w:val="800080"/>
      <w:u w:val="single"/>
    </w:rPr>
  </w:style>
  <w:style w:type="paragraph" w:customStyle="1" w:styleId="ti-art">
    <w:name w:val="ti-art"/>
    <w:basedOn w:val="Normal"/>
    <w:rsid w:val="00A61DA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A61DA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A61DA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A61DA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A61DA4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A61DA4"/>
    <w:rPr>
      <w:rFonts w:ascii="Calibri" w:hAnsi="Calibri" w:cs="Cambria"/>
      <w:sz w:val="22"/>
      <w:szCs w:val="22"/>
      <w:lang w:val="bg-BG" w:eastAsia="sl-SI"/>
    </w:rPr>
  </w:style>
  <w:style w:type="paragraph" w:styleId="NoSpacing">
    <w:name w:val="No Spacing"/>
    <w:uiPriority w:val="1"/>
    <w:qFormat/>
    <w:rsid w:val="00A61DA4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bg-BG" w:eastAsia="sl-SI"/>
    </w:rPr>
  </w:style>
  <w:style w:type="paragraph" w:styleId="Caption">
    <w:name w:val="caption"/>
    <w:basedOn w:val="Normal"/>
    <w:next w:val="Normal"/>
    <w:uiPriority w:val="35"/>
    <w:qFormat/>
    <w:rsid w:val="00A61DA4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A61DA4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A61DA4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A61DA4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A61DA4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A61DA4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A61DA4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A61DA4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A61DA4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sl-SI"/>
    </w:rPr>
  </w:style>
  <w:style w:type="paragraph" w:customStyle="1" w:styleId="FooterCoverPage">
    <w:name w:val="Footer Cover Page"/>
    <w:basedOn w:val="Normal"/>
    <w:rsid w:val="00A61DA4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A61DA4"/>
    <w:rPr>
      <w:rFonts w:ascii="Times New Roman" w:hAnsi="Times New Roman" w:cs="Times New Roman"/>
      <w:b/>
      <w:sz w:val="28"/>
      <w:lang w:val="bg-BG"/>
    </w:rPr>
  </w:style>
  <w:style w:type="character" w:customStyle="1" w:styleId="FooterCoverPageChar">
    <w:name w:val="Footer Cover Page Char"/>
    <w:basedOn w:val="TOCHeadingChar"/>
    <w:rsid w:val="00A61DA4"/>
    <w:rPr>
      <w:rFonts w:ascii="Times New Roman" w:hAnsi="Times New Roman" w:cs="Times New Roman"/>
      <w:b w:val="0"/>
      <w:sz w:val="24"/>
      <w:lang w:val="bg-BG"/>
    </w:rPr>
  </w:style>
  <w:style w:type="paragraph" w:customStyle="1" w:styleId="HeaderCoverPage">
    <w:name w:val="Header Cover Page"/>
    <w:basedOn w:val="Normal"/>
    <w:rsid w:val="00A61DA4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A61DA4"/>
    <w:rPr>
      <w:rFonts w:ascii="Times New Roman" w:hAnsi="Times New Roman" w:cs="Times New Roman"/>
      <w:b w:val="0"/>
      <w:sz w:val="24"/>
      <w:lang w:val="bg-BG"/>
    </w:rPr>
  </w:style>
  <w:style w:type="paragraph" w:styleId="BodyTextIndent">
    <w:name w:val="Body Text Indent"/>
    <w:basedOn w:val="Normal"/>
    <w:link w:val="BodyTextIndentChar"/>
    <w:uiPriority w:val="99"/>
    <w:rsid w:val="00A61DA4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61DA4"/>
    <w:rPr>
      <w:noProof/>
      <w:sz w:val="24"/>
      <w:szCs w:val="22"/>
      <w:lang w:val="bg-BG" w:eastAsia="sl-SI"/>
    </w:rPr>
  </w:style>
  <w:style w:type="paragraph" w:customStyle="1" w:styleId="Body">
    <w:name w:val="Body"/>
    <w:rsid w:val="00A61DA4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bg-BG" w:eastAsia="sl-SI"/>
    </w:rPr>
  </w:style>
  <w:style w:type="paragraph" w:customStyle="1" w:styleId="LegalNumPar">
    <w:name w:val="LegalNumPar"/>
    <w:basedOn w:val="Normal"/>
    <w:rsid w:val="00A61DA4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A61DA4"/>
    <w:pPr>
      <w:numPr>
        <w:numId w:val="37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A61DA4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A61DA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A61DA4"/>
  </w:style>
  <w:style w:type="character" w:customStyle="1" w:styleId="tw4winMark">
    <w:name w:val="tw4winMark"/>
    <w:rsid w:val="00A61DA4"/>
    <w:rPr>
      <w:rFonts w:ascii="Times New Roman" w:hAnsi="Times New Roman"/>
      <w:vanish/>
      <w:color w:val="800080"/>
      <w:sz w:val="24"/>
      <w:vertAlign w:val="subscript"/>
      <w:lang w:val="bg-BG"/>
    </w:rPr>
  </w:style>
  <w:style w:type="character" w:customStyle="1" w:styleId="tw4winError">
    <w:name w:val="tw4winError"/>
    <w:rsid w:val="00A61DA4"/>
    <w:rPr>
      <w:color w:val="00FF00"/>
      <w:sz w:val="40"/>
      <w:lang w:val="bg-BG"/>
    </w:rPr>
  </w:style>
  <w:style w:type="character" w:customStyle="1" w:styleId="tw4winTerm">
    <w:name w:val="tw4winTerm"/>
    <w:rsid w:val="00A61DA4"/>
    <w:rPr>
      <w:color w:val="0000FF"/>
      <w:lang w:val="bg-BG"/>
    </w:rPr>
  </w:style>
  <w:style w:type="character" w:customStyle="1" w:styleId="tw4winPopup">
    <w:name w:val="tw4winPopup"/>
    <w:rsid w:val="00A61DA4"/>
    <w:rPr>
      <w:noProof/>
      <w:color w:val="008000"/>
    </w:rPr>
  </w:style>
  <w:style w:type="character" w:customStyle="1" w:styleId="tw4winJump">
    <w:name w:val="tw4winJump"/>
    <w:rsid w:val="00A61DA4"/>
    <w:rPr>
      <w:noProof/>
      <w:color w:val="008080"/>
    </w:rPr>
  </w:style>
  <w:style w:type="character" w:customStyle="1" w:styleId="tw4winExternal">
    <w:name w:val="tw4winExternal"/>
    <w:rsid w:val="00A61DA4"/>
    <w:rPr>
      <w:noProof/>
      <w:color w:val="808080"/>
    </w:rPr>
  </w:style>
  <w:style w:type="character" w:customStyle="1" w:styleId="tw4winInternal">
    <w:name w:val="tw4winInternal"/>
    <w:rsid w:val="00A61DA4"/>
    <w:rPr>
      <w:noProof/>
      <w:color w:val="FF0000"/>
    </w:rPr>
  </w:style>
  <w:style w:type="character" w:customStyle="1" w:styleId="DONOTTRANSLATE">
    <w:name w:val="DO_NOT_TRANSLATE"/>
    <w:rsid w:val="00A61DA4"/>
    <w:rPr>
      <w:noProof/>
      <w:color w:val="800000"/>
    </w:rPr>
  </w:style>
  <w:style w:type="paragraph" w:customStyle="1" w:styleId="ListBullet1ListBullet1">
    <w:name w:val="List Bullet 1List Bullet 1"/>
    <w:basedOn w:val="Normal"/>
    <w:rsid w:val="00A61DA4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A61DA4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A61DA4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A61DA4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A61DA4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A61DA4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A61DA4"/>
    <w:rPr>
      <w:rFonts w:ascii="Times New Roman" w:hAnsi="Times New Roman" w:cs="Times New Roman"/>
      <w:sz w:val="24"/>
      <w:lang w:val="bg-BG"/>
    </w:rPr>
  </w:style>
  <w:style w:type="paragraph" w:customStyle="1" w:styleId="nbbordered">
    <w:name w:val="nb bordered"/>
    <w:basedOn w:val="TechnicalBlock"/>
    <w:rsid w:val="00A61DA4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A61DA4"/>
    <w:rPr>
      <w:rFonts w:ascii="Times New Roman" w:hAnsi="Times New Roman" w:cs="Times New Roman"/>
      <w:b/>
      <w:sz w:val="24"/>
      <w:lang w:val="bg-BG"/>
    </w:rPr>
  </w:style>
  <w:style w:type="character" w:customStyle="1" w:styleId="HeaderCouncilChar">
    <w:name w:val="Header Council Char"/>
    <w:basedOn w:val="DefaultParagraphFont"/>
    <w:rsid w:val="00A61DA4"/>
    <w:rPr>
      <w:rFonts w:ascii="Times New Roman" w:hAnsi="Times New Roman" w:cs="Times New Roman"/>
      <w:sz w:val="2"/>
      <w:lang w:val="bg-BG"/>
    </w:rPr>
  </w:style>
  <w:style w:type="character" w:customStyle="1" w:styleId="FooterCouncilChar">
    <w:name w:val="Footer Council Char"/>
    <w:basedOn w:val="DefaultParagraphFont"/>
    <w:rsid w:val="00A61DA4"/>
    <w:rPr>
      <w:rFonts w:ascii="Times New Roman" w:hAnsi="Times New Roman" w:cs="Times New Roman"/>
      <w:sz w:val="2"/>
      <w:lang w:val="bg-BG"/>
    </w:rPr>
  </w:style>
  <w:style w:type="paragraph" w:customStyle="1" w:styleId="DeltaViewTableHeading">
    <w:name w:val="DeltaView Table Heading"/>
    <w:basedOn w:val="Normal"/>
    <w:uiPriority w:val="99"/>
    <w:rsid w:val="00A61DA4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A61DA4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A61DA4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bg-BG" w:eastAsia="sl-SI"/>
    </w:rPr>
  </w:style>
  <w:style w:type="character" w:customStyle="1" w:styleId="DeltaViewInsertion">
    <w:name w:val="DeltaView Insertion"/>
    <w:uiPriority w:val="99"/>
    <w:rsid w:val="00A61DA4"/>
    <w:rPr>
      <w:b/>
      <w:i/>
      <w:color w:val="000000"/>
    </w:rPr>
  </w:style>
  <w:style w:type="character" w:customStyle="1" w:styleId="DeltaViewDeletion">
    <w:name w:val="DeltaView Deletion"/>
    <w:uiPriority w:val="99"/>
    <w:rsid w:val="00A61DA4"/>
    <w:rPr>
      <w:strike/>
      <w:color w:val="000000"/>
    </w:rPr>
  </w:style>
  <w:style w:type="character" w:customStyle="1" w:styleId="DeltaViewMoveSource">
    <w:name w:val="DeltaView Move Source"/>
    <w:uiPriority w:val="99"/>
    <w:rsid w:val="00A61DA4"/>
    <w:rPr>
      <w:strike/>
      <w:color w:val="000000"/>
    </w:rPr>
  </w:style>
  <w:style w:type="character" w:customStyle="1" w:styleId="DeltaViewMoveDestination">
    <w:name w:val="DeltaView Move Destination"/>
    <w:uiPriority w:val="99"/>
    <w:rsid w:val="00A61DA4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A61DA4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A61DA4"/>
  </w:style>
  <w:style w:type="paragraph" w:customStyle="1" w:styleId="DocumentMap1">
    <w:name w:val="Document Map1"/>
    <w:basedOn w:val="Normal"/>
    <w:next w:val="HeaderCouncil"/>
    <w:uiPriority w:val="99"/>
    <w:rsid w:val="00A61DA4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A61DA4"/>
    <w:rPr>
      <w:rFonts w:ascii="Tahoma" w:hAnsi="Tahoma" w:cs="Calibri"/>
      <w:sz w:val="24"/>
      <w:szCs w:val="24"/>
      <w:lang w:val="bg-BG" w:eastAsia="sl-SI"/>
    </w:rPr>
  </w:style>
  <w:style w:type="character" w:customStyle="1" w:styleId="DeltaViewFormatChange">
    <w:name w:val="DeltaView Format Change"/>
    <w:uiPriority w:val="99"/>
    <w:rsid w:val="00A61DA4"/>
    <w:rPr>
      <w:color w:val="000000"/>
    </w:rPr>
  </w:style>
  <w:style w:type="character" w:customStyle="1" w:styleId="DeltaViewMovedDeletion">
    <w:name w:val="DeltaView Moved Deletion"/>
    <w:uiPriority w:val="99"/>
    <w:rsid w:val="00A61DA4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A61DA4"/>
    <w:rPr>
      <w:color w:val="000000"/>
    </w:rPr>
  </w:style>
  <w:style w:type="character" w:customStyle="1" w:styleId="DeltaViewStyleChangeText">
    <w:name w:val="DeltaView Style Change Text"/>
    <w:uiPriority w:val="99"/>
    <w:rsid w:val="00A61DA4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A61DA4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A61DA4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A61DA4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A61DA4"/>
    <w:rPr>
      <w:color w:val="000000"/>
    </w:rPr>
  </w:style>
  <w:style w:type="character" w:styleId="Strong">
    <w:name w:val="Strong"/>
    <w:basedOn w:val="DefaultParagraphFont"/>
    <w:uiPriority w:val="22"/>
    <w:qFormat/>
    <w:rsid w:val="00A61DA4"/>
    <w:rPr>
      <w:b/>
      <w:bCs/>
    </w:rPr>
  </w:style>
  <w:style w:type="paragraph" w:styleId="DocumentMap">
    <w:name w:val="Document Map"/>
    <w:basedOn w:val="Normal"/>
    <w:link w:val="DocumentMapChar"/>
    <w:uiPriority w:val="99"/>
    <w:rsid w:val="00A61DA4"/>
    <w:rPr>
      <w:rFonts w:ascii="Tahoma" w:hAnsi="Tahoma" w:cs="Calibri"/>
      <w:szCs w:val="24"/>
      <w:lang w:eastAsia="sl-SI"/>
    </w:rPr>
  </w:style>
  <w:style w:type="character" w:customStyle="1" w:styleId="DocumentMapChar1">
    <w:name w:val="Document Map Char1"/>
    <w:basedOn w:val="DefaultParagraphFont"/>
    <w:rsid w:val="00A61DA4"/>
    <w:rPr>
      <w:rFonts w:ascii="Segoe UI" w:hAnsi="Segoe UI" w:cs="Segoe UI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bg/agri/home.html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40F8F-524D-4A89-9AD1-ECD2B5E2C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2024-07-22T10:34:00Z</dcterms:created>
  <dcterms:modified xsi:type="dcterms:W3CDTF">2024-07-22T10:34:00Z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