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2E99" w14:paraId="75B71B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693394" w14:textId="77777777" w:rsidR="00751A4A" w:rsidRPr="00662E99" w:rsidRDefault="0024055F" w:rsidP="0010095E">
            <w:pPr>
              <w:pStyle w:val="EPName"/>
            </w:pPr>
            <w:r w:rsidRPr="00662E99">
              <w:t>Euroopan parlamentti</w:t>
            </w:r>
          </w:p>
          <w:p w14:paraId="1DEC902F" w14:textId="77777777" w:rsidR="00751A4A" w:rsidRPr="00662E9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4332">
              <w:t>2019</w:t>
            </w:r>
            <w:r w:rsidRPr="00662E99">
              <w:t>-</w:t>
            </w:r>
            <w:r w:rsidRPr="00124332">
              <w:t>2024</w:t>
            </w:r>
          </w:p>
        </w:tc>
        <w:tc>
          <w:tcPr>
            <w:tcW w:w="2268" w:type="dxa"/>
            <w:shd w:val="clear" w:color="auto" w:fill="auto"/>
          </w:tcPr>
          <w:p w14:paraId="17641645" w14:textId="77777777" w:rsidR="00751A4A" w:rsidRPr="00662E99" w:rsidRDefault="00187494" w:rsidP="0010095E">
            <w:pPr>
              <w:pStyle w:val="EPLogo"/>
            </w:pPr>
            <w:r w:rsidRPr="00662E99">
              <w:rPr>
                <w:noProof/>
                <w:lang w:eastAsia="fi-FI"/>
              </w:rPr>
              <w:drawing>
                <wp:inline distT="0" distB="0" distL="0" distR="0" wp14:anchorId="7C61F4B6" wp14:editId="54F5E6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A9AD53" w14:textId="77777777" w:rsidR="00D058B8" w:rsidRPr="00662E99" w:rsidRDefault="00D058B8" w:rsidP="004C5D52">
      <w:pPr>
        <w:pStyle w:val="LineTop"/>
      </w:pPr>
    </w:p>
    <w:p w14:paraId="646AF13D" w14:textId="77777777" w:rsidR="00680577" w:rsidRPr="00662E99" w:rsidRDefault="0024055F" w:rsidP="00680577">
      <w:pPr>
        <w:pStyle w:val="EPBodyTA1"/>
      </w:pPr>
      <w:r w:rsidRPr="00662E99">
        <w:t>HYVÄKSYTYT TEKSTIT</w:t>
      </w:r>
    </w:p>
    <w:p w14:paraId="75B591D1" w14:textId="77777777" w:rsidR="00D058B8" w:rsidRPr="00662E99" w:rsidRDefault="00D058B8" w:rsidP="00D058B8">
      <w:pPr>
        <w:pStyle w:val="LineBottom"/>
      </w:pPr>
    </w:p>
    <w:p w14:paraId="51A7E4E7" w14:textId="72FFCC6B" w:rsidR="0024055F" w:rsidRPr="00662E99" w:rsidRDefault="00D33558" w:rsidP="0024055F">
      <w:pPr>
        <w:pStyle w:val="ATHeading1"/>
      </w:pPr>
      <w:bookmarkStart w:id="0" w:name="TANumber"/>
      <w:r>
        <w:t>P</w:t>
      </w:r>
      <w:r w:rsidRPr="00124332">
        <w:t>9</w:t>
      </w:r>
      <w:r>
        <w:t>_</w:t>
      </w:r>
      <w:proofErr w:type="gramStart"/>
      <w:r>
        <w:t>TA(</w:t>
      </w:r>
      <w:proofErr w:type="gramEnd"/>
      <w:r w:rsidRPr="00124332">
        <w:t>2024</w:t>
      </w:r>
      <w:r>
        <w:t>)</w:t>
      </w:r>
      <w:r w:rsidRPr="00124332">
        <w:t>0190</w:t>
      </w:r>
      <w:bookmarkEnd w:id="0"/>
    </w:p>
    <w:p w14:paraId="31055400" w14:textId="7E50D33D" w:rsidR="0024055F" w:rsidRPr="00662E99" w:rsidRDefault="007B7445" w:rsidP="0024055F">
      <w:pPr>
        <w:pStyle w:val="ATHeading2"/>
      </w:pPr>
      <w:bookmarkStart w:id="1" w:name="title"/>
      <w:r w:rsidRPr="00662E99">
        <w:rPr>
          <w:bCs/>
        </w:rPr>
        <w:t>Metaanipäästöjen vähentäminen energia-alalla</w:t>
      </w:r>
      <w:bookmarkEnd w:id="1"/>
    </w:p>
    <w:p w14:paraId="347454EC" w14:textId="5F465BE4" w:rsidR="0024055F" w:rsidRPr="00662E99" w:rsidRDefault="0024055F" w:rsidP="0024055F">
      <w:pPr>
        <w:rPr>
          <w:i/>
          <w:vanish/>
        </w:rPr>
      </w:pPr>
      <w:r w:rsidRPr="00662E99">
        <w:rPr>
          <w:i/>
        </w:rPr>
        <w:fldChar w:fldCharType="begin"/>
      </w:r>
      <w:r w:rsidRPr="00662E99">
        <w:rPr>
          <w:i/>
        </w:rPr>
        <w:instrText xml:space="preserve"> TC"(</w:instrText>
      </w:r>
      <w:bookmarkStart w:id="2" w:name="DocNumber"/>
      <w:r w:rsidRPr="00662E99">
        <w:rPr>
          <w:i/>
        </w:rPr>
        <w:instrText>A</w:instrText>
      </w:r>
      <w:r w:rsidRPr="00124332">
        <w:rPr>
          <w:i/>
        </w:rPr>
        <w:instrText>9</w:instrText>
      </w:r>
      <w:r w:rsidRPr="00662E99">
        <w:rPr>
          <w:i/>
        </w:rPr>
        <w:instrText>-</w:instrText>
      </w:r>
      <w:r w:rsidRPr="00124332">
        <w:rPr>
          <w:i/>
        </w:rPr>
        <w:instrText>0162</w:instrText>
      </w:r>
      <w:r w:rsidRPr="00662E99">
        <w:rPr>
          <w:i/>
        </w:rPr>
        <w:instrText>/</w:instrText>
      </w:r>
      <w:r w:rsidRPr="00124332">
        <w:rPr>
          <w:i/>
        </w:rPr>
        <w:instrText>2023</w:instrText>
      </w:r>
      <w:bookmarkEnd w:id="2"/>
      <w:r w:rsidRPr="00662E99">
        <w:rPr>
          <w:i/>
        </w:rPr>
        <w:instrText xml:space="preserve"> - Esittelijät: </w:instrText>
      </w:r>
      <w:r w:rsidR="003C610C">
        <w:rPr>
          <w:i/>
        </w:rPr>
        <w:instrText>Pascal Canfin</w:instrText>
      </w:r>
      <w:r w:rsidRPr="00662E99">
        <w:rPr>
          <w:i/>
        </w:rPr>
        <w:instrText>, Jutta Paulus)"\l</w:instrText>
      </w:r>
      <w:r w:rsidRPr="00124332">
        <w:rPr>
          <w:i/>
        </w:rPr>
        <w:instrText>3</w:instrText>
      </w:r>
      <w:r w:rsidRPr="00662E99">
        <w:rPr>
          <w:i/>
        </w:rPr>
        <w:instrText xml:space="preserve"> \n&gt; \* MERGEFORMAT </w:instrText>
      </w:r>
      <w:r w:rsidRPr="00662E99">
        <w:rPr>
          <w:i/>
        </w:rPr>
        <w:fldChar w:fldCharType="end"/>
      </w:r>
    </w:p>
    <w:p w14:paraId="6DEAC22A" w14:textId="77777777" w:rsidR="0024055F" w:rsidRPr="00662E99" w:rsidRDefault="0024055F" w:rsidP="0024055F">
      <w:pPr>
        <w:rPr>
          <w:vanish/>
        </w:rPr>
      </w:pPr>
      <w:bookmarkStart w:id="3" w:name="Commission"/>
      <w:r w:rsidRPr="00662E99">
        <w:rPr>
          <w:vanish/>
        </w:rPr>
        <w:t>Ympäristön, kansanterveyden ja elintarvikkeiden turvallisuuden valiokunta, Teollisuus-, tutkimus- ja energiavaliokunta</w:t>
      </w:r>
      <w:bookmarkEnd w:id="3"/>
    </w:p>
    <w:p w14:paraId="6227BCB1" w14:textId="77777777" w:rsidR="0024055F" w:rsidRPr="00662E99" w:rsidRDefault="0024055F" w:rsidP="0024055F">
      <w:pPr>
        <w:rPr>
          <w:vanish/>
        </w:rPr>
      </w:pPr>
      <w:bookmarkStart w:id="4" w:name="PE"/>
      <w:r w:rsidRPr="00662E99">
        <w:rPr>
          <w:vanish/>
        </w:rPr>
        <w:t>PE</w:t>
      </w:r>
      <w:r w:rsidRPr="00124332">
        <w:rPr>
          <w:vanish/>
        </w:rPr>
        <w:t>736</w:t>
      </w:r>
      <w:r w:rsidRPr="00662E99">
        <w:rPr>
          <w:vanish/>
        </w:rPr>
        <w:t>.</w:t>
      </w:r>
      <w:r w:rsidRPr="00124332">
        <w:rPr>
          <w:vanish/>
        </w:rPr>
        <w:t>476</w:t>
      </w:r>
      <w:bookmarkEnd w:id="4"/>
    </w:p>
    <w:p w14:paraId="297EC0D2" w14:textId="77777777" w:rsidR="0024055F" w:rsidRPr="00662E99" w:rsidRDefault="0024055F" w:rsidP="0024055F">
      <w:pPr>
        <w:pStyle w:val="ATHeading3"/>
      </w:pPr>
      <w:bookmarkStart w:id="5" w:name="Sujet"/>
      <w:r w:rsidRPr="00662E99">
        <w:t xml:space="preserve">Euroopan parlamentin lainsäädäntöpäätöslauselma </w:t>
      </w:r>
      <w:r w:rsidR="00A37247" w:rsidRPr="00124332">
        <w:t>10</w:t>
      </w:r>
      <w:r w:rsidRPr="00662E99">
        <w:t xml:space="preserve">. huhtikuuta </w:t>
      </w:r>
      <w:r w:rsidRPr="00124332">
        <w:t>2024</w:t>
      </w:r>
      <w:r w:rsidRPr="00662E99">
        <w:t xml:space="preserve"> ehdotuksesta Euroopan parlamentin ja neuvoston asetukseksi metaanipäästöjen vähentämisestä energia-alalla ja asetuksen (EU) </w:t>
      </w:r>
      <w:r w:rsidRPr="00124332">
        <w:t>2019</w:t>
      </w:r>
      <w:r w:rsidRPr="00662E99">
        <w:t>/</w:t>
      </w:r>
      <w:r w:rsidRPr="00124332">
        <w:t>942</w:t>
      </w:r>
      <w:r w:rsidRPr="00662E99">
        <w:t xml:space="preserve"> muuttamisesta</w:t>
      </w:r>
      <w:bookmarkEnd w:id="5"/>
      <w:r w:rsidRPr="00662E99">
        <w:t xml:space="preserve"> </w:t>
      </w:r>
      <w:bookmarkStart w:id="6" w:name="References"/>
      <w:r w:rsidRPr="00662E99">
        <w:t>(</w:t>
      </w:r>
      <w:proofErr w:type="gramStart"/>
      <w:r w:rsidRPr="00662E99">
        <w:t>COM(</w:t>
      </w:r>
      <w:proofErr w:type="gramEnd"/>
      <w:r w:rsidRPr="00124332">
        <w:t>2021</w:t>
      </w:r>
      <w:r w:rsidRPr="00662E99">
        <w:t>)</w:t>
      </w:r>
      <w:r w:rsidRPr="00124332">
        <w:t>0805</w:t>
      </w:r>
      <w:r w:rsidRPr="00662E99">
        <w:t xml:space="preserve"> – C</w:t>
      </w:r>
      <w:r w:rsidRPr="00124332">
        <w:t>9</w:t>
      </w:r>
      <w:r w:rsidRPr="00662E99">
        <w:t>-</w:t>
      </w:r>
      <w:r w:rsidRPr="00124332">
        <w:t>0467</w:t>
      </w:r>
      <w:r w:rsidRPr="00662E99">
        <w:t>/</w:t>
      </w:r>
      <w:r w:rsidRPr="00124332">
        <w:t>2021</w:t>
      </w:r>
      <w:r w:rsidRPr="00662E99">
        <w:t xml:space="preserve"> – </w:t>
      </w:r>
      <w:r w:rsidRPr="00124332">
        <w:t>2021</w:t>
      </w:r>
      <w:r w:rsidRPr="00662E99">
        <w:t>/</w:t>
      </w:r>
      <w:r w:rsidRPr="00124332">
        <w:t>0423</w:t>
      </w:r>
      <w:r w:rsidRPr="00662E99">
        <w:t>(COD))</w:t>
      </w:r>
      <w:bookmarkEnd w:id="6"/>
    </w:p>
    <w:p w14:paraId="7EB80F0D" w14:textId="77777777" w:rsidR="0024055F" w:rsidRPr="00662E99" w:rsidRDefault="0024055F" w:rsidP="0024055F"/>
    <w:p w14:paraId="762672F6" w14:textId="77777777" w:rsidR="00174E9F" w:rsidRPr="00662E99" w:rsidRDefault="00174E9F" w:rsidP="00174E9F">
      <w:pPr>
        <w:pStyle w:val="NormalBold"/>
      </w:pPr>
      <w:bookmarkStart w:id="7" w:name="TextBodyBegin"/>
      <w:bookmarkEnd w:id="7"/>
      <w:r w:rsidRPr="00662E99">
        <w:t>(Tavallinen lainsäätämisjärjestys: ensimmäinen käsittely)</w:t>
      </w:r>
    </w:p>
    <w:p w14:paraId="3C153058" w14:textId="77777777" w:rsidR="00174E9F" w:rsidRPr="00662E99" w:rsidRDefault="00174E9F" w:rsidP="00200467">
      <w:pPr>
        <w:pStyle w:val="EPComma"/>
        <w:widowControl/>
      </w:pPr>
      <w:r w:rsidRPr="00662E99">
        <w:rPr>
          <w:i/>
        </w:rPr>
        <w:t>Euroopan parlamentti</w:t>
      </w:r>
      <w:r w:rsidRPr="00662E99">
        <w:t>, joka</w:t>
      </w:r>
    </w:p>
    <w:p w14:paraId="13EC65E1" w14:textId="77777777" w:rsidR="00174E9F" w:rsidRPr="00662E99" w:rsidRDefault="00174E9F" w:rsidP="00200467">
      <w:pPr>
        <w:pStyle w:val="NormalHanging12a"/>
        <w:widowControl/>
      </w:pPr>
      <w:r w:rsidRPr="00662E99">
        <w:t>–</w:t>
      </w:r>
      <w:r w:rsidRPr="00662E99">
        <w:tab/>
        <w:t>ottaa huomioon komission ehdotuksen Euroopan parlamentille ja neuvostolle (</w:t>
      </w:r>
      <w:proofErr w:type="gramStart"/>
      <w:r w:rsidRPr="00662E99">
        <w:t>COM(</w:t>
      </w:r>
      <w:proofErr w:type="gramEnd"/>
      <w:r w:rsidRPr="00124332">
        <w:t>2021</w:t>
      </w:r>
      <w:r w:rsidRPr="00662E99">
        <w:t>)</w:t>
      </w:r>
      <w:r w:rsidRPr="00124332">
        <w:t>0805</w:t>
      </w:r>
      <w:r w:rsidRPr="00662E99">
        <w:t>),</w:t>
      </w:r>
    </w:p>
    <w:p w14:paraId="6F0D2E45" w14:textId="77777777" w:rsidR="00174E9F" w:rsidRPr="00662E99" w:rsidRDefault="00174E9F" w:rsidP="00200467">
      <w:pPr>
        <w:pStyle w:val="NormalHanging12a"/>
        <w:widowControl/>
      </w:pPr>
      <w:r w:rsidRPr="00662E99">
        <w:t>–</w:t>
      </w:r>
      <w:r w:rsidRPr="00662E99">
        <w:tab/>
        <w:t xml:space="preserve">ottaa huomioon Euroopan unionin toiminnasta tehdyn sopimuksen </w:t>
      </w:r>
      <w:r w:rsidRPr="00124332">
        <w:t>294</w:t>
      </w:r>
      <w:r w:rsidRPr="00662E99">
        <w:t xml:space="preserve"> artiklan </w:t>
      </w:r>
      <w:r w:rsidRPr="00124332">
        <w:t>2</w:t>
      </w:r>
      <w:r w:rsidRPr="00662E99">
        <w:t xml:space="preserve"> kohdan ja </w:t>
      </w:r>
      <w:r w:rsidRPr="00124332">
        <w:t>194</w:t>
      </w:r>
      <w:r w:rsidRPr="00662E99">
        <w:t xml:space="preserve"> artiklan </w:t>
      </w:r>
      <w:r w:rsidRPr="00124332">
        <w:t>2</w:t>
      </w:r>
      <w:r w:rsidRPr="00662E99">
        <w:t xml:space="preserve"> kohdan, joiden mukaisesti komissio on antanut ehdotuksen Euroopan parlamentille (C</w:t>
      </w:r>
      <w:r w:rsidRPr="00124332">
        <w:t>9</w:t>
      </w:r>
      <w:r w:rsidRPr="00662E99">
        <w:noBreakHyphen/>
      </w:r>
      <w:r w:rsidRPr="00124332">
        <w:t>0467</w:t>
      </w:r>
      <w:r w:rsidRPr="00662E99">
        <w:t>/</w:t>
      </w:r>
      <w:r w:rsidRPr="00124332">
        <w:t>2021</w:t>
      </w:r>
      <w:r w:rsidRPr="00662E99">
        <w:t>),</w:t>
      </w:r>
    </w:p>
    <w:p w14:paraId="124BAAE4" w14:textId="77777777" w:rsidR="00662E99" w:rsidRPr="00662E99" w:rsidRDefault="000353E9" w:rsidP="00200467">
      <w:pPr>
        <w:pStyle w:val="NormalHanging12a"/>
        <w:widowControl/>
      </w:pPr>
      <w:r w:rsidRPr="00662E99">
        <w:t>–</w:t>
      </w:r>
      <w:r w:rsidRPr="00662E99">
        <w:tab/>
        <w:t>ottaa huomioon oikeudellisten asioiden valiokunnan lausunnon ehdotetusta oikeusperustasta,</w:t>
      </w:r>
    </w:p>
    <w:p w14:paraId="2546FEC9" w14:textId="3B35996C" w:rsidR="00174E9F" w:rsidRPr="00662E99" w:rsidRDefault="00174E9F" w:rsidP="00200467">
      <w:pPr>
        <w:pStyle w:val="NormalHanging12a"/>
        <w:widowControl/>
      </w:pPr>
      <w:r w:rsidRPr="00662E99">
        <w:t>–</w:t>
      </w:r>
      <w:r w:rsidRPr="00662E99">
        <w:tab/>
        <w:t xml:space="preserve">ottaa huomioon Euroopan unionin toiminnasta tehdyn sopimuksen </w:t>
      </w:r>
      <w:r w:rsidRPr="00124332">
        <w:t>294</w:t>
      </w:r>
      <w:r w:rsidRPr="00662E99">
        <w:t xml:space="preserve"> artiklan </w:t>
      </w:r>
      <w:r w:rsidRPr="00124332">
        <w:t>3</w:t>
      </w:r>
      <w:r w:rsidRPr="00662E99">
        <w:t> kohdan</w:t>
      </w:r>
      <w:r w:rsidR="000353E9" w:rsidRPr="00662E99">
        <w:t xml:space="preserve"> ja </w:t>
      </w:r>
      <w:r w:rsidR="000353E9" w:rsidRPr="00124332">
        <w:t>192</w:t>
      </w:r>
      <w:r w:rsidR="000353E9" w:rsidRPr="00662E99">
        <w:t xml:space="preserve"> artiklan </w:t>
      </w:r>
      <w:r w:rsidR="000353E9" w:rsidRPr="00124332">
        <w:t>1</w:t>
      </w:r>
      <w:r w:rsidR="000353E9" w:rsidRPr="00662E99">
        <w:t xml:space="preserve"> kohdan</w:t>
      </w:r>
      <w:r w:rsidRPr="00662E99">
        <w:t>,</w:t>
      </w:r>
    </w:p>
    <w:p w14:paraId="2FA9216A" w14:textId="77777777" w:rsidR="00174E9F" w:rsidRPr="00662E99" w:rsidRDefault="00174E9F" w:rsidP="00200467">
      <w:pPr>
        <w:pStyle w:val="NormalHanging12a"/>
        <w:widowControl/>
      </w:pPr>
      <w:r w:rsidRPr="00662E99">
        <w:t>–</w:t>
      </w:r>
      <w:r w:rsidRPr="00662E99">
        <w:tab/>
        <w:t xml:space="preserve">ottaa huomioon Tšekin edustajainhuoneen toissijaisuus- ja suhteellisuusperiaatteen soveltamisesta tehdyn pöytäkirjan </w:t>
      </w:r>
      <w:proofErr w:type="gramStart"/>
      <w:r w:rsidRPr="00662E99">
        <w:t>N:o</w:t>
      </w:r>
      <w:proofErr w:type="gramEnd"/>
      <w:r w:rsidRPr="00662E99">
        <w:t xml:space="preserve"> </w:t>
      </w:r>
      <w:r w:rsidRPr="00124332">
        <w:t>2</w:t>
      </w:r>
      <w:r w:rsidRPr="00662E99">
        <w:t xml:space="preserve"> mukaisesti antaman perustellun lausunnon, jonka mukaan esitys lainsäätämisjärjestyksessä hyväksyttäväksi säädökseksi ei ole toissijaisuusperiaatteen mukainen,</w:t>
      </w:r>
    </w:p>
    <w:p w14:paraId="0673A26C" w14:textId="77777777" w:rsidR="00174E9F" w:rsidRPr="00662E99" w:rsidRDefault="00174E9F" w:rsidP="00200467">
      <w:pPr>
        <w:pStyle w:val="NormalHanging12a"/>
        <w:widowControl/>
      </w:pPr>
      <w:r w:rsidRPr="00662E99">
        <w:t>–</w:t>
      </w:r>
      <w:r w:rsidRPr="00662E99">
        <w:tab/>
        <w:t xml:space="preserve">ottaa huomioon Euroopan talous- ja sosiaalikomitean </w:t>
      </w:r>
      <w:r w:rsidRPr="00124332">
        <w:t>19</w:t>
      </w:r>
      <w:r w:rsidRPr="00662E99">
        <w:t xml:space="preserve">. toukokuuta </w:t>
      </w:r>
      <w:r w:rsidRPr="00124332">
        <w:t>2022</w:t>
      </w:r>
      <w:r w:rsidRPr="00662E99">
        <w:t xml:space="preserve"> antaman lausunnon</w:t>
      </w:r>
      <w:r w:rsidRPr="00662E99">
        <w:rPr>
          <w:rStyle w:val="FootnoteReference"/>
          <w:rFonts w:eastAsiaTheme="minorHAnsi"/>
        </w:rPr>
        <w:footnoteReference w:id="1"/>
      </w:r>
      <w:r w:rsidRPr="00662E99">
        <w:t>,</w:t>
      </w:r>
    </w:p>
    <w:p w14:paraId="1D2AC494" w14:textId="77777777" w:rsidR="00174E9F" w:rsidRPr="00662E99" w:rsidRDefault="00174E9F" w:rsidP="00200467">
      <w:pPr>
        <w:pStyle w:val="NormalHanging12a"/>
        <w:widowControl/>
      </w:pPr>
      <w:r w:rsidRPr="00662E99">
        <w:lastRenderedPageBreak/>
        <w:t>–</w:t>
      </w:r>
      <w:r w:rsidRPr="00662E99">
        <w:tab/>
        <w:t xml:space="preserve">ottaa huomioon alueiden komitean </w:t>
      </w:r>
      <w:r w:rsidRPr="00124332">
        <w:t>12</w:t>
      </w:r>
      <w:r w:rsidRPr="00662E99">
        <w:t xml:space="preserve">. lokakuuta </w:t>
      </w:r>
      <w:r w:rsidRPr="00124332">
        <w:t>2022</w:t>
      </w:r>
      <w:r w:rsidRPr="00662E99">
        <w:t xml:space="preserve"> antaman lausunnon</w:t>
      </w:r>
      <w:r w:rsidRPr="00662E99">
        <w:rPr>
          <w:rStyle w:val="FootnoteReference"/>
          <w:rFonts w:eastAsiaTheme="minorHAnsi"/>
        </w:rPr>
        <w:footnoteReference w:id="2"/>
      </w:r>
      <w:r w:rsidRPr="00662E99">
        <w:t>,</w:t>
      </w:r>
    </w:p>
    <w:p w14:paraId="0CC43637" w14:textId="77777777" w:rsidR="000353E9" w:rsidRPr="00662E99" w:rsidRDefault="000353E9" w:rsidP="00200467">
      <w:pPr>
        <w:pStyle w:val="NormalHanging12a"/>
        <w:widowControl/>
      </w:pPr>
      <w:r w:rsidRPr="00662E99">
        <w:t>–</w:t>
      </w:r>
      <w:r w:rsidRPr="00662E99">
        <w:tab/>
      </w:r>
      <w:r w:rsidRPr="00662E99">
        <w:rPr>
          <w:szCs w:val="24"/>
        </w:rPr>
        <w:t xml:space="preserve">ottaa huomioon asiasta vastaavien valiokuntien työjärjestyksen </w:t>
      </w:r>
      <w:r w:rsidRPr="00124332">
        <w:rPr>
          <w:szCs w:val="24"/>
        </w:rPr>
        <w:t>74</w:t>
      </w:r>
      <w:r w:rsidRPr="00662E99">
        <w:rPr>
          <w:szCs w:val="24"/>
        </w:rPr>
        <w:t xml:space="preserve"> artiklan </w:t>
      </w:r>
      <w:r w:rsidRPr="00124332">
        <w:rPr>
          <w:szCs w:val="24"/>
        </w:rPr>
        <w:t>4</w:t>
      </w:r>
      <w:r w:rsidRPr="00662E99">
        <w:rPr>
          <w:szCs w:val="24"/>
        </w:rPr>
        <w:t xml:space="preserve"> kohdan mukaisesti hyväksymän alustavan sopimuksen</w:t>
      </w:r>
      <w:r w:rsidRPr="00662E99">
        <w:t xml:space="preserve"> </w:t>
      </w:r>
      <w:r w:rsidRPr="00662E99">
        <w:rPr>
          <w:szCs w:val="24"/>
        </w:rPr>
        <w:t>sekä</w:t>
      </w:r>
      <w:r w:rsidRPr="00662E99">
        <w:t xml:space="preserve"> </w:t>
      </w:r>
      <w:r w:rsidRPr="00662E99">
        <w:rPr>
          <w:szCs w:val="24"/>
        </w:rPr>
        <w:t xml:space="preserve">neuvoston edustajan </w:t>
      </w:r>
      <w:r w:rsidRPr="00124332">
        <w:rPr>
          <w:szCs w:val="24"/>
        </w:rPr>
        <w:t>15</w:t>
      </w:r>
      <w:r w:rsidRPr="00662E99">
        <w:rPr>
          <w:szCs w:val="24"/>
        </w:rPr>
        <w:t xml:space="preserve">. maaliskuuta </w:t>
      </w:r>
      <w:r w:rsidRPr="00124332">
        <w:rPr>
          <w:szCs w:val="24"/>
        </w:rPr>
        <w:t>2024</w:t>
      </w:r>
      <w:r w:rsidRPr="00662E99">
        <w:rPr>
          <w:szCs w:val="24"/>
        </w:rPr>
        <w:t xml:space="preserve"> päivätyllä kirjeellä antaman sitoumuksen hyväksyä Euroopan parlamentin kanta Euroopan unionin toiminnasta tehdyn sopimuksen </w:t>
      </w:r>
      <w:r w:rsidRPr="00124332">
        <w:rPr>
          <w:szCs w:val="24"/>
        </w:rPr>
        <w:t>294</w:t>
      </w:r>
      <w:r w:rsidRPr="00662E99">
        <w:rPr>
          <w:szCs w:val="24"/>
        </w:rPr>
        <w:t xml:space="preserve"> artiklan </w:t>
      </w:r>
      <w:r w:rsidRPr="00124332">
        <w:rPr>
          <w:szCs w:val="24"/>
        </w:rPr>
        <w:t>4</w:t>
      </w:r>
      <w:r w:rsidRPr="00662E99">
        <w:rPr>
          <w:szCs w:val="24"/>
        </w:rPr>
        <w:t> kohdan mukaisesti,</w:t>
      </w:r>
    </w:p>
    <w:p w14:paraId="5E60844A" w14:textId="77777777" w:rsidR="00174E9F" w:rsidRPr="00662E99" w:rsidRDefault="00174E9F" w:rsidP="00200467">
      <w:pPr>
        <w:pStyle w:val="NormalHanging12a"/>
        <w:widowControl/>
      </w:pPr>
      <w:r w:rsidRPr="00662E99">
        <w:rPr>
          <w:szCs w:val="24"/>
        </w:rPr>
        <w:t>–</w:t>
      </w:r>
      <w:r w:rsidRPr="00662E99">
        <w:rPr>
          <w:szCs w:val="24"/>
        </w:rPr>
        <w:tab/>
      </w:r>
      <w:r w:rsidRPr="00662E99">
        <w:t xml:space="preserve">ottaa huomioon työjärjestyksen </w:t>
      </w:r>
      <w:r w:rsidRPr="00124332">
        <w:t>59</w:t>
      </w:r>
      <w:r w:rsidRPr="00662E99">
        <w:t> artiklan</w:t>
      </w:r>
      <w:r w:rsidR="000353E9" w:rsidRPr="00662E99">
        <w:t xml:space="preserve"> ja </w:t>
      </w:r>
      <w:r w:rsidR="000353E9" w:rsidRPr="00124332">
        <w:t>40</w:t>
      </w:r>
      <w:r w:rsidR="000353E9" w:rsidRPr="00662E99">
        <w:t xml:space="preserve"> artiklan</w:t>
      </w:r>
      <w:r w:rsidRPr="00662E99">
        <w:t>,</w:t>
      </w:r>
    </w:p>
    <w:p w14:paraId="37C00072" w14:textId="77777777" w:rsidR="000353E9" w:rsidRPr="00662E99" w:rsidRDefault="000353E9" w:rsidP="00200467">
      <w:pPr>
        <w:pStyle w:val="NormalHanging12a"/>
        <w:widowControl/>
        <w:rPr>
          <w:szCs w:val="24"/>
        </w:rPr>
      </w:pPr>
      <w:r w:rsidRPr="00662E99">
        <w:rPr>
          <w:szCs w:val="24"/>
        </w:rPr>
        <w:t>–</w:t>
      </w:r>
      <w:r w:rsidRPr="00662E99">
        <w:rPr>
          <w:szCs w:val="24"/>
        </w:rPr>
        <w:tab/>
        <w:t xml:space="preserve">ottaa huomioon ympäristön, kansanterveyden ja elintarvikkeiden turvallisuuden valiokunnan sekä </w:t>
      </w:r>
      <w:r w:rsidR="00A37247" w:rsidRPr="00662E99">
        <w:rPr>
          <w:szCs w:val="24"/>
        </w:rPr>
        <w:t>te</w:t>
      </w:r>
      <w:r w:rsidRPr="00662E99">
        <w:rPr>
          <w:szCs w:val="24"/>
        </w:rPr>
        <w:t>ollisuus</w:t>
      </w:r>
      <w:r w:rsidR="00A37247" w:rsidRPr="00662E99">
        <w:rPr>
          <w:szCs w:val="24"/>
        </w:rPr>
        <w:t xml:space="preserve">-, tutkimus- ja energiavaliokunnan </w:t>
      </w:r>
      <w:r w:rsidRPr="00662E99">
        <w:rPr>
          <w:szCs w:val="24"/>
        </w:rPr>
        <w:t xml:space="preserve">työjärjestyksen </w:t>
      </w:r>
      <w:r w:rsidRPr="00124332">
        <w:rPr>
          <w:szCs w:val="24"/>
        </w:rPr>
        <w:t>58</w:t>
      </w:r>
      <w:r w:rsidRPr="00662E99">
        <w:rPr>
          <w:szCs w:val="24"/>
        </w:rPr>
        <w:t xml:space="preserve"> artiklan mukaisen yhteiskäsittelyn, </w:t>
      </w:r>
    </w:p>
    <w:p w14:paraId="5BDDEF07" w14:textId="77777777" w:rsidR="00174E9F" w:rsidRPr="00662E99" w:rsidRDefault="00174E9F" w:rsidP="00200467">
      <w:pPr>
        <w:pStyle w:val="NormalHanging12a"/>
        <w:widowControl/>
      </w:pPr>
      <w:r w:rsidRPr="00662E99">
        <w:t>–</w:t>
      </w:r>
      <w:r w:rsidRPr="00662E99">
        <w:tab/>
        <w:t xml:space="preserve">ottaa huomioon </w:t>
      </w:r>
      <w:hyperlink r:id="rId9" w:tgtFrame="_blank" w:tooltip="maatalouden ja maaseudun kehittämisen valiokunta  " w:history="1">
        <w:r w:rsidRPr="00662E99">
          <w:t>maatalouden ja maaseudun kehittämisen valiokunnan</w:t>
        </w:r>
      </w:hyperlink>
      <w:r w:rsidRPr="00662E99">
        <w:t xml:space="preserve"> kirjeen,</w:t>
      </w:r>
    </w:p>
    <w:p w14:paraId="6C27C2AC" w14:textId="77777777" w:rsidR="00174E9F" w:rsidRPr="00662E99" w:rsidRDefault="00174E9F" w:rsidP="00200467">
      <w:pPr>
        <w:pStyle w:val="NormalHanging12a"/>
        <w:widowControl/>
      </w:pPr>
      <w:r w:rsidRPr="00662E99">
        <w:t>–</w:t>
      </w:r>
      <w:r w:rsidRPr="00662E99">
        <w:tab/>
        <w:t>ottaa huomioon ympäristön, kansanterveyden ja elintarvikkeiden turvallisuuden valiokunnan sekä teollisuus-, tutkimus- ja energiavaliokunnan mietinnön (A</w:t>
      </w:r>
      <w:r w:rsidRPr="00124332">
        <w:t>9</w:t>
      </w:r>
      <w:r w:rsidRPr="00662E99">
        <w:noBreakHyphen/>
      </w:r>
      <w:r w:rsidRPr="00124332">
        <w:t>0162</w:t>
      </w:r>
      <w:r w:rsidRPr="00662E99">
        <w:t>/</w:t>
      </w:r>
      <w:r w:rsidRPr="00124332">
        <w:t>2023</w:t>
      </w:r>
      <w:r w:rsidRPr="00662E99">
        <w:t>),</w:t>
      </w:r>
    </w:p>
    <w:p w14:paraId="4C64263D" w14:textId="77777777" w:rsidR="00174E9F" w:rsidRPr="00662E99" w:rsidRDefault="00174E9F" w:rsidP="00200467">
      <w:pPr>
        <w:pStyle w:val="NormalHanging12a"/>
        <w:widowControl/>
      </w:pPr>
      <w:r w:rsidRPr="00124332">
        <w:t>1</w:t>
      </w:r>
      <w:r w:rsidRPr="00662E99">
        <w:t>.</w:t>
      </w:r>
      <w:r w:rsidRPr="00662E99">
        <w:tab/>
        <w:t>vahvistaa jäljempänä esitetyn ensimmäisen käsittelyn kannan</w:t>
      </w:r>
      <w:r w:rsidR="00A37247" w:rsidRPr="00662E99">
        <w:rPr>
          <w:rStyle w:val="FootnoteReference"/>
        </w:rPr>
        <w:footnoteReference w:id="3"/>
      </w:r>
      <w:r w:rsidRPr="00662E99">
        <w:t>;</w:t>
      </w:r>
    </w:p>
    <w:p w14:paraId="391BBF69" w14:textId="77777777" w:rsidR="00174E9F" w:rsidRPr="00662E99" w:rsidRDefault="00174E9F" w:rsidP="00200467">
      <w:pPr>
        <w:pStyle w:val="NormalHanging12a"/>
        <w:widowControl/>
      </w:pPr>
      <w:r w:rsidRPr="00124332">
        <w:t>2</w:t>
      </w:r>
      <w:r w:rsidRPr="00662E99">
        <w:t>.</w:t>
      </w:r>
      <w:r w:rsidRPr="00662E99">
        <w:tab/>
        <w:t>pyytää komissiota antamaan asian uudelleen Euroopan parlamentin käsiteltäväksi, jos se korvaa ehdotuksensa, muuttaa sitä huomattavasti tai aikoo muuttaa sitä huomattavasti;</w:t>
      </w:r>
    </w:p>
    <w:p w14:paraId="788B0365" w14:textId="77777777" w:rsidR="000353E9" w:rsidRPr="00662E99" w:rsidRDefault="00174E9F" w:rsidP="00200467">
      <w:pPr>
        <w:pStyle w:val="NormalHanging12a"/>
        <w:widowControl/>
        <w:sectPr w:rsidR="000353E9" w:rsidRPr="00662E99" w:rsidSect="0015495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24332">
        <w:t>3</w:t>
      </w:r>
      <w:r w:rsidRPr="00662E99">
        <w:t>.</w:t>
      </w:r>
      <w:r w:rsidRPr="00662E99">
        <w:tab/>
        <w:t>kehottaa puhemiestä välittämään parlamentin kannan neuvostolle ja komissiolle sekä kansallisille parlamenteille.</w:t>
      </w:r>
    </w:p>
    <w:p w14:paraId="080E3B3F" w14:textId="77777777" w:rsidR="00A37247" w:rsidRPr="00662E99" w:rsidRDefault="00A37247" w:rsidP="00A3724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62E99">
        <w:rPr>
          <w:b/>
          <w:bCs/>
          <w:color w:val="000000"/>
        </w:rPr>
        <w:lastRenderedPageBreak/>
        <w:t>P</w:t>
      </w:r>
      <w:r w:rsidRPr="00124332">
        <w:rPr>
          <w:b/>
          <w:bCs/>
          <w:color w:val="000000"/>
        </w:rPr>
        <w:t>9</w:t>
      </w:r>
      <w:r w:rsidRPr="00662E99">
        <w:rPr>
          <w:b/>
          <w:bCs/>
          <w:color w:val="000000"/>
        </w:rPr>
        <w:t>_TC</w:t>
      </w:r>
      <w:r w:rsidRPr="00124332">
        <w:rPr>
          <w:b/>
          <w:bCs/>
          <w:color w:val="000000"/>
        </w:rPr>
        <w:t>1</w:t>
      </w:r>
      <w:r w:rsidRPr="00662E99">
        <w:rPr>
          <w:b/>
          <w:bCs/>
          <w:color w:val="000000"/>
        </w:rPr>
        <w:t>-</w:t>
      </w:r>
      <w:proofErr w:type="gramStart"/>
      <w:r w:rsidRPr="00662E99">
        <w:rPr>
          <w:b/>
          <w:bCs/>
          <w:color w:val="000000"/>
        </w:rPr>
        <w:t>COD(</w:t>
      </w:r>
      <w:proofErr w:type="gramEnd"/>
      <w:r w:rsidRPr="00124332">
        <w:rPr>
          <w:b/>
          <w:bCs/>
          <w:color w:val="000000"/>
        </w:rPr>
        <w:t>2021</w:t>
      </w:r>
      <w:r w:rsidRPr="00662E99">
        <w:rPr>
          <w:b/>
          <w:bCs/>
          <w:color w:val="000000"/>
        </w:rPr>
        <w:t>)</w:t>
      </w:r>
      <w:r w:rsidRPr="00124332">
        <w:rPr>
          <w:b/>
          <w:bCs/>
          <w:color w:val="000000"/>
        </w:rPr>
        <w:t>0423</w:t>
      </w:r>
    </w:p>
    <w:p w14:paraId="2503959D" w14:textId="494B5C52" w:rsidR="00A37247" w:rsidRDefault="00A37247" w:rsidP="00A37247">
      <w:pPr>
        <w:spacing w:after="240"/>
        <w:rPr>
          <w:rFonts w:eastAsia="Calibri"/>
          <w:b/>
          <w:szCs w:val="22"/>
          <w:lang w:eastAsia="en-US"/>
        </w:rPr>
      </w:pPr>
      <w:r w:rsidRPr="00662E99">
        <w:rPr>
          <w:b/>
          <w:szCs w:val="24"/>
        </w:rPr>
        <w:t xml:space="preserve">Euroopan parlamentin kanta, vahvistettu ensimmäisessä käsittelyssä </w:t>
      </w:r>
      <w:r w:rsidRPr="00124332">
        <w:rPr>
          <w:b/>
          <w:szCs w:val="24"/>
        </w:rPr>
        <w:t>10</w:t>
      </w:r>
      <w:r w:rsidRPr="00662E99">
        <w:rPr>
          <w:b/>
          <w:szCs w:val="24"/>
        </w:rPr>
        <w:t xml:space="preserve">. huhtikuuta </w:t>
      </w:r>
      <w:r w:rsidRPr="00124332">
        <w:rPr>
          <w:b/>
          <w:szCs w:val="24"/>
        </w:rPr>
        <w:t>2024</w:t>
      </w:r>
      <w:r w:rsidRPr="00662E99">
        <w:rPr>
          <w:b/>
          <w:szCs w:val="24"/>
        </w:rPr>
        <w:t xml:space="preserve">, Euroopan parlamentin ja neuvoston asetuksen (EU) </w:t>
      </w:r>
      <w:r w:rsidRPr="00124332">
        <w:rPr>
          <w:b/>
          <w:szCs w:val="24"/>
        </w:rPr>
        <w:t>2024</w:t>
      </w:r>
      <w:r w:rsidRPr="00662E99">
        <w:rPr>
          <w:b/>
          <w:szCs w:val="24"/>
        </w:rPr>
        <w:t xml:space="preserve">/… antamiseksi </w:t>
      </w:r>
      <w:r w:rsidRPr="00662E99">
        <w:rPr>
          <w:rFonts w:eastAsia="Calibri"/>
          <w:b/>
          <w:szCs w:val="22"/>
          <w:lang w:eastAsia="en-US"/>
        </w:rPr>
        <w:t xml:space="preserve">metaanipäästöjen vähentämisestä energia-alalla ja asetuksen (EU) </w:t>
      </w:r>
      <w:r w:rsidRPr="00124332">
        <w:rPr>
          <w:rFonts w:eastAsia="Calibri"/>
          <w:b/>
          <w:szCs w:val="22"/>
          <w:lang w:eastAsia="en-US"/>
        </w:rPr>
        <w:t>2019</w:t>
      </w:r>
      <w:r w:rsidRPr="00662E99">
        <w:rPr>
          <w:rFonts w:eastAsia="Calibri"/>
          <w:b/>
          <w:szCs w:val="22"/>
          <w:lang w:eastAsia="en-US"/>
        </w:rPr>
        <w:t>/</w:t>
      </w:r>
      <w:r w:rsidRPr="00124332">
        <w:rPr>
          <w:rFonts w:eastAsia="Calibri"/>
          <w:b/>
          <w:szCs w:val="22"/>
          <w:lang w:eastAsia="en-US"/>
        </w:rPr>
        <w:t>942</w:t>
      </w:r>
      <w:r w:rsidRPr="00662E99">
        <w:rPr>
          <w:rFonts w:eastAsia="Calibri"/>
          <w:b/>
          <w:szCs w:val="22"/>
          <w:lang w:eastAsia="en-US"/>
        </w:rPr>
        <w:t xml:space="preserve"> muuttamisesta</w:t>
      </w:r>
    </w:p>
    <w:p w14:paraId="0EB2CCA8" w14:textId="43ECDE21" w:rsidR="00174E9F" w:rsidRPr="00154959" w:rsidRDefault="00EE785E" w:rsidP="00EE785E">
      <w:pPr>
        <w:spacing w:after="240"/>
      </w:pPr>
      <w:r w:rsidRPr="008046BC">
        <w:rPr>
          <w:i/>
          <w:szCs w:val="24"/>
        </w:rPr>
        <w:t xml:space="preserve">(Euroopan parlamentin ja neuvoston päästyä sopimukseen parlamentin kanta vastaa lopullista säädöstä, </w:t>
      </w:r>
      <w:r>
        <w:rPr>
          <w:i/>
          <w:szCs w:val="24"/>
        </w:rPr>
        <w:t>asetusta</w:t>
      </w:r>
      <w:r w:rsidRPr="008046BC">
        <w:rPr>
          <w:i/>
          <w:szCs w:val="24"/>
        </w:rPr>
        <w:t xml:space="preserve">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24</w:t>
      </w:r>
      <w:r w:rsidRPr="00F51FCA">
        <w:rPr>
          <w:i/>
          <w:szCs w:val="24"/>
        </w:rPr>
        <w:t>/</w:t>
      </w:r>
      <w:r>
        <w:rPr>
          <w:i/>
          <w:szCs w:val="24"/>
        </w:rPr>
        <w:t>1787</w:t>
      </w:r>
      <w:r w:rsidRPr="008046BC">
        <w:rPr>
          <w:i/>
          <w:szCs w:val="24"/>
        </w:rPr>
        <w:t>.)</w:t>
      </w:r>
      <w:bookmarkStart w:id="8" w:name="_GoBack"/>
      <w:bookmarkEnd w:id="8"/>
    </w:p>
    <w:sectPr w:rsidR="00174E9F" w:rsidRPr="00154959" w:rsidSect="00EE785E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A9E71" w14:textId="77777777" w:rsidR="003C610C" w:rsidRPr="00154959" w:rsidRDefault="003C610C">
      <w:r w:rsidRPr="00154959">
        <w:separator/>
      </w:r>
    </w:p>
  </w:endnote>
  <w:endnote w:type="continuationSeparator" w:id="0">
    <w:p w14:paraId="101B0BB5" w14:textId="77777777" w:rsidR="003C610C" w:rsidRPr="00154959" w:rsidRDefault="003C610C">
      <w:r w:rsidRPr="001549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A53FD" w14:textId="77777777" w:rsidR="003C610C" w:rsidRPr="00A1348D" w:rsidRDefault="003C610C" w:rsidP="003C61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BE3FD" w14:textId="77777777" w:rsidR="003C610C" w:rsidRPr="00A1348D" w:rsidRDefault="003C610C" w:rsidP="003C6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1633C" w14:textId="77777777" w:rsidR="003C610C" w:rsidRPr="00154959" w:rsidRDefault="003C610C">
      <w:r w:rsidRPr="00154959">
        <w:separator/>
      </w:r>
    </w:p>
  </w:footnote>
  <w:footnote w:type="continuationSeparator" w:id="0">
    <w:p w14:paraId="76ECE848" w14:textId="77777777" w:rsidR="003C610C" w:rsidRPr="00154959" w:rsidRDefault="003C610C">
      <w:r w:rsidRPr="00154959">
        <w:continuationSeparator/>
      </w:r>
    </w:p>
  </w:footnote>
  <w:footnote w:id="1">
    <w:p w14:paraId="1387B702" w14:textId="77777777" w:rsidR="003C610C" w:rsidRPr="00154959" w:rsidRDefault="003C610C" w:rsidP="00154959">
      <w:pPr>
        <w:pStyle w:val="FootnoteText"/>
        <w:ind w:left="567" w:hanging="567"/>
        <w:rPr>
          <w:sz w:val="24"/>
          <w:lang w:val="fi-FI"/>
        </w:rPr>
      </w:pPr>
      <w:r w:rsidRPr="00154959">
        <w:rPr>
          <w:rStyle w:val="FootnoteReference"/>
          <w:sz w:val="24"/>
          <w:lang w:val="fi-FI"/>
        </w:rPr>
        <w:footnoteRef/>
      </w:r>
      <w:r w:rsidRPr="00154959">
        <w:rPr>
          <w:color w:val="333333"/>
          <w:sz w:val="24"/>
          <w:shd w:val="clear" w:color="auto" w:fill="FFFFFF"/>
          <w:lang w:val="fi-FI"/>
        </w:rPr>
        <w:t xml:space="preserve"> </w:t>
      </w:r>
      <w:r w:rsidRPr="00154959">
        <w:rPr>
          <w:color w:val="333333"/>
          <w:sz w:val="24"/>
          <w:shd w:val="clear" w:color="auto" w:fill="FFFFFF"/>
          <w:lang w:val="fi-FI"/>
        </w:rPr>
        <w:tab/>
        <w:t xml:space="preserve">EUVL C </w:t>
      </w:r>
      <w:r w:rsidRPr="00124332">
        <w:rPr>
          <w:color w:val="333333"/>
          <w:sz w:val="24"/>
          <w:shd w:val="clear" w:color="auto" w:fill="FFFFFF"/>
          <w:lang w:val="fi-FI"/>
        </w:rPr>
        <w:t>323</w:t>
      </w:r>
      <w:r w:rsidRPr="00154959">
        <w:rPr>
          <w:color w:val="333333"/>
          <w:sz w:val="24"/>
          <w:shd w:val="clear" w:color="auto" w:fill="FFFFFF"/>
          <w:lang w:val="fi-FI"/>
        </w:rPr>
        <w:t xml:space="preserve">, </w:t>
      </w:r>
      <w:r w:rsidRPr="00124332">
        <w:rPr>
          <w:color w:val="333333"/>
          <w:sz w:val="24"/>
          <w:shd w:val="clear" w:color="auto" w:fill="FFFFFF"/>
          <w:lang w:val="fi-FI"/>
        </w:rPr>
        <w:t>26</w:t>
      </w:r>
      <w:r w:rsidRPr="00154959">
        <w:rPr>
          <w:color w:val="333333"/>
          <w:sz w:val="24"/>
          <w:shd w:val="clear" w:color="auto" w:fill="FFFFFF"/>
          <w:lang w:val="fi-FI"/>
        </w:rPr>
        <w:t>.</w:t>
      </w:r>
      <w:r w:rsidRPr="00124332">
        <w:rPr>
          <w:color w:val="333333"/>
          <w:sz w:val="24"/>
          <w:shd w:val="clear" w:color="auto" w:fill="FFFFFF"/>
          <w:lang w:val="fi-FI"/>
        </w:rPr>
        <w:t>8</w:t>
      </w:r>
      <w:r w:rsidRPr="00154959">
        <w:rPr>
          <w:color w:val="333333"/>
          <w:sz w:val="24"/>
          <w:shd w:val="clear" w:color="auto" w:fill="FFFFFF"/>
          <w:lang w:val="fi-FI"/>
        </w:rPr>
        <w:t>.</w:t>
      </w:r>
      <w:r w:rsidRPr="00124332">
        <w:rPr>
          <w:color w:val="333333"/>
          <w:sz w:val="24"/>
          <w:shd w:val="clear" w:color="auto" w:fill="FFFFFF"/>
          <w:lang w:val="fi-FI"/>
        </w:rPr>
        <w:t>2022</w:t>
      </w:r>
      <w:r w:rsidRPr="00154959">
        <w:rPr>
          <w:color w:val="333333"/>
          <w:sz w:val="24"/>
          <w:shd w:val="clear" w:color="auto" w:fill="FFFFFF"/>
          <w:lang w:val="fi-FI"/>
        </w:rPr>
        <w:t xml:space="preserve">, s. </w:t>
      </w:r>
      <w:r w:rsidRPr="00124332">
        <w:rPr>
          <w:color w:val="333333"/>
          <w:sz w:val="24"/>
          <w:shd w:val="clear" w:color="auto" w:fill="FFFFFF"/>
          <w:lang w:val="fi-FI"/>
        </w:rPr>
        <w:t>101</w:t>
      </w:r>
      <w:r w:rsidRPr="00154959">
        <w:rPr>
          <w:color w:val="333333"/>
          <w:sz w:val="24"/>
          <w:shd w:val="clear" w:color="auto" w:fill="FFFFFF"/>
          <w:lang w:val="fi-FI"/>
        </w:rPr>
        <w:t>.</w:t>
      </w:r>
    </w:p>
  </w:footnote>
  <w:footnote w:id="2">
    <w:p w14:paraId="5884774E" w14:textId="77777777" w:rsidR="003C610C" w:rsidRPr="00154959" w:rsidRDefault="003C610C" w:rsidP="00154959">
      <w:pPr>
        <w:pStyle w:val="FootnoteText"/>
        <w:ind w:left="567" w:hanging="567"/>
        <w:rPr>
          <w:sz w:val="24"/>
          <w:lang w:val="fi-FI"/>
        </w:rPr>
      </w:pPr>
      <w:r w:rsidRPr="00154959">
        <w:rPr>
          <w:rStyle w:val="FootnoteReference"/>
          <w:sz w:val="24"/>
          <w:lang w:val="fi-FI"/>
        </w:rPr>
        <w:footnoteRef/>
      </w:r>
      <w:r w:rsidRPr="00154959">
        <w:rPr>
          <w:sz w:val="24"/>
          <w:lang w:val="fi-FI"/>
        </w:rPr>
        <w:t xml:space="preserve"> </w:t>
      </w:r>
      <w:r w:rsidRPr="00154959">
        <w:rPr>
          <w:sz w:val="24"/>
          <w:lang w:val="fi-FI"/>
        </w:rPr>
        <w:tab/>
        <w:t xml:space="preserve">EUVL C </w:t>
      </w:r>
      <w:r w:rsidRPr="00124332">
        <w:rPr>
          <w:sz w:val="24"/>
          <w:lang w:val="fi-FI"/>
        </w:rPr>
        <w:t>498</w:t>
      </w:r>
      <w:r w:rsidRPr="00154959">
        <w:rPr>
          <w:sz w:val="24"/>
          <w:lang w:val="fi-FI"/>
        </w:rPr>
        <w:t xml:space="preserve">, </w:t>
      </w:r>
      <w:r w:rsidRPr="00124332">
        <w:rPr>
          <w:sz w:val="24"/>
          <w:lang w:val="fi-FI"/>
        </w:rPr>
        <w:t>30</w:t>
      </w:r>
      <w:r w:rsidRPr="00154959">
        <w:rPr>
          <w:sz w:val="24"/>
          <w:lang w:val="fi-FI"/>
        </w:rPr>
        <w:t>.</w:t>
      </w:r>
      <w:r w:rsidRPr="00124332">
        <w:rPr>
          <w:sz w:val="24"/>
          <w:lang w:val="fi-FI"/>
        </w:rPr>
        <w:t>12</w:t>
      </w:r>
      <w:r w:rsidRPr="00154959">
        <w:rPr>
          <w:sz w:val="24"/>
          <w:lang w:val="fi-FI"/>
        </w:rPr>
        <w:t>.</w:t>
      </w:r>
      <w:r w:rsidRPr="00124332">
        <w:rPr>
          <w:sz w:val="24"/>
          <w:lang w:val="fi-FI"/>
        </w:rPr>
        <w:t>2022</w:t>
      </w:r>
      <w:r w:rsidRPr="00154959">
        <w:rPr>
          <w:sz w:val="24"/>
          <w:lang w:val="fi-FI"/>
        </w:rPr>
        <w:t xml:space="preserve">, s. </w:t>
      </w:r>
      <w:r w:rsidRPr="00124332">
        <w:rPr>
          <w:sz w:val="24"/>
          <w:lang w:val="fi-FI"/>
        </w:rPr>
        <w:t>83</w:t>
      </w:r>
      <w:r w:rsidRPr="00154959">
        <w:rPr>
          <w:sz w:val="24"/>
          <w:lang w:val="fi-FI"/>
        </w:rPr>
        <w:t>.</w:t>
      </w:r>
    </w:p>
  </w:footnote>
  <w:footnote w:id="3">
    <w:p w14:paraId="6CE1D249" w14:textId="42CDADEE" w:rsidR="003C610C" w:rsidRPr="00662E99" w:rsidRDefault="003C610C" w:rsidP="00A37247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662E99">
        <w:rPr>
          <w:lang w:val="fi-FI"/>
        </w:rPr>
        <w:t xml:space="preserve"> </w:t>
      </w:r>
      <w:r w:rsidRPr="00662E99">
        <w:rPr>
          <w:lang w:val="fi-FI"/>
        </w:rPr>
        <w:tab/>
      </w:r>
      <w:r w:rsidRPr="00A37247">
        <w:rPr>
          <w:sz w:val="24"/>
          <w:szCs w:val="24"/>
          <w:lang w:val="fi-FI"/>
        </w:rPr>
        <w:t xml:space="preserve">Tämä kanta korvaa </w:t>
      </w:r>
      <w:r w:rsidRPr="00124332">
        <w:rPr>
          <w:szCs w:val="24"/>
          <w:lang w:val="fi-FI"/>
        </w:rPr>
        <w:t>9</w:t>
      </w:r>
      <w:r w:rsidRPr="00A37247">
        <w:rPr>
          <w:sz w:val="24"/>
          <w:szCs w:val="24"/>
          <w:lang w:val="fi-FI"/>
        </w:rPr>
        <w:t xml:space="preserve">. toukokuuta </w:t>
      </w:r>
      <w:r w:rsidRPr="00124332">
        <w:rPr>
          <w:sz w:val="24"/>
          <w:szCs w:val="24"/>
          <w:lang w:val="fi-FI"/>
        </w:rPr>
        <w:t>202</w:t>
      </w:r>
      <w:r w:rsidRPr="00124332">
        <w:rPr>
          <w:szCs w:val="24"/>
          <w:lang w:val="fi-FI"/>
        </w:rPr>
        <w:t>3</w:t>
      </w:r>
      <w:r w:rsidRPr="00A37247">
        <w:rPr>
          <w:sz w:val="24"/>
          <w:szCs w:val="24"/>
          <w:lang w:val="fi-FI"/>
        </w:rPr>
        <w:t xml:space="preserve"> hyväksytyt </w:t>
      </w:r>
      <w:r w:rsidRPr="00662E99">
        <w:rPr>
          <w:sz w:val="24"/>
          <w:szCs w:val="24"/>
          <w:lang w:val="fi-FI"/>
        </w:rPr>
        <w:t>tarkistukset (</w:t>
      </w:r>
      <w:r w:rsidRPr="00662E99">
        <w:rPr>
          <w:sz w:val="24"/>
          <w:lang w:val="fi-FI"/>
        </w:rPr>
        <w:t>EUVL</w:t>
      </w:r>
      <w:r w:rsidRPr="00662E99">
        <w:rPr>
          <w:sz w:val="24"/>
          <w:szCs w:val="24"/>
          <w:lang w:val="fi-FI"/>
        </w:rPr>
        <w:t xml:space="preserve"> C, C/</w:t>
      </w:r>
      <w:r w:rsidRPr="00124332">
        <w:rPr>
          <w:sz w:val="24"/>
          <w:szCs w:val="24"/>
          <w:lang w:val="fi-FI"/>
        </w:rPr>
        <w:t>2023</w:t>
      </w:r>
      <w:r w:rsidRPr="00662E99">
        <w:rPr>
          <w:sz w:val="24"/>
          <w:szCs w:val="24"/>
          <w:lang w:val="fi-FI"/>
        </w:rPr>
        <w:t>/</w:t>
      </w:r>
      <w:r w:rsidRPr="00124332">
        <w:rPr>
          <w:sz w:val="24"/>
          <w:szCs w:val="24"/>
          <w:lang w:val="fi-FI"/>
        </w:rPr>
        <w:t>1081</w:t>
      </w:r>
      <w:r w:rsidRPr="00662E99">
        <w:rPr>
          <w:sz w:val="24"/>
          <w:szCs w:val="24"/>
          <w:lang w:val="fi-FI"/>
        </w:rPr>
        <w:t xml:space="preserve">, </w:t>
      </w:r>
      <w:r w:rsidRPr="00124332">
        <w:rPr>
          <w:sz w:val="24"/>
          <w:szCs w:val="24"/>
          <w:lang w:val="fi-FI"/>
        </w:rPr>
        <w:t>15</w:t>
      </w:r>
      <w:r w:rsidRPr="00662E99">
        <w:rPr>
          <w:sz w:val="24"/>
          <w:szCs w:val="24"/>
          <w:lang w:val="fi-FI"/>
        </w:rPr>
        <w:t>.</w:t>
      </w:r>
      <w:r w:rsidRPr="00124332">
        <w:rPr>
          <w:sz w:val="24"/>
          <w:szCs w:val="24"/>
          <w:lang w:val="fi-FI"/>
        </w:rPr>
        <w:t>12</w:t>
      </w:r>
      <w:r w:rsidRPr="00662E99">
        <w:rPr>
          <w:sz w:val="24"/>
          <w:szCs w:val="24"/>
          <w:lang w:val="fi-FI"/>
        </w:rPr>
        <w:t>.</w:t>
      </w:r>
      <w:r w:rsidRPr="00124332">
        <w:rPr>
          <w:sz w:val="24"/>
          <w:szCs w:val="24"/>
          <w:lang w:val="fi-FI"/>
        </w:rPr>
        <w:t>2023</w:t>
      </w:r>
      <w:r w:rsidRPr="00662E99">
        <w:rPr>
          <w:sz w:val="24"/>
          <w:szCs w:val="24"/>
          <w:lang w:val="fi-FI"/>
        </w:rPr>
        <w:t xml:space="preserve">, ELI: </w:t>
      </w:r>
      <w:hyperlink r:id="rId1" w:history="1">
        <w:r w:rsidRPr="00896F80">
          <w:rPr>
            <w:rStyle w:val="Hyperlink"/>
            <w:sz w:val="24"/>
            <w:szCs w:val="24"/>
            <w:lang w:val="fi-FI"/>
          </w:rPr>
          <w:t>http://data.europa.eu/eli/C/</w:t>
        </w:r>
        <w:r w:rsidRPr="00124332">
          <w:rPr>
            <w:rStyle w:val="Hyperlink"/>
            <w:sz w:val="24"/>
            <w:szCs w:val="24"/>
            <w:lang w:val="fi-FI"/>
          </w:rPr>
          <w:t>2023</w:t>
        </w:r>
        <w:r w:rsidRPr="00896F80">
          <w:rPr>
            <w:rStyle w:val="Hyperlink"/>
            <w:sz w:val="24"/>
            <w:szCs w:val="24"/>
            <w:lang w:val="fi-FI"/>
          </w:rPr>
          <w:t>/</w:t>
        </w:r>
        <w:r w:rsidRPr="00124332">
          <w:rPr>
            <w:rStyle w:val="Hyperlink"/>
            <w:sz w:val="24"/>
            <w:szCs w:val="24"/>
            <w:lang w:val="fi-FI"/>
          </w:rPr>
          <w:t>1081</w:t>
        </w:r>
        <w:r w:rsidRPr="00896F80">
          <w:rPr>
            <w:rStyle w:val="Hyperlink"/>
            <w:sz w:val="24"/>
            <w:szCs w:val="24"/>
            <w:lang w:val="fi-FI"/>
          </w:rPr>
          <w:t>/oj</w:t>
        </w:r>
      </w:hyperlink>
      <w:r w:rsidRPr="00662E99">
        <w:rPr>
          <w:sz w:val="24"/>
          <w:szCs w:val="24"/>
          <w:lang w:val="fi-F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5B590" w14:textId="77777777" w:rsidR="003C610C" w:rsidRPr="00A1348D" w:rsidRDefault="003C610C" w:rsidP="003C61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0AE4D" w14:textId="77777777" w:rsidR="003C610C" w:rsidRPr="00A1348D" w:rsidRDefault="003C610C" w:rsidP="003C61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3F7BE" w14:textId="77777777" w:rsidR="003C610C" w:rsidRPr="00A1348D" w:rsidRDefault="003C610C" w:rsidP="003C61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3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3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4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4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0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8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0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3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3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4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7"/>
  </w:num>
  <w:num w:numId="2">
    <w:abstractNumId w:val="21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22"/>
  </w:num>
  <w:num w:numId="6">
    <w:abstractNumId w:val="44"/>
  </w:num>
  <w:num w:numId="7">
    <w:abstractNumId w:val="14"/>
  </w:num>
  <w:num w:numId="8">
    <w:abstractNumId w:val="28"/>
  </w:num>
  <w:num w:numId="9">
    <w:abstractNumId w:val="20"/>
  </w:num>
  <w:num w:numId="10">
    <w:abstractNumId w:val="23"/>
  </w:num>
  <w:num w:numId="11">
    <w:abstractNumId w:val="38"/>
  </w:num>
  <w:num w:numId="12">
    <w:abstractNumId w:val="18"/>
  </w:num>
  <w:num w:numId="13">
    <w:abstractNumId w:val="9"/>
  </w:num>
  <w:num w:numId="14">
    <w:abstractNumId w:val="27"/>
    <w:lvlOverride w:ilvl="0">
      <w:startOverride w:val="1"/>
    </w:lvlOverride>
  </w:num>
  <w:num w:numId="15">
    <w:abstractNumId w:val="17"/>
    <w:lvlOverride w:ilvl="0">
      <w:startOverride w:val="1"/>
    </w:lvlOverride>
  </w:num>
  <w:num w:numId="16">
    <w:abstractNumId w:val="37"/>
  </w:num>
  <w:num w:numId="17">
    <w:abstractNumId w:val="6"/>
  </w:num>
  <w:num w:numId="18">
    <w:abstractNumId w:val="39"/>
  </w:num>
  <w:num w:numId="19">
    <w:abstractNumId w:val="34"/>
  </w:num>
  <w:num w:numId="20">
    <w:abstractNumId w:val="8"/>
  </w:num>
  <w:num w:numId="21">
    <w:abstractNumId w:val="42"/>
  </w:num>
  <w:num w:numId="22">
    <w:abstractNumId w:val="48"/>
  </w:num>
  <w:num w:numId="23">
    <w:abstractNumId w:val="31"/>
  </w:num>
  <w:num w:numId="24">
    <w:abstractNumId w:val="41"/>
  </w:num>
  <w:num w:numId="25">
    <w:abstractNumId w:val="35"/>
  </w:num>
  <w:num w:numId="26">
    <w:abstractNumId w:val="29"/>
  </w:num>
  <w:num w:numId="27">
    <w:abstractNumId w:val="13"/>
  </w:num>
  <w:num w:numId="28">
    <w:abstractNumId w:val="11"/>
  </w:num>
  <w:num w:numId="29">
    <w:abstractNumId w:val="36"/>
  </w:num>
  <w:num w:numId="30">
    <w:abstractNumId w:val="43"/>
  </w:num>
  <w:num w:numId="31">
    <w:abstractNumId w:val="5"/>
  </w:num>
  <w:num w:numId="32">
    <w:abstractNumId w:val="15"/>
  </w:num>
  <w:num w:numId="33">
    <w:abstractNumId w:val="10"/>
  </w:num>
  <w:num w:numId="34">
    <w:abstractNumId w:val="16"/>
  </w:num>
  <w:num w:numId="35">
    <w:abstractNumId w:val="32"/>
  </w:num>
  <w:num w:numId="36">
    <w:abstractNumId w:val="2"/>
  </w:num>
  <w:num w:numId="3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</w:num>
  <w:num w:numId="39">
    <w:abstractNumId w:val="3"/>
  </w:num>
  <w:num w:numId="40">
    <w:abstractNumId w:val="4"/>
  </w:num>
  <w:num w:numId="41">
    <w:abstractNumId w:val="1"/>
  </w:num>
  <w:num w:numId="42">
    <w:abstractNumId w:val="24"/>
  </w:num>
  <w:num w:numId="43">
    <w:abstractNumId w:val="25"/>
  </w:num>
  <w:num w:numId="44">
    <w:abstractNumId w:val="26"/>
  </w:num>
  <w:num w:numId="45">
    <w:abstractNumId w:val="30"/>
  </w:num>
  <w:num w:numId="46">
    <w:abstractNumId w:val="33"/>
  </w:num>
  <w:num w:numId="47">
    <w:abstractNumId w:val="46"/>
  </w:num>
  <w:num w:numId="48">
    <w:abstractNumId w:val="45"/>
  </w:num>
  <w:num w:numId="49">
    <w:abstractNumId w:val="4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FI"/>
    <w:docVar w:name="dvnumam" w:val="0"/>
    <w:docVar w:name="dvpe" w:val="736.476"/>
    <w:docVar w:name="dvrapporteur" w:val="Esittelijät: "/>
    <w:docVar w:name="dvstar" w:val="***I"/>
    <w:docVar w:name="dvtitre" w:val="Euroopan parlamentin lainsäädäntöpäätöslauselma xx. huhtikuuta 2024 ehdotuksesta Euroopan parlamentin ja neuvoston asetukseksi metaanipäästöjen vähentämisestä energia-alalla ja asetuksen (EU) 2019/942 muuttamisesta(COM(2021)0805 – C9-0467/2021 – 2021/0423(COD))"/>
  </w:docVars>
  <w:rsids>
    <w:rsidRoot w:val="0024055F"/>
    <w:rsid w:val="00002272"/>
    <w:rsid w:val="000353E9"/>
    <w:rsid w:val="00064002"/>
    <w:rsid w:val="000677B9"/>
    <w:rsid w:val="000831BA"/>
    <w:rsid w:val="000A42CC"/>
    <w:rsid w:val="000E7DD9"/>
    <w:rsid w:val="0010095E"/>
    <w:rsid w:val="00124332"/>
    <w:rsid w:val="00125B37"/>
    <w:rsid w:val="00154959"/>
    <w:rsid w:val="00174E9F"/>
    <w:rsid w:val="00187494"/>
    <w:rsid w:val="001F32AE"/>
    <w:rsid w:val="00200467"/>
    <w:rsid w:val="0024055F"/>
    <w:rsid w:val="002767FF"/>
    <w:rsid w:val="002B18FE"/>
    <w:rsid w:val="002B5493"/>
    <w:rsid w:val="00343214"/>
    <w:rsid w:val="00361C00"/>
    <w:rsid w:val="00395FA1"/>
    <w:rsid w:val="003C610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511"/>
    <w:rsid w:val="005C2568"/>
    <w:rsid w:val="006037C0"/>
    <w:rsid w:val="00662E9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445"/>
    <w:rsid w:val="007D1690"/>
    <w:rsid w:val="007E22AD"/>
    <w:rsid w:val="00817416"/>
    <w:rsid w:val="00842779"/>
    <w:rsid w:val="00865F67"/>
    <w:rsid w:val="00881A7B"/>
    <w:rsid w:val="008840E5"/>
    <w:rsid w:val="00887B3E"/>
    <w:rsid w:val="00896F80"/>
    <w:rsid w:val="008C2AC6"/>
    <w:rsid w:val="00930C23"/>
    <w:rsid w:val="0093193B"/>
    <w:rsid w:val="009509D8"/>
    <w:rsid w:val="00950B64"/>
    <w:rsid w:val="00981893"/>
    <w:rsid w:val="00A1687D"/>
    <w:rsid w:val="00A3724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A2E"/>
    <w:rsid w:val="00BD48FE"/>
    <w:rsid w:val="00BD7BD8"/>
    <w:rsid w:val="00BE6ADC"/>
    <w:rsid w:val="00C05BFE"/>
    <w:rsid w:val="00C23CD4"/>
    <w:rsid w:val="00C33BA9"/>
    <w:rsid w:val="00C61C0C"/>
    <w:rsid w:val="00C941CB"/>
    <w:rsid w:val="00CC2357"/>
    <w:rsid w:val="00CF071A"/>
    <w:rsid w:val="00D058B8"/>
    <w:rsid w:val="00D33558"/>
    <w:rsid w:val="00D56C11"/>
    <w:rsid w:val="00D742B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85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A8E4E9"/>
  <w15:chartTrackingRefBased/>
  <w15:docId w15:val="{F8C80082-913D-4345-9746-1F351B69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74E9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174E9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74E9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174E9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174E9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174E9F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rsid w:val="00174E9F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rsid w:val="00174E9F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rsid w:val="00174E9F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174E9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74E9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74E9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74E9F"/>
    <w:pPr>
      <w:spacing w:after="120"/>
    </w:pPr>
  </w:style>
  <w:style w:type="paragraph" w:customStyle="1" w:styleId="PageHeading">
    <w:name w:val="PageHeading"/>
    <w:basedOn w:val="Normal"/>
    <w:rsid w:val="00174E9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74E9F"/>
    <w:rPr>
      <w:b/>
    </w:rPr>
  </w:style>
  <w:style w:type="character" w:customStyle="1" w:styleId="NormalBoldChar">
    <w:name w:val="NormalBold Char"/>
    <w:basedOn w:val="DefaultParagraphFont"/>
    <w:link w:val="NormalBold"/>
    <w:rsid w:val="00174E9F"/>
    <w:rPr>
      <w:b/>
      <w:sz w:val="24"/>
      <w:lang w:val="fi-FI"/>
    </w:rPr>
  </w:style>
  <w:style w:type="paragraph" w:customStyle="1" w:styleId="NormalBold12a">
    <w:name w:val="NormalBold12a"/>
    <w:basedOn w:val="Normal"/>
    <w:rsid w:val="00174E9F"/>
    <w:pPr>
      <w:spacing w:after="240"/>
    </w:pPr>
    <w:rPr>
      <w:b/>
    </w:rPr>
  </w:style>
  <w:style w:type="paragraph" w:customStyle="1" w:styleId="AmJustText">
    <w:name w:val="AmJustText"/>
    <w:basedOn w:val="Normal"/>
    <w:rsid w:val="00174E9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74E9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74E9F"/>
    <w:pPr>
      <w:spacing w:after="480"/>
      <w:ind w:left="1417"/>
    </w:pPr>
  </w:style>
  <w:style w:type="paragraph" w:customStyle="1" w:styleId="CoverNormal">
    <w:name w:val="CoverNormal"/>
    <w:basedOn w:val="Normal"/>
    <w:rsid w:val="00174E9F"/>
    <w:pPr>
      <w:ind w:left="1418"/>
    </w:pPr>
  </w:style>
  <w:style w:type="paragraph" w:customStyle="1" w:styleId="AmCrossRef">
    <w:name w:val="AmCrossRef"/>
    <w:basedOn w:val="Normal"/>
    <w:rsid w:val="00174E9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74E9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74E9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74E9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74E9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74E9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74E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4E9F"/>
    <w:rPr>
      <w:sz w:val="24"/>
      <w:lang w:val="fi-FI"/>
    </w:rPr>
  </w:style>
  <w:style w:type="paragraph" w:customStyle="1" w:styleId="AmOrLang">
    <w:name w:val="AmOrLang"/>
    <w:basedOn w:val="Normal"/>
    <w:rsid w:val="00174E9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74E9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74E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74E9F"/>
    <w:pPr>
      <w:spacing w:before="240"/>
    </w:pPr>
    <w:rPr>
      <w:b/>
    </w:rPr>
  </w:style>
  <w:style w:type="paragraph" w:customStyle="1" w:styleId="EPBody">
    <w:name w:val="EPBody"/>
    <w:basedOn w:val="Normal"/>
    <w:rsid w:val="00174E9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74E9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74E9F"/>
    <w:pPr>
      <w:spacing w:before="480" w:after="240"/>
    </w:pPr>
  </w:style>
  <w:style w:type="paragraph" w:customStyle="1" w:styleId="Lgendesigne">
    <w:name w:val="Légende signe"/>
    <w:basedOn w:val="Normal"/>
    <w:rsid w:val="00174E9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74E9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74E9F"/>
    <w:rPr>
      <w:sz w:val="18"/>
    </w:rPr>
  </w:style>
  <w:style w:type="paragraph" w:customStyle="1" w:styleId="EntPE">
    <w:name w:val="EntPE"/>
    <w:basedOn w:val="Normal12"/>
    <w:rsid w:val="00174E9F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74E9F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174E9F"/>
    <w:rPr>
      <w:noProof/>
      <w:sz w:val="24"/>
      <w:lang w:val="fi-FI"/>
    </w:rPr>
  </w:style>
  <w:style w:type="paragraph" w:customStyle="1" w:styleId="CommitteeAM">
    <w:name w:val="CommitteeAM"/>
    <w:basedOn w:val="Normal"/>
    <w:rsid w:val="00174E9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74E9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74E9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74E9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74E9F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174E9F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74E9F"/>
    <w:rPr>
      <w:sz w:val="24"/>
      <w:lang w:val="fi-FI"/>
    </w:rPr>
  </w:style>
  <w:style w:type="paragraph" w:customStyle="1" w:styleId="Normal12Italic">
    <w:name w:val="Normal12Italic"/>
    <w:basedOn w:val="Normal12"/>
    <w:rsid w:val="00174E9F"/>
    <w:rPr>
      <w:i/>
    </w:rPr>
  </w:style>
  <w:style w:type="paragraph" w:customStyle="1" w:styleId="JustificationTitle">
    <w:name w:val="JustificationTitle"/>
    <w:basedOn w:val="Normal"/>
    <w:next w:val="Normal12"/>
    <w:rsid w:val="00174E9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74E9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74E9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74E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74E9F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174E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4E9F"/>
    <w:rPr>
      <w:sz w:val="24"/>
      <w:lang w:val="fi-FI"/>
    </w:rPr>
  </w:style>
  <w:style w:type="character" w:customStyle="1" w:styleId="Footer2Middle">
    <w:name w:val="Footer2Middle"/>
    <w:rsid w:val="00174E9F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174E9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174E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74E9F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uiPriority w:val="99"/>
    <w:rsid w:val="00174E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74E9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4E9F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74E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74E9F"/>
    <w:rPr>
      <w:b/>
      <w:bCs/>
      <w:lang w:val="fi-FI"/>
    </w:rPr>
  </w:style>
  <w:style w:type="paragraph" w:customStyle="1" w:styleId="Normal12a">
    <w:name w:val="Normal12a"/>
    <w:basedOn w:val="Normal"/>
    <w:rsid w:val="00174E9F"/>
    <w:pPr>
      <w:spacing w:after="240"/>
    </w:pPr>
  </w:style>
  <w:style w:type="paragraph" w:customStyle="1" w:styleId="LetterSalutation">
    <w:name w:val="LetterSalutation"/>
    <w:basedOn w:val="Normal"/>
    <w:rsid w:val="00174E9F"/>
    <w:pPr>
      <w:spacing w:before="600" w:after="360"/>
    </w:pPr>
  </w:style>
  <w:style w:type="paragraph" w:customStyle="1" w:styleId="LetterSubject">
    <w:name w:val="LetterSubject"/>
    <w:basedOn w:val="Normal"/>
    <w:rsid w:val="00174E9F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174E9F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174E9F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174E9F"/>
    <w:rPr>
      <w:sz w:val="24"/>
      <w:lang w:val="fi-FI"/>
    </w:rPr>
  </w:style>
  <w:style w:type="paragraph" w:customStyle="1" w:styleId="NormalBoldCenter">
    <w:name w:val="NormalBoldCenter"/>
    <w:basedOn w:val="Normal"/>
    <w:uiPriority w:val="99"/>
    <w:rsid w:val="00174E9F"/>
    <w:pPr>
      <w:jc w:val="center"/>
    </w:pPr>
    <w:rPr>
      <w:b/>
    </w:rPr>
  </w:style>
  <w:style w:type="paragraph" w:customStyle="1" w:styleId="Point0number">
    <w:name w:val="Point 0 (number)"/>
    <w:basedOn w:val="Normal"/>
    <w:qFormat/>
    <w:rsid w:val="00174E9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74E9F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174E9F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74E9F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74E9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174E9F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74E9F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74E9F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74E9F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174E9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74E9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74E9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74E9F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174E9F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A3724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37247"/>
    <w:pPr>
      <w:spacing w:after="240"/>
      <w:jc w:val="center"/>
    </w:pPr>
  </w:style>
  <w:style w:type="paragraph" w:customStyle="1" w:styleId="AmDateTab">
    <w:name w:val="AmDateTab"/>
    <w:basedOn w:val="Normal"/>
    <w:rsid w:val="00A3724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3724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37247"/>
  </w:style>
  <w:style w:type="paragraph" w:customStyle="1" w:styleId="EntInstit">
    <w:name w:val="EntInstit"/>
    <w:basedOn w:val="Normal"/>
    <w:rsid w:val="00A37247"/>
    <w:pPr>
      <w:jc w:val="right"/>
    </w:pPr>
    <w:rPr>
      <w:b/>
      <w:lang w:eastAsia="fr-BE"/>
    </w:rPr>
  </w:style>
  <w:style w:type="paragraph" w:customStyle="1" w:styleId="EntRefer">
    <w:name w:val="EntRefer"/>
    <w:basedOn w:val="Normal"/>
    <w:rsid w:val="00A37247"/>
    <w:rPr>
      <w:b/>
      <w:lang w:eastAsia="fr-BE"/>
    </w:rPr>
  </w:style>
  <w:style w:type="paragraph" w:customStyle="1" w:styleId="Par-number10">
    <w:name w:val="Par-number 1)"/>
    <w:basedOn w:val="Normal"/>
    <w:next w:val="Normal"/>
    <w:rsid w:val="00A37247"/>
    <w:pPr>
      <w:numPr>
        <w:numId w:val="10"/>
      </w:numPr>
      <w:spacing w:line="360" w:lineRule="auto"/>
    </w:pPr>
    <w:rPr>
      <w:lang w:eastAsia="fr-BE"/>
    </w:rPr>
  </w:style>
  <w:style w:type="paragraph" w:customStyle="1" w:styleId="EntEmet">
    <w:name w:val="EntEmet"/>
    <w:basedOn w:val="Normal"/>
    <w:rsid w:val="00A37247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eastAsia="fr-BE"/>
    </w:rPr>
  </w:style>
  <w:style w:type="paragraph" w:customStyle="1" w:styleId="Par-bullet">
    <w:name w:val="Par-bullet"/>
    <w:basedOn w:val="Normal"/>
    <w:next w:val="Normal"/>
    <w:rsid w:val="00A37247"/>
    <w:pPr>
      <w:numPr>
        <w:numId w:val="6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A37247"/>
    <w:pPr>
      <w:numPr>
        <w:numId w:val="8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A37247"/>
    <w:pPr>
      <w:numPr>
        <w:numId w:val="9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A37247"/>
    <w:pPr>
      <w:numPr>
        <w:numId w:val="11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A37247"/>
    <w:pPr>
      <w:numPr>
        <w:numId w:val="13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A37247"/>
    <w:pPr>
      <w:numPr>
        <w:numId w:val="7"/>
      </w:numPr>
      <w:spacing w:line="360" w:lineRule="auto"/>
    </w:pPr>
    <w:rPr>
      <w:lang w:eastAsia="fr-BE"/>
    </w:rPr>
  </w:style>
  <w:style w:type="paragraph" w:customStyle="1" w:styleId="EntLogo">
    <w:name w:val="EntLogo"/>
    <w:basedOn w:val="Normal"/>
    <w:next w:val="EntInstit"/>
    <w:rsid w:val="00A37247"/>
    <w:pPr>
      <w:spacing w:line="360" w:lineRule="auto"/>
    </w:pPr>
    <w:rPr>
      <w:b/>
      <w:lang w:eastAsia="fr-BE"/>
    </w:rPr>
  </w:style>
  <w:style w:type="paragraph" w:customStyle="1" w:styleId="FooterLandscape">
    <w:name w:val="FooterLandscape"/>
    <w:basedOn w:val="Footer"/>
    <w:rsid w:val="00A37247"/>
    <w:pPr>
      <w:tabs>
        <w:tab w:val="clear" w:pos="4513"/>
        <w:tab w:val="clear" w:pos="9026"/>
        <w:tab w:val="center" w:pos="7371"/>
        <w:tab w:val="center" w:pos="11340"/>
        <w:tab w:val="right" w:pos="14572"/>
      </w:tabs>
    </w:pPr>
    <w:rPr>
      <w:lang w:eastAsia="fr-BE"/>
    </w:rPr>
  </w:style>
  <w:style w:type="paragraph" w:customStyle="1" w:styleId="Par-numberA">
    <w:name w:val="Par-number A."/>
    <w:basedOn w:val="Normal"/>
    <w:next w:val="Normal"/>
    <w:rsid w:val="00A37247"/>
    <w:pPr>
      <w:numPr>
        <w:numId w:val="12"/>
      </w:numPr>
      <w:spacing w:line="360" w:lineRule="auto"/>
    </w:pPr>
    <w:rPr>
      <w:lang w:eastAsia="fr-BE"/>
    </w:rPr>
  </w:style>
  <w:style w:type="paragraph" w:styleId="TOC4">
    <w:name w:val="toc 4"/>
    <w:basedOn w:val="Normal"/>
    <w:next w:val="Normal"/>
    <w:uiPriority w:val="39"/>
    <w:rsid w:val="00A37247"/>
    <w:pPr>
      <w:tabs>
        <w:tab w:val="left" w:pos="2268"/>
        <w:tab w:val="right" w:pos="9639"/>
      </w:tabs>
      <w:spacing w:line="360" w:lineRule="auto"/>
      <w:ind w:left="2268" w:right="567" w:hanging="567"/>
    </w:pPr>
    <w:rPr>
      <w:lang w:eastAsia="fr-BE"/>
    </w:rPr>
  </w:style>
  <w:style w:type="paragraph" w:styleId="TOC5">
    <w:name w:val="toc 5"/>
    <w:basedOn w:val="Normal"/>
    <w:next w:val="Normal"/>
    <w:uiPriority w:val="39"/>
    <w:rsid w:val="00A37247"/>
    <w:pPr>
      <w:tabs>
        <w:tab w:val="left" w:pos="2835"/>
        <w:tab w:val="right" w:leader="dot" w:pos="9639"/>
      </w:tabs>
      <w:spacing w:line="360" w:lineRule="auto"/>
      <w:ind w:left="2835" w:right="567" w:hanging="567"/>
    </w:pPr>
    <w:rPr>
      <w:lang w:eastAsia="fr-BE"/>
    </w:rPr>
  </w:style>
  <w:style w:type="paragraph" w:styleId="TOC6">
    <w:name w:val="toc 6"/>
    <w:basedOn w:val="Normal"/>
    <w:next w:val="Normal"/>
    <w:uiPriority w:val="39"/>
    <w:rsid w:val="00A37247"/>
    <w:pPr>
      <w:tabs>
        <w:tab w:val="left" w:pos="3402"/>
        <w:tab w:val="right" w:leader="dot" w:pos="9639"/>
      </w:tabs>
      <w:spacing w:line="360" w:lineRule="auto"/>
      <w:ind w:left="3402" w:right="567" w:hanging="567"/>
    </w:pPr>
    <w:rPr>
      <w:lang w:eastAsia="fr-BE"/>
    </w:rPr>
  </w:style>
  <w:style w:type="paragraph" w:styleId="TOC7">
    <w:name w:val="toc 7"/>
    <w:basedOn w:val="Normal"/>
    <w:next w:val="Normal"/>
    <w:uiPriority w:val="39"/>
    <w:rsid w:val="00A37247"/>
    <w:pPr>
      <w:tabs>
        <w:tab w:val="left" w:pos="3969"/>
        <w:tab w:val="right" w:leader="dot" w:pos="9639"/>
      </w:tabs>
      <w:spacing w:line="360" w:lineRule="auto"/>
      <w:ind w:left="3969" w:right="567" w:hanging="567"/>
    </w:pPr>
    <w:rPr>
      <w:lang w:eastAsia="fr-BE"/>
    </w:rPr>
  </w:style>
  <w:style w:type="paragraph" w:styleId="TOC8">
    <w:name w:val="toc 8"/>
    <w:basedOn w:val="Normal"/>
    <w:next w:val="Normal"/>
    <w:uiPriority w:val="39"/>
    <w:rsid w:val="00A37247"/>
    <w:pPr>
      <w:tabs>
        <w:tab w:val="left" w:pos="4536"/>
        <w:tab w:val="right" w:leader="dot" w:pos="9639"/>
      </w:tabs>
      <w:spacing w:line="360" w:lineRule="auto"/>
      <w:ind w:left="4536" w:right="567" w:hanging="567"/>
    </w:pPr>
    <w:rPr>
      <w:lang w:eastAsia="fr-BE"/>
    </w:rPr>
  </w:style>
  <w:style w:type="paragraph" w:styleId="TOC9">
    <w:name w:val="toc 9"/>
    <w:basedOn w:val="Normal"/>
    <w:next w:val="Normal"/>
    <w:uiPriority w:val="39"/>
    <w:rsid w:val="00A37247"/>
    <w:pPr>
      <w:tabs>
        <w:tab w:val="left" w:pos="5103"/>
        <w:tab w:val="right" w:leader="dot" w:pos="9639"/>
      </w:tabs>
      <w:spacing w:line="360" w:lineRule="auto"/>
      <w:ind w:left="5103" w:right="567" w:hanging="567"/>
    </w:pPr>
    <w:rPr>
      <w:lang w:eastAsia="fr-BE"/>
    </w:rPr>
  </w:style>
  <w:style w:type="paragraph" w:styleId="EndnoteText">
    <w:name w:val="endnote text"/>
    <w:basedOn w:val="Normal"/>
    <w:link w:val="EndnoteTextChar"/>
    <w:uiPriority w:val="99"/>
    <w:rsid w:val="00A37247"/>
    <w:pPr>
      <w:tabs>
        <w:tab w:val="left" w:pos="567"/>
      </w:tabs>
      <w:ind w:left="567" w:hanging="567"/>
    </w:pPr>
    <w:rPr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37247"/>
    <w:rPr>
      <w:sz w:val="24"/>
      <w:lang w:val="fi-FI" w:eastAsia="fr-BE"/>
    </w:rPr>
  </w:style>
  <w:style w:type="character" w:styleId="EndnoteReference">
    <w:name w:val="endnote reference"/>
    <w:uiPriority w:val="99"/>
    <w:rsid w:val="00A37247"/>
    <w:rPr>
      <w:b/>
      <w:vertAlign w:val="superscript"/>
    </w:rPr>
  </w:style>
  <w:style w:type="paragraph" w:customStyle="1" w:styleId="AC">
    <w:name w:val="AC"/>
    <w:basedOn w:val="Normal"/>
    <w:next w:val="Normal"/>
    <w:rsid w:val="00A37247"/>
    <w:pPr>
      <w:spacing w:line="360" w:lineRule="auto"/>
    </w:pPr>
    <w:rPr>
      <w:b/>
      <w:sz w:val="40"/>
      <w:lang w:eastAsia="fr-BE"/>
    </w:rPr>
  </w:style>
  <w:style w:type="paragraph" w:customStyle="1" w:styleId="Par-numberi0">
    <w:name w:val="Par-number (i)"/>
    <w:basedOn w:val="Normal"/>
    <w:next w:val="Normal"/>
    <w:rsid w:val="00A37247"/>
    <w:pPr>
      <w:numPr>
        <w:numId w:val="4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A37247"/>
    <w:pPr>
      <w:numPr>
        <w:numId w:val="5"/>
      </w:numPr>
      <w:spacing w:line="360" w:lineRule="auto"/>
    </w:pPr>
    <w:rPr>
      <w:lang w:eastAsia="fr-BE"/>
    </w:rPr>
  </w:style>
  <w:style w:type="character" w:customStyle="1" w:styleId="DontTranslate">
    <w:name w:val="DontTranslate"/>
    <w:basedOn w:val="DefaultParagraphFont"/>
    <w:rsid w:val="00A37247"/>
  </w:style>
  <w:style w:type="paragraph" w:customStyle="1" w:styleId="AddReference">
    <w:name w:val="Add Reference"/>
    <w:basedOn w:val="Normal"/>
    <w:rsid w:val="00A3724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paragraph" w:customStyle="1" w:styleId="paragraph">
    <w:name w:val="paragraph"/>
    <w:basedOn w:val="Normal"/>
    <w:rsid w:val="00A37247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</w:rPr>
  </w:style>
  <w:style w:type="paragraph" w:customStyle="1" w:styleId="Institutionquiagit">
    <w:name w:val="Institution qui agit"/>
    <w:basedOn w:val="Normal"/>
    <w:next w:val="Normal"/>
    <w:rsid w:val="00A37247"/>
    <w:pPr>
      <w:keepNext/>
      <w:autoSpaceDE w:val="0"/>
      <w:autoSpaceDN w:val="0"/>
      <w:adjustRightInd w:val="0"/>
      <w:spacing w:before="600" w:after="120" w:line="360" w:lineRule="auto"/>
    </w:pPr>
    <w:rPr>
      <w:szCs w:val="22"/>
    </w:rPr>
  </w:style>
  <w:style w:type="paragraph" w:customStyle="1" w:styleId="Statut">
    <w:name w:val="Statut"/>
    <w:basedOn w:val="Normal"/>
    <w:next w:val="Typedudocument"/>
    <w:rsid w:val="00A37247"/>
    <w:pPr>
      <w:autoSpaceDE w:val="0"/>
      <w:autoSpaceDN w:val="0"/>
      <w:adjustRightInd w:val="0"/>
      <w:spacing w:before="360" w:line="360" w:lineRule="auto"/>
      <w:jc w:val="center"/>
    </w:pPr>
    <w:rPr>
      <w:szCs w:val="22"/>
    </w:rPr>
  </w:style>
  <w:style w:type="paragraph" w:customStyle="1" w:styleId="Typedudocument">
    <w:name w:val="Type du document"/>
    <w:basedOn w:val="Normal"/>
    <w:next w:val="Normal"/>
    <w:rsid w:val="00A37247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</w:rPr>
  </w:style>
  <w:style w:type="paragraph" w:customStyle="1" w:styleId="Text1">
    <w:name w:val="Text 1"/>
    <w:basedOn w:val="Normal"/>
    <w:rsid w:val="00A37247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37247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3724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3724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Point1"/>
    <w:rsid w:val="00A37247"/>
    <w:pPr>
      <w:numPr>
        <w:numId w:val="14"/>
      </w:numPr>
      <w:tabs>
        <w:tab w:val="clear" w:pos="1417"/>
        <w:tab w:val="num" w:pos="720"/>
      </w:tabs>
      <w:ind w:left="567"/>
    </w:pPr>
  </w:style>
  <w:style w:type="paragraph" w:customStyle="1" w:styleId="Tiret3">
    <w:name w:val="Tiret 3"/>
    <w:basedOn w:val="Normal"/>
    <w:rsid w:val="00A37247"/>
    <w:pPr>
      <w:widowControl/>
      <w:numPr>
        <w:numId w:val="15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A37247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37247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A37247"/>
    <w:pPr>
      <w:widowControl/>
      <w:spacing w:before="120" w:after="120" w:line="360" w:lineRule="auto"/>
      <w:ind w:left="709" w:hanging="709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Normal"/>
    <w:rsid w:val="00A37247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3724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37247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37247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37247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37247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A37247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3724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3724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3724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A37247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3724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3724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3">
    <w:name w:val="Text 3"/>
    <w:basedOn w:val="Normal"/>
    <w:rsid w:val="00A37247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37247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A37247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A37247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A37247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37247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37247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37247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37247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3724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3724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3724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3724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3724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37247"/>
    <w:pPr>
      <w:widowControl/>
      <w:numPr>
        <w:ilvl w:val="1"/>
        <w:numId w:val="31"/>
      </w:numPr>
      <w:tabs>
        <w:tab w:val="clear" w:pos="567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37247"/>
    <w:pPr>
      <w:widowControl/>
      <w:numPr>
        <w:ilvl w:val="3"/>
        <w:numId w:val="31"/>
      </w:numPr>
      <w:tabs>
        <w:tab w:val="clear" w:pos="1134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37247"/>
    <w:pPr>
      <w:widowControl/>
      <w:numPr>
        <w:ilvl w:val="5"/>
        <w:numId w:val="31"/>
      </w:numPr>
      <w:tabs>
        <w:tab w:val="clear" w:pos="1701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37247"/>
    <w:pPr>
      <w:widowControl/>
      <w:numPr>
        <w:ilvl w:val="7"/>
        <w:numId w:val="31"/>
      </w:numPr>
      <w:tabs>
        <w:tab w:val="clear" w:pos="2268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37247"/>
    <w:pPr>
      <w:widowControl/>
      <w:numPr>
        <w:ilvl w:val="8"/>
        <w:numId w:val="31"/>
      </w:numPr>
      <w:tabs>
        <w:tab w:val="clear" w:pos="2835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A37247"/>
    <w:pPr>
      <w:widowControl/>
      <w:numPr>
        <w:numId w:val="31"/>
      </w:numPr>
      <w:tabs>
        <w:tab w:val="clear" w:pos="567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37247"/>
    <w:pPr>
      <w:widowControl/>
      <w:numPr>
        <w:ilvl w:val="2"/>
        <w:numId w:val="31"/>
      </w:numPr>
      <w:tabs>
        <w:tab w:val="clear" w:pos="1134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37247"/>
    <w:pPr>
      <w:widowControl/>
      <w:numPr>
        <w:ilvl w:val="4"/>
        <w:numId w:val="31"/>
      </w:numPr>
      <w:tabs>
        <w:tab w:val="clear" w:pos="1701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37247"/>
    <w:pPr>
      <w:widowControl/>
      <w:numPr>
        <w:ilvl w:val="6"/>
        <w:numId w:val="31"/>
      </w:numPr>
      <w:tabs>
        <w:tab w:val="clear" w:pos="2268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37247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37247"/>
    <w:pPr>
      <w:widowControl/>
      <w:numPr>
        <w:ilvl w:val="1"/>
        <w:numId w:val="32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37247"/>
    <w:pPr>
      <w:widowControl/>
      <w:numPr>
        <w:ilvl w:val="2"/>
        <w:numId w:val="32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37247"/>
    <w:pPr>
      <w:widowControl/>
      <w:numPr>
        <w:ilvl w:val="3"/>
        <w:numId w:val="32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37247"/>
    <w:pPr>
      <w:widowControl/>
      <w:numPr>
        <w:ilvl w:val="4"/>
        <w:numId w:val="32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37247"/>
    <w:pPr>
      <w:widowControl/>
      <w:numPr>
        <w:numId w:val="26"/>
      </w:numPr>
      <w:tabs>
        <w:tab w:val="clear" w:pos="567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3724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37247"/>
    <w:pPr>
      <w:widowControl/>
      <w:numPr>
        <w:numId w:val="28"/>
      </w:numPr>
      <w:tabs>
        <w:tab w:val="clear" w:pos="1701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37247"/>
    <w:pPr>
      <w:widowControl/>
      <w:numPr>
        <w:numId w:val="29"/>
      </w:numPr>
      <w:tabs>
        <w:tab w:val="clear" w:pos="2268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37247"/>
    <w:pPr>
      <w:widowControl/>
      <w:numPr>
        <w:numId w:val="30"/>
      </w:numPr>
      <w:tabs>
        <w:tab w:val="clear" w:pos="2835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37247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37247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37247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37247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37247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37247"/>
    <w:pPr>
      <w:numPr>
        <w:numId w:val="21"/>
      </w:numPr>
    </w:pPr>
  </w:style>
  <w:style w:type="paragraph" w:customStyle="1" w:styleId="DashEqual1">
    <w:name w:val="Dash Equal 1"/>
    <w:basedOn w:val="Dash1"/>
    <w:rsid w:val="00A37247"/>
    <w:pPr>
      <w:numPr>
        <w:numId w:val="22"/>
      </w:numPr>
      <w:tabs>
        <w:tab w:val="clear" w:pos="1134"/>
        <w:tab w:val="num" w:pos="567"/>
      </w:tabs>
      <w:ind w:left="567"/>
    </w:pPr>
  </w:style>
  <w:style w:type="paragraph" w:customStyle="1" w:styleId="DashEqual2">
    <w:name w:val="Dash Equal 2"/>
    <w:basedOn w:val="Dash2"/>
    <w:rsid w:val="00A37247"/>
    <w:pPr>
      <w:numPr>
        <w:numId w:val="23"/>
      </w:numPr>
      <w:tabs>
        <w:tab w:val="clear" w:pos="1701"/>
        <w:tab w:val="num" w:pos="567"/>
      </w:tabs>
      <w:ind w:left="567"/>
    </w:pPr>
  </w:style>
  <w:style w:type="paragraph" w:customStyle="1" w:styleId="DashEqual3">
    <w:name w:val="Dash Equal 3"/>
    <w:basedOn w:val="Dash3"/>
    <w:rsid w:val="00A37247"/>
    <w:pPr>
      <w:numPr>
        <w:numId w:val="24"/>
      </w:numPr>
      <w:tabs>
        <w:tab w:val="clear" w:pos="2268"/>
        <w:tab w:val="num" w:pos="567"/>
      </w:tabs>
      <w:ind w:left="567"/>
    </w:pPr>
  </w:style>
  <w:style w:type="paragraph" w:customStyle="1" w:styleId="DashEqual4">
    <w:name w:val="Dash Equal 4"/>
    <w:basedOn w:val="Dash4"/>
    <w:rsid w:val="00A37247"/>
    <w:pPr>
      <w:numPr>
        <w:numId w:val="25"/>
      </w:numPr>
      <w:tabs>
        <w:tab w:val="clear" w:pos="2835"/>
        <w:tab w:val="num" w:pos="567"/>
      </w:tabs>
      <w:ind w:left="567"/>
    </w:pPr>
  </w:style>
  <w:style w:type="character" w:customStyle="1" w:styleId="Marker">
    <w:name w:val="Marker"/>
    <w:rsid w:val="00A37247"/>
    <w:rPr>
      <w:color w:val="0000FF"/>
      <w:shd w:val="clear" w:color="auto" w:fill="auto"/>
    </w:rPr>
  </w:style>
  <w:style w:type="character" w:customStyle="1" w:styleId="Marker1">
    <w:name w:val="Marker1"/>
    <w:rsid w:val="00A37247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A3724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37247"/>
    <w:pPr>
      <w:numPr>
        <w:numId w:val="35"/>
      </w:numPr>
      <w:tabs>
        <w:tab w:val="clear" w:pos="567"/>
        <w:tab w:val="num" w:pos="2268"/>
      </w:tabs>
      <w:ind w:left="2268"/>
    </w:pPr>
  </w:style>
  <w:style w:type="paragraph" w:customStyle="1" w:styleId="Heading123">
    <w:name w:val="Heading 123"/>
    <w:basedOn w:val="HeadingLeft"/>
    <w:next w:val="Normal"/>
    <w:rsid w:val="00A37247"/>
    <w:pPr>
      <w:numPr>
        <w:numId w:val="34"/>
      </w:numPr>
      <w:tabs>
        <w:tab w:val="clear" w:pos="567"/>
        <w:tab w:val="num" w:pos="1701"/>
      </w:tabs>
      <w:ind w:left="1701"/>
    </w:pPr>
  </w:style>
  <w:style w:type="paragraph" w:customStyle="1" w:styleId="HeadingABC">
    <w:name w:val="Heading ABC"/>
    <w:basedOn w:val="HeadingLeft"/>
    <w:next w:val="Normal"/>
    <w:rsid w:val="00A37247"/>
    <w:pPr>
      <w:numPr>
        <w:numId w:val="33"/>
      </w:numPr>
      <w:tabs>
        <w:tab w:val="clear" w:pos="567"/>
        <w:tab w:val="num" w:pos="1134"/>
      </w:tabs>
      <w:ind w:left="1134"/>
    </w:pPr>
  </w:style>
  <w:style w:type="paragraph" w:customStyle="1" w:styleId="HeadingCentered">
    <w:name w:val="Heading Centered"/>
    <w:basedOn w:val="HeadingLeft"/>
    <w:next w:val="Normal"/>
    <w:rsid w:val="00A37247"/>
    <w:pPr>
      <w:jc w:val="center"/>
    </w:pPr>
  </w:style>
  <w:style w:type="paragraph" w:customStyle="1" w:styleId="Jardin">
    <w:name w:val="Jardin"/>
    <w:basedOn w:val="Normal"/>
    <w:rsid w:val="00A37247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37247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37247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37247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37247"/>
    <w:rPr>
      <w:b/>
    </w:rPr>
  </w:style>
  <w:style w:type="paragraph" w:customStyle="1" w:styleId="Annex">
    <w:name w:val="Annex"/>
    <w:basedOn w:val="Normal"/>
    <w:next w:val="Normal"/>
    <w:rsid w:val="00A3724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3724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3724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A3724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3724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A3724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link w:val="TechnicalBlock"/>
    <w:rsid w:val="00A37247"/>
    <w:rPr>
      <w:rFonts w:eastAsia="Calibri"/>
      <w:sz w:val="24"/>
      <w:szCs w:val="22"/>
      <w:lang w:val="fi-FI" w:eastAsia="en-US"/>
    </w:rPr>
  </w:style>
  <w:style w:type="character" w:customStyle="1" w:styleId="HeaderCouncilLargeChar">
    <w:name w:val="Header Council Large Char"/>
    <w:link w:val="HeaderCouncilLarge"/>
    <w:rsid w:val="00A37247"/>
    <w:rPr>
      <w:rFonts w:eastAsia="Calibri"/>
      <w:sz w:val="2"/>
      <w:szCs w:val="22"/>
      <w:lang w:val="fi-FI" w:eastAsia="en-US"/>
    </w:rPr>
  </w:style>
  <w:style w:type="paragraph" w:customStyle="1" w:styleId="FooterText">
    <w:name w:val="Footer Text"/>
    <w:basedOn w:val="Normal"/>
    <w:rsid w:val="00A37247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rsid w:val="00A37247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A37247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styleId="Revision">
    <w:name w:val="Revision"/>
    <w:hidden/>
    <w:uiPriority w:val="99"/>
    <w:rsid w:val="00A37247"/>
    <w:pPr>
      <w:widowControl w:val="0"/>
      <w:autoSpaceDE w:val="0"/>
      <w:autoSpaceDN w:val="0"/>
      <w:adjustRightInd w:val="0"/>
    </w:pPr>
    <w:rPr>
      <w:sz w:val="24"/>
      <w:szCs w:val="22"/>
      <w:lang w:val="fi-FI" w:eastAsia="sl-SI"/>
    </w:rPr>
  </w:style>
  <w:style w:type="paragraph" w:customStyle="1" w:styleId="HeaderSensitivity">
    <w:name w:val="Header Sensitivity"/>
    <w:basedOn w:val="Normal"/>
    <w:rsid w:val="00A3724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A3724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A37247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A37247"/>
    <w:pPr>
      <w:widowControl w:val="0"/>
      <w:numPr>
        <w:numId w:val="39"/>
      </w:numPr>
      <w:tabs>
        <w:tab w:val="left" w:pos="850"/>
      </w:tabs>
      <w:autoSpaceDE w:val="0"/>
      <w:autoSpaceDN w:val="0"/>
      <w:adjustRightInd w:val="0"/>
      <w:jc w:val="both"/>
    </w:pPr>
    <w:rPr>
      <w:rFonts w:eastAsia="Times New Roman"/>
      <w:lang w:eastAsia="sl-SI"/>
    </w:rPr>
  </w:style>
  <w:style w:type="paragraph" w:customStyle="1" w:styleId="Tiret2">
    <w:name w:val="Tiret 2"/>
    <w:basedOn w:val="Point2"/>
    <w:rsid w:val="00A37247"/>
    <w:pPr>
      <w:numPr>
        <w:numId w:val="40"/>
      </w:numPr>
      <w:tabs>
        <w:tab w:val="left" w:pos="1984"/>
      </w:tabs>
    </w:pPr>
  </w:style>
  <w:style w:type="paragraph" w:customStyle="1" w:styleId="Tiret4">
    <w:name w:val="Tiret 4"/>
    <w:basedOn w:val="Point4"/>
    <w:rsid w:val="00A37247"/>
    <w:pPr>
      <w:numPr>
        <w:numId w:val="4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A37247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A37247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A37247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A37247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A37247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A37247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A37247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A37247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A37247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A37247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A37247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A37247"/>
    <w:pPr>
      <w:numPr>
        <w:ilvl w:val="1"/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A37247"/>
    <w:pPr>
      <w:numPr>
        <w:ilvl w:val="2"/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A37247"/>
    <w:pPr>
      <w:numPr>
        <w:ilvl w:val="3"/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A37247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A37247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A37247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A37247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A37247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A3724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A3724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A3724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A37247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A37247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A37247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rsid w:val="00A37247"/>
    <w:rPr>
      <w:color w:val="FF0000"/>
    </w:rPr>
  </w:style>
  <w:style w:type="paragraph" w:customStyle="1" w:styleId="Bullet0">
    <w:name w:val="Bullet 0"/>
    <w:basedOn w:val="Normal"/>
    <w:rsid w:val="00A37247"/>
    <w:pPr>
      <w:numPr>
        <w:numId w:val="3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A37247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A37247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A37247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A37247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A37247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A37247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A37247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vertissementtitre">
    <w:name w:val="Avertissement titre"/>
    <w:basedOn w:val="Normal"/>
    <w:next w:val="Normal"/>
    <w:rsid w:val="00A37247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A37247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A37247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A37247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A37247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A37247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A37247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A37247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A37247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character" w:customStyle="1" w:styleId="Added">
    <w:name w:val="Added"/>
    <w:rsid w:val="00A37247"/>
    <w:rPr>
      <w:b/>
      <w:u w:val="single"/>
    </w:rPr>
  </w:style>
  <w:style w:type="character" w:customStyle="1" w:styleId="Deleted">
    <w:name w:val="Deleted"/>
    <w:rsid w:val="00A37247"/>
    <w:rPr>
      <w:strike/>
    </w:rPr>
  </w:style>
  <w:style w:type="paragraph" w:customStyle="1" w:styleId="Address">
    <w:name w:val="Address"/>
    <w:basedOn w:val="Normal"/>
    <w:next w:val="Normal"/>
    <w:rsid w:val="00A37247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A37247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A37247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A37247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3724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37247"/>
  </w:style>
  <w:style w:type="paragraph" w:customStyle="1" w:styleId="StatutPagedecouverture">
    <w:name w:val="Statut (Page de couverture)"/>
    <w:basedOn w:val="Statut"/>
    <w:next w:val="TypedudocumentPagedecouverture"/>
    <w:rsid w:val="00A37247"/>
    <w:rPr>
      <w:lang w:eastAsia="sl-SI"/>
    </w:rPr>
  </w:style>
  <w:style w:type="paragraph" w:customStyle="1" w:styleId="TitreobjetPagedecouverture">
    <w:name w:val="Titre objet (Page de couverture)"/>
    <w:basedOn w:val="Titreobjet"/>
    <w:next w:val="IntrtEEEPagedecouverture"/>
    <w:rsid w:val="00A37247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A37247"/>
    <w:rPr>
      <w:lang w:eastAsia="sl-SI"/>
    </w:rPr>
  </w:style>
  <w:style w:type="paragraph" w:customStyle="1" w:styleId="Volume">
    <w:name w:val="Volume"/>
    <w:basedOn w:val="Normal"/>
    <w:next w:val="Confidentialit"/>
    <w:rsid w:val="00A37247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Accompagnant">
    <w:name w:val="Accompagnant"/>
    <w:basedOn w:val="Normal"/>
    <w:next w:val="Typeacteprincipal"/>
    <w:rsid w:val="00A37247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A37247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A37247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A37247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A3724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37247"/>
  </w:style>
  <w:style w:type="paragraph" w:customStyle="1" w:styleId="ObjetacteprincipalPagedecouverture">
    <w:name w:val="Objet acte principal (Page de couverture)"/>
    <w:basedOn w:val="Objetacteprincipal"/>
    <w:next w:val="Rfrencecroise"/>
    <w:rsid w:val="00A37247"/>
  </w:style>
  <w:style w:type="paragraph" w:customStyle="1" w:styleId="LanguesfaisantfoiPagedecouverture">
    <w:name w:val="Langues faisant foi (Page de couverture)"/>
    <w:basedOn w:val="Normal"/>
    <w:next w:val="Normal"/>
    <w:rsid w:val="00A37247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A37247"/>
    <w:pPr>
      <w:autoSpaceDE w:val="0"/>
      <w:autoSpaceDN w:val="0"/>
      <w:adjustRightInd w:val="0"/>
      <w:spacing w:line="360" w:lineRule="auto"/>
      <w:jc w:val="center"/>
    </w:pPr>
    <w:rPr>
      <w:b/>
      <w:szCs w:val="24"/>
      <w:lang w:eastAsia="sl-SI"/>
    </w:rPr>
  </w:style>
  <w:style w:type="paragraph" w:customStyle="1" w:styleId="ListNumberLevel2">
    <w:name w:val="List Number (Level 2)"/>
    <w:basedOn w:val="Normal"/>
    <w:rsid w:val="00A37247"/>
    <w:pPr>
      <w:numPr>
        <w:ilvl w:val="1"/>
        <w:numId w:val="37"/>
      </w:numPr>
      <w:tabs>
        <w:tab w:val="left" w:pos="850"/>
        <w:tab w:val="num" w:pos="1701"/>
      </w:tabs>
      <w:autoSpaceDE w:val="0"/>
      <w:autoSpaceDN w:val="0"/>
      <w:adjustRightInd w:val="0"/>
      <w:spacing w:before="120" w:after="120" w:line="360" w:lineRule="auto"/>
      <w:ind w:left="1701" w:hanging="567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A37247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fi-FI" w:eastAsia="sl-SI"/>
    </w:rPr>
  </w:style>
  <w:style w:type="character" w:customStyle="1" w:styleId="Footer2">
    <w:name w:val="Footer2"/>
    <w:uiPriority w:val="1"/>
    <w:qFormat/>
    <w:rsid w:val="00A37247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A37247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A37247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A37247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A37247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A37247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A37247"/>
    <w:rPr>
      <w:rFonts w:ascii="Times New Roman" w:hAnsi="Times New Roman"/>
      <w:strike/>
      <w:sz w:val="24"/>
    </w:rPr>
  </w:style>
  <w:style w:type="character" w:customStyle="1" w:styleId="BoldItalic">
    <w:name w:val="BoldItalic"/>
    <w:uiPriority w:val="1"/>
    <w:qFormat/>
    <w:rsid w:val="00A37247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A37247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A37247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A37247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A37247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A37247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A37247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A37247"/>
    <w:pPr>
      <w:spacing w:before="120"/>
    </w:pPr>
  </w:style>
  <w:style w:type="paragraph" w:customStyle="1" w:styleId="TitlePar3">
    <w:name w:val="TitlePar 3"/>
    <w:basedOn w:val="TitlePar2"/>
    <w:qFormat/>
    <w:rsid w:val="00A37247"/>
    <w:rPr>
      <w:b w:val="0"/>
      <w:i/>
    </w:rPr>
  </w:style>
  <w:style w:type="paragraph" w:customStyle="1" w:styleId="SubsectionTitle">
    <w:name w:val="SubsectionTitle"/>
    <w:basedOn w:val="SectionTitle"/>
    <w:qFormat/>
    <w:rsid w:val="00A37247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A37247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A37247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A37247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A37247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A37247"/>
    <w:pPr>
      <w:widowControl w:val="0"/>
      <w:autoSpaceDE w:val="0"/>
      <w:autoSpaceDN w:val="0"/>
      <w:adjustRightInd w:val="0"/>
    </w:pPr>
    <w:rPr>
      <w:rFonts w:eastAsia="Times New Roman"/>
      <w:i w:val="0"/>
      <w:lang w:eastAsia="sl-SI"/>
    </w:rPr>
  </w:style>
  <w:style w:type="paragraph" w:customStyle="1" w:styleId="Text0">
    <w:name w:val="Text 0"/>
    <w:basedOn w:val="Normal"/>
    <w:qFormat/>
    <w:rsid w:val="00A37247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A37247"/>
    <w:pPr>
      <w:spacing w:before="360" w:after="120"/>
    </w:pPr>
  </w:style>
  <w:style w:type="paragraph" w:customStyle="1" w:styleId="PartNum">
    <w:name w:val="PartNum"/>
    <w:basedOn w:val="PartTitle"/>
    <w:qFormat/>
    <w:rsid w:val="00A37247"/>
    <w:pPr>
      <w:spacing w:before="360" w:after="120"/>
    </w:pPr>
  </w:style>
  <w:style w:type="paragraph" w:customStyle="1" w:styleId="SectionNum">
    <w:name w:val="SectionNum"/>
    <w:basedOn w:val="SectionTitle"/>
    <w:qFormat/>
    <w:rsid w:val="00A37247"/>
    <w:pPr>
      <w:spacing w:before="360" w:after="120"/>
    </w:pPr>
  </w:style>
  <w:style w:type="paragraph" w:customStyle="1" w:styleId="TitleHeading">
    <w:name w:val="TitleHeading"/>
    <w:basedOn w:val="NumTitle"/>
    <w:qFormat/>
    <w:rsid w:val="00A37247"/>
    <w:pPr>
      <w:spacing w:before="120" w:after="360"/>
    </w:pPr>
  </w:style>
  <w:style w:type="character" w:customStyle="1" w:styleId="SubItalic">
    <w:name w:val="SubItalic"/>
    <w:uiPriority w:val="1"/>
    <w:qFormat/>
    <w:rsid w:val="00A37247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A37247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A37247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A37247"/>
    <w:pPr>
      <w:ind w:left="4253"/>
    </w:pPr>
  </w:style>
  <w:style w:type="paragraph" w:customStyle="1" w:styleId="Text7">
    <w:name w:val="Text 7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A37247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A37247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A37247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A37247"/>
    <w:pPr>
      <w:numPr>
        <w:numId w:val="4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A37247"/>
    <w:pPr>
      <w:numPr>
        <w:numId w:val="4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A37247"/>
    <w:pPr>
      <w:numPr>
        <w:numId w:val="4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A37247"/>
    <w:pPr>
      <w:numPr>
        <w:numId w:val="4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A37247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A37247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A37247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A37247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A37247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A37247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A3724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A3724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A3724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A37247"/>
    <w:pPr>
      <w:numPr>
        <w:numId w:val="4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A37247"/>
    <w:pPr>
      <w:numPr>
        <w:numId w:val="4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A37247"/>
    <w:pPr>
      <w:numPr>
        <w:numId w:val="4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A37247"/>
    <w:pPr>
      <w:numPr>
        <w:numId w:val="4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A37247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A37247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A37247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Text">
    <w:name w:val="EntText"/>
    <w:basedOn w:val="Normal"/>
    <w:rsid w:val="00A37247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A37247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A37247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A37247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A37247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A37247"/>
    <w:pPr>
      <w:autoSpaceDE w:val="0"/>
      <w:autoSpaceDN w:val="0"/>
      <w:adjustRightInd w:val="0"/>
      <w:spacing w:before="240"/>
    </w:pPr>
    <w:rPr>
      <w:szCs w:val="22"/>
      <w:lang w:eastAsia="sl-SI"/>
    </w:rPr>
  </w:style>
  <w:style w:type="paragraph" w:customStyle="1" w:styleId="Accordtitre">
    <w:name w:val="Accord titre"/>
    <w:basedOn w:val="Normal"/>
    <w:rsid w:val="00A37247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A37247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A37247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A37247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A37247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A3724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A3724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A3724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A3724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A37247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A37247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fi-FI" w:eastAsia="sl-SI"/>
    </w:rPr>
  </w:style>
  <w:style w:type="paragraph" w:customStyle="1" w:styleId="CommentFwdQuotedText">
    <w:name w:val="CommentFwdQuotedText"/>
    <w:basedOn w:val="Normal"/>
    <w:rsid w:val="00A37247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A3724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A37247"/>
    <w:rPr>
      <w:b/>
      <w:i/>
    </w:rPr>
  </w:style>
  <w:style w:type="character" w:customStyle="1" w:styleId="diff-tte-removed">
    <w:name w:val="diff-tte-removed"/>
    <w:rsid w:val="00A37247"/>
    <w:rPr>
      <w:strike/>
    </w:rPr>
  </w:style>
  <w:style w:type="character" w:customStyle="1" w:styleId="normaltextrun">
    <w:name w:val="normaltextrun"/>
    <w:basedOn w:val="DefaultParagraphFont"/>
    <w:rsid w:val="00A37247"/>
  </w:style>
  <w:style w:type="character" w:customStyle="1" w:styleId="eop">
    <w:name w:val="eop"/>
    <w:basedOn w:val="DefaultParagraphFont"/>
    <w:rsid w:val="00A37247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uiPriority w:val="34"/>
    <w:rsid w:val="00A37247"/>
    <w:rPr>
      <w:lang w:val="fi-FI"/>
    </w:rPr>
  </w:style>
  <w:style w:type="paragraph" w:styleId="ListBullet">
    <w:name w:val="List Bullet"/>
    <w:basedOn w:val="Normal"/>
    <w:uiPriority w:val="99"/>
    <w:rsid w:val="00A37247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A37247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A37247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A37247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paragraph" w:customStyle="1" w:styleId="ti-art">
    <w:name w:val="ti-art"/>
    <w:basedOn w:val="Normal"/>
    <w:rsid w:val="00A3724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A3724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A3724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A3724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A37247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A37247"/>
    <w:rPr>
      <w:rFonts w:ascii="Calibri" w:hAnsi="Calibri" w:cs="Cambria"/>
      <w:sz w:val="22"/>
      <w:szCs w:val="22"/>
      <w:lang w:val="fi-FI" w:eastAsia="sl-SI"/>
    </w:rPr>
  </w:style>
  <w:style w:type="paragraph" w:styleId="NoSpacing">
    <w:name w:val="No Spacing"/>
    <w:uiPriority w:val="1"/>
    <w:qFormat/>
    <w:rsid w:val="00A37247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fi-FI" w:eastAsia="sl-SI"/>
    </w:rPr>
  </w:style>
  <w:style w:type="paragraph" w:styleId="Caption">
    <w:name w:val="caption"/>
    <w:basedOn w:val="Normal"/>
    <w:next w:val="Normal"/>
    <w:uiPriority w:val="35"/>
    <w:qFormat/>
    <w:rsid w:val="00A37247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A37247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A37247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A37247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A37247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A37247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A37247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A37247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A37247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A37247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A37247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A37247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rsid w:val="00A37247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uiPriority w:val="39"/>
    <w:rsid w:val="00A37247"/>
    <w:rPr>
      <w:rFonts w:ascii="Times New Roman" w:hAnsi="Times New Roman" w:cs="Times New Roman"/>
      <w:b/>
      <w:sz w:val="28"/>
      <w:lang w:val="fi-FI"/>
    </w:rPr>
  </w:style>
  <w:style w:type="character" w:customStyle="1" w:styleId="FooterCoverPageChar">
    <w:name w:val="Footer Cover Page Char"/>
    <w:rsid w:val="00A37247"/>
    <w:rPr>
      <w:rFonts w:ascii="Times New Roman" w:hAnsi="Times New Roman" w:cs="Times New Roman"/>
      <w:b w:val="0"/>
      <w:sz w:val="24"/>
      <w:lang w:val="fi-FI"/>
    </w:rPr>
  </w:style>
  <w:style w:type="paragraph" w:customStyle="1" w:styleId="HeaderCoverPage">
    <w:name w:val="Header Cover Page"/>
    <w:basedOn w:val="Normal"/>
    <w:rsid w:val="00A37247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rsid w:val="00A37247"/>
    <w:rPr>
      <w:rFonts w:ascii="Times New Roman" w:hAnsi="Times New Roman" w:cs="Times New Roman"/>
      <w:b w:val="0"/>
      <w:sz w:val="24"/>
      <w:lang w:val="fi-FI"/>
    </w:rPr>
  </w:style>
  <w:style w:type="paragraph" w:styleId="BodyTextIndent">
    <w:name w:val="Body Text Indent"/>
    <w:basedOn w:val="Normal"/>
    <w:link w:val="BodyTextIndentChar"/>
    <w:uiPriority w:val="99"/>
    <w:rsid w:val="00A37247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37247"/>
    <w:rPr>
      <w:noProof/>
      <w:sz w:val="24"/>
      <w:szCs w:val="22"/>
      <w:lang w:val="fi-FI" w:eastAsia="sl-SI"/>
    </w:rPr>
  </w:style>
  <w:style w:type="paragraph" w:customStyle="1" w:styleId="Body">
    <w:name w:val="Body"/>
    <w:rsid w:val="00A37247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fi-FI" w:eastAsia="sl-SI"/>
    </w:rPr>
  </w:style>
  <w:style w:type="paragraph" w:customStyle="1" w:styleId="LegalNumPar">
    <w:name w:val="LegalNumPar"/>
    <w:basedOn w:val="Normal"/>
    <w:rsid w:val="00A37247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A37247"/>
    <w:pPr>
      <w:numPr>
        <w:numId w:val="27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A37247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A3724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A37247"/>
  </w:style>
  <w:style w:type="character" w:customStyle="1" w:styleId="tw4winMark">
    <w:name w:val="tw4winMark"/>
    <w:rsid w:val="00A37247"/>
    <w:rPr>
      <w:rFonts w:ascii="Times New Roman" w:hAnsi="Times New Roman"/>
      <w:vanish/>
      <w:color w:val="800080"/>
      <w:sz w:val="24"/>
      <w:vertAlign w:val="subscript"/>
      <w:lang w:val="fi-FI"/>
    </w:rPr>
  </w:style>
  <w:style w:type="character" w:customStyle="1" w:styleId="tw4winError">
    <w:name w:val="tw4winError"/>
    <w:rsid w:val="00A37247"/>
    <w:rPr>
      <w:color w:val="00FF00"/>
      <w:sz w:val="40"/>
      <w:lang w:val="fi-FI"/>
    </w:rPr>
  </w:style>
  <w:style w:type="character" w:customStyle="1" w:styleId="tw4winTerm">
    <w:name w:val="tw4winTerm"/>
    <w:rsid w:val="00A37247"/>
    <w:rPr>
      <w:color w:val="0000FF"/>
      <w:lang w:val="fi-FI"/>
    </w:rPr>
  </w:style>
  <w:style w:type="character" w:customStyle="1" w:styleId="tw4winPopup">
    <w:name w:val="tw4winPopup"/>
    <w:rsid w:val="00A37247"/>
    <w:rPr>
      <w:noProof/>
      <w:color w:val="008000"/>
    </w:rPr>
  </w:style>
  <w:style w:type="character" w:customStyle="1" w:styleId="tw4winJump">
    <w:name w:val="tw4winJump"/>
    <w:rsid w:val="00A37247"/>
    <w:rPr>
      <w:noProof/>
      <w:color w:val="008080"/>
    </w:rPr>
  </w:style>
  <w:style w:type="character" w:customStyle="1" w:styleId="tw4winExternal">
    <w:name w:val="tw4winExternal"/>
    <w:rsid w:val="00A37247"/>
    <w:rPr>
      <w:noProof/>
      <w:color w:val="808080"/>
    </w:rPr>
  </w:style>
  <w:style w:type="character" w:customStyle="1" w:styleId="tw4winInternal">
    <w:name w:val="tw4winInternal"/>
    <w:rsid w:val="00A37247"/>
    <w:rPr>
      <w:noProof/>
      <w:color w:val="FF0000"/>
    </w:rPr>
  </w:style>
  <w:style w:type="character" w:customStyle="1" w:styleId="DONOTTRANSLATE">
    <w:name w:val="DO_NOT_TRANSLATE"/>
    <w:rsid w:val="00A37247"/>
    <w:rPr>
      <w:noProof/>
      <w:color w:val="800000"/>
    </w:rPr>
  </w:style>
  <w:style w:type="paragraph" w:customStyle="1" w:styleId="ListBullet1ListBullet1">
    <w:name w:val="List Bullet 1List Bullet 1"/>
    <w:basedOn w:val="Normal"/>
    <w:rsid w:val="00A37247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A37247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A37247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A37247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A37247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A37247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rsid w:val="00A37247"/>
    <w:rPr>
      <w:rFonts w:ascii="Times New Roman" w:hAnsi="Times New Roman" w:cs="Times New Roman"/>
      <w:sz w:val="24"/>
      <w:lang w:val="fi-FI"/>
    </w:rPr>
  </w:style>
  <w:style w:type="paragraph" w:customStyle="1" w:styleId="nbbordered">
    <w:name w:val="nb bordered"/>
    <w:basedOn w:val="TechnicalBlock"/>
    <w:rsid w:val="00A37247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rsid w:val="00A37247"/>
    <w:rPr>
      <w:rFonts w:ascii="Times New Roman" w:hAnsi="Times New Roman" w:cs="Times New Roman"/>
      <w:b/>
      <w:sz w:val="24"/>
      <w:lang w:val="fi-FI"/>
    </w:rPr>
  </w:style>
  <w:style w:type="character" w:customStyle="1" w:styleId="HeaderCouncilChar">
    <w:name w:val="Header Council Char"/>
    <w:rsid w:val="00A37247"/>
    <w:rPr>
      <w:rFonts w:ascii="Times New Roman" w:hAnsi="Times New Roman" w:cs="Times New Roman"/>
      <w:sz w:val="2"/>
      <w:lang w:val="fi-FI"/>
    </w:rPr>
  </w:style>
  <w:style w:type="character" w:customStyle="1" w:styleId="FooterCouncilChar">
    <w:name w:val="Footer Council Char"/>
    <w:rsid w:val="00A37247"/>
    <w:rPr>
      <w:rFonts w:ascii="Times New Roman" w:hAnsi="Times New Roman" w:cs="Times New Roman"/>
      <w:sz w:val="2"/>
      <w:lang w:val="fi-FI"/>
    </w:rPr>
  </w:style>
  <w:style w:type="paragraph" w:customStyle="1" w:styleId="DeltaViewTableHeading">
    <w:name w:val="DeltaView Table Heading"/>
    <w:basedOn w:val="Normal"/>
    <w:uiPriority w:val="99"/>
    <w:rsid w:val="00A37247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A37247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A37247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fi-FI" w:eastAsia="sl-SI"/>
    </w:rPr>
  </w:style>
  <w:style w:type="character" w:customStyle="1" w:styleId="DeltaViewInsertion">
    <w:name w:val="DeltaView Insertion"/>
    <w:uiPriority w:val="99"/>
    <w:rsid w:val="00A37247"/>
    <w:rPr>
      <w:b/>
      <w:i/>
      <w:color w:val="000000"/>
    </w:rPr>
  </w:style>
  <w:style w:type="character" w:customStyle="1" w:styleId="DeltaViewDeletion">
    <w:name w:val="DeltaView Deletion"/>
    <w:uiPriority w:val="99"/>
    <w:rsid w:val="00A37247"/>
    <w:rPr>
      <w:strike/>
      <w:color w:val="000000"/>
    </w:rPr>
  </w:style>
  <w:style w:type="character" w:customStyle="1" w:styleId="DeltaViewMoveSource">
    <w:name w:val="DeltaView Move Source"/>
    <w:uiPriority w:val="99"/>
    <w:rsid w:val="00A3724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A37247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A3724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A37247"/>
  </w:style>
  <w:style w:type="paragraph" w:styleId="DocumentMap">
    <w:name w:val="Document Map"/>
    <w:basedOn w:val="Normal"/>
    <w:next w:val="HeaderCouncil"/>
    <w:link w:val="DocumentMapChar"/>
    <w:uiPriority w:val="99"/>
    <w:rsid w:val="00A37247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A37247"/>
    <w:rPr>
      <w:rFonts w:ascii="Tahoma" w:hAnsi="Tahoma" w:cs="Calibri"/>
      <w:sz w:val="24"/>
      <w:szCs w:val="24"/>
      <w:shd w:val="clear" w:color="auto" w:fill="000080"/>
      <w:lang w:val="fi-FI" w:eastAsia="sl-SI"/>
    </w:rPr>
  </w:style>
  <w:style w:type="character" w:customStyle="1" w:styleId="DeltaViewFormatChange">
    <w:name w:val="DeltaView Format Change"/>
    <w:uiPriority w:val="99"/>
    <w:rsid w:val="00A37247"/>
    <w:rPr>
      <w:color w:val="000000"/>
    </w:rPr>
  </w:style>
  <w:style w:type="character" w:customStyle="1" w:styleId="DeltaViewMovedDeletion">
    <w:name w:val="DeltaView Moved Deletion"/>
    <w:uiPriority w:val="99"/>
    <w:rsid w:val="00A37247"/>
    <w:rPr>
      <w:strike/>
      <w:color w:val="C08080"/>
    </w:rPr>
  </w:style>
  <w:style w:type="character" w:customStyle="1" w:styleId="DeltaViewComment">
    <w:name w:val="DeltaView Comment"/>
    <w:uiPriority w:val="99"/>
    <w:rsid w:val="00A37247"/>
    <w:rPr>
      <w:color w:val="000000"/>
    </w:rPr>
  </w:style>
  <w:style w:type="character" w:customStyle="1" w:styleId="DeltaViewStyleChangeText">
    <w:name w:val="DeltaView Style Change Text"/>
    <w:uiPriority w:val="99"/>
    <w:rsid w:val="00A3724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A37247"/>
    <w:rPr>
      <w:color w:val="000000"/>
    </w:rPr>
  </w:style>
  <w:style w:type="character" w:customStyle="1" w:styleId="DeltaViewInsertedComment">
    <w:name w:val="DeltaView Inserted Comment"/>
    <w:uiPriority w:val="99"/>
    <w:rsid w:val="00A37247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A37247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A3724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fi/agri/home.html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2565B-0DA9-477C-84D2-9665C4FC2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3047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2024-07-22T14:28:00Z</dcterms:created>
  <dcterms:modified xsi:type="dcterms:W3CDTF">2024-07-22T14:28:00Z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