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45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45E4" w:rsidRDefault="006D45A0" w:rsidP="0010095E">
            <w:pPr>
              <w:pStyle w:val="EPName"/>
            </w:pPr>
            <w:r w:rsidRPr="001E45E4">
              <w:t>Parlament Europejski</w:t>
            </w:r>
          </w:p>
          <w:p w:rsidR="00751A4A" w:rsidRPr="001E45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439B">
              <w:t>2019</w:t>
            </w:r>
            <w:r w:rsidRPr="001E45E4">
              <w:t>-</w:t>
            </w:r>
            <w:r w:rsidRPr="0008439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E45E4" w:rsidRDefault="00187494" w:rsidP="0010095E">
            <w:pPr>
              <w:pStyle w:val="EPLogo"/>
            </w:pPr>
            <w:r w:rsidRPr="001E45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45E4" w:rsidRDefault="00D058B8" w:rsidP="004C5D52">
      <w:pPr>
        <w:pStyle w:val="LineTop"/>
      </w:pPr>
    </w:p>
    <w:p w:rsidR="00680577" w:rsidRPr="001E45E4" w:rsidRDefault="006D45A0" w:rsidP="00680577">
      <w:pPr>
        <w:pStyle w:val="EPBodyTA1"/>
      </w:pPr>
      <w:r w:rsidRPr="001E45E4">
        <w:t>TEKSTY PRZYJĘTE</w:t>
      </w:r>
    </w:p>
    <w:p w:rsidR="00D058B8" w:rsidRPr="001E45E4" w:rsidRDefault="00D058B8" w:rsidP="00D058B8">
      <w:pPr>
        <w:pStyle w:val="LineBottom"/>
      </w:pPr>
    </w:p>
    <w:p w:rsidR="006D45A0" w:rsidRPr="001E45E4" w:rsidRDefault="006D45A0" w:rsidP="006D45A0">
      <w:pPr>
        <w:pStyle w:val="ATHeading1"/>
      </w:pPr>
      <w:bookmarkStart w:id="0" w:name="TANumber"/>
      <w:r w:rsidRPr="001E45E4">
        <w:t>P</w:t>
      </w:r>
      <w:r w:rsidRPr="0008439B">
        <w:t>9</w:t>
      </w:r>
      <w:r w:rsidRPr="001E45E4">
        <w:t>_TA(</w:t>
      </w:r>
      <w:r w:rsidRPr="0008439B">
        <w:t>2024</w:t>
      </w:r>
      <w:r w:rsidRPr="001E45E4">
        <w:t>)</w:t>
      </w:r>
      <w:r w:rsidRPr="0008439B">
        <w:t>0</w:t>
      </w:r>
      <w:bookmarkEnd w:id="0"/>
      <w:r w:rsidR="009E6327" w:rsidRPr="0008439B">
        <w:t>190</w:t>
      </w:r>
    </w:p>
    <w:p w:rsidR="006D45A0" w:rsidRPr="00A21CC6" w:rsidRDefault="00A21CC6" w:rsidP="006D45A0">
      <w:pPr>
        <w:pStyle w:val="ATHeading2"/>
      </w:pPr>
      <w:r w:rsidRPr="00A21CC6">
        <w:rPr>
          <w:bCs/>
        </w:rPr>
        <w:t>Redukcja emisji metanu w sektorze energetycznym</w:t>
      </w:r>
    </w:p>
    <w:p w:rsidR="006D45A0" w:rsidRPr="001E45E4" w:rsidRDefault="006D45A0" w:rsidP="006D45A0">
      <w:pPr>
        <w:rPr>
          <w:i/>
          <w:vanish/>
        </w:rPr>
      </w:pPr>
      <w:r w:rsidRPr="001E45E4">
        <w:rPr>
          <w:i/>
        </w:rPr>
        <w:fldChar w:fldCharType="begin"/>
      </w:r>
      <w:r w:rsidRPr="001E45E4">
        <w:rPr>
          <w:i/>
        </w:rPr>
        <w:instrText xml:space="preserve"> TC"(</w:instrText>
      </w:r>
      <w:bookmarkStart w:id="1" w:name="DocNumber"/>
      <w:r w:rsidRPr="001E45E4">
        <w:rPr>
          <w:i/>
        </w:rPr>
        <w:instrText>A</w:instrText>
      </w:r>
      <w:r w:rsidRPr="0008439B">
        <w:rPr>
          <w:i/>
        </w:rPr>
        <w:instrText>9</w:instrText>
      </w:r>
      <w:r w:rsidRPr="001E45E4">
        <w:rPr>
          <w:i/>
        </w:rPr>
        <w:instrText>-</w:instrText>
      </w:r>
      <w:r w:rsidRPr="0008439B">
        <w:rPr>
          <w:i/>
        </w:rPr>
        <w:instrText>0162</w:instrText>
      </w:r>
      <w:r w:rsidRPr="001E45E4">
        <w:rPr>
          <w:i/>
        </w:rPr>
        <w:instrText>/</w:instrText>
      </w:r>
      <w:r w:rsidRPr="0008439B">
        <w:rPr>
          <w:i/>
        </w:rPr>
        <w:instrText>2023</w:instrText>
      </w:r>
      <w:bookmarkEnd w:id="1"/>
      <w:r w:rsidRPr="001E45E4">
        <w:rPr>
          <w:i/>
        </w:rPr>
        <w:instrText xml:space="preserve"> - Sprawozdawca: </w:instrText>
      </w:r>
      <w:r w:rsidR="0008439B" w:rsidRPr="00A86DAE">
        <w:rPr>
          <w:i/>
        </w:rPr>
        <w:instrText>Pascal Canfin</w:instrText>
      </w:r>
      <w:r w:rsidRPr="001E45E4">
        <w:rPr>
          <w:i/>
        </w:rPr>
        <w:instrText>, Jutta Paulus)"\l</w:instrText>
      </w:r>
      <w:r w:rsidRPr="0008439B">
        <w:rPr>
          <w:i/>
        </w:rPr>
        <w:instrText>3</w:instrText>
      </w:r>
      <w:r w:rsidRPr="001E45E4">
        <w:rPr>
          <w:i/>
        </w:rPr>
        <w:instrText xml:space="preserve"> \n&gt; \* MERGEFORMAT </w:instrText>
      </w:r>
      <w:r w:rsidRPr="001E45E4">
        <w:rPr>
          <w:i/>
        </w:rPr>
        <w:fldChar w:fldCharType="end"/>
      </w:r>
    </w:p>
    <w:p w:rsidR="006D45A0" w:rsidRPr="001E45E4" w:rsidRDefault="006D45A0" w:rsidP="006D45A0">
      <w:pPr>
        <w:rPr>
          <w:vanish/>
        </w:rPr>
      </w:pPr>
      <w:bookmarkStart w:id="2" w:name="Commission"/>
      <w:r w:rsidRPr="001E45E4">
        <w:rPr>
          <w:vanish/>
        </w:rPr>
        <w:t>Komisja Ochrony Środowiska Naturalnego, Zdrowia Publicznego i Bezpieczeństwa Żywności</w:t>
      </w:r>
      <w:bookmarkEnd w:id="2"/>
      <w:r w:rsidR="00546394">
        <w:rPr>
          <w:vanish/>
        </w:rPr>
        <w:t xml:space="preserve"> i </w:t>
      </w:r>
      <w:r w:rsidR="00546394" w:rsidRPr="00546394">
        <w:rPr>
          <w:vanish/>
        </w:rPr>
        <w:t>Komisja Przemysłu, Badań Naukowych i Energii</w:t>
      </w:r>
    </w:p>
    <w:p w:rsidR="006D45A0" w:rsidRPr="001E45E4" w:rsidRDefault="006D45A0" w:rsidP="006D45A0">
      <w:pPr>
        <w:rPr>
          <w:vanish/>
        </w:rPr>
      </w:pPr>
      <w:bookmarkStart w:id="3" w:name="PE"/>
      <w:r w:rsidRPr="001E45E4">
        <w:rPr>
          <w:vanish/>
        </w:rPr>
        <w:t>PE</w:t>
      </w:r>
      <w:r w:rsidRPr="0008439B">
        <w:rPr>
          <w:vanish/>
        </w:rPr>
        <w:t>736</w:t>
      </w:r>
      <w:r w:rsidRPr="001E45E4">
        <w:rPr>
          <w:vanish/>
        </w:rPr>
        <w:t>.</w:t>
      </w:r>
      <w:r w:rsidRPr="0008439B">
        <w:rPr>
          <w:vanish/>
        </w:rPr>
        <w:t>476</w:t>
      </w:r>
      <w:bookmarkEnd w:id="3"/>
    </w:p>
    <w:p w:rsidR="006D45A0" w:rsidRPr="001E45E4" w:rsidRDefault="006D45A0" w:rsidP="006D45A0">
      <w:pPr>
        <w:pStyle w:val="ATHeading3"/>
      </w:pPr>
      <w:bookmarkStart w:id="4" w:name="Sujet"/>
      <w:r w:rsidRPr="001E45E4">
        <w:t xml:space="preserve">Rezolucja ustawodawcza Parlamentu Europejskiego z dnia </w:t>
      </w:r>
      <w:r w:rsidR="00A21CC6" w:rsidRPr="0008439B">
        <w:t>1</w:t>
      </w:r>
      <w:r w:rsidR="00546394" w:rsidRPr="0008439B">
        <w:t>0</w:t>
      </w:r>
      <w:r w:rsidR="00A21CC6">
        <w:t xml:space="preserve"> kwietnia</w:t>
      </w:r>
      <w:r w:rsidRPr="001E45E4">
        <w:t xml:space="preserve"> </w:t>
      </w:r>
      <w:r w:rsidRPr="0008439B">
        <w:t>2024</w:t>
      </w:r>
      <w:r w:rsidRPr="001E45E4">
        <w:t xml:space="preserve"> r. wniosek dotyczący rozporządzenia Parlamentu Europejskiego i Rady w sprawie redukcji emisji metanu w sektorze energetycznym oraz zmieniającego rozporządzenie (UE) </w:t>
      </w:r>
      <w:r w:rsidRPr="0008439B">
        <w:t>2019</w:t>
      </w:r>
      <w:r w:rsidRPr="001E45E4">
        <w:t>/</w:t>
      </w:r>
      <w:r w:rsidRPr="0008439B">
        <w:t>942</w:t>
      </w:r>
      <w:bookmarkEnd w:id="4"/>
      <w:r w:rsidRPr="001E45E4">
        <w:t xml:space="preserve"> </w:t>
      </w:r>
      <w:bookmarkStart w:id="5" w:name="References"/>
      <w:r w:rsidRPr="001E45E4">
        <w:t>(COM</w:t>
      </w:r>
      <w:proofErr w:type="gramStart"/>
      <w:r w:rsidRPr="001E45E4">
        <w:t>(</w:t>
      </w:r>
      <w:r w:rsidRPr="0008439B">
        <w:t>2021</w:t>
      </w:r>
      <w:r w:rsidRPr="001E45E4">
        <w:t>)</w:t>
      </w:r>
      <w:r w:rsidRPr="0008439B">
        <w:t>0805</w:t>
      </w:r>
      <w:r w:rsidRPr="001E45E4">
        <w:t xml:space="preserve"> – C</w:t>
      </w:r>
      <w:proofErr w:type="gramEnd"/>
      <w:r w:rsidRPr="0008439B">
        <w:t>9</w:t>
      </w:r>
      <w:r w:rsidRPr="001E45E4">
        <w:t>-</w:t>
      </w:r>
      <w:r w:rsidRPr="0008439B">
        <w:t>0467</w:t>
      </w:r>
      <w:r w:rsidRPr="001E45E4">
        <w:t>/</w:t>
      </w:r>
      <w:r w:rsidRPr="0008439B">
        <w:t>2021</w:t>
      </w:r>
      <w:r w:rsidRPr="001E45E4">
        <w:t xml:space="preserve"> – </w:t>
      </w:r>
      <w:r w:rsidRPr="0008439B">
        <w:t>2021</w:t>
      </w:r>
      <w:r w:rsidRPr="001E45E4">
        <w:t>/</w:t>
      </w:r>
      <w:r w:rsidRPr="0008439B">
        <w:t>0423</w:t>
      </w:r>
      <w:r w:rsidRPr="001E45E4">
        <w:t>(COD))</w:t>
      </w:r>
      <w:bookmarkEnd w:id="5"/>
    </w:p>
    <w:p w:rsidR="006D45A0" w:rsidRPr="001E45E4" w:rsidRDefault="006D45A0" w:rsidP="006D45A0"/>
    <w:p w:rsidR="00615E4E" w:rsidRPr="001E45E4" w:rsidRDefault="00615E4E" w:rsidP="00615E4E">
      <w:pPr>
        <w:pStyle w:val="NormalBold"/>
      </w:pPr>
      <w:bookmarkStart w:id="6" w:name="TextBodyBegin"/>
      <w:bookmarkEnd w:id="6"/>
      <w:r w:rsidRPr="001E45E4">
        <w:t>(Zwykła procedura ustawodawcza: pierwsze czytanie)</w:t>
      </w:r>
    </w:p>
    <w:p w:rsidR="00615E4E" w:rsidRPr="001E45E4" w:rsidRDefault="00615E4E" w:rsidP="00615E4E">
      <w:pPr>
        <w:pStyle w:val="EPComma"/>
      </w:pPr>
      <w:r w:rsidRPr="001E45E4">
        <w:rPr>
          <w:i/>
        </w:rPr>
        <w:t>Parlament Europejski</w:t>
      </w:r>
      <w:r w:rsidRPr="001E45E4">
        <w:t>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>uwzględniając wniosek Komisji przedstawiony Parlamentowi Europejskiemu i Radzie (COM(</w:t>
      </w:r>
      <w:r w:rsidRPr="0008439B">
        <w:t>2021</w:t>
      </w:r>
      <w:r w:rsidRPr="001E45E4">
        <w:t>)</w:t>
      </w:r>
      <w:r w:rsidRPr="0008439B">
        <w:t>0805</w:t>
      </w:r>
      <w:r w:rsidRPr="001E45E4">
        <w:t>),</w:t>
      </w:r>
    </w:p>
    <w:p w:rsidR="00615E4E" w:rsidRDefault="00615E4E" w:rsidP="00615E4E">
      <w:pPr>
        <w:pStyle w:val="NormalHanging12a"/>
      </w:pPr>
      <w:r w:rsidRPr="001E45E4">
        <w:t>–</w:t>
      </w:r>
      <w:r w:rsidRPr="001E45E4">
        <w:tab/>
        <w:t xml:space="preserve">uwzględniając art. </w:t>
      </w:r>
      <w:r w:rsidRPr="0008439B">
        <w:t>294</w:t>
      </w:r>
      <w:r w:rsidRPr="001E45E4">
        <w:t xml:space="preserve"> ust. </w:t>
      </w:r>
      <w:r w:rsidRPr="0008439B">
        <w:t>2</w:t>
      </w:r>
      <w:r w:rsidRPr="001E45E4">
        <w:t xml:space="preserve"> i art. </w:t>
      </w:r>
      <w:r w:rsidRPr="0008439B">
        <w:t>194</w:t>
      </w:r>
      <w:r w:rsidRPr="001E45E4">
        <w:t xml:space="preserve"> ust. </w:t>
      </w:r>
      <w:r w:rsidRPr="0008439B">
        <w:t>2</w:t>
      </w:r>
      <w:r w:rsidRPr="001E45E4">
        <w:t xml:space="preserve"> Traktatu o funkcjonowaniu Unii Europejskiej, zgodnie z którymi wniosek został przedstawiony Parlamentowi przez Komisję (C</w:t>
      </w:r>
      <w:r w:rsidRPr="0008439B">
        <w:t>9</w:t>
      </w:r>
      <w:r w:rsidRPr="001E45E4">
        <w:t>–</w:t>
      </w:r>
      <w:r w:rsidRPr="0008439B">
        <w:t>0467</w:t>
      </w:r>
      <w:r w:rsidRPr="001E45E4">
        <w:t>/</w:t>
      </w:r>
      <w:r w:rsidRPr="0008439B">
        <w:t>2021</w:t>
      </w:r>
      <w:r w:rsidRPr="001E45E4">
        <w:t>),</w:t>
      </w:r>
    </w:p>
    <w:p w:rsidR="00546394" w:rsidRPr="001E45E4" w:rsidRDefault="00546394" w:rsidP="00615E4E">
      <w:pPr>
        <w:pStyle w:val="NormalHanging12a"/>
      </w:pPr>
      <w:r w:rsidRPr="007D3C95">
        <w:t>–</w:t>
      </w:r>
      <w:r w:rsidRPr="007D3C95">
        <w:tab/>
        <w:t xml:space="preserve">uwzględniając </w:t>
      </w:r>
      <w:r w:rsidRPr="00404504">
        <w:rPr>
          <w:szCs w:val="24"/>
        </w:rPr>
        <w:t xml:space="preserve">opinię </w:t>
      </w:r>
      <w:r w:rsidRPr="00DF4082">
        <w:rPr>
          <w:szCs w:val="24"/>
        </w:rPr>
        <w:t>Komisji Prawnej w sprawie proponowanej podstawy prawnej</w:t>
      </w:r>
      <w:r>
        <w:rPr>
          <w:szCs w:val="24"/>
        </w:rPr>
        <w:t>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>uwzględniając art. </w:t>
      </w:r>
      <w:r w:rsidRPr="0008439B">
        <w:t>294</w:t>
      </w:r>
      <w:r w:rsidRPr="001E45E4">
        <w:t xml:space="preserve"> ust. </w:t>
      </w:r>
      <w:r w:rsidRPr="0008439B">
        <w:t>3</w:t>
      </w:r>
      <w:r w:rsidRPr="001E45E4">
        <w:t xml:space="preserve"> </w:t>
      </w:r>
      <w:r w:rsidR="00546394">
        <w:t xml:space="preserve">i art. </w:t>
      </w:r>
      <w:r w:rsidR="00546394" w:rsidRPr="0008439B">
        <w:t>192</w:t>
      </w:r>
      <w:r w:rsidR="00546394">
        <w:t xml:space="preserve"> ust. </w:t>
      </w:r>
      <w:r w:rsidR="00546394" w:rsidRPr="0008439B">
        <w:t>1</w:t>
      </w:r>
      <w:r w:rsidR="00546394">
        <w:t xml:space="preserve"> </w:t>
      </w:r>
      <w:r w:rsidRPr="001E45E4">
        <w:t>Traktatu o funkcjonowaniu Unii Europejskiej,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 xml:space="preserve">uwzględniając uzasadnioną opinię przedstawioną – na mocy protokołu nr </w:t>
      </w:r>
      <w:r w:rsidRPr="0008439B">
        <w:t>2</w:t>
      </w:r>
      <w:r w:rsidRPr="001E45E4">
        <w:t xml:space="preserve"> w sprawie stosowania zasad pomocniczości i proporcjonalności – przez czeską Izbę Poselską, w której stwierdzono, że projekt aktu ustawodawczego nie jest zgodny z zasadą pomocniczości,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 xml:space="preserve">uwzględniając opinię Europejskiego Komitetu Ekonomiczno-Społecznego z </w:t>
      </w:r>
      <w:r w:rsidRPr="0008439B">
        <w:t>19</w:t>
      </w:r>
      <w:r w:rsidRPr="001E45E4">
        <w:t xml:space="preserve"> maja </w:t>
      </w:r>
      <w:r w:rsidRPr="0008439B">
        <w:t>2022</w:t>
      </w:r>
      <w:r w:rsidRPr="001E45E4">
        <w:t> r.</w:t>
      </w:r>
      <w:r w:rsidRPr="001E45E4">
        <w:rPr>
          <w:rStyle w:val="FootnoteReference"/>
        </w:rPr>
        <w:footnoteReference w:id="1"/>
      </w:r>
      <w:r w:rsidRPr="001E45E4">
        <w:t>,</w:t>
      </w:r>
    </w:p>
    <w:p w:rsidR="00615E4E" w:rsidRDefault="00615E4E" w:rsidP="00615E4E">
      <w:pPr>
        <w:pStyle w:val="NormalHanging12a"/>
      </w:pPr>
      <w:r w:rsidRPr="001E45E4">
        <w:t>–</w:t>
      </w:r>
      <w:r w:rsidRPr="001E45E4">
        <w:tab/>
        <w:t xml:space="preserve">uwzględniając opinię Komitetu Regionów z dnia </w:t>
      </w:r>
      <w:r w:rsidRPr="0008439B">
        <w:t>12</w:t>
      </w:r>
      <w:r w:rsidRPr="001E45E4">
        <w:t xml:space="preserve"> października </w:t>
      </w:r>
      <w:r w:rsidRPr="0008439B">
        <w:t>2022</w:t>
      </w:r>
      <w:r w:rsidRPr="001E45E4">
        <w:t xml:space="preserve"> r.</w:t>
      </w:r>
      <w:r w:rsidRPr="001E45E4">
        <w:rPr>
          <w:rStyle w:val="FootnoteReference"/>
          <w:rFonts w:eastAsiaTheme="minorHAnsi"/>
        </w:rPr>
        <w:footnoteReference w:id="2"/>
      </w:r>
      <w:r w:rsidRPr="001E45E4">
        <w:t>,</w:t>
      </w:r>
    </w:p>
    <w:p w:rsidR="00546394" w:rsidRPr="001E45E4" w:rsidRDefault="00546394" w:rsidP="00615E4E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08439B">
        <w:t>74</w:t>
      </w:r>
      <w:r w:rsidRPr="0090212C">
        <w:t xml:space="preserve"> ust. </w:t>
      </w:r>
      <w:r w:rsidRPr="0008439B">
        <w:t>4</w:t>
      </w:r>
      <w:r w:rsidRPr="0090212C">
        <w:t xml:space="preserve"> Regulaminu oraz </w:t>
      </w:r>
      <w:r>
        <w:t xml:space="preserve">przekazane pismem z dnia </w:t>
      </w:r>
      <w:r w:rsidRPr="0008439B">
        <w:t>15</w:t>
      </w:r>
      <w:r>
        <w:t xml:space="preserve"> marca </w:t>
      </w:r>
      <w:r w:rsidRPr="0008439B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08439B">
        <w:t>294</w:t>
      </w:r>
      <w:r w:rsidRPr="0090212C">
        <w:t xml:space="preserve"> ust. </w:t>
      </w:r>
      <w:r w:rsidRPr="0008439B">
        <w:t>4</w:t>
      </w:r>
      <w:r w:rsidRPr="0090212C">
        <w:t xml:space="preserve"> Traktatu o funkcjonowaniu Unii Europejskiej,</w:t>
      </w:r>
    </w:p>
    <w:p w:rsidR="00615E4E" w:rsidRDefault="00615E4E" w:rsidP="00615E4E">
      <w:pPr>
        <w:pStyle w:val="NormalHanging12a"/>
      </w:pPr>
      <w:r w:rsidRPr="001E45E4">
        <w:lastRenderedPageBreak/>
        <w:t>–</w:t>
      </w:r>
      <w:r w:rsidRPr="001E45E4">
        <w:tab/>
        <w:t>uwzględniając art. </w:t>
      </w:r>
      <w:r w:rsidRPr="0008439B">
        <w:t>59</w:t>
      </w:r>
      <w:r w:rsidRPr="001E45E4">
        <w:t xml:space="preserve"> </w:t>
      </w:r>
      <w:r w:rsidR="00546394">
        <w:t xml:space="preserve">i </w:t>
      </w:r>
      <w:r w:rsidR="00546394" w:rsidRPr="0008439B">
        <w:t>40</w:t>
      </w:r>
      <w:r w:rsidR="00546394">
        <w:t xml:space="preserve"> </w:t>
      </w:r>
      <w:r w:rsidRPr="001E45E4">
        <w:t>Regulaminu,</w:t>
      </w:r>
    </w:p>
    <w:p w:rsidR="00546394" w:rsidRPr="001E45E4" w:rsidRDefault="007F0BDB" w:rsidP="00615E4E">
      <w:pPr>
        <w:pStyle w:val="NormalHanging12a"/>
      </w:pPr>
      <w:r w:rsidRPr="007F0BDB">
        <w:t>–</w:t>
      </w:r>
      <w:r>
        <w:tab/>
        <w:t xml:space="preserve">uwzględniając wspólne posiedzenia Komisji Ochrony Środowiska Naturalnego, Zdrowia Publicznego i Bezpieczeństwa Żywności oraz Komisji Przemysłu, Badań Naukowych i Energii zgodnie z art. </w:t>
      </w:r>
      <w:r w:rsidRPr="0008439B">
        <w:t>58</w:t>
      </w:r>
      <w:r>
        <w:t xml:space="preserve"> Regulaminu,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 xml:space="preserve">uwzględniając pismo </w:t>
      </w:r>
      <w:hyperlink r:id="rId9" w:tgtFrame="_blank" w:tooltip="Rolnictwo i Rozwój Wsi&#10;&#10;" w:history="1">
        <w:r w:rsidRPr="001E45E4">
          <w:t>Komisji Rolnictwa i Rozwoju Wsi</w:t>
        </w:r>
      </w:hyperlink>
      <w:r w:rsidRPr="001E45E4">
        <w:t>,</w:t>
      </w:r>
    </w:p>
    <w:p w:rsidR="00615E4E" w:rsidRPr="001E45E4" w:rsidRDefault="00615E4E" w:rsidP="00615E4E">
      <w:pPr>
        <w:pStyle w:val="NormalHanging12a"/>
      </w:pPr>
      <w:r w:rsidRPr="001E45E4">
        <w:t>–</w:t>
      </w:r>
      <w:r w:rsidRPr="001E45E4">
        <w:tab/>
        <w:t>uwzględniając sprawozdanie Komisji Ochrony Środowiska Naturalnego, Zdrowia Publicznego i Bezpieczeństwa Żywności oraz Komisji Przemysłu, Badań Naukowych i Energii (A</w:t>
      </w:r>
      <w:r w:rsidRPr="0008439B">
        <w:t>9</w:t>
      </w:r>
      <w:r w:rsidRPr="001E45E4">
        <w:noBreakHyphen/>
      </w:r>
      <w:r w:rsidRPr="0008439B">
        <w:t>0162</w:t>
      </w:r>
      <w:r w:rsidRPr="001E45E4">
        <w:t>/</w:t>
      </w:r>
      <w:r w:rsidRPr="0008439B">
        <w:t>2023</w:t>
      </w:r>
      <w:r w:rsidRPr="001E45E4">
        <w:t>),</w:t>
      </w:r>
    </w:p>
    <w:p w:rsidR="00615E4E" w:rsidRPr="001E45E4" w:rsidRDefault="00615E4E" w:rsidP="00615E4E">
      <w:pPr>
        <w:pStyle w:val="NormalHanging12a"/>
      </w:pPr>
      <w:r w:rsidRPr="0008439B">
        <w:t>1</w:t>
      </w:r>
      <w:r w:rsidRPr="001E45E4">
        <w:t>.</w:t>
      </w:r>
      <w:r w:rsidRPr="001E45E4">
        <w:tab/>
      </w:r>
      <w:proofErr w:type="gramStart"/>
      <w:r w:rsidRPr="001E45E4">
        <w:t>przyjmuje</w:t>
      </w:r>
      <w:proofErr w:type="gramEnd"/>
      <w:r w:rsidRPr="001E45E4">
        <w:t xml:space="preserve"> poniższe stanowisko w pierwszym czytaniu</w:t>
      </w:r>
      <w:r w:rsidR="00546394">
        <w:rPr>
          <w:rStyle w:val="FootnoteReference"/>
        </w:rPr>
        <w:footnoteReference w:id="3"/>
      </w:r>
      <w:r w:rsidRPr="001E45E4">
        <w:t>;</w:t>
      </w:r>
    </w:p>
    <w:p w:rsidR="00615E4E" w:rsidRPr="001E45E4" w:rsidRDefault="00615E4E" w:rsidP="00615E4E">
      <w:pPr>
        <w:pStyle w:val="NormalHanging12a"/>
      </w:pPr>
      <w:r w:rsidRPr="0008439B">
        <w:t>2</w:t>
      </w:r>
      <w:r w:rsidRPr="001E45E4">
        <w:t>.</w:t>
      </w:r>
      <w:r w:rsidRPr="001E45E4">
        <w:tab/>
      </w:r>
      <w:proofErr w:type="gramStart"/>
      <w:r w:rsidRPr="001E45E4">
        <w:t>zwraca</w:t>
      </w:r>
      <w:proofErr w:type="gramEnd"/>
      <w:r w:rsidRPr="001E45E4">
        <w:t xml:space="preserve"> się do Komisji o ponowne przekazanie mu sprawy, jeśli zastąpi ona pierwotny wniosek, wprowadzi w nim istotne zmiany lub planuje ich wprowadzenie;</w:t>
      </w:r>
    </w:p>
    <w:p w:rsidR="00615E4E" w:rsidRPr="001E45E4" w:rsidRDefault="00615E4E" w:rsidP="00615E4E">
      <w:pPr>
        <w:pStyle w:val="NormalHanging12a"/>
      </w:pPr>
      <w:r w:rsidRPr="0008439B">
        <w:t>3</w:t>
      </w:r>
      <w:r w:rsidRPr="001E45E4">
        <w:t>.</w:t>
      </w:r>
      <w:r w:rsidRPr="001E45E4">
        <w:tab/>
      </w:r>
      <w:proofErr w:type="gramStart"/>
      <w:r w:rsidRPr="001E45E4">
        <w:t>zobowiązuje</w:t>
      </w:r>
      <w:proofErr w:type="gramEnd"/>
      <w:r w:rsidRPr="001E45E4">
        <w:t xml:space="preserve"> swojego przewodniczącego do przekazania stanowiska Parlamentu Radzie i Komisji oraz parlamentom narodowym.</w:t>
      </w:r>
    </w:p>
    <w:p w:rsidR="00615E4E" w:rsidRPr="001E45E4" w:rsidRDefault="00615E4E" w:rsidP="00615E4E"/>
    <w:p w:rsidR="00546394" w:rsidRDefault="00546394" w:rsidP="00615E4E">
      <w:pPr>
        <w:sectPr w:rsidR="00546394" w:rsidSect="001E45E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46394" w:rsidRDefault="00546394" w:rsidP="00546394">
      <w:pPr>
        <w:spacing w:after="240"/>
        <w:rPr>
          <w:b/>
        </w:rPr>
      </w:pPr>
      <w:r>
        <w:rPr>
          <w:b/>
        </w:rPr>
        <w:lastRenderedPageBreak/>
        <w:t>P</w:t>
      </w:r>
      <w:r w:rsidRPr="0008439B">
        <w:rPr>
          <w:b/>
        </w:rPr>
        <w:t>9</w:t>
      </w:r>
      <w:r>
        <w:rPr>
          <w:b/>
        </w:rPr>
        <w:t>_TC</w:t>
      </w:r>
      <w:r w:rsidRPr="0008439B">
        <w:rPr>
          <w:b/>
        </w:rPr>
        <w:t>1</w:t>
      </w:r>
      <w:r>
        <w:rPr>
          <w:b/>
        </w:rPr>
        <w:t>-COD(</w:t>
      </w:r>
      <w:r w:rsidRPr="0008439B">
        <w:rPr>
          <w:b/>
        </w:rPr>
        <w:t>2021</w:t>
      </w:r>
      <w:r>
        <w:rPr>
          <w:b/>
        </w:rPr>
        <w:t>)</w:t>
      </w:r>
      <w:r w:rsidRPr="0008439B">
        <w:rPr>
          <w:b/>
        </w:rPr>
        <w:t>0423</w:t>
      </w:r>
    </w:p>
    <w:p w:rsidR="00546394" w:rsidRDefault="00546394" w:rsidP="00546394">
      <w:pPr>
        <w:rPr>
          <w:b/>
          <w:szCs w:val="22"/>
          <w:lang w:eastAsia="sl-SI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08439B">
        <w:rPr>
          <w:b/>
        </w:rPr>
        <w:t>10</w:t>
      </w:r>
      <w:r>
        <w:rPr>
          <w:b/>
        </w:rPr>
        <w:t xml:space="preserve"> kwietnia </w:t>
      </w:r>
      <w:r w:rsidRPr="0008439B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08439B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F8538E">
        <w:rPr>
          <w:b/>
          <w:szCs w:val="22"/>
          <w:lang w:eastAsia="sl-SI"/>
        </w:rPr>
        <w:t>w</w:t>
      </w:r>
      <w:proofErr w:type="gramEnd"/>
      <w:r w:rsidRPr="00F8538E">
        <w:rPr>
          <w:b/>
          <w:szCs w:val="22"/>
          <w:lang w:eastAsia="sl-SI"/>
        </w:rPr>
        <w:t xml:space="preserve"> sprawie redukcji emisji metanu w sektorze energetycznym</w:t>
      </w:r>
      <w:r>
        <w:rPr>
          <w:b/>
          <w:szCs w:val="22"/>
          <w:lang w:eastAsia="sl-SI"/>
        </w:rPr>
        <w:t xml:space="preserve"> </w:t>
      </w:r>
      <w:r w:rsidRPr="00F8538E">
        <w:rPr>
          <w:b/>
          <w:szCs w:val="22"/>
          <w:lang w:eastAsia="sl-SI"/>
        </w:rPr>
        <w:t>oraz zmieniające</w:t>
      </w:r>
      <w:r>
        <w:rPr>
          <w:b/>
          <w:szCs w:val="22"/>
          <w:lang w:eastAsia="sl-SI"/>
        </w:rPr>
        <w:t>go</w:t>
      </w:r>
      <w:r w:rsidRPr="00F8538E">
        <w:rPr>
          <w:b/>
          <w:szCs w:val="22"/>
          <w:lang w:eastAsia="sl-SI"/>
        </w:rPr>
        <w:t xml:space="preserve"> rozporządzenie (UE) </w:t>
      </w:r>
      <w:r w:rsidRPr="0008439B">
        <w:rPr>
          <w:b/>
          <w:szCs w:val="22"/>
          <w:lang w:eastAsia="sl-SI"/>
        </w:rPr>
        <w:t>2019</w:t>
      </w:r>
      <w:r w:rsidRPr="00F8538E">
        <w:rPr>
          <w:b/>
          <w:szCs w:val="22"/>
          <w:lang w:eastAsia="sl-SI"/>
        </w:rPr>
        <w:t>/</w:t>
      </w:r>
      <w:r w:rsidRPr="0008439B">
        <w:rPr>
          <w:b/>
          <w:szCs w:val="22"/>
          <w:lang w:eastAsia="sl-SI"/>
        </w:rPr>
        <w:t>942</w:t>
      </w:r>
    </w:p>
    <w:p w:rsidR="0024045C" w:rsidRDefault="0024045C" w:rsidP="00546394">
      <w:pPr>
        <w:rPr>
          <w:b/>
          <w:szCs w:val="22"/>
          <w:lang w:eastAsia="sl-SI"/>
        </w:rPr>
      </w:pPr>
    </w:p>
    <w:p w:rsidR="0024045C" w:rsidRPr="00F8538E" w:rsidRDefault="0024045C" w:rsidP="00546394">
      <w:pPr>
        <w:rPr>
          <w:rFonts w:cs="Calibri"/>
          <w:b/>
          <w:bCs/>
          <w:szCs w:val="24"/>
          <w:lang w:eastAsia="sl-SI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2024/1787</w:t>
      </w:r>
      <w:bookmarkStart w:id="7" w:name="_GoBack"/>
      <w:bookmarkEnd w:id="7"/>
      <w:r>
        <w:rPr>
          <w:i/>
        </w:rPr>
        <w:t>.)</w:t>
      </w:r>
    </w:p>
    <w:sectPr w:rsidR="0024045C" w:rsidRPr="00F8538E" w:rsidSect="002404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7" w:h="16840" w:code="9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94" w:rsidRPr="001E45E4" w:rsidRDefault="00546394">
      <w:r w:rsidRPr="001E45E4">
        <w:separator/>
      </w:r>
    </w:p>
  </w:endnote>
  <w:endnote w:type="continuationSeparator" w:id="0">
    <w:p w:rsidR="00546394" w:rsidRPr="001E45E4" w:rsidRDefault="00546394">
      <w:r w:rsidRPr="001E45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Default="00546394">
    <w:pPr>
      <w:pStyle w:val="Footer"/>
    </w:pPr>
  </w:p>
  <w:p w:rsidR="00546394" w:rsidRDefault="005463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Pr="00C12B89" w:rsidRDefault="00546394" w:rsidP="00C12B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Default="00546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94" w:rsidRPr="001E45E4" w:rsidRDefault="00546394">
      <w:r w:rsidRPr="001E45E4">
        <w:separator/>
      </w:r>
    </w:p>
  </w:footnote>
  <w:footnote w:type="continuationSeparator" w:id="0">
    <w:p w:rsidR="00546394" w:rsidRPr="001E45E4" w:rsidRDefault="00546394">
      <w:r w:rsidRPr="001E45E4">
        <w:continuationSeparator/>
      </w:r>
    </w:p>
  </w:footnote>
  <w:footnote w:id="1">
    <w:p w:rsidR="00546394" w:rsidRPr="001E45E4" w:rsidRDefault="00546394" w:rsidP="001E45E4">
      <w:pPr>
        <w:pStyle w:val="FootnoteText"/>
        <w:ind w:left="567" w:hanging="567"/>
        <w:rPr>
          <w:sz w:val="24"/>
          <w:lang w:val="pl-PL"/>
        </w:rPr>
      </w:pPr>
      <w:r w:rsidRPr="001E45E4">
        <w:rPr>
          <w:rStyle w:val="FootnoteReference"/>
          <w:sz w:val="24"/>
          <w:lang w:val="pl-PL"/>
        </w:rPr>
        <w:footnoteRef/>
      </w:r>
      <w:r w:rsidRPr="001E45E4">
        <w:rPr>
          <w:color w:val="333333"/>
          <w:sz w:val="24"/>
          <w:shd w:val="clear" w:color="auto" w:fill="FFFFFF"/>
          <w:lang w:val="pl-PL"/>
        </w:rPr>
        <w:t xml:space="preserve"> </w:t>
      </w:r>
      <w:r w:rsidRPr="001E45E4">
        <w:rPr>
          <w:color w:val="333333"/>
          <w:sz w:val="24"/>
          <w:shd w:val="clear" w:color="auto" w:fill="FFFFFF"/>
          <w:lang w:val="pl-PL"/>
        </w:rPr>
        <w:tab/>
        <w:t xml:space="preserve">Dz.U. C </w:t>
      </w:r>
      <w:r w:rsidRPr="0008439B">
        <w:rPr>
          <w:color w:val="333333"/>
          <w:sz w:val="24"/>
          <w:shd w:val="clear" w:color="auto" w:fill="FFFFFF"/>
          <w:lang w:val="pl-PL"/>
        </w:rPr>
        <w:t>323</w:t>
      </w:r>
      <w:r w:rsidRPr="001E45E4">
        <w:rPr>
          <w:color w:val="333333"/>
          <w:sz w:val="24"/>
          <w:shd w:val="clear" w:color="auto" w:fill="FFFFFF"/>
          <w:lang w:val="pl-PL"/>
        </w:rPr>
        <w:t xml:space="preserve"> z </w:t>
      </w:r>
      <w:r w:rsidRPr="0008439B">
        <w:rPr>
          <w:color w:val="333333"/>
          <w:sz w:val="24"/>
          <w:shd w:val="clear" w:color="auto" w:fill="FFFFFF"/>
          <w:lang w:val="pl-PL"/>
        </w:rPr>
        <w:t>26</w:t>
      </w:r>
      <w:r w:rsidRPr="001E45E4">
        <w:rPr>
          <w:color w:val="333333"/>
          <w:sz w:val="24"/>
          <w:shd w:val="clear" w:color="auto" w:fill="FFFFFF"/>
          <w:lang w:val="pl-PL"/>
        </w:rPr>
        <w:t>.</w:t>
      </w:r>
      <w:r w:rsidRPr="0008439B">
        <w:rPr>
          <w:color w:val="333333"/>
          <w:sz w:val="24"/>
          <w:shd w:val="clear" w:color="auto" w:fill="FFFFFF"/>
          <w:lang w:val="pl-PL"/>
        </w:rPr>
        <w:t>8</w:t>
      </w:r>
      <w:r w:rsidRPr="001E45E4">
        <w:rPr>
          <w:color w:val="333333"/>
          <w:sz w:val="24"/>
          <w:shd w:val="clear" w:color="auto" w:fill="FFFFFF"/>
          <w:lang w:val="pl-PL"/>
        </w:rPr>
        <w:t>.</w:t>
      </w:r>
      <w:r w:rsidRPr="0008439B">
        <w:rPr>
          <w:color w:val="333333"/>
          <w:sz w:val="24"/>
          <w:shd w:val="clear" w:color="auto" w:fill="FFFFFF"/>
          <w:lang w:val="pl-PL"/>
        </w:rPr>
        <w:t>2022</w:t>
      </w:r>
      <w:r w:rsidRPr="001E45E4">
        <w:rPr>
          <w:color w:val="333333"/>
          <w:sz w:val="24"/>
          <w:shd w:val="clear" w:color="auto" w:fill="FFFFFF"/>
          <w:lang w:val="pl-PL"/>
        </w:rPr>
        <w:t xml:space="preserve">, </w:t>
      </w:r>
      <w:proofErr w:type="gramStart"/>
      <w:r w:rsidRPr="001E45E4">
        <w:rPr>
          <w:color w:val="333333"/>
          <w:sz w:val="24"/>
          <w:shd w:val="clear" w:color="auto" w:fill="FFFFFF"/>
          <w:lang w:val="pl-PL"/>
        </w:rPr>
        <w:t>s</w:t>
      </w:r>
      <w:proofErr w:type="gramEnd"/>
      <w:r w:rsidRPr="001E45E4">
        <w:rPr>
          <w:color w:val="333333"/>
          <w:sz w:val="24"/>
          <w:shd w:val="clear" w:color="auto" w:fill="FFFFFF"/>
          <w:lang w:val="pl-PL"/>
        </w:rPr>
        <w:t xml:space="preserve">. </w:t>
      </w:r>
      <w:r w:rsidRPr="0008439B">
        <w:rPr>
          <w:color w:val="333333"/>
          <w:sz w:val="24"/>
          <w:shd w:val="clear" w:color="auto" w:fill="FFFFFF"/>
          <w:lang w:val="pl-PL"/>
        </w:rPr>
        <w:t>101</w:t>
      </w:r>
      <w:r w:rsidRPr="001E45E4">
        <w:rPr>
          <w:color w:val="333333"/>
          <w:sz w:val="24"/>
          <w:shd w:val="clear" w:color="auto" w:fill="FFFFFF"/>
          <w:lang w:val="pl-PL"/>
        </w:rPr>
        <w:t>.</w:t>
      </w:r>
    </w:p>
  </w:footnote>
  <w:footnote w:id="2">
    <w:p w:rsidR="00546394" w:rsidRPr="001E45E4" w:rsidRDefault="00546394" w:rsidP="001E45E4">
      <w:pPr>
        <w:pStyle w:val="FootnoteText"/>
        <w:ind w:left="567" w:hanging="567"/>
        <w:rPr>
          <w:sz w:val="24"/>
          <w:lang w:val="pl-PL"/>
        </w:rPr>
      </w:pPr>
      <w:r w:rsidRPr="001E45E4">
        <w:rPr>
          <w:rStyle w:val="FootnoteReference"/>
          <w:sz w:val="24"/>
          <w:lang w:val="pl-PL"/>
        </w:rPr>
        <w:footnoteRef/>
      </w:r>
      <w:r w:rsidRPr="001E45E4">
        <w:rPr>
          <w:sz w:val="24"/>
          <w:lang w:val="pl-PL"/>
        </w:rPr>
        <w:t xml:space="preserve"> </w:t>
      </w:r>
      <w:r w:rsidRPr="001E45E4">
        <w:rPr>
          <w:sz w:val="24"/>
          <w:lang w:val="pl-PL"/>
        </w:rPr>
        <w:tab/>
        <w:t xml:space="preserve">Dz.U. C </w:t>
      </w:r>
      <w:r w:rsidRPr="0008439B">
        <w:rPr>
          <w:sz w:val="24"/>
          <w:lang w:val="pl-PL"/>
        </w:rPr>
        <w:t>498</w:t>
      </w:r>
      <w:r w:rsidRPr="001E45E4">
        <w:rPr>
          <w:sz w:val="24"/>
          <w:lang w:val="pl-PL"/>
        </w:rPr>
        <w:t xml:space="preserve"> z </w:t>
      </w:r>
      <w:r w:rsidRPr="0008439B">
        <w:rPr>
          <w:sz w:val="24"/>
          <w:lang w:val="pl-PL"/>
        </w:rPr>
        <w:t>30</w:t>
      </w:r>
      <w:r w:rsidRPr="001E45E4">
        <w:rPr>
          <w:sz w:val="24"/>
          <w:lang w:val="pl-PL"/>
        </w:rPr>
        <w:t>.</w:t>
      </w:r>
      <w:r w:rsidRPr="0008439B">
        <w:rPr>
          <w:sz w:val="24"/>
          <w:lang w:val="pl-PL"/>
        </w:rPr>
        <w:t>12</w:t>
      </w:r>
      <w:r w:rsidRPr="001E45E4">
        <w:rPr>
          <w:sz w:val="24"/>
          <w:lang w:val="pl-PL"/>
        </w:rPr>
        <w:t>.</w:t>
      </w:r>
      <w:r w:rsidRPr="0008439B">
        <w:rPr>
          <w:sz w:val="24"/>
          <w:lang w:val="pl-PL"/>
        </w:rPr>
        <w:t>2022</w:t>
      </w:r>
      <w:r w:rsidRPr="001E45E4">
        <w:rPr>
          <w:sz w:val="24"/>
          <w:lang w:val="pl-PL"/>
        </w:rPr>
        <w:t xml:space="preserve">, </w:t>
      </w:r>
      <w:proofErr w:type="gramStart"/>
      <w:r w:rsidRPr="001E45E4">
        <w:rPr>
          <w:sz w:val="24"/>
          <w:lang w:val="pl-PL"/>
        </w:rPr>
        <w:t>s</w:t>
      </w:r>
      <w:proofErr w:type="gramEnd"/>
      <w:r w:rsidRPr="001E45E4">
        <w:rPr>
          <w:sz w:val="24"/>
          <w:lang w:val="pl-PL"/>
        </w:rPr>
        <w:t xml:space="preserve">. </w:t>
      </w:r>
      <w:r w:rsidRPr="0008439B">
        <w:rPr>
          <w:sz w:val="24"/>
          <w:lang w:val="pl-PL"/>
        </w:rPr>
        <w:t>83</w:t>
      </w:r>
      <w:r w:rsidRPr="001E45E4">
        <w:rPr>
          <w:sz w:val="24"/>
          <w:lang w:val="pl-PL"/>
        </w:rPr>
        <w:t>.</w:t>
      </w:r>
    </w:p>
  </w:footnote>
  <w:footnote w:id="3">
    <w:p w:rsidR="00546394" w:rsidRPr="009E6327" w:rsidRDefault="00546394" w:rsidP="00546394">
      <w:pPr>
        <w:pStyle w:val="FootnoteText"/>
        <w:ind w:left="567" w:hanging="567"/>
        <w:rPr>
          <w:sz w:val="24"/>
          <w:szCs w:val="24"/>
          <w:lang w:val="pl-PL"/>
        </w:rPr>
      </w:pPr>
      <w:r w:rsidRPr="009E6327">
        <w:rPr>
          <w:rStyle w:val="FootnoteReference"/>
          <w:sz w:val="24"/>
          <w:szCs w:val="24"/>
        </w:rPr>
        <w:footnoteRef/>
      </w:r>
      <w:r w:rsidRPr="009E6327">
        <w:rPr>
          <w:sz w:val="24"/>
          <w:szCs w:val="24"/>
          <w:lang w:val="pl-PL"/>
        </w:rPr>
        <w:t xml:space="preserve"> </w:t>
      </w:r>
      <w:r w:rsidRPr="009E6327">
        <w:rPr>
          <w:sz w:val="24"/>
          <w:szCs w:val="24"/>
          <w:lang w:val="pl-PL"/>
        </w:rPr>
        <w:tab/>
        <w:t>Niniejsze stanowisko za</w:t>
      </w:r>
      <w:r w:rsidRPr="00546394">
        <w:rPr>
          <w:sz w:val="24"/>
          <w:szCs w:val="24"/>
          <w:lang w:val="pl-PL"/>
        </w:rPr>
        <w:t xml:space="preserve">stępuje poprawki przyjęte dnia </w:t>
      </w:r>
      <w:r w:rsidRPr="0008439B">
        <w:rPr>
          <w:sz w:val="24"/>
          <w:szCs w:val="24"/>
          <w:lang w:val="pl-PL"/>
        </w:rPr>
        <w:t>9</w:t>
      </w:r>
      <w:r w:rsidRPr="00546394">
        <w:rPr>
          <w:sz w:val="24"/>
          <w:szCs w:val="24"/>
          <w:lang w:val="pl-PL"/>
        </w:rPr>
        <w:t xml:space="preserve"> maja </w:t>
      </w:r>
      <w:r w:rsidRPr="0008439B">
        <w:rPr>
          <w:sz w:val="24"/>
          <w:szCs w:val="24"/>
          <w:lang w:val="pl-PL"/>
        </w:rPr>
        <w:t>2023</w:t>
      </w:r>
      <w:r w:rsidRPr="009E6327">
        <w:rPr>
          <w:sz w:val="24"/>
          <w:szCs w:val="24"/>
          <w:lang w:val="pl-PL"/>
        </w:rPr>
        <w:t xml:space="preserve"> r. (</w:t>
      </w:r>
      <w:r w:rsidRPr="00546394">
        <w:rPr>
          <w:sz w:val="24"/>
          <w:szCs w:val="24"/>
          <w:lang w:val="pl-PL"/>
        </w:rPr>
        <w:t>Dz.</w:t>
      </w:r>
      <w:r>
        <w:rPr>
          <w:sz w:val="24"/>
          <w:szCs w:val="24"/>
          <w:lang w:val="pl-PL"/>
        </w:rPr>
        <w:t>U.</w:t>
      </w:r>
      <w:r w:rsidRPr="009E6327">
        <w:rPr>
          <w:sz w:val="24"/>
          <w:szCs w:val="24"/>
          <w:lang w:val="pl-PL"/>
        </w:rPr>
        <w:t xml:space="preserve"> C, C/</w:t>
      </w:r>
      <w:r w:rsidRPr="0008439B">
        <w:rPr>
          <w:sz w:val="24"/>
          <w:szCs w:val="24"/>
          <w:lang w:val="pl-PL"/>
        </w:rPr>
        <w:t>2023</w:t>
      </w:r>
      <w:r w:rsidRPr="009E6327">
        <w:rPr>
          <w:sz w:val="24"/>
          <w:szCs w:val="24"/>
          <w:lang w:val="pl-PL"/>
        </w:rPr>
        <w:t>/</w:t>
      </w:r>
      <w:r w:rsidRPr="0008439B">
        <w:rPr>
          <w:sz w:val="24"/>
          <w:szCs w:val="24"/>
          <w:lang w:val="pl-PL"/>
        </w:rPr>
        <w:t>1081</w:t>
      </w:r>
      <w:r w:rsidRPr="009E6327">
        <w:rPr>
          <w:sz w:val="24"/>
          <w:szCs w:val="24"/>
          <w:lang w:val="pl-PL"/>
        </w:rPr>
        <w:t xml:space="preserve">, </w:t>
      </w:r>
      <w:r w:rsidRPr="0008439B">
        <w:rPr>
          <w:sz w:val="24"/>
          <w:szCs w:val="24"/>
          <w:lang w:val="pl-PL"/>
        </w:rPr>
        <w:t>15</w:t>
      </w:r>
      <w:r w:rsidRPr="009E6327">
        <w:rPr>
          <w:sz w:val="24"/>
          <w:szCs w:val="24"/>
          <w:lang w:val="pl-PL"/>
        </w:rPr>
        <w:t>.</w:t>
      </w:r>
      <w:r w:rsidRPr="0008439B">
        <w:rPr>
          <w:sz w:val="24"/>
          <w:szCs w:val="24"/>
          <w:lang w:val="pl-PL"/>
        </w:rPr>
        <w:t>12</w:t>
      </w:r>
      <w:r w:rsidRPr="009E6327">
        <w:rPr>
          <w:sz w:val="24"/>
          <w:szCs w:val="24"/>
          <w:lang w:val="pl-PL"/>
        </w:rPr>
        <w:t>.</w:t>
      </w:r>
      <w:r w:rsidRPr="0008439B">
        <w:rPr>
          <w:sz w:val="24"/>
          <w:szCs w:val="24"/>
          <w:lang w:val="pl-PL"/>
        </w:rPr>
        <w:t>2023</w:t>
      </w:r>
      <w:r w:rsidRPr="009E6327">
        <w:rPr>
          <w:sz w:val="24"/>
          <w:szCs w:val="24"/>
          <w:lang w:val="pl-PL"/>
        </w:rPr>
        <w:t xml:space="preserve">, ELI: </w:t>
      </w:r>
      <w:r w:rsidR="0024045C">
        <w:fldChar w:fldCharType="begin"/>
      </w:r>
      <w:r w:rsidR="0024045C" w:rsidRPr="0024045C">
        <w:rPr>
          <w:lang w:val="pl-PL"/>
        </w:rPr>
        <w:instrText xml:space="preserve"> HYPERLINK "http://data.europa.eu/eli/C/2023/1081/oj" </w:instrText>
      </w:r>
      <w:r w:rsidR="0024045C">
        <w:fldChar w:fldCharType="separate"/>
      </w:r>
      <w:r w:rsidRPr="0008439B">
        <w:rPr>
          <w:rStyle w:val="Hyperlink"/>
          <w:sz w:val="24"/>
          <w:szCs w:val="24"/>
          <w:lang w:val="pl-PL"/>
        </w:rPr>
        <w:t>http://data.europa.eu/eli/C/2023/1081/oj</w:t>
      </w:r>
      <w:r w:rsidR="0024045C">
        <w:rPr>
          <w:rStyle w:val="Hyperlink"/>
          <w:sz w:val="24"/>
          <w:szCs w:val="24"/>
          <w:lang w:val="pl-PL"/>
        </w:rPr>
        <w:fldChar w:fldCharType="end"/>
      </w:r>
      <w:r w:rsidRPr="009E6327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Default="00546394">
    <w:pPr>
      <w:pStyle w:val="Header"/>
    </w:pPr>
  </w:p>
  <w:p w:rsidR="00546394" w:rsidRDefault="005463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Default="00546394">
    <w:pPr>
      <w:pStyle w:val="Header"/>
    </w:pPr>
  </w:p>
  <w:p w:rsidR="00546394" w:rsidRDefault="005463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94" w:rsidRDefault="005463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PL"/>
    <w:docVar w:name="dvnumam" w:val="267"/>
    <w:docVar w:name="dvpe" w:val="736.476"/>
    <w:docVar w:name="dvrapporteur" w:val="Sprawozdawca: "/>
    <w:docVar w:name="dvstar" w:val="***I"/>
    <w:docVar w:name="dvtitre" w:val="Rezolucja ustawodawcza Parlamentu Europejskiego z dnia  2024 r. wniosek dotyczący rozporządzenia Parlamentu Europejskiego i Rady w sprawie redukcji emisji metanu w sektorze energetycznym oraz zmieniającego rozporządzenie (UE) 2019/942(COM(2021)0805 – C9-0467/2021 – 2021/0423(COD))"/>
  </w:docVars>
  <w:rsids>
    <w:rsidRoot w:val="006D45A0"/>
    <w:rsid w:val="00002272"/>
    <w:rsid w:val="00064002"/>
    <w:rsid w:val="000677B9"/>
    <w:rsid w:val="000831BA"/>
    <w:rsid w:val="0008439B"/>
    <w:rsid w:val="000A42CC"/>
    <w:rsid w:val="000D1835"/>
    <w:rsid w:val="000E7DD9"/>
    <w:rsid w:val="0010095E"/>
    <w:rsid w:val="00125B37"/>
    <w:rsid w:val="00187494"/>
    <w:rsid w:val="001E45E4"/>
    <w:rsid w:val="001F32AE"/>
    <w:rsid w:val="0024045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394"/>
    <w:rsid w:val="00560270"/>
    <w:rsid w:val="005C2568"/>
    <w:rsid w:val="006037C0"/>
    <w:rsid w:val="00615E4E"/>
    <w:rsid w:val="006631B6"/>
    <w:rsid w:val="00680577"/>
    <w:rsid w:val="006D45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BD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327"/>
    <w:rsid w:val="00A1687D"/>
    <w:rsid w:val="00A21CC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053"/>
    <w:rsid w:val="00BD48FE"/>
    <w:rsid w:val="00BD7BD8"/>
    <w:rsid w:val="00BE6ADC"/>
    <w:rsid w:val="00C05BFE"/>
    <w:rsid w:val="00C12B8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E3E3C"/>
  <w15:chartTrackingRefBased/>
  <w15:docId w15:val="{32576955-FAAF-47CF-AF2D-03E7E4F8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15E4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15E4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15E4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15E4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15E4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15E4E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615E4E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615E4E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615E4E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615E4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15E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15E4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15E4E"/>
    <w:pPr>
      <w:spacing w:after="120"/>
    </w:pPr>
  </w:style>
  <w:style w:type="paragraph" w:customStyle="1" w:styleId="PageHeading">
    <w:name w:val="PageHeading"/>
    <w:basedOn w:val="Normal"/>
    <w:rsid w:val="00615E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15E4E"/>
    <w:rPr>
      <w:b/>
    </w:rPr>
  </w:style>
  <w:style w:type="paragraph" w:customStyle="1" w:styleId="NormalBold12a">
    <w:name w:val="NormalBold12a"/>
    <w:basedOn w:val="Normal"/>
    <w:rsid w:val="00615E4E"/>
    <w:pPr>
      <w:spacing w:after="240"/>
    </w:pPr>
    <w:rPr>
      <w:b/>
    </w:rPr>
  </w:style>
  <w:style w:type="paragraph" w:customStyle="1" w:styleId="AmJustText">
    <w:name w:val="AmJustText"/>
    <w:basedOn w:val="Normal"/>
    <w:rsid w:val="00615E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15E4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15E4E"/>
    <w:pPr>
      <w:spacing w:after="480"/>
      <w:ind w:left="1417"/>
    </w:pPr>
  </w:style>
  <w:style w:type="paragraph" w:customStyle="1" w:styleId="CoverNormal">
    <w:name w:val="CoverNormal"/>
    <w:basedOn w:val="Normal"/>
    <w:rsid w:val="00615E4E"/>
    <w:pPr>
      <w:ind w:left="1418"/>
    </w:pPr>
  </w:style>
  <w:style w:type="paragraph" w:customStyle="1" w:styleId="AmCrossRef">
    <w:name w:val="AmCrossRef"/>
    <w:basedOn w:val="Normal"/>
    <w:rsid w:val="00615E4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15E4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15E4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15E4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15E4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15E4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15E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E4E"/>
    <w:rPr>
      <w:sz w:val="24"/>
      <w:lang w:val="pl-PL"/>
    </w:rPr>
  </w:style>
  <w:style w:type="paragraph" w:customStyle="1" w:styleId="AmOrLang">
    <w:name w:val="AmOrLang"/>
    <w:basedOn w:val="Normal"/>
    <w:rsid w:val="00615E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15E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15E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15E4E"/>
    <w:pPr>
      <w:spacing w:before="240"/>
    </w:pPr>
    <w:rPr>
      <w:b/>
    </w:rPr>
  </w:style>
  <w:style w:type="paragraph" w:customStyle="1" w:styleId="EPBody">
    <w:name w:val="EPBody"/>
    <w:basedOn w:val="Normal"/>
    <w:rsid w:val="00615E4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15E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15E4E"/>
    <w:pPr>
      <w:spacing w:before="480" w:after="240"/>
    </w:pPr>
  </w:style>
  <w:style w:type="paragraph" w:customStyle="1" w:styleId="Lgendesigne">
    <w:name w:val="Légende signe"/>
    <w:basedOn w:val="Normal"/>
    <w:rsid w:val="00615E4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5E4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5E4E"/>
    <w:rPr>
      <w:sz w:val="18"/>
    </w:rPr>
  </w:style>
  <w:style w:type="paragraph" w:customStyle="1" w:styleId="EntPE">
    <w:name w:val="EntPE"/>
    <w:basedOn w:val="Normal12"/>
    <w:rsid w:val="00615E4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15E4E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15E4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15E4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15E4E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15E4E"/>
    <w:rPr>
      <w:noProof/>
      <w:sz w:val="24"/>
      <w:lang w:val="pl-PL"/>
    </w:rPr>
  </w:style>
  <w:style w:type="paragraph" w:customStyle="1" w:styleId="PELeft">
    <w:name w:val="PELeft"/>
    <w:basedOn w:val="Normal"/>
    <w:rsid w:val="00615E4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15E4E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15E4E"/>
    <w:pPr>
      <w:spacing w:after="120"/>
    </w:pPr>
  </w:style>
  <w:style w:type="paragraph" w:customStyle="1" w:styleId="Normal12Italic">
    <w:name w:val="Normal12Italic"/>
    <w:basedOn w:val="Normal12"/>
    <w:rsid w:val="00615E4E"/>
    <w:rPr>
      <w:i/>
    </w:rPr>
  </w:style>
  <w:style w:type="character" w:customStyle="1" w:styleId="NormalBoldChar">
    <w:name w:val="NormalBold Char"/>
    <w:basedOn w:val="DefaultParagraphFont"/>
    <w:link w:val="NormalBold"/>
    <w:rsid w:val="00615E4E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12"/>
    <w:rsid w:val="00615E4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15E4E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15E4E"/>
    <w:rPr>
      <w:sz w:val="24"/>
      <w:lang w:val="pl-PL"/>
    </w:rPr>
  </w:style>
  <w:style w:type="paragraph" w:customStyle="1" w:styleId="ColumnHeading">
    <w:name w:val="ColumnHeading"/>
    <w:basedOn w:val="Normal"/>
    <w:rsid w:val="00615E4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15E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15E4E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615E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E4E"/>
    <w:rPr>
      <w:sz w:val="24"/>
      <w:lang w:val="pl-PL"/>
    </w:rPr>
  </w:style>
  <w:style w:type="character" w:customStyle="1" w:styleId="Footer2Middle">
    <w:name w:val="Footer2Middle"/>
    <w:rsid w:val="00615E4E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615E4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615E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15E4E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615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5E4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5E4E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15E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15E4E"/>
    <w:rPr>
      <w:b/>
      <w:bCs/>
      <w:lang w:val="pl-PL"/>
    </w:rPr>
  </w:style>
  <w:style w:type="paragraph" w:customStyle="1" w:styleId="Normal12a">
    <w:name w:val="Normal12a"/>
    <w:basedOn w:val="Normal"/>
    <w:rsid w:val="00615E4E"/>
    <w:pPr>
      <w:spacing w:after="240"/>
    </w:pPr>
  </w:style>
  <w:style w:type="paragraph" w:customStyle="1" w:styleId="LetterSalutation">
    <w:name w:val="LetterSalutation"/>
    <w:basedOn w:val="Normal"/>
    <w:rsid w:val="00615E4E"/>
    <w:pPr>
      <w:spacing w:before="600" w:after="360"/>
    </w:pPr>
  </w:style>
  <w:style w:type="paragraph" w:customStyle="1" w:styleId="LetterSubject">
    <w:name w:val="LetterSubject"/>
    <w:basedOn w:val="Normal"/>
    <w:rsid w:val="00615E4E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615E4E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615E4E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615E4E"/>
    <w:rPr>
      <w:sz w:val="24"/>
      <w:lang w:val="pl-PL"/>
    </w:rPr>
  </w:style>
  <w:style w:type="paragraph" w:customStyle="1" w:styleId="NormalBoldCenter">
    <w:name w:val="NormalBoldCenter"/>
    <w:basedOn w:val="Normal"/>
    <w:uiPriority w:val="99"/>
    <w:rsid w:val="00615E4E"/>
    <w:pPr>
      <w:jc w:val="center"/>
    </w:pPr>
    <w:rPr>
      <w:b/>
    </w:rPr>
  </w:style>
  <w:style w:type="paragraph" w:styleId="Revision">
    <w:name w:val="Revision"/>
    <w:hidden/>
    <w:uiPriority w:val="99"/>
    <w:rsid w:val="00615E4E"/>
    <w:rPr>
      <w:sz w:val="24"/>
      <w:lang w:val="pl-PL"/>
    </w:rPr>
  </w:style>
  <w:style w:type="paragraph" w:customStyle="1" w:styleId="Point0number">
    <w:name w:val="Point 0 (number)"/>
    <w:basedOn w:val="Normal"/>
    <w:qFormat/>
    <w:rsid w:val="00615E4E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15E4E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15E4E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15E4E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15E4E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15E4E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15E4E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15E4E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15E4E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615E4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15E4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15E4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15E4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4639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46394"/>
    <w:pPr>
      <w:spacing w:after="240"/>
      <w:jc w:val="center"/>
    </w:pPr>
  </w:style>
  <w:style w:type="paragraph" w:customStyle="1" w:styleId="AmDateTab">
    <w:name w:val="AmDateTab"/>
    <w:basedOn w:val="Normal"/>
    <w:rsid w:val="0054639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4639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46394"/>
  </w:style>
  <w:style w:type="paragraph" w:customStyle="1" w:styleId="NormalCentered">
    <w:name w:val="Normal Centered"/>
    <w:basedOn w:val="Normal"/>
    <w:rsid w:val="0054639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4639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4639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4639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4639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4639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4639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4639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4639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4639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4639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4639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4639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4639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54639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54639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4639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4639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4639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4639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4639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4639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4639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4639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4639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4639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46394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46394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46394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46394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46394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46394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46394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46394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46394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46394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46394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46394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46394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46394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46394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46394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46394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46394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46394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4639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4639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4639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4639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46394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46394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46394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46394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46394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46394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4639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4639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4639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46394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4639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46394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46394"/>
    <w:pPr>
      <w:jc w:val="center"/>
    </w:pPr>
  </w:style>
  <w:style w:type="paragraph" w:customStyle="1" w:styleId="Jardin">
    <w:name w:val="Jardin"/>
    <w:basedOn w:val="Normal"/>
    <w:rsid w:val="0054639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4639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4639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4639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46394"/>
    <w:rPr>
      <w:b/>
    </w:rPr>
  </w:style>
  <w:style w:type="paragraph" w:customStyle="1" w:styleId="Annex">
    <w:name w:val="Annex"/>
    <w:basedOn w:val="Normal"/>
    <w:next w:val="Normal"/>
    <w:rsid w:val="0054639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4639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4639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4639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4639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546394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546394"/>
  </w:style>
  <w:style w:type="character" w:styleId="EndnoteReference">
    <w:name w:val="endnote reference"/>
    <w:basedOn w:val="DefaultParagraphFont"/>
    <w:uiPriority w:val="99"/>
    <w:unhideWhenUsed/>
    <w:rsid w:val="00546394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4639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46394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46394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54639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46394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546394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546394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54639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5463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5463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54639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546394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546394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546394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546394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546394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546394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54639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546394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546394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546394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546394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546394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546394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546394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546394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546394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546394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546394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546394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54639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54639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54639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54639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54639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54639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54639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546394"/>
    <w:rPr>
      <w:color w:val="FF0000"/>
    </w:rPr>
  </w:style>
  <w:style w:type="paragraph" w:customStyle="1" w:styleId="Bullet0">
    <w:name w:val="Bullet 0"/>
    <w:basedOn w:val="Normal"/>
    <w:rsid w:val="00546394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546394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546394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54639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54639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54639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54639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546394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546394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546394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546394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546394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546394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54639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546394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546394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546394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546394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546394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54639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54639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54639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546394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546394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54639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546394"/>
    <w:rPr>
      <w:b/>
      <w:u w:val="single"/>
    </w:rPr>
  </w:style>
  <w:style w:type="character" w:customStyle="1" w:styleId="Deleted">
    <w:name w:val="Deleted"/>
    <w:basedOn w:val="DefaultParagraphFont"/>
    <w:rsid w:val="00546394"/>
    <w:rPr>
      <w:strike/>
    </w:rPr>
  </w:style>
  <w:style w:type="paragraph" w:customStyle="1" w:styleId="Address">
    <w:name w:val="Address"/>
    <w:basedOn w:val="Normal"/>
    <w:next w:val="Normal"/>
    <w:rsid w:val="00546394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546394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54639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54639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4639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46394"/>
  </w:style>
  <w:style w:type="paragraph" w:customStyle="1" w:styleId="StatutPagedecouverture">
    <w:name w:val="Statut (Page de couverture)"/>
    <w:basedOn w:val="Statut"/>
    <w:next w:val="TypedudocumentPagedecouverture"/>
    <w:rsid w:val="00546394"/>
  </w:style>
  <w:style w:type="paragraph" w:customStyle="1" w:styleId="TitreobjetPagedecouverture">
    <w:name w:val="Titre objet (Page de couverture)"/>
    <w:basedOn w:val="Titreobjet"/>
    <w:next w:val="IntrtEEEPagedecouverture"/>
    <w:rsid w:val="0054639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46394"/>
  </w:style>
  <w:style w:type="paragraph" w:customStyle="1" w:styleId="Volume">
    <w:name w:val="Volume"/>
    <w:basedOn w:val="Normal"/>
    <w:next w:val="Confidentialit"/>
    <w:rsid w:val="0054639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546394"/>
    <w:pPr>
      <w:spacing w:after="240"/>
    </w:pPr>
  </w:style>
  <w:style w:type="paragraph" w:customStyle="1" w:styleId="Accompagnant">
    <w:name w:val="Accompagnant"/>
    <w:basedOn w:val="Normal"/>
    <w:next w:val="Typeacteprincipal"/>
    <w:rsid w:val="00546394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546394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546394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546394"/>
  </w:style>
  <w:style w:type="paragraph" w:customStyle="1" w:styleId="AccompagnantPagedecouverture">
    <w:name w:val="Accompagnant (Page de couverture)"/>
    <w:basedOn w:val="Accompagnant"/>
    <w:next w:val="TypeacteprincipalPagedecouverture"/>
    <w:rsid w:val="0054639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46394"/>
  </w:style>
  <w:style w:type="paragraph" w:customStyle="1" w:styleId="ObjetacteprincipalPagedecouverture">
    <w:name w:val="Objet acte principal (Page de couverture)"/>
    <w:basedOn w:val="Objetacteprincipal"/>
    <w:next w:val="Rfrencecroise"/>
    <w:rsid w:val="00546394"/>
  </w:style>
  <w:style w:type="paragraph" w:customStyle="1" w:styleId="LanguesfaisantfoiPagedecouverture">
    <w:name w:val="Langues faisant foi (Page de couverture)"/>
    <w:basedOn w:val="Normal"/>
    <w:next w:val="Normal"/>
    <w:rsid w:val="0054639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546394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546394"/>
    <w:pPr>
      <w:numPr>
        <w:ilvl w:val="1"/>
        <w:numId w:val="25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546394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pl-PL" w:eastAsia="sl-SI"/>
    </w:rPr>
  </w:style>
  <w:style w:type="character" w:customStyle="1" w:styleId="Footer2">
    <w:name w:val="Footer2"/>
    <w:uiPriority w:val="1"/>
    <w:qFormat/>
    <w:rsid w:val="0054639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46394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54639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4639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4639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46394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546394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54639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4639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46394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546394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546394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546394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546394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546394"/>
    <w:pPr>
      <w:spacing w:before="120"/>
    </w:pPr>
  </w:style>
  <w:style w:type="paragraph" w:customStyle="1" w:styleId="TitlePar3">
    <w:name w:val="TitlePar 3"/>
    <w:basedOn w:val="TitlePar2"/>
    <w:qFormat/>
    <w:rsid w:val="00546394"/>
    <w:rPr>
      <w:b w:val="0"/>
      <w:i/>
    </w:rPr>
  </w:style>
  <w:style w:type="paragraph" w:customStyle="1" w:styleId="SubsectionTitle">
    <w:name w:val="SubsectionTitle"/>
    <w:basedOn w:val="SectionTitle"/>
    <w:qFormat/>
    <w:rsid w:val="0054639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4639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546394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546394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546394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546394"/>
  </w:style>
  <w:style w:type="paragraph" w:customStyle="1" w:styleId="Text0">
    <w:name w:val="Text 0"/>
    <w:basedOn w:val="Normal"/>
    <w:qFormat/>
    <w:rsid w:val="00546394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546394"/>
    <w:pPr>
      <w:spacing w:before="360" w:after="120"/>
    </w:pPr>
  </w:style>
  <w:style w:type="paragraph" w:customStyle="1" w:styleId="PartNum">
    <w:name w:val="PartNum"/>
    <w:basedOn w:val="PartTitle"/>
    <w:qFormat/>
    <w:rsid w:val="00546394"/>
    <w:pPr>
      <w:spacing w:before="360" w:after="120"/>
    </w:pPr>
  </w:style>
  <w:style w:type="paragraph" w:customStyle="1" w:styleId="SectionNum">
    <w:name w:val="SectionNum"/>
    <w:basedOn w:val="SectionTitle"/>
    <w:qFormat/>
    <w:rsid w:val="00546394"/>
    <w:pPr>
      <w:spacing w:before="360" w:after="120"/>
    </w:pPr>
  </w:style>
  <w:style w:type="paragraph" w:customStyle="1" w:styleId="TitleHeading">
    <w:name w:val="TitleHeading"/>
    <w:basedOn w:val="NumTitle"/>
    <w:qFormat/>
    <w:rsid w:val="0054639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4639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4639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46394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546394"/>
    <w:pPr>
      <w:ind w:left="4253"/>
    </w:pPr>
  </w:style>
  <w:style w:type="paragraph" w:customStyle="1" w:styleId="Text7">
    <w:name w:val="Text 7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54639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546394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546394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546394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546394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546394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546394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54639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54639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54639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54639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54639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54639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54639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546394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546394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546394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546394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54639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54639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54639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546394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546394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546394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546394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54639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546394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546394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546394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546394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546394"/>
    <w:pPr>
      <w:spacing w:before="240"/>
    </w:pPr>
  </w:style>
  <w:style w:type="paragraph" w:customStyle="1" w:styleId="Accordtitre">
    <w:name w:val="Accord titre"/>
    <w:basedOn w:val="Normal"/>
    <w:rsid w:val="0054639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546394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546394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546394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546394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54639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54639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54639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54639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54639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546394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pl-PL" w:eastAsia="sl-SI"/>
    </w:rPr>
  </w:style>
  <w:style w:type="paragraph" w:customStyle="1" w:styleId="CommentFwdQuotedText">
    <w:name w:val="CommentFwdQuotedText"/>
    <w:basedOn w:val="Normal"/>
    <w:rsid w:val="00546394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54639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46394"/>
    <w:rPr>
      <w:b/>
      <w:i/>
    </w:rPr>
  </w:style>
  <w:style w:type="character" w:customStyle="1" w:styleId="diff-tte-removed">
    <w:name w:val="diff-tte-removed"/>
    <w:basedOn w:val="DefaultParagraphFont"/>
    <w:rsid w:val="00546394"/>
    <w:rPr>
      <w:strike/>
    </w:rPr>
  </w:style>
  <w:style w:type="paragraph" w:customStyle="1" w:styleId="paragraph">
    <w:name w:val="paragraph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546394"/>
  </w:style>
  <w:style w:type="character" w:customStyle="1" w:styleId="eop">
    <w:name w:val="eop"/>
    <w:basedOn w:val="DefaultParagraphFont"/>
    <w:rsid w:val="00546394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546394"/>
    <w:rPr>
      <w:lang w:val="pl-PL"/>
    </w:rPr>
  </w:style>
  <w:style w:type="paragraph" w:styleId="ListBullet">
    <w:name w:val="List Bullet"/>
    <w:basedOn w:val="Normal"/>
    <w:uiPriority w:val="99"/>
    <w:rsid w:val="00546394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546394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546394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546394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546394"/>
    <w:rPr>
      <w:color w:val="800080"/>
      <w:u w:val="single"/>
    </w:rPr>
  </w:style>
  <w:style w:type="paragraph" w:customStyle="1" w:styleId="ti-art">
    <w:name w:val="ti-art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546394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546394"/>
    <w:rPr>
      <w:rFonts w:ascii="Calibri" w:hAnsi="Calibri" w:cs="Cambria"/>
      <w:sz w:val="22"/>
      <w:szCs w:val="22"/>
      <w:lang w:val="pl-PL" w:eastAsia="sl-SI"/>
    </w:rPr>
  </w:style>
  <w:style w:type="paragraph" w:styleId="NoSpacing">
    <w:name w:val="No Spacing"/>
    <w:uiPriority w:val="1"/>
    <w:qFormat/>
    <w:rsid w:val="00546394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pl-PL" w:eastAsia="sl-SI"/>
    </w:rPr>
  </w:style>
  <w:style w:type="paragraph" w:styleId="Caption">
    <w:name w:val="caption"/>
    <w:basedOn w:val="Normal"/>
    <w:next w:val="Normal"/>
    <w:uiPriority w:val="35"/>
    <w:qFormat/>
    <w:rsid w:val="00546394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546394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546394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546394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546394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54639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546394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546394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546394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546394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546394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546394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546394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546394"/>
    <w:rPr>
      <w:rFonts w:ascii="Times New Roman" w:hAnsi="Times New Roman" w:cs="Times New Roman"/>
      <w:b/>
      <w:sz w:val="28"/>
      <w:lang w:val="pl-PL"/>
    </w:rPr>
  </w:style>
  <w:style w:type="character" w:customStyle="1" w:styleId="FooterCoverPageChar">
    <w:name w:val="Footer Cover Page Char"/>
    <w:basedOn w:val="TOCHeadingChar"/>
    <w:rsid w:val="00546394"/>
    <w:rPr>
      <w:rFonts w:ascii="Times New Roman" w:hAnsi="Times New Roman" w:cs="Times New Roman"/>
      <w:b w:val="0"/>
      <w:sz w:val="24"/>
      <w:lang w:val="pl-PL"/>
    </w:rPr>
  </w:style>
  <w:style w:type="paragraph" w:customStyle="1" w:styleId="HeaderCoverPage">
    <w:name w:val="Header Cover Page"/>
    <w:basedOn w:val="Normal"/>
    <w:rsid w:val="00546394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546394"/>
    <w:rPr>
      <w:rFonts w:ascii="Times New Roman" w:hAnsi="Times New Roman" w:cs="Times New Roman"/>
      <w:b w:val="0"/>
      <w:sz w:val="24"/>
      <w:lang w:val="pl-PL"/>
    </w:rPr>
  </w:style>
  <w:style w:type="paragraph" w:styleId="BodyTextIndent">
    <w:name w:val="Body Text Indent"/>
    <w:basedOn w:val="Normal"/>
    <w:link w:val="BodyTextIndentChar"/>
    <w:uiPriority w:val="99"/>
    <w:rsid w:val="00546394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6394"/>
    <w:rPr>
      <w:noProof/>
      <w:sz w:val="24"/>
      <w:szCs w:val="22"/>
      <w:lang w:val="pl-PL" w:eastAsia="sl-SI"/>
    </w:rPr>
  </w:style>
  <w:style w:type="paragraph" w:customStyle="1" w:styleId="Body">
    <w:name w:val="Body"/>
    <w:rsid w:val="00546394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pl-PL" w:eastAsia="sl-SI"/>
    </w:rPr>
  </w:style>
  <w:style w:type="paragraph" w:customStyle="1" w:styleId="LegalNumPar">
    <w:name w:val="LegalNumPar"/>
    <w:basedOn w:val="Normal"/>
    <w:rsid w:val="0054639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546394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54639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54639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546394"/>
  </w:style>
  <w:style w:type="character" w:customStyle="1" w:styleId="tw4winMark">
    <w:name w:val="tw4winMark"/>
    <w:rsid w:val="00546394"/>
    <w:rPr>
      <w:rFonts w:ascii="Times New Roman" w:hAnsi="Times New Roman"/>
      <w:vanish/>
      <w:color w:val="800080"/>
      <w:sz w:val="24"/>
      <w:vertAlign w:val="subscript"/>
      <w:lang w:val="pl-PL"/>
    </w:rPr>
  </w:style>
  <w:style w:type="character" w:customStyle="1" w:styleId="tw4winError">
    <w:name w:val="tw4winError"/>
    <w:rsid w:val="00546394"/>
    <w:rPr>
      <w:color w:val="00FF00"/>
      <w:sz w:val="40"/>
      <w:lang w:val="pl-PL"/>
    </w:rPr>
  </w:style>
  <w:style w:type="character" w:customStyle="1" w:styleId="tw4winTerm">
    <w:name w:val="tw4winTerm"/>
    <w:rsid w:val="00546394"/>
    <w:rPr>
      <w:color w:val="0000FF"/>
      <w:lang w:val="pl-PL"/>
    </w:rPr>
  </w:style>
  <w:style w:type="character" w:customStyle="1" w:styleId="tw4winPopup">
    <w:name w:val="tw4winPopup"/>
    <w:rsid w:val="00546394"/>
    <w:rPr>
      <w:noProof/>
      <w:color w:val="008000"/>
    </w:rPr>
  </w:style>
  <w:style w:type="character" w:customStyle="1" w:styleId="tw4winJump">
    <w:name w:val="tw4winJump"/>
    <w:rsid w:val="00546394"/>
    <w:rPr>
      <w:noProof/>
      <w:color w:val="008080"/>
    </w:rPr>
  </w:style>
  <w:style w:type="character" w:customStyle="1" w:styleId="tw4winExternal">
    <w:name w:val="tw4winExternal"/>
    <w:rsid w:val="00546394"/>
    <w:rPr>
      <w:noProof/>
      <w:color w:val="808080"/>
    </w:rPr>
  </w:style>
  <w:style w:type="character" w:customStyle="1" w:styleId="tw4winInternal">
    <w:name w:val="tw4winInternal"/>
    <w:rsid w:val="00546394"/>
    <w:rPr>
      <w:noProof/>
      <w:color w:val="FF0000"/>
    </w:rPr>
  </w:style>
  <w:style w:type="character" w:customStyle="1" w:styleId="DONOTTRANSLATE">
    <w:name w:val="DO_NOT_TRANSLATE"/>
    <w:rsid w:val="00546394"/>
    <w:rPr>
      <w:noProof/>
      <w:color w:val="800000"/>
    </w:rPr>
  </w:style>
  <w:style w:type="paragraph" w:customStyle="1" w:styleId="ListBullet1ListBullet1">
    <w:name w:val="List Bullet 1List Bullet 1"/>
    <w:basedOn w:val="Normal"/>
    <w:rsid w:val="0054639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546394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546394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54639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54639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546394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546394"/>
    <w:rPr>
      <w:rFonts w:eastAsia="Calibri"/>
      <w:sz w:val="24"/>
      <w:szCs w:val="22"/>
      <w:lang w:val="pl-PL" w:eastAsia="en-US"/>
    </w:rPr>
  </w:style>
  <w:style w:type="paragraph" w:customStyle="1" w:styleId="nbbordered">
    <w:name w:val="nb bordered"/>
    <w:basedOn w:val="TechnicalBlock"/>
    <w:rsid w:val="0054639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546394"/>
    <w:rPr>
      <w:rFonts w:eastAsia="Calibri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rsid w:val="00546394"/>
    <w:rPr>
      <w:rFonts w:ascii="Times New Roman" w:hAnsi="Times New Roman" w:cs="Times New Roman"/>
      <w:sz w:val="2"/>
      <w:lang w:val="pl-PL"/>
    </w:rPr>
  </w:style>
  <w:style w:type="character" w:customStyle="1" w:styleId="FooterCouncilChar">
    <w:name w:val="Footer Council Char"/>
    <w:basedOn w:val="DefaultParagraphFont"/>
    <w:rsid w:val="00546394"/>
    <w:rPr>
      <w:rFonts w:ascii="Times New Roman" w:hAnsi="Times New Roman" w:cs="Times New Roman"/>
      <w:sz w:val="2"/>
      <w:lang w:val="pl-PL"/>
    </w:rPr>
  </w:style>
  <w:style w:type="paragraph" w:customStyle="1" w:styleId="DeltaViewTableHeading">
    <w:name w:val="DeltaView Table Heading"/>
    <w:basedOn w:val="Normal"/>
    <w:uiPriority w:val="99"/>
    <w:rsid w:val="00546394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546394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546394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pl-PL" w:eastAsia="sl-SI"/>
    </w:rPr>
  </w:style>
  <w:style w:type="character" w:customStyle="1" w:styleId="DeltaViewInsertion">
    <w:name w:val="DeltaView Insertion"/>
    <w:uiPriority w:val="99"/>
    <w:rsid w:val="00546394"/>
    <w:rPr>
      <w:b/>
      <w:i/>
      <w:color w:val="000000"/>
    </w:rPr>
  </w:style>
  <w:style w:type="character" w:customStyle="1" w:styleId="DeltaViewDeletion">
    <w:name w:val="DeltaView Deletion"/>
    <w:uiPriority w:val="99"/>
    <w:rsid w:val="00546394"/>
    <w:rPr>
      <w:strike/>
      <w:color w:val="000000"/>
    </w:rPr>
  </w:style>
  <w:style w:type="character" w:customStyle="1" w:styleId="DeltaViewMoveSource">
    <w:name w:val="DeltaView Move Source"/>
    <w:uiPriority w:val="99"/>
    <w:rsid w:val="0054639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46394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4639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46394"/>
  </w:style>
  <w:style w:type="paragraph" w:customStyle="1" w:styleId="DocumentMap1">
    <w:name w:val="Document Map1"/>
    <w:basedOn w:val="Normal"/>
    <w:next w:val="HeaderCouncil"/>
    <w:uiPriority w:val="99"/>
    <w:rsid w:val="00546394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46394"/>
    <w:rPr>
      <w:rFonts w:ascii="Tahoma" w:hAnsi="Tahoma" w:cs="Calibri"/>
      <w:sz w:val="24"/>
      <w:szCs w:val="24"/>
      <w:lang w:eastAsia="sl-SI"/>
    </w:rPr>
  </w:style>
  <w:style w:type="character" w:customStyle="1" w:styleId="DeltaViewFormatChange">
    <w:name w:val="DeltaView Format Change"/>
    <w:uiPriority w:val="99"/>
    <w:rsid w:val="00546394"/>
    <w:rPr>
      <w:color w:val="000000"/>
    </w:rPr>
  </w:style>
  <w:style w:type="character" w:customStyle="1" w:styleId="DeltaViewMovedDeletion">
    <w:name w:val="DeltaView Moved Deletion"/>
    <w:uiPriority w:val="99"/>
    <w:rsid w:val="0054639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46394"/>
    <w:rPr>
      <w:color w:val="000000"/>
    </w:rPr>
  </w:style>
  <w:style w:type="character" w:customStyle="1" w:styleId="DeltaViewStyleChangeText">
    <w:name w:val="DeltaView Style Change Text"/>
    <w:uiPriority w:val="99"/>
    <w:rsid w:val="0054639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4639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4639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4639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46394"/>
    <w:rPr>
      <w:color w:val="000000"/>
    </w:rPr>
  </w:style>
  <w:style w:type="paragraph" w:styleId="EndnoteText">
    <w:name w:val="endnote text"/>
    <w:basedOn w:val="Normal"/>
    <w:link w:val="EndnoteTextChar1"/>
    <w:rsid w:val="00546394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46394"/>
    <w:rPr>
      <w:lang w:val="pl-PL"/>
    </w:rPr>
  </w:style>
  <w:style w:type="paragraph" w:styleId="DocumentMap">
    <w:name w:val="Document Map"/>
    <w:basedOn w:val="Normal"/>
    <w:link w:val="DocumentMapChar"/>
    <w:uiPriority w:val="99"/>
    <w:rsid w:val="00546394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546394"/>
    <w:rPr>
      <w:rFonts w:ascii="Segoe UI" w:hAnsi="Segoe UI" w:cs="Segoe UI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committees/pl/agri/home/highlight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3D6DE-10DC-4886-9026-536A0EF8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2024-07-31T09:14:00Z</dcterms:created>
  <dcterms:modified xsi:type="dcterms:W3CDTF">2024-07-31T09:14:00Z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