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1B09" w14:paraId="34F1EA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841DA3" w14:textId="77777777" w:rsidR="00751A4A" w:rsidRPr="00791B09" w:rsidRDefault="00267F98" w:rsidP="0010095E">
            <w:pPr>
              <w:pStyle w:val="EPName"/>
            </w:pPr>
            <w:r w:rsidRPr="00791B09">
              <w:t>Parlaimint na hEorpa</w:t>
            </w:r>
          </w:p>
          <w:p w14:paraId="3171D826" w14:textId="77777777" w:rsidR="00751A4A" w:rsidRPr="00791B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1B0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77DECCA" w14:textId="77777777" w:rsidR="00751A4A" w:rsidRPr="00791B09" w:rsidRDefault="00187494" w:rsidP="0010095E">
            <w:pPr>
              <w:pStyle w:val="EPLogo"/>
            </w:pPr>
            <w:r w:rsidRPr="00791B09">
              <w:rPr>
                <w:noProof/>
                <w:lang w:val="en-GB"/>
              </w:rPr>
              <w:drawing>
                <wp:inline distT="0" distB="0" distL="0" distR="0" wp14:anchorId="510FA9A9" wp14:editId="60EC8D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AD11D9" w14:textId="77777777" w:rsidR="00D058B8" w:rsidRPr="00791B09" w:rsidRDefault="00D058B8" w:rsidP="004C5D52">
      <w:pPr>
        <w:pStyle w:val="LineTop"/>
      </w:pPr>
    </w:p>
    <w:p w14:paraId="6D9287D9" w14:textId="77777777" w:rsidR="00680577" w:rsidRPr="00791B09" w:rsidRDefault="00267F98" w:rsidP="00680577">
      <w:pPr>
        <w:pStyle w:val="EPBodyTA1"/>
      </w:pPr>
      <w:r w:rsidRPr="00791B09">
        <w:t xml:space="preserve">TÉACSANNA ARNA </w:t>
      </w:r>
      <w:proofErr w:type="spellStart"/>
      <w:r w:rsidRPr="00791B09">
        <w:t>nGLACADH</w:t>
      </w:r>
      <w:proofErr w:type="spellEnd"/>
    </w:p>
    <w:p w14:paraId="29727DC1" w14:textId="77777777" w:rsidR="00D058B8" w:rsidRPr="00791B09" w:rsidRDefault="00D058B8" w:rsidP="00D058B8">
      <w:pPr>
        <w:pStyle w:val="LineBottom"/>
      </w:pPr>
    </w:p>
    <w:p w14:paraId="284F1A93" w14:textId="15A9225D" w:rsidR="00267F98" w:rsidRPr="00791B09" w:rsidRDefault="00267F98" w:rsidP="00267F98">
      <w:pPr>
        <w:pStyle w:val="ATHeading1"/>
      </w:pPr>
      <w:bookmarkStart w:id="0" w:name="TANumber"/>
      <w:r w:rsidRPr="00791B09">
        <w:t>P9_TA(2024)0</w:t>
      </w:r>
      <w:bookmarkEnd w:id="0"/>
      <w:r w:rsidR="00E86B5A" w:rsidRPr="00791B09">
        <w:t>193</w:t>
      </w:r>
    </w:p>
    <w:p w14:paraId="7DBB3B7C" w14:textId="743CBB8D" w:rsidR="00267F98" w:rsidRPr="00791B09" w:rsidRDefault="00D94979" w:rsidP="00267F98">
      <w:pPr>
        <w:pStyle w:val="ATHeading2"/>
      </w:pPr>
      <w:bookmarkStart w:id="1" w:name="title"/>
      <w:r w:rsidRPr="00791B09">
        <w:t xml:space="preserve">Earraí bia lena </w:t>
      </w:r>
      <w:proofErr w:type="spellStart"/>
      <w:r w:rsidR="003D44AD" w:rsidRPr="00791B09">
        <w:t>dtomhailt</w:t>
      </w:r>
      <w:proofErr w:type="spellEnd"/>
      <w:r w:rsidRPr="00791B09">
        <w:t xml:space="preserve"> ag an duine: leasú ar Threoracha áirithe 'Bricfeasta'</w:t>
      </w:r>
      <w:bookmarkEnd w:id="1"/>
    </w:p>
    <w:p w14:paraId="12E60C32" w14:textId="77777777" w:rsidR="00267F98" w:rsidRPr="00791B09" w:rsidRDefault="00267F98" w:rsidP="00267F98">
      <w:pPr>
        <w:rPr>
          <w:i/>
          <w:vanish/>
        </w:rPr>
      </w:pPr>
      <w:r w:rsidRPr="00791B09">
        <w:rPr>
          <w:i/>
        </w:rPr>
        <w:fldChar w:fldCharType="begin"/>
      </w:r>
      <w:r w:rsidRPr="00791B09">
        <w:rPr>
          <w:i/>
        </w:rPr>
        <w:instrText xml:space="preserve"> TC"(</w:instrText>
      </w:r>
      <w:bookmarkStart w:id="2" w:name="DocNumber"/>
      <w:r w:rsidRPr="00791B09">
        <w:rPr>
          <w:i/>
        </w:rPr>
        <w:instrText>A9-0385/2023</w:instrText>
      </w:r>
      <w:bookmarkEnd w:id="2"/>
      <w:r w:rsidRPr="00791B09">
        <w:rPr>
          <w:i/>
        </w:rPr>
        <w:instrText xml:space="preserve"> -  Rapóirtéir:</w:instrText>
      </w:r>
      <w:r w:rsidR="00444784" w:rsidRPr="00791B09">
        <w:rPr>
          <w:i/>
        </w:rPr>
        <w:instrText xml:space="preserve"> </w:instrText>
      </w:r>
      <w:r w:rsidRPr="00791B09">
        <w:rPr>
          <w:i/>
        </w:rPr>
        <w:instrText xml:space="preserve">Alexander </w:instrText>
      </w:r>
      <w:proofErr w:type="spellStart"/>
      <w:r w:rsidRPr="00791B09">
        <w:rPr>
          <w:i/>
        </w:rPr>
        <w:instrText>Bernhuber</w:instrText>
      </w:r>
      <w:proofErr w:type="spellEnd"/>
      <w:r w:rsidRPr="00791B09">
        <w:rPr>
          <w:i/>
        </w:rPr>
        <w:instrText xml:space="preserve">)"\l3 \n&gt; \* MERGEFORMAT </w:instrText>
      </w:r>
      <w:r w:rsidRPr="00791B09">
        <w:rPr>
          <w:i/>
        </w:rPr>
        <w:fldChar w:fldCharType="end"/>
      </w:r>
    </w:p>
    <w:p w14:paraId="1E6E8F4A" w14:textId="77777777" w:rsidR="00267F98" w:rsidRPr="00791B09" w:rsidRDefault="00267F98" w:rsidP="00267F98">
      <w:pPr>
        <w:rPr>
          <w:vanish/>
        </w:rPr>
      </w:pPr>
      <w:bookmarkStart w:id="3" w:name="Commission"/>
      <w:r w:rsidRPr="00791B09">
        <w:rPr>
          <w:vanish/>
        </w:rPr>
        <w:t>An Coiste um an gComhshaol, um Shláinte Phoiblí agus um Shábháilteacht Bia</w:t>
      </w:r>
      <w:bookmarkEnd w:id="3"/>
    </w:p>
    <w:p w14:paraId="127BDB68" w14:textId="77777777" w:rsidR="00267F98" w:rsidRPr="00791B09" w:rsidRDefault="00267F98" w:rsidP="00267F98">
      <w:pPr>
        <w:rPr>
          <w:vanish/>
        </w:rPr>
      </w:pPr>
      <w:bookmarkStart w:id="4" w:name="PE"/>
      <w:r w:rsidRPr="00791B09">
        <w:rPr>
          <w:vanish/>
        </w:rPr>
        <w:t>PE752.665</w:t>
      </w:r>
      <w:bookmarkEnd w:id="4"/>
    </w:p>
    <w:p w14:paraId="349CF03C" w14:textId="6AD9167F" w:rsidR="00267F98" w:rsidRPr="00791B09" w:rsidRDefault="00267F98" w:rsidP="00267F98">
      <w:pPr>
        <w:pStyle w:val="ATHeading3"/>
      </w:pPr>
      <w:bookmarkStart w:id="5" w:name="Sujet"/>
      <w:r w:rsidRPr="00791B09">
        <w:t xml:space="preserve">Rún reachtach ó Pharlaimint na hEorpa an </w:t>
      </w:r>
      <w:r w:rsidR="00D94979" w:rsidRPr="00791B09">
        <w:t>10</w:t>
      </w:r>
      <w:r w:rsidRPr="00791B09">
        <w:t xml:space="preserve"> </w:t>
      </w:r>
      <w:r w:rsidR="00444784" w:rsidRPr="00791B09">
        <w:t>Aibreán</w:t>
      </w:r>
      <w:r w:rsidRPr="00791B09">
        <w:t xml:space="preserve"> 2024 ar an togra le haghaidh treoir ó Pharlaimint na hEorpa agus ón gComhairle lena leasaítear Treoir 2001/110/CE ón gComhairle maidir le mil, Treoir 2001/112/CE ón gComhairle maidir le súnna torthaí agus táirgí cosúla áirithe a ceapadh lena gcaitheamh ag an duine, Treoir 2001/113/CE ón gComhairle maidir le subha torthaí, glóthacha agus marmaláid agus </w:t>
      </w:r>
      <w:proofErr w:type="spellStart"/>
      <w:r w:rsidRPr="00791B09">
        <w:rPr>
          <w:i/>
        </w:rPr>
        <w:t>purée</w:t>
      </w:r>
      <w:proofErr w:type="spellEnd"/>
      <w:r w:rsidRPr="00791B09">
        <w:t xml:space="preserve"> castáin milsithe a ceapadh lena gcaitheamh ag an duine agus Treoir 2001/114/CE ón gComhairle maidir le bainne leasaithe atá </w:t>
      </w:r>
      <w:proofErr w:type="spellStart"/>
      <w:r w:rsidRPr="00791B09">
        <w:t>díohiodráitithe</w:t>
      </w:r>
      <w:proofErr w:type="spellEnd"/>
      <w:r w:rsidRPr="00791B09">
        <w:t xml:space="preserve"> go páirteach nó go hiomlán a ceapadh lena gcaitheamh ag an duine</w:t>
      </w:r>
      <w:bookmarkEnd w:id="5"/>
      <w:r w:rsidRPr="00791B09">
        <w:t xml:space="preserve"> </w:t>
      </w:r>
      <w:bookmarkStart w:id="6" w:name="References"/>
      <w:r w:rsidRPr="00791B09">
        <w:t>(COM(2023)0201 – C9-</w:t>
      </w:r>
      <w:r w:rsidR="00D94979" w:rsidRPr="00791B09">
        <w:t>0</w:t>
      </w:r>
      <w:r w:rsidRPr="00791B09">
        <w:t>140/2023 – 2023/0105(COD))</w:t>
      </w:r>
      <w:bookmarkEnd w:id="6"/>
    </w:p>
    <w:p w14:paraId="6BE56FB4" w14:textId="3631A4C6" w:rsidR="00D305CA" w:rsidRPr="00791B09" w:rsidRDefault="00D305CA" w:rsidP="00D305CA">
      <w:pPr>
        <w:pStyle w:val="NormalBold"/>
      </w:pPr>
      <w:bookmarkStart w:id="7" w:name="TextBodyBegin"/>
      <w:bookmarkEnd w:id="7"/>
      <w:r w:rsidRPr="00791B09">
        <w:t>(</w:t>
      </w:r>
      <w:r w:rsidR="00444784" w:rsidRPr="00791B09">
        <w:rPr>
          <w:lang w:val="en-GB"/>
        </w:rPr>
        <w:t>An g</w:t>
      </w:r>
      <w:proofErr w:type="spellStart"/>
      <w:r w:rsidRPr="00791B09">
        <w:t>náthnós</w:t>
      </w:r>
      <w:proofErr w:type="spellEnd"/>
      <w:r w:rsidRPr="00791B09">
        <w:t xml:space="preserve"> imeachta reachtach: an chéad léamh)</w:t>
      </w:r>
    </w:p>
    <w:p w14:paraId="5BFB45C6" w14:textId="77777777" w:rsidR="00D305CA" w:rsidRPr="00791B09" w:rsidRDefault="00D305CA" w:rsidP="00D305CA">
      <w:pPr>
        <w:pStyle w:val="EPComma"/>
      </w:pPr>
      <w:r w:rsidRPr="00791B09">
        <w:rPr>
          <w:i/>
          <w:iCs/>
        </w:rPr>
        <w:t>Tá Parlaimint na hEorpa,</w:t>
      </w:r>
    </w:p>
    <w:p w14:paraId="51B0A0A9" w14:textId="77777777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don togra ón gCoimisiún chuig Parlaimint na hEorpa agus chuig an gComhairle (COM(2023)0201),</w:t>
      </w:r>
    </w:p>
    <w:p w14:paraId="0010442C" w14:textId="4BBCD4CE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d’Airteagal 294(2) agus d’Airteagal 43(2) den Chonradh ar Fheidhmiú an Aontais Eorpaigh, ar dá mbun a thíolaic an Coimisiún an togra do Pharlaimint na hEorpa (C9</w:t>
      </w:r>
      <w:r w:rsidRPr="00791B09">
        <w:noBreakHyphen/>
      </w:r>
      <w:r w:rsidR="00D94979" w:rsidRPr="00791B09">
        <w:t>0</w:t>
      </w:r>
      <w:r w:rsidRPr="00791B09">
        <w:t>140/2023),</w:t>
      </w:r>
    </w:p>
    <w:p w14:paraId="0B13F81F" w14:textId="77777777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d’Airteagal 294(3) den Chonradh ar Fheidhmiú an Aontais Eorpaigh,</w:t>
      </w:r>
    </w:p>
    <w:p w14:paraId="18227038" w14:textId="77777777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do thuairim ó Choiste Eacnamaíoch agus Sóisialta na hEorpa an 21 Meán Fómhair 2023</w:t>
      </w:r>
      <w:r w:rsidRPr="00791B09">
        <w:rPr>
          <w:rStyle w:val="FootnoteReference"/>
        </w:rPr>
        <w:footnoteReference w:id="1"/>
      </w:r>
      <w:r w:rsidRPr="00791B09">
        <w:t>,</w:t>
      </w:r>
    </w:p>
    <w:p w14:paraId="7C37C2E4" w14:textId="232199C0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</w:r>
      <w:r w:rsidR="00B44825" w:rsidRPr="00791B09">
        <w:t>tar éis dul i gcomhairle le</w:t>
      </w:r>
      <w:r w:rsidRPr="00791B09">
        <w:t xml:space="preserve"> Coiste na Réigiún,</w:t>
      </w:r>
    </w:p>
    <w:p w14:paraId="68042F62" w14:textId="3924968C" w:rsidR="00B44825" w:rsidRPr="00791B09" w:rsidRDefault="00B44825" w:rsidP="00B44825">
      <w:pPr>
        <w:pStyle w:val="NormalHanging12a"/>
        <w:widowControl/>
      </w:pPr>
      <w:r w:rsidRPr="00791B09">
        <w:rPr>
          <w:szCs w:val="24"/>
        </w:rPr>
        <w:t>–</w:t>
      </w:r>
      <w:r w:rsidRPr="00791B09">
        <w:rPr>
          <w:szCs w:val="24"/>
        </w:rPr>
        <w:tab/>
        <w:t xml:space="preserve">ag féachaint don chomhaontú sealadach a d’fhormheas an coiste freagrach faoi Riail 74(4) dá Rialacha Nós Imeachta agus don gheallúint a thug ionadaí na Comhairle i litir dar dáta an 12 Feabhra 2024 go ndéanfadh sí seasamh Pharlaimint na hEorpa a </w:t>
      </w:r>
      <w:r w:rsidRPr="00791B09">
        <w:rPr>
          <w:szCs w:val="24"/>
        </w:rPr>
        <w:lastRenderedPageBreak/>
        <w:t>fhormheas, i gcomhréir le hAirteagal 294(4) den Chonradh ar Fheidhmiú an Aontais Eorpaigh,</w:t>
      </w:r>
    </w:p>
    <w:p w14:paraId="023C9578" w14:textId="77777777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do Riail 59 dá Rialacha Nós Imeachta,</w:t>
      </w:r>
    </w:p>
    <w:p w14:paraId="693EC893" w14:textId="77777777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don tuairim ón gCoiste um Thalmhaíocht agus um Fhorbairt Tuaithe,</w:t>
      </w:r>
    </w:p>
    <w:p w14:paraId="28A1A126" w14:textId="77777777" w:rsidR="00D305CA" w:rsidRPr="00791B09" w:rsidRDefault="00D305CA" w:rsidP="00D305CA">
      <w:pPr>
        <w:pStyle w:val="NormalHanging12a"/>
      </w:pPr>
      <w:r w:rsidRPr="00791B09">
        <w:t>–</w:t>
      </w:r>
      <w:r w:rsidRPr="00791B09">
        <w:tab/>
        <w:t>ag féachaint don tuarascáil ón gCoiste um an gComhshaol, um Shláinte Phoiblí agus um Shábháilteacht Bia (A9-0385/2023),</w:t>
      </w:r>
    </w:p>
    <w:p w14:paraId="5BAFEEF1" w14:textId="16D312AE" w:rsidR="00D305CA" w:rsidRPr="00791B09" w:rsidRDefault="00D305CA" w:rsidP="00D305CA">
      <w:pPr>
        <w:pStyle w:val="NormalHanging12a"/>
      </w:pPr>
      <w:r w:rsidRPr="00791B09">
        <w:t>1.</w:t>
      </w:r>
      <w:r w:rsidRPr="00791B09">
        <w:tab/>
        <w:t>ag glacadh a seasaimh ar an gcéad léamh mar a leagtar amach ina dhiaidh seo é</w:t>
      </w:r>
      <w:r w:rsidR="00B44825" w:rsidRPr="00791B09">
        <w:rPr>
          <w:rStyle w:val="FootnoteReference"/>
        </w:rPr>
        <w:footnoteReference w:id="2"/>
      </w:r>
      <w:r w:rsidRPr="00791B09">
        <w:t>;</w:t>
      </w:r>
    </w:p>
    <w:p w14:paraId="076E7FFA" w14:textId="77777777" w:rsidR="00D305CA" w:rsidRPr="00791B09" w:rsidRDefault="00D305CA" w:rsidP="00D305CA">
      <w:pPr>
        <w:pStyle w:val="NormalHanging12a"/>
      </w:pPr>
      <w:r w:rsidRPr="00791B09">
        <w:t>2.</w:t>
      </w:r>
      <w:r w:rsidRPr="00791B09">
        <w:tab/>
        <w:t>á iarraidh go ndéanfadh an 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BF7A2DF" w14:textId="77777777" w:rsidR="00B66104" w:rsidRPr="00791B09" w:rsidRDefault="00D305CA" w:rsidP="00D305CA">
      <w:pPr>
        <w:pStyle w:val="NormalHanging12a"/>
        <w:sectPr w:rsidR="00B66104" w:rsidRPr="00791B09" w:rsidSect="003810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91B09">
        <w:t>3.</w:t>
      </w:r>
      <w:r w:rsidRPr="00791B09">
        <w:tab/>
        <w:t>á threorú dá hUachtarán a seasamh a chur ar aghaidh chuig an gComhairle, chuig an gCoimisiún agus chuig na parlaimintí náisiúnta.</w:t>
      </w:r>
    </w:p>
    <w:p w14:paraId="46D8F867" w14:textId="1D80428A" w:rsidR="00D94979" w:rsidRPr="00791B09" w:rsidRDefault="00D94979" w:rsidP="00D9497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91B09">
        <w:rPr>
          <w:b/>
          <w:bCs/>
          <w:color w:val="000000"/>
        </w:rPr>
        <w:lastRenderedPageBreak/>
        <w:t>P9_TC1-COD(2023)0105</w:t>
      </w:r>
    </w:p>
    <w:p w14:paraId="2E196BA6" w14:textId="68ED0914" w:rsidR="00D94979" w:rsidRDefault="00D94979" w:rsidP="00D94979">
      <w:pPr>
        <w:widowControl/>
        <w:rPr>
          <w:b/>
          <w:bCs/>
        </w:rPr>
      </w:pPr>
      <w:r w:rsidRPr="00791B09">
        <w:rPr>
          <w:b/>
          <w:bCs/>
        </w:rPr>
        <w:t xml:space="preserve">Seasamh ó Pharlaimint na hEorpa arna ghlacadh ar an gcéad léamh an 10 Aibreán 2024 chun go nglacfaí Treoir (AE) 2024/... ó Pharlaimint na hEorpa agus ón gComhairle lena leasaítear Treoir 2001/110/CE ón gComhairle maidir le mil, Treoir 2001/112/CE ón gComhairle maidir le súnna torthaí agus táirgí comhchosúla áirithe atá beartaithe lena </w:t>
      </w:r>
      <w:proofErr w:type="spellStart"/>
      <w:r w:rsidRPr="00791B09">
        <w:rPr>
          <w:b/>
          <w:bCs/>
        </w:rPr>
        <w:t>dtomhailt</w:t>
      </w:r>
      <w:proofErr w:type="spellEnd"/>
      <w:r w:rsidRPr="00791B09">
        <w:rPr>
          <w:b/>
          <w:bCs/>
        </w:rPr>
        <w:t xml:space="preserve"> ag an duine, Treoir 2001/113/CE ón gComhairle maidir le subha torthaí, glóthacha torthaí agus marmaláidí torthaí agus </w:t>
      </w:r>
      <w:proofErr w:type="spellStart"/>
      <w:r w:rsidRPr="00791B09">
        <w:rPr>
          <w:b/>
          <w:bCs/>
          <w:i/>
        </w:rPr>
        <w:t>purée</w:t>
      </w:r>
      <w:proofErr w:type="spellEnd"/>
      <w:r w:rsidRPr="00791B09">
        <w:rPr>
          <w:b/>
          <w:bCs/>
        </w:rPr>
        <w:t xml:space="preserve"> castán milsithe atá beartaithe lena </w:t>
      </w:r>
      <w:proofErr w:type="spellStart"/>
      <w:r w:rsidRPr="00791B09">
        <w:rPr>
          <w:b/>
          <w:bCs/>
        </w:rPr>
        <w:t>dtomhailt</w:t>
      </w:r>
      <w:proofErr w:type="spellEnd"/>
      <w:r w:rsidRPr="00791B09">
        <w:rPr>
          <w:b/>
          <w:bCs/>
        </w:rPr>
        <w:t xml:space="preserve"> ag an duine agus Treoir 2001/114/CE ón gComhairle maidir le bainne leasaithe atá díhiodráitithe go páirteach nó go hiomlán atá beartaithe lena thomhailt ag an duine</w:t>
      </w:r>
    </w:p>
    <w:p w14:paraId="6882278B" w14:textId="6433F32F" w:rsidR="00D271B8" w:rsidRDefault="00D271B8" w:rsidP="00D94979">
      <w:pPr>
        <w:widowControl/>
        <w:rPr>
          <w:b/>
          <w:bCs/>
        </w:rPr>
      </w:pPr>
    </w:p>
    <w:p w14:paraId="38053D4C" w14:textId="34C84A77" w:rsidR="00D271B8" w:rsidRPr="00D271B8" w:rsidRDefault="00D271B8" w:rsidP="00D94979">
      <w:pPr>
        <w:widowControl/>
        <w:rPr>
          <w:bCs/>
          <w:i/>
        </w:rPr>
      </w:pPr>
      <w:r w:rsidRPr="00D271B8">
        <w:rPr>
          <w:bCs/>
          <w:i/>
        </w:rPr>
        <w:t>(Ós rud é gur tháinig an Pharlaimint agus an Chomhairle ar chomhaontú, comhfhreagraíonn seasamh na Parlaiminte don ghníomh reachtach críochnaitheach, Treoi</w:t>
      </w:r>
      <w:bookmarkStart w:id="8" w:name="_GoBack"/>
      <w:bookmarkEnd w:id="8"/>
      <w:r w:rsidRPr="00D271B8">
        <w:rPr>
          <w:bCs/>
          <w:i/>
        </w:rPr>
        <w:t xml:space="preserve">r (AE) 2024/1438.) </w:t>
      </w:r>
    </w:p>
    <w:sectPr w:rsidR="00D271B8" w:rsidRPr="00D271B8" w:rsidSect="003810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154B6" w14:textId="77777777" w:rsidR="000C5A15" w:rsidRPr="0038104E" w:rsidRDefault="000C5A15">
      <w:r w:rsidRPr="0038104E">
        <w:separator/>
      </w:r>
    </w:p>
  </w:endnote>
  <w:endnote w:type="continuationSeparator" w:id="0">
    <w:p w14:paraId="5496ABE7" w14:textId="77777777" w:rsidR="000C5A15" w:rsidRPr="0038104E" w:rsidRDefault="000C5A15">
      <w:r w:rsidRPr="003810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C37CD" w14:textId="77777777" w:rsidR="000C5A15" w:rsidRPr="0038104E" w:rsidRDefault="000C5A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AB0B8" w14:textId="77777777" w:rsidR="000C5A15" w:rsidRPr="0038104E" w:rsidRDefault="000C5A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6CD27" w14:textId="77777777" w:rsidR="000C5A15" w:rsidRPr="0038104E" w:rsidRDefault="000C5A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E952D" w14:textId="77777777" w:rsidR="000C5A15" w:rsidRPr="0038104E" w:rsidRDefault="000C5A15">
      <w:r w:rsidRPr="0038104E">
        <w:separator/>
      </w:r>
    </w:p>
  </w:footnote>
  <w:footnote w:type="continuationSeparator" w:id="0">
    <w:p w14:paraId="5F6766C7" w14:textId="77777777" w:rsidR="000C5A15" w:rsidRPr="0038104E" w:rsidRDefault="000C5A15">
      <w:r w:rsidRPr="0038104E">
        <w:continuationSeparator/>
      </w:r>
    </w:p>
  </w:footnote>
  <w:footnote w:id="1">
    <w:p w14:paraId="0F3D9A7E" w14:textId="574D4B8C" w:rsidR="000C5A15" w:rsidRPr="0038104E" w:rsidRDefault="000C5A15" w:rsidP="0038104E">
      <w:pPr>
        <w:pStyle w:val="FootnoteText"/>
        <w:ind w:left="567" w:hanging="567"/>
        <w:rPr>
          <w:sz w:val="24"/>
          <w:lang w:val="ga-IE"/>
        </w:rPr>
      </w:pPr>
      <w:r w:rsidRPr="0038104E">
        <w:rPr>
          <w:rStyle w:val="FootnoteReference"/>
          <w:sz w:val="24"/>
          <w:lang w:val="ga-IE"/>
        </w:rPr>
        <w:footnoteRef/>
      </w:r>
      <w:r w:rsidRPr="0038104E">
        <w:rPr>
          <w:sz w:val="24"/>
          <w:lang w:val="ga-IE"/>
        </w:rPr>
        <w:t xml:space="preserve"> </w:t>
      </w:r>
      <w:r w:rsidRPr="0038104E">
        <w:rPr>
          <w:sz w:val="24"/>
          <w:lang w:val="ga-IE"/>
        </w:rPr>
        <w:tab/>
        <w:t>IO C</w:t>
      </w:r>
      <w:r>
        <w:rPr>
          <w:sz w:val="24"/>
          <w:lang w:val="ga-IE"/>
        </w:rPr>
        <w:t>,</w:t>
      </w:r>
      <w:r w:rsidRPr="00345B64">
        <w:rPr>
          <w:sz w:val="24"/>
          <w:szCs w:val="24"/>
          <w:lang w:val="it-IT"/>
        </w:rPr>
        <w:t xml:space="preserve"> C/</w:t>
      </w:r>
      <w:r w:rsidRPr="00B66104">
        <w:rPr>
          <w:sz w:val="24"/>
          <w:szCs w:val="24"/>
          <w:lang w:val="it-IT"/>
        </w:rPr>
        <w:t>2023</w:t>
      </w:r>
      <w:r w:rsidRPr="00345B64">
        <w:rPr>
          <w:sz w:val="24"/>
          <w:szCs w:val="24"/>
          <w:lang w:val="it-IT"/>
        </w:rPr>
        <w:t>/</w:t>
      </w:r>
      <w:r w:rsidRPr="00B66104">
        <w:rPr>
          <w:sz w:val="24"/>
          <w:szCs w:val="24"/>
          <w:lang w:val="it-IT"/>
        </w:rPr>
        <w:t>881</w:t>
      </w:r>
      <w:r w:rsidRPr="00345B64">
        <w:rPr>
          <w:sz w:val="24"/>
          <w:szCs w:val="24"/>
          <w:lang w:val="it-IT"/>
        </w:rPr>
        <w:t xml:space="preserve">, </w:t>
      </w:r>
      <w:r w:rsidRPr="00B66104">
        <w:rPr>
          <w:sz w:val="24"/>
          <w:szCs w:val="24"/>
          <w:lang w:val="it-IT"/>
        </w:rPr>
        <w:t>8</w:t>
      </w:r>
      <w:r w:rsidRPr="00345B64">
        <w:rPr>
          <w:sz w:val="24"/>
          <w:szCs w:val="24"/>
          <w:lang w:val="it-IT"/>
        </w:rPr>
        <w:t>.</w:t>
      </w:r>
      <w:r w:rsidRPr="00B66104">
        <w:rPr>
          <w:sz w:val="24"/>
          <w:szCs w:val="24"/>
          <w:lang w:val="it-IT"/>
        </w:rPr>
        <w:t>12</w:t>
      </w:r>
      <w:r w:rsidRPr="00345B64">
        <w:rPr>
          <w:sz w:val="24"/>
          <w:szCs w:val="24"/>
          <w:lang w:val="it-IT"/>
        </w:rPr>
        <w:t>.</w:t>
      </w:r>
      <w:r w:rsidRPr="00B66104">
        <w:rPr>
          <w:sz w:val="24"/>
          <w:szCs w:val="24"/>
          <w:lang w:val="it-IT"/>
        </w:rPr>
        <w:t>2023</w:t>
      </w:r>
      <w:r w:rsidRPr="00345B64">
        <w:rPr>
          <w:sz w:val="24"/>
          <w:szCs w:val="24"/>
          <w:lang w:val="it-IT"/>
        </w:rPr>
        <w:t>, ELI: http://data.europa.eu/eli/C/</w:t>
      </w:r>
      <w:r w:rsidRPr="00B66104">
        <w:rPr>
          <w:sz w:val="24"/>
          <w:szCs w:val="24"/>
          <w:lang w:val="it-IT"/>
        </w:rPr>
        <w:t>2023</w:t>
      </w:r>
      <w:r w:rsidRPr="00345B64">
        <w:rPr>
          <w:sz w:val="24"/>
          <w:szCs w:val="24"/>
          <w:lang w:val="it-IT"/>
        </w:rPr>
        <w:t>/</w:t>
      </w:r>
      <w:r w:rsidRPr="00B66104">
        <w:rPr>
          <w:sz w:val="24"/>
          <w:szCs w:val="24"/>
          <w:lang w:val="it-IT"/>
        </w:rPr>
        <w:t>881</w:t>
      </w:r>
      <w:r w:rsidRPr="00345B64">
        <w:rPr>
          <w:sz w:val="24"/>
          <w:szCs w:val="24"/>
          <w:lang w:val="it-IT"/>
        </w:rPr>
        <w:t>/oj</w:t>
      </w:r>
      <w:r w:rsidRPr="0038104E">
        <w:rPr>
          <w:sz w:val="24"/>
          <w:lang w:val="ga-IE"/>
        </w:rPr>
        <w:t>.</w:t>
      </w:r>
    </w:p>
  </w:footnote>
  <w:footnote w:id="2">
    <w:p w14:paraId="3A805F4C" w14:textId="37BB8F1F" w:rsidR="000C5A15" w:rsidRPr="00345B64" w:rsidRDefault="000C5A15" w:rsidP="00B44825">
      <w:pPr>
        <w:pStyle w:val="FootnoteText"/>
        <w:rPr>
          <w:lang w:val="ga-IE"/>
        </w:rPr>
      </w:pPr>
      <w:r w:rsidRPr="00C01C38">
        <w:rPr>
          <w:rStyle w:val="FootnoteReference"/>
        </w:rPr>
        <w:footnoteRef/>
      </w:r>
      <w:r w:rsidRPr="00345B64">
        <w:rPr>
          <w:lang w:val="ga-IE"/>
        </w:rPr>
        <w:t xml:space="preserve"> </w:t>
      </w:r>
      <w:r w:rsidRPr="00345B64">
        <w:rPr>
          <w:lang w:val="ga-IE"/>
        </w:rPr>
        <w:tab/>
      </w:r>
      <w:r w:rsidRPr="00345B64">
        <w:rPr>
          <w:sz w:val="24"/>
          <w:szCs w:val="24"/>
          <w:lang w:val="ga-IE"/>
        </w:rPr>
        <w:t xml:space="preserve">Cuirtear an seasamh seo in ionad na leasuithe a glacadh an </w:t>
      </w:r>
      <w:r w:rsidRPr="00B66104">
        <w:rPr>
          <w:sz w:val="24"/>
          <w:szCs w:val="24"/>
          <w:lang w:val="ga-IE"/>
        </w:rPr>
        <w:t>12</w:t>
      </w:r>
      <w:r w:rsidRPr="00345B64">
        <w:rPr>
          <w:sz w:val="24"/>
          <w:szCs w:val="24"/>
          <w:lang w:val="ga-IE"/>
        </w:rPr>
        <w:t xml:space="preserve"> Nollaig </w:t>
      </w:r>
      <w:r w:rsidRPr="00B66104">
        <w:rPr>
          <w:sz w:val="24"/>
          <w:szCs w:val="24"/>
          <w:lang w:val="ga-IE"/>
        </w:rPr>
        <w:t>2023</w:t>
      </w:r>
      <w:r w:rsidRPr="00345B64">
        <w:rPr>
          <w:sz w:val="24"/>
          <w:szCs w:val="24"/>
          <w:lang w:val="ga-IE"/>
        </w:rPr>
        <w:t xml:space="preserve"> (Téacsanna arna nglacadh, P</w:t>
      </w:r>
      <w:r w:rsidRPr="00B66104">
        <w:rPr>
          <w:sz w:val="24"/>
          <w:szCs w:val="24"/>
          <w:lang w:val="ga-IE"/>
        </w:rPr>
        <w:t>9</w:t>
      </w:r>
      <w:r w:rsidRPr="00345B64">
        <w:rPr>
          <w:sz w:val="24"/>
          <w:szCs w:val="24"/>
          <w:lang w:val="ga-IE"/>
        </w:rPr>
        <w:t>_TA(</w:t>
      </w:r>
      <w:r w:rsidRPr="00B66104">
        <w:rPr>
          <w:sz w:val="24"/>
          <w:szCs w:val="24"/>
          <w:lang w:val="ga-IE"/>
        </w:rPr>
        <w:t>2023</w:t>
      </w:r>
      <w:r w:rsidRPr="00345B64">
        <w:rPr>
          <w:sz w:val="24"/>
          <w:szCs w:val="24"/>
          <w:lang w:val="ga-IE"/>
        </w:rPr>
        <w:t>)</w:t>
      </w:r>
      <w:r w:rsidRPr="00B66104">
        <w:rPr>
          <w:sz w:val="24"/>
          <w:szCs w:val="24"/>
          <w:lang w:val="ga-IE"/>
        </w:rPr>
        <w:t>0445</w:t>
      </w:r>
      <w:r w:rsidRPr="00345B64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AB20A" w14:textId="77777777" w:rsidR="000C5A15" w:rsidRPr="0038104E" w:rsidRDefault="000C5A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348D2" w14:textId="77777777" w:rsidR="000C5A15" w:rsidRPr="0038104E" w:rsidRDefault="000C5A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F4242" w14:textId="77777777" w:rsidR="000C5A15" w:rsidRPr="0038104E" w:rsidRDefault="000C5A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GA"/>
    <w:docVar w:name="dvnumam" w:val="113"/>
    <w:docVar w:name="dvpe" w:val="752.665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 2001/110/CE ón gComhairle maidir le mil, Treoir 2001/112/CE ón gComhairle maidir le súnna torthaí agus táirgí cosúla áirithe a ceapadh lena gcaitheamh ag an duine, Treoir 2001/113/CE ón gComhairle maidir le subha torthaí, glóthacha agus marmaláid agus purée castáin milsithe a ceapadh lena gcaitheamh ag an duine agus Treoir 2001/114/CE ón gComhairle maidir le bainne leasaithe atá díohiodráitithe go páirteach nó go hiomlán a ceapadh lena gcaitheamh ag an duine(COM(2023)0201 – C9-140/2023 – 2023/0105(COD))"/>
  </w:docVars>
  <w:rsids>
    <w:rsidRoot w:val="00267F98"/>
    <w:rsid w:val="00002272"/>
    <w:rsid w:val="00064002"/>
    <w:rsid w:val="000677B9"/>
    <w:rsid w:val="000831BA"/>
    <w:rsid w:val="000A42CC"/>
    <w:rsid w:val="000C5A15"/>
    <w:rsid w:val="000E7DD9"/>
    <w:rsid w:val="0010095E"/>
    <w:rsid w:val="00125B37"/>
    <w:rsid w:val="00187494"/>
    <w:rsid w:val="001B6FE5"/>
    <w:rsid w:val="001F32AE"/>
    <w:rsid w:val="00267F98"/>
    <w:rsid w:val="002767FF"/>
    <w:rsid w:val="002B18FE"/>
    <w:rsid w:val="002B5493"/>
    <w:rsid w:val="00343214"/>
    <w:rsid w:val="00345B64"/>
    <w:rsid w:val="00361C00"/>
    <w:rsid w:val="0038104E"/>
    <w:rsid w:val="00395FA1"/>
    <w:rsid w:val="003D44AD"/>
    <w:rsid w:val="003E15D4"/>
    <w:rsid w:val="00411CCE"/>
    <w:rsid w:val="0041666E"/>
    <w:rsid w:val="00421060"/>
    <w:rsid w:val="0044478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EE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B09"/>
    <w:rsid w:val="007D1690"/>
    <w:rsid w:val="007E22AD"/>
    <w:rsid w:val="00817416"/>
    <w:rsid w:val="0083138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825"/>
    <w:rsid w:val="00B558F0"/>
    <w:rsid w:val="00B6610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1B8"/>
    <w:rsid w:val="00D305CA"/>
    <w:rsid w:val="00D56C11"/>
    <w:rsid w:val="00D834A0"/>
    <w:rsid w:val="00D872DF"/>
    <w:rsid w:val="00D91E21"/>
    <w:rsid w:val="00D94979"/>
    <w:rsid w:val="00DA7FCD"/>
    <w:rsid w:val="00E23B22"/>
    <w:rsid w:val="00E365E1"/>
    <w:rsid w:val="00E820A4"/>
    <w:rsid w:val="00E86B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98FA7"/>
  <w15:chartTrackingRefBased/>
  <w15:docId w15:val="{E0B7CDF2-5076-4759-BA14-B612EC7E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305C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305C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305C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305C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305C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305CA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D305CA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D305CA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D305CA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D305C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305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305C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305CA"/>
    <w:pPr>
      <w:spacing w:after="120"/>
    </w:pPr>
  </w:style>
  <w:style w:type="paragraph" w:customStyle="1" w:styleId="PageHeading">
    <w:name w:val="PageHeading"/>
    <w:basedOn w:val="Normal"/>
    <w:rsid w:val="00D305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305CA"/>
    <w:rPr>
      <w:b/>
    </w:rPr>
  </w:style>
  <w:style w:type="character" w:customStyle="1" w:styleId="NormalBoldChar">
    <w:name w:val="NormalBold Char"/>
    <w:link w:val="NormalBold"/>
    <w:rsid w:val="00D305CA"/>
    <w:rPr>
      <w:b/>
      <w:sz w:val="24"/>
      <w:lang w:val="ga-IE"/>
    </w:rPr>
  </w:style>
  <w:style w:type="paragraph" w:customStyle="1" w:styleId="NormalBold12a">
    <w:name w:val="NormalBold12a"/>
    <w:basedOn w:val="Normal"/>
    <w:rsid w:val="00D305CA"/>
    <w:pPr>
      <w:spacing w:after="240"/>
    </w:pPr>
    <w:rPr>
      <w:b/>
    </w:rPr>
  </w:style>
  <w:style w:type="paragraph" w:customStyle="1" w:styleId="AmJustText">
    <w:name w:val="AmJustText"/>
    <w:basedOn w:val="Normal"/>
    <w:rsid w:val="00D305C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305C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305CA"/>
    <w:pPr>
      <w:spacing w:after="480"/>
      <w:ind w:left="1417"/>
    </w:pPr>
  </w:style>
  <w:style w:type="paragraph" w:customStyle="1" w:styleId="CoverNormal">
    <w:name w:val="CoverNormal"/>
    <w:basedOn w:val="Normal"/>
    <w:rsid w:val="00D305CA"/>
    <w:pPr>
      <w:ind w:left="1418"/>
    </w:pPr>
  </w:style>
  <w:style w:type="paragraph" w:customStyle="1" w:styleId="AmCrossRef">
    <w:name w:val="AmCrossRef"/>
    <w:basedOn w:val="Normal"/>
    <w:rsid w:val="00D305C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305C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305C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305C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305C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305CA"/>
    <w:pPr>
      <w:spacing w:before="240" w:after="1200"/>
    </w:pPr>
  </w:style>
  <w:style w:type="paragraph" w:styleId="Header">
    <w:name w:val="header"/>
    <w:basedOn w:val="Normal"/>
    <w:link w:val="HeaderChar"/>
    <w:rsid w:val="00D305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05CA"/>
    <w:rPr>
      <w:sz w:val="24"/>
      <w:lang w:val="ga-IE"/>
    </w:rPr>
  </w:style>
  <w:style w:type="paragraph" w:customStyle="1" w:styleId="AmOrLang">
    <w:name w:val="AmOrLang"/>
    <w:basedOn w:val="Normal"/>
    <w:rsid w:val="00D305C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305C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305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305CA"/>
    <w:pPr>
      <w:spacing w:before="240"/>
    </w:pPr>
    <w:rPr>
      <w:b/>
    </w:rPr>
  </w:style>
  <w:style w:type="paragraph" w:customStyle="1" w:styleId="EPBody">
    <w:name w:val="EPBody"/>
    <w:basedOn w:val="Normal"/>
    <w:rsid w:val="00D305C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305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305CA"/>
    <w:pPr>
      <w:spacing w:before="480" w:after="240"/>
    </w:pPr>
  </w:style>
  <w:style w:type="paragraph" w:customStyle="1" w:styleId="Lgendesigne">
    <w:name w:val="Légende signe"/>
    <w:basedOn w:val="Normal"/>
    <w:rsid w:val="00D305C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305C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305CA"/>
    <w:rPr>
      <w:sz w:val="18"/>
    </w:rPr>
  </w:style>
  <w:style w:type="paragraph" w:customStyle="1" w:styleId="Normal24a">
    <w:name w:val="Normal24a"/>
    <w:basedOn w:val="Normal"/>
    <w:rsid w:val="00D305CA"/>
    <w:pPr>
      <w:spacing w:after="480"/>
    </w:pPr>
  </w:style>
  <w:style w:type="paragraph" w:customStyle="1" w:styleId="NormalBoldCenter">
    <w:name w:val="NormalBoldCenter"/>
    <w:basedOn w:val="Normal"/>
    <w:rsid w:val="00D305CA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D305CA"/>
    <w:pPr>
      <w:spacing w:after="120"/>
    </w:pPr>
  </w:style>
  <w:style w:type="character" w:customStyle="1" w:styleId="Normal6Char">
    <w:name w:val="Normal6 Char"/>
    <w:link w:val="Normal6"/>
    <w:rsid w:val="00D305CA"/>
    <w:rPr>
      <w:sz w:val="24"/>
      <w:lang w:val="ga-IE"/>
    </w:rPr>
  </w:style>
  <w:style w:type="paragraph" w:customStyle="1" w:styleId="Normal12Italic">
    <w:name w:val="Normal12Italic"/>
    <w:basedOn w:val="Normal"/>
    <w:rsid w:val="00D305C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305C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D305C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305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305CA"/>
    <w:pPr>
      <w:jc w:val="right"/>
    </w:pPr>
    <w:rPr>
      <w:lang w:val="ga-IE"/>
    </w:rPr>
  </w:style>
  <w:style w:type="paragraph" w:styleId="BodyText">
    <w:name w:val="Body Text"/>
    <w:basedOn w:val="Normal"/>
    <w:link w:val="BodyTextChar"/>
    <w:uiPriority w:val="1"/>
    <w:unhideWhenUsed/>
    <w:qFormat/>
    <w:rsid w:val="00D305CA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305CA"/>
    <w:rPr>
      <w:sz w:val="24"/>
      <w:szCs w:val="24"/>
      <w:lang w:val="ga-IE" w:eastAsia="en-US"/>
    </w:rPr>
  </w:style>
  <w:style w:type="paragraph" w:styleId="CommentText">
    <w:name w:val="annotation text"/>
    <w:basedOn w:val="Normal"/>
    <w:link w:val="CommentTextChar"/>
    <w:unhideWhenUsed/>
    <w:rsid w:val="00D305CA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05CA"/>
    <w:rPr>
      <w:lang w:val="ga-IE"/>
    </w:rPr>
  </w:style>
  <w:style w:type="character" w:styleId="CommentReference">
    <w:name w:val="annotation reference"/>
    <w:basedOn w:val="DefaultParagraphFont"/>
    <w:unhideWhenUsed/>
    <w:rsid w:val="00D305CA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D305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05CA"/>
    <w:rPr>
      <w:rFonts w:ascii="Segoe UI" w:hAnsi="Segoe UI" w:cs="Segoe UI"/>
      <w:sz w:val="18"/>
      <w:szCs w:val="18"/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305CA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05CA"/>
    <w:rPr>
      <w:b/>
      <w:bCs/>
      <w:lang w:val="ga-IE"/>
    </w:rPr>
  </w:style>
  <w:style w:type="character" w:styleId="Hyperlink">
    <w:name w:val="Hyperlink"/>
    <w:basedOn w:val="DefaultParagraphFont"/>
    <w:uiPriority w:val="99"/>
    <w:rsid w:val="00D305CA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D305CA"/>
  </w:style>
  <w:style w:type="paragraph" w:styleId="Revision">
    <w:name w:val="Revision"/>
    <w:hidden/>
    <w:uiPriority w:val="99"/>
    <w:semiHidden/>
    <w:rsid w:val="00D305CA"/>
    <w:rPr>
      <w:sz w:val="24"/>
      <w:lang w:val="ga-IE"/>
    </w:rPr>
  </w:style>
  <w:style w:type="paragraph" w:customStyle="1" w:styleId="EntPE">
    <w:name w:val="EntPE"/>
    <w:basedOn w:val="Normal12"/>
    <w:rsid w:val="00D305C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305CA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D305CA"/>
    <w:rPr>
      <w:noProof/>
      <w:sz w:val="24"/>
      <w:lang w:val="ga-IE"/>
    </w:rPr>
  </w:style>
  <w:style w:type="paragraph" w:customStyle="1" w:styleId="CrossRef">
    <w:name w:val="CrossRef"/>
    <w:basedOn w:val="Normal"/>
    <w:rsid w:val="00D305CA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D305CA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D305CA"/>
    <w:rPr>
      <w:b/>
      <w:sz w:val="24"/>
      <w:lang w:val="ga-IE"/>
    </w:rPr>
  </w:style>
  <w:style w:type="paragraph" w:customStyle="1" w:styleId="Point0number">
    <w:name w:val="Point 0 (number)"/>
    <w:basedOn w:val="Normal"/>
    <w:rsid w:val="00D305C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305CA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305CA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305CA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305CA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305CA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305CA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305CA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305CA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305C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D305CA"/>
    <w:pPr>
      <w:spacing w:after="240"/>
    </w:pPr>
  </w:style>
  <w:style w:type="paragraph" w:customStyle="1" w:styleId="RollCallVotes">
    <w:name w:val="RollCallVotes"/>
    <w:basedOn w:val="Normal"/>
    <w:rsid w:val="00D305C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305C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305C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305CA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D305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305C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D305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05CA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5CFF8-221C-4368-8128-C407268B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2024-07-22T14:24:00Z</dcterms:created>
  <dcterms:modified xsi:type="dcterms:W3CDTF">2024-07-22T14:24:00Z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