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3B34F3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3B34F3" w:rsidRDefault="00C7156C" w:rsidP="0010095E">
            <w:pPr>
              <w:pStyle w:val="EPName"/>
            </w:pPr>
            <w:r w:rsidRPr="003B34F3">
              <w:t>Europski parlament</w:t>
            </w:r>
          </w:p>
          <w:p w:rsidR="00751A4A" w:rsidRPr="003B34F3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3B34F3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3B34F3" w:rsidRDefault="00187494" w:rsidP="0010095E">
            <w:pPr>
              <w:pStyle w:val="EPLogo"/>
            </w:pPr>
            <w:r w:rsidRPr="003B34F3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3B34F3" w:rsidRDefault="00D058B8" w:rsidP="004C5D52">
      <w:pPr>
        <w:pStyle w:val="LineTop"/>
      </w:pPr>
    </w:p>
    <w:p w:rsidR="00680577" w:rsidRPr="003B34F3" w:rsidRDefault="00C7156C" w:rsidP="00680577">
      <w:pPr>
        <w:pStyle w:val="EPBodyTA1"/>
      </w:pPr>
      <w:r w:rsidRPr="003B34F3">
        <w:t>USVOJENI TEKSTOVI</w:t>
      </w:r>
    </w:p>
    <w:p w:rsidR="00D058B8" w:rsidRPr="003B34F3" w:rsidRDefault="00D058B8" w:rsidP="00D058B8">
      <w:pPr>
        <w:pStyle w:val="LineBottom"/>
      </w:pPr>
    </w:p>
    <w:p w:rsidR="00C7156C" w:rsidRPr="003B34F3" w:rsidRDefault="00C7156C" w:rsidP="00C7156C">
      <w:pPr>
        <w:pStyle w:val="ATHeading1"/>
      </w:pPr>
      <w:bookmarkStart w:id="0" w:name="TANumber"/>
      <w:r w:rsidRPr="003B34F3">
        <w:t>P9_TA(2024)0</w:t>
      </w:r>
      <w:r w:rsidR="00376593" w:rsidRPr="003B34F3">
        <w:t>193</w:t>
      </w:r>
      <w:bookmarkEnd w:id="0"/>
    </w:p>
    <w:p w:rsidR="00C7156C" w:rsidRPr="003B34F3" w:rsidRDefault="00C7156C" w:rsidP="00C7156C">
      <w:pPr>
        <w:pStyle w:val="ATHeading2"/>
      </w:pPr>
      <w:bookmarkStart w:id="1" w:name="title"/>
      <w:r w:rsidRPr="003B34F3">
        <w:t>Proizvodi namijenjeni prehrani ljudi: izmjena određenih „direktiva o doručku”</w:t>
      </w:r>
      <w:bookmarkEnd w:id="1"/>
    </w:p>
    <w:p w:rsidR="00C7156C" w:rsidRPr="003B34F3" w:rsidRDefault="00C7156C" w:rsidP="00C7156C">
      <w:pPr>
        <w:rPr>
          <w:i/>
          <w:vanish/>
        </w:rPr>
      </w:pPr>
      <w:r w:rsidRPr="003B34F3">
        <w:rPr>
          <w:i/>
        </w:rPr>
        <w:fldChar w:fldCharType="begin"/>
      </w:r>
      <w:r w:rsidRPr="003B34F3">
        <w:rPr>
          <w:i/>
        </w:rPr>
        <w:instrText xml:space="preserve"> TC"(</w:instrText>
      </w:r>
      <w:bookmarkStart w:id="2" w:name="DocNumber"/>
      <w:r w:rsidRPr="003B34F3">
        <w:rPr>
          <w:i/>
        </w:rPr>
        <w:instrText>A9-0385/2023</w:instrText>
      </w:r>
      <w:bookmarkEnd w:id="2"/>
      <w:r w:rsidRPr="003B34F3">
        <w:rPr>
          <w:i/>
        </w:rPr>
        <w:instrText xml:space="preserve"> - Izvjestitelj: Alexander Bernhuber)"\l3 \n&gt; \* MERGEFORMAT </w:instrText>
      </w:r>
      <w:r w:rsidRPr="003B34F3">
        <w:rPr>
          <w:i/>
        </w:rPr>
        <w:fldChar w:fldCharType="end"/>
      </w:r>
    </w:p>
    <w:p w:rsidR="00C7156C" w:rsidRPr="003B34F3" w:rsidRDefault="00C7156C" w:rsidP="00C7156C">
      <w:pPr>
        <w:rPr>
          <w:vanish/>
        </w:rPr>
      </w:pPr>
      <w:bookmarkStart w:id="3" w:name="Commission"/>
      <w:r w:rsidRPr="003B34F3">
        <w:rPr>
          <w:vanish/>
        </w:rPr>
        <w:t>Odbor za okoliš, javno zdravlje i sigurnost hrane</w:t>
      </w:r>
      <w:bookmarkEnd w:id="3"/>
    </w:p>
    <w:p w:rsidR="00C7156C" w:rsidRPr="003B34F3" w:rsidRDefault="00C7156C" w:rsidP="00C7156C">
      <w:pPr>
        <w:rPr>
          <w:vanish/>
        </w:rPr>
      </w:pPr>
      <w:bookmarkStart w:id="4" w:name="PE"/>
      <w:r w:rsidRPr="003B34F3">
        <w:rPr>
          <w:vanish/>
        </w:rPr>
        <w:t>PE752.665</w:t>
      </w:r>
      <w:bookmarkEnd w:id="4"/>
    </w:p>
    <w:p w:rsidR="00C7156C" w:rsidRPr="003B34F3" w:rsidRDefault="00C7156C" w:rsidP="00C7156C">
      <w:pPr>
        <w:pStyle w:val="ATHeading3"/>
      </w:pPr>
      <w:bookmarkStart w:id="5" w:name="Sujet"/>
      <w:r w:rsidRPr="003B34F3">
        <w:t>Zakonodavna rezolu</w:t>
      </w:r>
      <w:r w:rsidR="006E39CC" w:rsidRPr="003B34F3">
        <w:t>cija Europskog parlamenta od 10</w:t>
      </w:r>
      <w:r w:rsidRPr="003B34F3">
        <w:t xml:space="preserve">. </w:t>
      </w:r>
      <w:r w:rsidR="006E39CC" w:rsidRPr="003B34F3">
        <w:t xml:space="preserve">travnja </w:t>
      </w:r>
      <w:r w:rsidRPr="003B34F3">
        <w:t xml:space="preserve">2024. o Prijedlogu direktive Europskog parlamenta i Vijeća o izmjeni direktiva Vijeća 2001/110/EZ o medu, 2001/112/EZ o voćnim sokovima i određenim sličnim proizvodima namijenjenim prehrani ljudi, 2001/113/EZ o voćnim džemovima, želeima i marmeladama te zaslađenom kesten pireu namijenjenim prehrani ljudi i 2001/114/EZ o određenim vrstama </w:t>
      </w:r>
      <w:proofErr w:type="spellStart"/>
      <w:r w:rsidRPr="003B34F3">
        <w:t>ugušćenog</w:t>
      </w:r>
      <w:proofErr w:type="spellEnd"/>
      <w:r w:rsidRPr="003B34F3">
        <w:t xml:space="preserve"> (kondenziranog) mlijeka i mlijeka u prahu za prehranu ljudi</w:t>
      </w:r>
      <w:bookmarkEnd w:id="5"/>
      <w:r w:rsidRPr="003B34F3">
        <w:t xml:space="preserve"> </w:t>
      </w:r>
      <w:bookmarkStart w:id="6" w:name="References"/>
      <w:r w:rsidRPr="003B34F3">
        <w:t>(COM(2023)0201 – C9-</w:t>
      </w:r>
      <w:r w:rsidR="00F8248B" w:rsidRPr="003B34F3">
        <w:t>0</w:t>
      </w:r>
      <w:r w:rsidRPr="003B34F3">
        <w:t>140/2023 – 2023/0105(COD))</w:t>
      </w:r>
      <w:bookmarkEnd w:id="6"/>
    </w:p>
    <w:p w:rsidR="00347961" w:rsidRPr="003B34F3" w:rsidRDefault="00347961" w:rsidP="00347961">
      <w:pPr>
        <w:pStyle w:val="NormalBold"/>
      </w:pPr>
      <w:bookmarkStart w:id="7" w:name="TextBodyBegin"/>
      <w:bookmarkEnd w:id="7"/>
      <w:r w:rsidRPr="003B34F3">
        <w:t>(Redovni zakonodavni postupak: prvo čitanje)</w:t>
      </w:r>
    </w:p>
    <w:p w:rsidR="00347961" w:rsidRPr="003B34F3" w:rsidRDefault="00347961" w:rsidP="00347961">
      <w:pPr>
        <w:pStyle w:val="EPComma"/>
      </w:pPr>
      <w:r w:rsidRPr="003B34F3">
        <w:rPr>
          <w:i/>
        </w:rPr>
        <w:t>Europski parlament</w:t>
      </w:r>
      <w:r w:rsidRPr="003B34F3">
        <w:t>,</w:t>
      </w:r>
    </w:p>
    <w:p w:rsidR="00347961" w:rsidRPr="003B34F3" w:rsidRDefault="00347961" w:rsidP="00347961">
      <w:pPr>
        <w:pStyle w:val="NormalHanging12a"/>
      </w:pPr>
      <w:r w:rsidRPr="003B34F3">
        <w:t>–</w:t>
      </w:r>
      <w:r w:rsidRPr="003B34F3">
        <w:tab/>
        <w:t>uzimajući u obzir Prijedlog Komisije upućen Europskom parlamentu i Vijeću (COM(2023)0201),</w:t>
      </w:r>
    </w:p>
    <w:p w:rsidR="00347961" w:rsidRPr="003B34F3" w:rsidRDefault="00347961" w:rsidP="00347961">
      <w:pPr>
        <w:pStyle w:val="NormalHanging12a"/>
      </w:pPr>
      <w:r w:rsidRPr="003B34F3">
        <w:t>–</w:t>
      </w:r>
      <w:r w:rsidRPr="003B34F3">
        <w:tab/>
        <w:t>uzimajući u obzir članak 294. stavak 2. i članak 43. stavak 2. Ugovora o funkcioniranju Europske unije, u skladu s kojima je Komisija podnijela Prijedlog Parlamentu (C9-</w:t>
      </w:r>
      <w:r w:rsidR="00687578" w:rsidRPr="003B34F3">
        <w:t>0</w:t>
      </w:r>
      <w:r w:rsidRPr="003B34F3">
        <w:t>140/2023),</w:t>
      </w:r>
    </w:p>
    <w:p w:rsidR="00347961" w:rsidRPr="003B34F3" w:rsidRDefault="00347961" w:rsidP="00347961">
      <w:pPr>
        <w:pStyle w:val="NormalHanging12a"/>
      </w:pPr>
      <w:r w:rsidRPr="003B34F3">
        <w:t>–</w:t>
      </w:r>
      <w:r w:rsidRPr="003B34F3">
        <w:tab/>
        <w:t>uzimajući u obzir članak 294. stavak 3. Ugovora o funkcioniranju Europske unije,</w:t>
      </w:r>
    </w:p>
    <w:p w:rsidR="00347961" w:rsidRPr="003B34F3" w:rsidRDefault="00347961" w:rsidP="00347961">
      <w:pPr>
        <w:pStyle w:val="NormalHanging12a"/>
      </w:pPr>
      <w:r w:rsidRPr="003B34F3">
        <w:t>–</w:t>
      </w:r>
      <w:r w:rsidRPr="003B34F3">
        <w:tab/>
        <w:t>uzimajući u obzir mišljenje Europskog</w:t>
      </w:r>
      <w:r w:rsidR="006E39CC" w:rsidRPr="003B34F3">
        <w:t>a</w:t>
      </w:r>
      <w:r w:rsidRPr="003B34F3">
        <w:t xml:space="preserve"> gospodarskog i socijalnog odbora od 21. rujna 2023.</w:t>
      </w:r>
      <w:r w:rsidRPr="003B34F3">
        <w:rPr>
          <w:rStyle w:val="FootnoteReference"/>
        </w:rPr>
        <w:footnoteReference w:id="1"/>
      </w:r>
      <w:r w:rsidRPr="003B34F3">
        <w:t>,</w:t>
      </w:r>
    </w:p>
    <w:p w:rsidR="00347961" w:rsidRPr="003B34F3" w:rsidRDefault="00347961" w:rsidP="00347961">
      <w:pPr>
        <w:pStyle w:val="NormalHanging12a"/>
      </w:pPr>
      <w:r w:rsidRPr="003B34F3">
        <w:t>–</w:t>
      </w:r>
      <w:r w:rsidRPr="003B34F3">
        <w:tab/>
      </w:r>
      <w:r w:rsidR="00467344" w:rsidRPr="003B34F3">
        <w:t>nakon savjetovanja s</w:t>
      </w:r>
      <w:r w:rsidRPr="003B34F3">
        <w:t xml:space="preserve"> Odbor</w:t>
      </w:r>
      <w:r w:rsidR="00467344" w:rsidRPr="003B34F3">
        <w:t>om</w:t>
      </w:r>
      <w:r w:rsidRPr="003B34F3">
        <w:t xml:space="preserve"> regija,</w:t>
      </w:r>
    </w:p>
    <w:p w:rsidR="00467344" w:rsidRPr="003B34F3" w:rsidRDefault="00467344" w:rsidP="00347961">
      <w:pPr>
        <w:pStyle w:val="NormalHanging12a"/>
      </w:pPr>
      <w:r w:rsidRPr="003B34F3">
        <w:rPr>
          <w:szCs w:val="24"/>
        </w:rPr>
        <w:t>–</w:t>
      </w:r>
      <w:r w:rsidRPr="003B34F3">
        <w:rPr>
          <w:szCs w:val="24"/>
        </w:rPr>
        <w:tab/>
        <w:t>uzimajući u obzir privremeni sporazum koji je odobrio nadležni odbor u skladu s člankom 74. stavkom 4. Poslovnika te činjenicu da se predstavnik Vijeća pismom od 12. veljače 2024. obvezao prihvatiti stajalište Europskog parlamenta u skladu s člankom 294. stavkom 4. Ugovora o funkcioniranju Europske unije,</w:t>
      </w:r>
    </w:p>
    <w:p w:rsidR="00347961" w:rsidRPr="003B34F3" w:rsidRDefault="00347961" w:rsidP="00347961">
      <w:pPr>
        <w:pStyle w:val="NormalHanging12a"/>
      </w:pPr>
      <w:r w:rsidRPr="003B34F3">
        <w:t>–</w:t>
      </w:r>
      <w:r w:rsidRPr="003B34F3">
        <w:tab/>
        <w:t>uzimajući u obzir članak 59. Poslovnika,</w:t>
      </w:r>
    </w:p>
    <w:p w:rsidR="00347961" w:rsidRPr="003B34F3" w:rsidRDefault="00347961" w:rsidP="00347961">
      <w:pPr>
        <w:pStyle w:val="NormalHanging12a"/>
      </w:pPr>
      <w:r w:rsidRPr="003B34F3">
        <w:t>–</w:t>
      </w:r>
      <w:r w:rsidRPr="003B34F3">
        <w:tab/>
        <w:t>uzimajući u obzir mišljenje Odbora za poljoprivredu i ruralni razvoj,</w:t>
      </w:r>
    </w:p>
    <w:p w:rsidR="00347961" w:rsidRPr="003B34F3" w:rsidRDefault="00347961" w:rsidP="00347961">
      <w:pPr>
        <w:pStyle w:val="NormalHanging12a"/>
      </w:pPr>
      <w:r w:rsidRPr="003B34F3">
        <w:t>–</w:t>
      </w:r>
      <w:r w:rsidRPr="003B34F3">
        <w:tab/>
        <w:t xml:space="preserve">uzimajući u obzir izvješće Odbora za okoliš, javno zdravlje i sigurnost hrane </w:t>
      </w:r>
      <w:r w:rsidRPr="003B34F3">
        <w:lastRenderedPageBreak/>
        <w:t>(A9</w:t>
      </w:r>
      <w:r w:rsidRPr="003B34F3">
        <w:noBreakHyphen/>
        <w:t>0385/2023),</w:t>
      </w:r>
    </w:p>
    <w:p w:rsidR="00347961" w:rsidRPr="003B34F3" w:rsidRDefault="00347961" w:rsidP="00347961">
      <w:pPr>
        <w:pStyle w:val="NormalHanging12a"/>
      </w:pPr>
      <w:r w:rsidRPr="003B34F3">
        <w:t>1.</w:t>
      </w:r>
      <w:r w:rsidRPr="003B34F3">
        <w:tab/>
        <w:t>usvaja sljedeće stajalište u prvom čitanju</w:t>
      </w:r>
      <w:r w:rsidR="00467344" w:rsidRPr="003B34F3">
        <w:rPr>
          <w:rStyle w:val="FootnoteReference"/>
        </w:rPr>
        <w:footnoteReference w:id="2"/>
      </w:r>
      <w:r w:rsidRPr="003B34F3">
        <w:t>;</w:t>
      </w:r>
    </w:p>
    <w:p w:rsidR="00347961" w:rsidRPr="003B34F3" w:rsidRDefault="00347961" w:rsidP="00347961">
      <w:pPr>
        <w:pStyle w:val="NormalHanging12a"/>
      </w:pPr>
      <w:r w:rsidRPr="003B34F3">
        <w:t>2.</w:t>
      </w:r>
      <w:r w:rsidRPr="003B34F3">
        <w:tab/>
        <w:t>poziva Komisiju da predmet ponovno uputi Parlamentu ako zamijeni, bitno izmijeni ili namjerava bitno izmijeniti svoj prijedlog;</w:t>
      </w:r>
    </w:p>
    <w:p w:rsidR="00347961" w:rsidRPr="003B34F3" w:rsidRDefault="00347961" w:rsidP="008B6F67">
      <w:pPr>
        <w:pStyle w:val="NormalHanging12a"/>
      </w:pPr>
      <w:r w:rsidRPr="003B34F3">
        <w:t>3.</w:t>
      </w:r>
      <w:r w:rsidRPr="003B34F3">
        <w:tab/>
        <w:t>nalaže svojoj predsjednici da stajalište Parlamenta proslijedi Vijeću, Komisiji i nacionalnim parlamentima.</w:t>
      </w:r>
    </w:p>
    <w:p w:rsidR="00467344" w:rsidRPr="003B34F3" w:rsidRDefault="00467344" w:rsidP="00347961">
      <w:pPr>
        <w:sectPr w:rsidR="00467344" w:rsidRPr="003B34F3" w:rsidSect="00430B5B">
          <w:footnotePr>
            <w:numRestart w:val="eachSect"/>
          </w:foot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467344" w:rsidRPr="003B34F3" w:rsidRDefault="00467344" w:rsidP="00467344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</w:rPr>
      </w:pPr>
      <w:r w:rsidRPr="003B34F3">
        <w:rPr>
          <w:rFonts w:eastAsia="Calibri"/>
          <w:b/>
          <w:bCs/>
          <w:color w:val="000000"/>
          <w:szCs w:val="24"/>
        </w:rPr>
        <w:lastRenderedPageBreak/>
        <w:t>P9_TC1-COD(2023)0105</w:t>
      </w:r>
    </w:p>
    <w:p w:rsidR="00467344" w:rsidRDefault="00467344" w:rsidP="00467344">
      <w:pPr>
        <w:widowControl/>
        <w:spacing w:before="360" w:after="360"/>
        <w:rPr>
          <w:rFonts w:eastAsia="Calibri"/>
          <w:b/>
          <w:szCs w:val="22"/>
          <w:lang w:eastAsia="en-US"/>
        </w:rPr>
      </w:pPr>
      <w:r w:rsidRPr="003B34F3">
        <w:rPr>
          <w:b/>
        </w:rPr>
        <w:t xml:space="preserve">Stajalište Europskog parlamenta usvojeno u prvom čitanju 10. travnja 2024. radi donošenja </w:t>
      </w:r>
      <w:r w:rsidRPr="003B34F3">
        <w:rPr>
          <w:b/>
          <w:lang w:eastAsia="fr-BE"/>
        </w:rPr>
        <w:t xml:space="preserve">Direktive (EU) 2024/… Europskog parlamenta i Vijeća </w:t>
      </w:r>
      <w:r w:rsidRPr="003B34F3">
        <w:rPr>
          <w:rFonts w:eastAsia="Calibri"/>
          <w:b/>
          <w:szCs w:val="22"/>
          <w:lang w:eastAsia="en-US"/>
        </w:rPr>
        <w:t xml:space="preserve">o izmjeni direktiva Vijeća 2001/110/EZ o medu, 2001/112/EZ o voćnim sokovima i određenim sličnim proizvodima namijenjenim prehrani ljudi, 2001/113/EZ o voćnim džemovima, želeima i marmeladama te zaslađenom kesten pireu namijenjenim prehrani ljudi i 2001/114/EZ o određenim vrstama </w:t>
      </w:r>
      <w:proofErr w:type="spellStart"/>
      <w:r w:rsidRPr="003B34F3">
        <w:rPr>
          <w:rFonts w:eastAsia="Calibri"/>
          <w:b/>
          <w:szCs w:val="22"/>
          <w:lang w:eastAsia="en-US"/>
        </w:rPr>
        <w:t>ugušćenog</w:t>
      </w:r>
      <w:proofErr w:type="spellEnd"/>
      <w:r w:rsidRPr="003B34F3">
        <w:rPr>
          <w:rFonts w:eastAsia="Calibri"/>
          <w:b/>
          <w:szCs w:val="22"/>
          <w:lang w:eastAsia="en-US"/>
        </w:rPr>
        <w:t xml:space="preserve"> (kondenziranog) mlijeka i mlijeka u prahu za prehranu ljudi</w:t>
      </w:r>
    </w:p>
    <w:p w:rsidR="00671123" w:rsidRPr="003B34F3" w:rsidRDefault="00671123" w:rsidP="00467344">
      <w:pPr>
        <w:widowControl/>
        <w:spacing w:before="360" w:after="360"/>
        <w:rPr>
          <w:rFonts w:eastAsia="Calibri"/>
          <w:b/>
          <w:bCs/>
          <w:szCs w:val="22"/>
          <w:lang w:eastAsia="en-US"/>
        </w:rPr>
      </w:pPr>
      <w:r>
        <w:rPr>
          <w:i/>
        </w:rPr>
        <w:t xml:space="preserve">(S obzirom da je postignut sporazum Parlamenta i Vijeća, stajalište Parlamenta odgovara konačnom zakonodavnom aktu, </w:t>
      </w:r>
      <w:r>
        <w:rPr>
          <w:i/>
        </w:rPr>
        <w:t>Direktivi</w:t>
      </w:r>
      <w:r w:rsidRPr="00671123">
        <w:rPr>
          <w:i/>
        </w:rPr>
        <w:t xml:space="preserve"> (EU) 2024/1438.)</w:t>
      </w:r>
      <w:bookmarkStart w:id="8" w:name="_GoBack"/>
      <w:bookmarkEnd w:id="8"/>
    </w:p>
    <w:sectPr w:rsidR="00671123" w:rsidRPr="003B34F3" w:rsidSect="00671123">
      <w:footnotePr>
        <w:numRestart w:val="eachSect"/>
      </w:footnotePr>
      <w:pgSz w:w="11907" w:h="16840" w:code="9"/>
      <w:pgMar w:top="1134" w:right="1134" w:bottom="1134" w:left="1134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7156C" w:rsidRPr="00430B5B" w:rsidRDefault="00C7156C">
      <w:r w:rsidRPr="00430B5B">
        <w:separator/>
      </w:r>
    </w:p>
  </w:endnote>
  <w:endnote w:type="continuationSeparator" w:id="0">
    <w:p w:rsidR="00C7156C" w:rsidRPr="00430B5B" w:rsidRDefault="00C7156C">
      <w:r w:rsidRPr="00430B5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7156C" w:rsidRPr="00430B5B" w:rsidRDefault="00C7156C">
      <w:r w:rsidRPr="00430B5B">
        <w:separator/>
      </w:r>
    </w:p>
  </w:footnote>
  <w:footnote w:type="continuationSeparator" w:id="0">
    <w:p w:rsidR="00C7156C" w:rsidRPr="00430B5B" w:rsidRDefault="00C7156C">
      <w:r w:rsidRPr="00430B5B">
        <w:continuationSeparator/>
      </w:r>
    </w:p>
  </w:footnote>
  <w:footnote w:id="1">
    <w:p w:rsidR="00347961" w:rsidRPr="00467344" w:rsidRDefault="00347961" w:rsidP="00467344">
      <w:pPr>
        <w:pStyle w:val="FootnoteText"/>
        <w:ind w:left="567" w:hanging="567"/>
        <w:rPr>
          <w:sz w:val="24"/>
          <w:lang w:val="hr-HR"/>
        </w:rPr>
      </w:pPr>
      <w:r w:rsidRPr="00467344">
        <w:rPr>
          <w:rStyle w:val="FootnoteReference"/>
          <w:sz w:val="24"/>
          <w:lang w:val="hr-HR"/>
        </w:rPr>
        <w:footnoteRef/>
      </w:r>
      <w:r w:rsidR="00430B5B" w:rsidRPr="00467344">
        <w:rPr>
          <w:sz w:val="24"/>
          <w:lang w:val="hr-HR"/>
        </w:rPr>
        <w:t xml:space="preserve"> </w:t>
      </w:r>
      <w:r w:rsidR="00430B5B" w:rsidRPr="00467344">
        <w:rPr>
          <w:sz w:val="24"/>
          <w:lang w:val="hr-HR"/>
        </w:rPr>
        <w:tab/>
      </w:r>
      <w:r w:rsidRPr="00467344">
        <w:rPr>
          <w:sz w:val="24"/>
          <w:lang w:val="hr-HR"/>
        </w:rPr>
        <w:t>SL C</w:t>
      </w:r>
      <w:r w:rsidR="00467344" w:rsidRPr="00467344">
        <w:rPr>
          <w:sz w:val="24"/>
          <w:szCs w:val="24"/>
          <w:lang w:val="hr-HR"/>
        </w:rPr>
        <w:t>, C/</w:t>
      </w:r>
      <w:r w:rsidR="00467344" w:rsidRPr="008B6F67">
        <w:rPr>
          <w:sz w:val="24"/>
          <w:szCs w:val="24"/>
          <w:lang w:val="hr-HR"/>
        </w:rPr>
        <w:t>2023</w:t>
      </w:r>
      <w:r w:rsidR="00467344" w:rsidRPr="00467344">
        <w:rPr>
          <w:sz w:val="24"/>
          <w:szCs w:val="24"/>
          <w:lang w:val="hr-HR"/>
        </w:rPr>
        <w:t>/</w:t>
      </w:r>
      <w:r w:rsidR="00467344" w:rsidRPr="008B6F67">
        <w:rPr>
          <w:sz w:val="24"/>
          <w:szCs w:val="24"/>
          <w:lang w:val="hr-HR"/>
        </w:rPr>
        <w:t>881</w:t>
      </w:r>
      <w:r w:rsidR="00467344" w:rsidRPr="00467344">
        <w:rPr>
          <w:sz w:val="24"/>
          <w:szCs w:val="24"/>
          <w:lang w:val="hr-HR"/>
        </w:rPr>
        <w:t xml:space="preserve">, </w:t>
      </w:r>
      <w:r w:rsidR="00467344" w:rsidRPr="008B6F67">
        <w:rPr>
          <w:sz w:val="24"/>
          <w:szCs w:val="24"/>
          <w:lang w:val="hr-HR"/>
        </w:rPr>
        <w:t>8</w:t>
      </w:r>
      <w:r w:rsidR="00467344" w:rsidRPr="00467344">
        <w:rPr>
          <w:sz w:val="24"/>
          <w:szCs w:val="24"/>
          <w:lang w:val="hr-HR"/>
        </w:rPr>
        <w:t>.</w:t>
      </w:r>
      <w:r w:rsidR="00467344" w:rsidRPr="008B6F67">
        <w:rPr>
          <w:sz w:val="24"/>
          <w:szCs w:val="24"/>
          <w:lang w:val="hr-HR"/>
        </w:rPr>
        <w:t>12</w:t>
      </w:r>
      <w:r w:rsidR="00467344" w:rsidRPr="00467344">
        <w:rPr>
          <w:sz w:val="24"/>
          <w:szCs w:val="24"/>
          <w:lang w:val="hr-HR"/>
        </w:rPr>
        <w:t>.</w:t>
      </w:r>
      <w:r w:rsidR="00467344" w:rsidRPr="008B6F67">
        <w:rPr>
          <w:sz w:val="24"/>
          <w:szCs w:val="24"/>
          <w:lang w:val="hr-HR"/>
        </w:rPr>
        <w:t>2023</w:t>
      </w:r>
      <w:r w:rsidR="00467344" w:rsidRPr="00467344">
        <w:rPr>
          <w:sz w:val="24"/>
          <w:szCs w:val="24"/>
          <w:lang w:val="hr-HR"/>
        </w:rPr>
        <w:t>., ELI: http://data.europa.eu/eli/C/</w:t>
      </w:r>
      <w:r w:rsidR="00467344" w:rsidRPr="008B6F67">
        <w:rPr>
          <w:sz w:val="24"/>
          <w:szCs w:val="24"/>
          <w:lang w:val="hr-HR"/>
        </w:rPr>
        <w:t>2023</w:t>
      </w:r>
      <w:r w:rsidR="00467344" w:rsidRPr="00467344">
        <w:rPr>
          <w:sz w:val="24"/>
          <w:szCs w:val="24"/>
          <w:lang w:val="hr-HR"/>
        </w:rPr>
        <w:t>/</w:t>
      </w:r>
      <w:r w:rsidR="00467344" w:rsidRPr="008B6F67">
        <w:rPr>
          <w:sz w:val="24"/>
          <w:szCs w:val="24"/>
          <w:lang w:val="hr-HR"/>
        </w:rPr>
        <w:t>881</w:t>
      </w:r>
      <w:r w:rsidR="00467344" w:rsidRPr="00467344">
        <w:rPr>
          <w:sz w:val="24"/>
          <w:szCs w:val="24"/>
          <w:lang w:val="hr-HR"/>
        </w:rPr>
        <w:t>/oj</w:t>
      </w:r>
      <w:r w:rsidRPr="00467344">
        <w:rPr>
          <w:sz w:val="24"/>
          <w:lang w:val="hr-HR"/>
        </w:rPr>
        <w:t>.</w:t>
      </w:r>
    </w:p>
  </w:footnote>
  <w:footnote w:id="2">
    <w:p w:rsidR="00467344" w:rsidRPr="00376593" w:rsidRDefault="00467344" w:rsidP="00376593">
      <w:pPr>
        <w:pStyle w:val="FootnoteText"/>
        <w:ind w:left="567" w:hanging="567"/>
        <w:rPr>
          <w:sz w:val="24"/>
          <w:szCs w:val="24"/>
          <w:lang w:val="hr-HR"/>
        </w:rPr>
      </w:pPr>
      <w:r w:rsidRPr="00376593">
        <w:rPr>
          <w:rStyle w:val="FootnoteReference"/>
          <w:sz w:val="24"/>
          <w:szCs w:val="24"/>
          <w:lang w:val="hr-HR"/>
        </w:rPr>
        <w:footnoteRef/>
      </w:r>
      <w:r w:rsidRPr="00376593">
        <w:rPr>
          <w:sz w:val="24"/>
          <w:szCs w:val="24"/>
          <w:lang w:val="hr-HR"/>
        </w:rPr>
        <w:tab/>
      </w:r>
      <w:r w:rsidRPr="00467344">
        <w:rPr>
          <w:color w:val="111111"/>
          <w:sz w:val="24"/>
          <w:szCs w:val="24"/>
          <w:lang w:val="hr-HR"/>
        </w:rPr>
        <w:t xml:space="preserve">Ovo stajalište zamjenjuje amandmane usvojene </w:t>
      </w:r>
      <w:r w:rsidRPr="008B6F67">
        <w:rPr>
          <w:color w:val="111111"/>
          <w:sz w:val="24"/>
          <w:szCs w:val="24"/>
          <w:lang w:val="hr-HR"/>
        </w:rPr>
        <w:t>12</w:t>
      </w:r>
      <w:r w:rsidRPr="00467344">
        <w:rPr>
          <w:color w:val="111111"/>
          <w:sz w:val="24"/>
          <w:szCs w:val="24"/>
          <w:lang w:val="hr-HR"/>
        </w:rPr>
        <w:t xml:space="preserve">. prosinca </w:t>
      </w:r>
      <w:r w:rsidRPr="008B6F67">
        <w:rPr>
          <w:color w:val="111111"/>
          <w:sz w:val="24"/>
          <w:szCs w:val="24"/>
          <w:lang w:val="hr-HR"/>
        </w:rPr>
        <w:t>2023</w:t>
      </w:r>
      <w:r w:rsidRPr="00467344">
        <w:rPr>
          <w:color w:val="111111"/>
          <w:sz w:val="24"/>
          <w:szCs w:val="24"/>
          <w:lang w:val="hr-HR"/>
        </w:rPr>
        <w:t>. (Usvojeni tekstovi, P</w:t>
      </w:r>
      <w:r w:rsidRPr="008B6F67">
        <w:rPr>
          <w:color w:val="111111"/>
          <w:sz w:val="24"/>
          <w:szCs w:val="24"/>
          <w:lang w:val="hr-HR"/>
        </w:rPr>
        <w:t>9</w:t>
      </w:r>
      <w:r w:rsidRPr="00467344">
        <w:rPr>
          <w:color w:val="111111"/>
          <w:sz w:val="24"/>
          <w:szCs w:val="24"/>
          <w:lang w:val="hr-HR"/>
        </w:rPr>
        <w:t>_TA(</w:t>
      </w:r>
      <w:r w:rsidRPr="008B6F67">
        <w:rPr>
          <w:color w:val="111111"/>
          <w:sz w:val="24"/>
          <w:szCs w:val="24"/>
          <w:lang w:val="hr-HR"/>
        </w:rPr>
        <w:t>2023</w:t>
      </w:r>
      <w:r w:rsidRPr="00467344">
        <w:rPr>
          <w:color w:val="111111"/>
          <w:sz w:val="24"/>
          <w:szCs w:val="24"/>
          <w:lang w:val="hr-HR"/>
        </w:rPr>
        <w:t>)</w:t>
      </w:r>
      <w:r w:rsidRPr="008B6F67">
        <w:rPr>
          <w:color w:val="111111"/>
          <w:sz w:val="24"/>
          <w:szCs w:val="24"/>
          <w:lang w:val="hr-HR"/>
        </w:rPr>
        <w:t>0445</w:t>
      </w:r>
      <w:r w:rsidRPr="00467344">
        <w:rPr>
          <w:color w:val="111111"/>
          <w:sz w:val="24"/>
          <w:szCs w:val="24"/>
          <w:lang w:val="hr-HR"/>
        </w:rPr>
        <w:t>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1B3C78B8"/>
    <w:multiLevelType w:val="multilevel"/>
    <w:tmpl w:val="2ED4F4D0"/>
    <w:name w:val="Point"/>
    <w:lvl w:ilvl="0">
      <w:start w:val="1"/>
      <w:numFmt w:val="decimal"/>
      <w:pStyle w:val="Point0number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2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0"/>
  </w:num>
  <w:num w:numId="2">
    <w:abstractNumId w:val="2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385/2023"/>
    <w:docVar w:name="dvlangue" w:val="HR"/>
    <w:docVar w:name="dvnumam" w:val="113"/>
    <w:docVar w:name="dvpe" w:val="752.665"/>
    <w:docVar w:name="dvrapporteur" w:val="Izvjestitelj: "/>
    <w:docVar w:name="dvstar" w:val="***I"/>
    <w:docVar w:name="dvtitre" w:val="Zakonodavna rezolucija Europskog parlamenta od .... 2024. o Prijedlogu direktive Europskog parlamenta i Vijeća o izmjeni direktiva Vijeća 2001/110/EZ o medu, 2001/112/EZ o voćnim sokovima i određenim sličnim proizvodima namijenjenim prehrani ljudi, 2001/113/EZ o voćnim džemovima, želeima i marmeladama te zaslađenom kesten pireu namijenjenim prehrani ljudi i 2001/114/EZ o određenim vrstama ugušćenog (kondenziranog) mlijeka i mlijeka u prahu za prehranu ljudi(COM(2023)0201 – C9-140/2023 – 2023/0105(COD))"/>
  </w:docVars>
  <w:rsids>
    <w:rsidRoot w:val="00C7156C"/>
    <w:rsid w:val="00002272"/>
    <w:rsid w:val="000023DE"/>
    <w:rsid w:val="00064002"/>
    <w:rsid w:val="000677B9"/>
    <w:rsid w:val="000831BA"/>
    <w:rsid w:val="000A42CC"/>
    <w:rsid w:val="000E7DD9"/>
    <w:rsid w:val="0010095E"/>
    <w:rsid w:val="00125B37"/>
    <w:rsid w:val="00187494"/>
    <w:rsid w:val="001E1BC1"/>
    <w:rsid w:val="001F32AE"/>
    <w:rsid w:val="002767FF"/>
    <w:rsid w:val="002B18FE"/>
    <w:rsid w:val="002B5493"/>
    <w:rsid w:val="00343214"/>
    <w:rsid w:val="00347961"/>
    <w:rsid w:val="00361C00"/>
    <w:rsid w:val="00376593"/>
    <w:rsid w:val="00395FA1"/>
    <w:rsid w:val="003B34F3"/>
    <w:rsid w:val="003E15D4"/>
    <w:rsid w:val="00411CCE"/>
    <w:rsid w:val="0041666E"/>
    <w:rsid w:val="00421060"/>
    <w:rsid w:val="00430B5B"/>
    <w:rsid w:val="00467344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71123"/>
    <w:rsid w:val="00680577"/>
    <w:rsid w:val="00687578"/>
    <w:rsid w:val="006E39CC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B6F67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17B3F"/>
    <w:rsid w:val="00C23CD4"/>
    <w:rsid w:val="00C61C0C"/>
    <w:rsid w:val="00C7156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248B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DF8F67E"/>
  <w15:chartTrackingRefBased/>
  <w15:docId w15:val="{16F48EFE-54EC-4A63-9A9D-FA935DCA36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Body Text" w:uiPriority="1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semiHidden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semiHidden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347961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semiHidden/>
    <w:rsid w:val="00347961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semiHidden/>
    <w:rsid w:val="00347961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semiHidden/>
    <w:rsid w:val="00347961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347961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347961"/>
    <w:rPr>
      <w:i/>
      <w:sz w:val="22"/>
      <w:lang w:val="hr-HR"/>
    </w:rPr>
  </w:style>
  <w:style w:type="character" w:customStyle="1" w:styleId="Heading7Char">
    <w:name w:val="Heading 7 Char"/>
    <w:basedOn w:val="DefaultParagraphFont"/>
    <w:link w:val="Heading7"/>
    <w:semiHidden/>
    <w:rsid w:val="00347961"/>
    <w:rPr>
      <w:rFonts w:ascii="Arial" w:hAnsi="Arial"/>
      <w:sz w:val="24"/>
      <w:lang w:val="hr-HR"/>
    </w:rPr>
  </w:style>
  <w:style w:type="character" w:customStyle="1" w:styleId="Heading8Char">
    <w:name w:val="Heading 8 Char"/>
    <w:basedOn w:val="DefaultParagraphFont"/>
    <w:link w:val="Heading8"/>
    <w:semiHidden/>
    <w:rsid w:val="00347961"/>
    <w:rPr>
      <w:rFonts w:ascii="Arial" w:hAnsi="Arial"/>
      <w:i/>
      <w:sz w:val="24"/>
      <w:lang w:val="hr-HR"/>
    </w:rPr>
  </w:style>
  <w:style w:type="character" w:customStyle="1" w:styleId="Heading9Char">
    <w:name w:val="Heading 9 Char"/>
    <w:basedOn w:val="DefaultParagraphFont"/>
    <w:link w:val="Heading9"/>
    <w:semiHidden/>
    <w:rsid w:val="00347961"/>
    <w:rPr>
      <w:rFonts w:ascii="Arial" w:hAnsi="Arial"/>
      <w:b/>
      <w:i/>
      <w:sz w:val="18"/>
      <w:lang w:val="hr-HR"/>
    </w:rPr>
  </w:style>
  <w:style w:type="paragraph" w:styleId="TOCHeading">
    <w:name w:val="TOC Heading"/>
    <w:basedOn w:val="Normal"/>
    <w:next w:val="Normal"/>
    <w:uiPriority w:val="39"/>
    <w:unhideWhenUsed/>
    <w:qFormat/>
    <w:rsid w:val="00347961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347961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347961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347961"/>
    <w:pPr>
      <w:spacing w:after="120"/>
    </w:pPr>
  </w:style>
  <w:style w:type="paragraph" w:customStyle="1" w:styleId="PageHeading">
    <w:name w:val="PageHeading"/>
    <w:basedOn w:val="Normal"/>
    <w:rsid w:val="00347961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347961"/>
    <w:rPr>
      <w:b/>
    </w:rPr>
  </w:style>
  <w:style w:type="paragraph" w:customStyle="1" w:styleId="NormalBold12a">
    <w:name w:val="NormalBold12a"/>
    <w:basedOn w:val="Normal"/>
    <w:rsid w:val="00347961"/>
    <w:pPr>
      <w:spacing w:after="240"/>
    </w:pPr>
    <w:rPr>
      <w:b/>
    </w:rPr>
  </w:style>
  <w:style w:type="paragraph" w:customStyle="1" w:styleId="AmJustText">
    <w:name w:val="AmJustText"/>
    <w:basedOn w:val="Normal"/>
    <w:rsid w:val="00347961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347961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347961"/>
    <w:pPr>
      <w:spacing w:after="480"/>
      <w:ind w:left="1417"/>
    </w:pPr>
  </w:style>
  <w:style w:type="paragraph" w:customStyle="1" w:styleId="CoverNormal">
    <w:name w:val="CoverNormal"/>
    <w:basedOn w:val="Normal"/>
    <w:rsid w:val="00347961"/>
    <w:pPr>
      <w:ind w:left="1418"/>
    </w:pPr>
  </w:style>
  <w:style w:type="paragraph" w:customStyle="1" w:styleId="AmCrossRef">
    <w:name w:val="AmCrossRef"/>
    <w:basedOn w:val="Normal"/>
    <w:rsid w:val="00347961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347961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347961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347961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347961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347961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34796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47961"/>
    <w:rPr>
      <w:sz w:val="24"/>
      <w:lang w:val="hr-HR"/>
    </w:rPr>
  </w:style>
  <w:style w:type="paragraph" w:customStyle="1" w:styleId="AmOrLang">
    <w:name w:val="AmOrLang"/>
    <w:basedOn w:val="Normal"/>
    <w:rsid w:val="00347961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347961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link w:val="AmNumberTabsChar"/>
    <w:rsid w:val="00347961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rsid w:val="00347961"/>
    <w:pPr>
      <w:spacing w:before="240"/>
    </w:pPr>
    <w:rPr>
      <w:b/>
    </w:rPr>
  </w:style>
  <w:style w:type="paragraph" w:customStyle="1" w:styleId="EPBody">
    <w:name w:val="EPBody"/>
    <w:basedOn w:val="Normal"/>
    <w:rsid w:val="00347961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347961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347961"/>
    <w:pPr>
      <w:spacing w:before="480" w:after="240"/>
    </w:pPr>
  </w:style>
  <w:style w:type="paragraph" w:customStyle="1" w:styleId="Lgendesigne">
    <w:name w:val="Légende signe"/>
    <w:basedOn w:val="Normal"/>
    <w:rsid w:val="00347961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347961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347961"/>
    <w:rPr>
      <w:sz w:val="18"/>
    </w:rPr>
  </w:style>
  <w:style w:type="paragraph" w:customStyle="1" w:styleId="Normal6">
    <w:name w:val="Normal6"/>
    <w:basedOn w:val="Normal"/>
    <w:link w:val="Normal6Char"/>
    <w:rsid w:val="00347961"/>
    <w:pPr>
      <w:spacing w:after="120"/>
    </w:pPr>
  </w:style>
  <w:style w:type="paragraph" w:customStyle="1" w:styleId="Normal12Italic">
    <w:name w:val="Normal12Italic"/>
    <w:basedOn w:val="Normal"/>
    <w:rsid w:val="00347961"/>
    <w:pPr>
      <w:spacing w:after="240"/>
    </w:pPr>
    <w:rPr>
      <w:i/>
      <w:noProof/>
    </w:rPr>
  </w:style>
  <w:style w:type="character" w:customStyle="1" w:styleId="NormalBoldChar">
    <w:name w:val="NormalBold Char"/>
    <w:link w:val="NormalBold"/>
    <w:rsid w:val="00347961"/>
    <w:rPr>
      <w:b/>
      <w:sz w:val="24"/>
      <w:lang w:val="hr-HR"/>
    </w:rPr>
  </w:style>
  <w:style w:type="paragraph" w:customStyle="1" w:styleId="JustificationTitle">
    <w:name w:val="JustificationTitle"/>
    <w:basedOn w:val="Normal"/>
    <w:next w:val="Normal"/>
    <w:rsid w:val="00347961"/>
    <w:pPr>
      <w:keepNext/>
      <w:spacing w:before="240" w:after="240"/>
      <w:jc w:val="center"/>
    </w:pPr>
    <w:rPr>
      <w:i/>
      <w:noProof/>
    </w:rPr>
  </w:style>
  <w:style w:type="character" w:customStyle="1" w:styleId="Normal6Char">
    <w:name w:val="Normal6 Char"/>
    <w:link w:val="Normal6"/>
    <w:rsid w:val="00347961"/>
    <w:rPr>
      <w:sz w:val="24"/>
      <w:lang w:val="hr-HR"/>
    </w:rPr>
  </w:style>
  <w:style w:type="paragraph" w:customStyle="1" w:styleId="ColumnHeading">
    <w:name w:val="ColumnHeading"/>
    <w:basedOn w:val="Normal"/>
    <w:rsid w:val="00347961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347961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Olang">
    <w:name w:val="Olang"/>
    <w:rsid w:val="00347961"/>
    <w:pPr>
      <w:jc w:val="right"/>
    </w:pPr>
    <w:rPr>
      <w:lang w:val="hr-HR"/>
    </w:rPr>
  </w:style>
  <w:style w:type="paragraph" w:styleId="BodyText">
    <w:name w:val="Body Text"/>
    <w:basedOn w:val="Normal"/>
    <w:link w:val="BodyTextChar"/>
    <w:uiPriority w:val="1"/>
    <w:unhideWhenUsed/>
    <w:qFormat/>
    <w:rsid w:val="00347961"/>
    <w:pPr>
      <w:autoSpaceDE w:val="0"/>
      <w:autoSpaceDN w:val="0"/>
      <w:spacing w:before="120"/>
      <w:ind w:left="116"/>
      <w:jc w:val="both"/>
    </w:pPr>
    <w:rPr>
      <w:szCs w:val="24"/>
      <w:lang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347961"/>
    <w:rPr>
      <w:sz w:val="24"/>
      <w:szCs w:val="24"/>
      <w:lang w:val="hr-HR" w:eastAsia="en-US"/>
    </w:rPr>
  </w:style>
  <w:style w:type="paragraph" w:styleId="Footer">
    <w:name w:val="footer"/>
    <w:basedOn w:val="Normal"/>
    <w:link w:val="FooterChar"/>
    <w:uiPriority w:val="99"/>
    <w:rsid w:val="0034796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47961"/>
    <w:rPr>
      <w:sz w:val="24"/>
      <w:lang w:val="hr-HR"/>
    </w:rPr>
  </w:style>
  <w:style w:type="paragraph" w:customStyle="1" w:styleId="Normal24a">
    <w:name w:val="Normal24a"/>
    <w:basedOn w:val="Normal"/>
    <w:rsid w:val="00347961"/>
    <w:pPr>
      <w:spacing w:after="480"/>
    </w:pPr>
  </w:style>
  <w:style w:type="paragraph" w:customStyle="1" w:styleId="NormalBoldCenter">
    <w:name w:val="NormalBoldCenter"/>
    <w:basedOn w:val="Normal"/>
    <w:rsid w:val="00347961"/>
    <w:pPr>
      <w:jc w:val="center"/>
    </w:pPr>
    <w:rPr>
      <w:b/>
    </w:rPr>
  </w:style>
  <w:style w:type="paragraph" w:styleId="CommentText">
    <w:name w:val="annotation text"/>
    <w:basedOn w:val="Normal"/>
    <w:link w:val="CommentTextChar"/>
    <w:unhideWhenUsed/>
    <w:rsid w:val="00347961"/>
    <w:pPr>
      <w:widowControl/>
    </w:pPr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347961"/>
    <w:rPr>
      <w:lang w:val="hr-HR"/>
    </w:rPr>
  </w:style>
  <w:style w:type="character" w:styleId="CommentReference">
    <w:name w:val="annotation reference"/>
    <w:basedOn w:val="DefaultParagraphFont"/>
    <w:unhideWhenUsed/>
    <w:rsid w:val="00347961"/>
    <w:rPr>
      <w:sz w:val="16"/>
      <w:szCs w:val="16"/>
    </w:rPr>
  </w:style>
  <w:style w:type="paragraph" w:styleId="BalloonText">
    <w:name w:val="Balloon Text"/>
    <w:basedOn w:val="Normal"/>
    <w:link w:val="BalloonTextChar"/>
    <w:unhideWhenUsed/>
    <w:rsid w:val="0034796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347961"/>
    <w:rPr>
      <w:rFonts w:ascii="Segoe UI" w:hAnsi="Segoe UI" w:cs="Segoe UI"/>
      <w:sz w:val="18"/>
      <w:szCs w:val="18"/>
      <w:lang w:val="hr-HR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347961"/>
    <w:pPr>
      <w:widowControl w:val="0"/>
    </w:pPr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347961"/>
    <w:rPr>
      <w:b/>
      <w:bCs/>
      <w:lang w:val="hr-HR"/>
    </w:rPr>
  </w:style>
  <w:style w:type="character" w:styleId="Hyperlink">
    <w:name w:val="Hyperlink"/>
    <w:basedOn w:val="DefaultParagraphFont"/>
    <w:uiPriority w:val="99"/>
    <w:rsid w:val="00347961"/>
    <w:rPr>
      <w:color w:val="0563C1" w:themeColor="hyperlink"/>
      <w:u w:val="single"/>
    </w:rPr>
  </w:style>
  <w:style w:type="character" w:customStyle="1" w:styleId="boldface">
    <w:name w:val="boldface"/>
    <w:basedOn w:val="DefaultParagraphFont"/>
    <w:rsid w:val="00347961"/>
  </w:style>
  <w:style w:type="paragraph" w:styleId="Revision">
    <w:name w:val="Revision"/>
    <w:hidden/>
    <w:uiPriority w:val="99"/>
    <w:semiHidden/>
    <w:rsid w:val="00347961"/>
    <w:rPr>
      <w:sz w:val="24"/>
      <w:lang w:val="hr-HR"/>
    </w:rPr>
  </w:style>
  <w:style w:type="paragraph" w:customStyle="1" w:styleId="EntPE">
    <w:name w:val="EntPE"/>
    <w:basedOn w:val="Normal12"/>
    <w:rsid w:val="00347961"/>
    <w:pPr>
      <w:jc w:val="center"/>
    </w:pPr>
    <w:rPr>
      <w:noProof w:val="0"/>
      <w:sz w:val="56"/>
    </w:rPr>
  </w:style>
  <w:style w:type="paragraph" w:customStyle="1" w:styleId="Normal12">
    <w:name w:val="Normal12"/>
    <w:basedOn w:val="Normal"/>
    <w:link w:val="Normal12Char"/>
    <w:rsid w:val="00347961"/>
    <w:pPr>
      <w:spacing w:after="240"/>
    </w:pPr>
    <w:rPr>
      <w:noProof/>
    </w:rPr>
  </w:style>
  <w:style w:type="character" w:customStyle="1" w:styleId="Normal12Char">
    <w:name w:val="Normal12 Char"/>
    <w:basedOn w:val="DefaultParagraphFont"/>
    <w:link w:val="Normal12"/>
    <w:locked/>
    <w:rsid w:val="00347961"/>
    <w:rPr>
      <w:noProof/>
      <w:sz w:val="24"/>
      <w:lang w:val="hr-HR"/>
    </w:rPr>
  </w:style>
  <w:style w:type="paragraph" w:customStyle="1" w:styleId="CrossRef">
    <w:name w:val="CrossRef"/>
    <w:basedOn w:val="Normal"/>
    <w:rsid w:val="00347961"/>
    <w:pPr>
      <w:spacing w:before="240"/>
      <w:jc w:val="center"/>
    </w:pPr>
    <w:rPr>
      <w:i/>
    </w:rPr>
  </w:style>
  <w:style w:type="character" w:customStyle="1" w:styleId="AmNumberTabsChar">
    <w:name w:val="AmNumberTabs Char"/>
    <w:basedOn w:val="DefaultParagraphFont"/>
    <w:link w:val="AmNumberTabs"/>
    <w:rsid w:val="00347961"/>
    <w:rPr>
      <w:b/>
      <w:sz w:val="24"/>
      <w:lang w:val="hr-HR"/>
    </w:rPr>
  </w:style>
  <w:style w:type="character" w:customStyle="1" w:styleId="NormalBold12bChar">
    <w:name w:val="NormalBold12b Char"/>
    <w:basedOn w:val="AmNumberTabsChar"/>
    <w:link w:val="NormalBold12b"/>
    <w:rsid w:val="00347961"/>
    <w:rPr>
      <w:b/>
      <w:sz w:val="24"/>
      <w:lang w:val="hr-HR"/>
    </w:rPr>
  </w:style>
  <w:style w:type="paragraph" w:customStyle="1" w:styleId="Point0number">
    <w:name w:val="Point 0 (number)"/>
    <w:basedOn w:val="Normal"/>
    <w:rsid w:val="00347961"/>
    <w:pPr>
      <w:widowControl/>
      <w:numPr>
        <w:numId w:val="3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1number">
    <w:name w:val="Point 1 (number)"/>
    <w:basedOn w:val="Normal"/>
    <w:rsid w:val="00347961"/>
    <w:pPr>
      <w:widowControl/>
      <w:numPr>
        <w:ilvl w:val="2"/>
        <w:numId w:val="3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2number">
    <w:name w:val="Point 2 (number)"/>
    <w:basedOn w:val="Normal"/>
    <w:rsid w:val="00347961"/>
    <w:pPr>
      <w:widowControl/>
      <w:numPr>
        <w:ilvl w:val="4"/>
        <w:numId w:val="3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3number">
    <w:name w:val="Point 3 (number)"/>
    <w:basedOn w:val="Normal"/>
    <w:rsid w:val="00347961"/>
    <w:pPr>
      <w:widowControl/>
      <w:numPr>
        <w:ilvl w:val="6"/>
        <w:numId w:val="3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0letter">
    <w:name w:val="Point 0 (letter)"/>
    <w:basedOn w:val="Normal"/>
    <w:rsid w:val="00347961"/>
    <w:pPr>
      <w:widowControl/>
      <w:numPr>
        <w:ilvl w:val="1"/>
        <w:numId w:val="3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1letter">
    <w:name w:val="Point 1 (letter)"/>
    <w:basedOn w:val="Normal"/>
    <w:rsid w:val="00347961"/>
    <w:pPr>
      <w:widowControl/>
      <w:numPr>
        <w:ilvl w:val="3"/>
        <w:numId w:val="3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2letter">
    <w:name w:val="Point 2 (letter)"/>
    <w:basedOn w:val="Normal"/>
    <w:rsid w:val="00347961"/>
    <w:pPr>
      <w:widowControl/>
      <w:numPr>
        <w:ilvl w:val="5"/>
        <w:numId w:val="3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3letter">
    <w:name w:val="Point 3 (letter)"/>
    <w:basedOn w:val="Normal"/>
    <w:rsid w:val="00347961"/>
    <w:pPr>
      <w:widowControl/>
      <w:numPr>
        <w:ilvl w:val="7"/>
        <w:numId w:val="3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4letter">
    <w:name w:val="Point 4 (letter)"/>
    <w:basedOn w:val="Normal"/>
    <w:rsid w:val="00347961"/>
    <w:pPr>
      <w:widowControl/>
      <w:numPr>
        <w:ilvl w:val="8"/>
        <w:numId w:val="3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Text2">
    <w:name w:val="Text 2"/>
    <w:basedOn w:val="Normal"/>
    <w:rsid w:val="00347961"/>
    <w:pPr>
      <w:widowControl/>
      <w:spacing w:before="120" w:after="120"/>
      <w:ind w:left="1417"/>
      <w:jc w:val="both"/>
    </w:pPr>
    <w:rPr>
      <w:rFonts w:eastAsiaTheme="minorHAnsi"/>
      <w:szCs w:val="22"/>
      <w:lang w:eastAsia="en-US"/>
    </w:rPr>
  </w:style>
  <w:style w:type="paragraph" w:customStyle="1" w:styleId="Normal12a">
    <w:name w:val="Normal12a"/>
    <w:basedOn w:val="Normal"/>
    <w:rsid w:val="00347961"/>
    <w:pPr>
      <w:spacing w:after="240"/>
    </w:pPr>
  </w:style>
  <w:style w:type="paragraph" w:customStyle="1" w:styleId="RollCallVotes">
    <w:name w:val="RollCallVotes"/>
    <w:basedOn w:val="Normal"/>
    <w:rsid w:val="00347961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347961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347961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347961"/>
    <w:pPr>
      <w:spacing w:before="120" w:after="120"/>
    </w:pPr>
    <w:rPr>
      <w:snapToGrid w:val="0"/>
      <w:sz w:val="16"/>
      <w:lang w:eastAsia="en-US"/>
    </w:rPr>
  </w:style>
  <w:style w:type="paragraph" w:customStyle="1" w:styleId="PageHeadingNotTOC">
    <w:name w:val="PageHeadingNotTOC"/>
    <w:basedOn w:val="Normal"/>
    <w:rsid w:val="00347961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AmHeadingPA">
    <w:name w:val="AmHeadingPA"/>
    <w:basedOn w:val="Normal"/>
    <w:next w:val="Normal"/>
    <w:rsid w:val="00347961"/>
    <w:pPr>
      <w:spacing w:before="480" w:after="240"/>
      <w:jc w:val="center"/>
    </w:pPr>
    <w:rPr>
      <w:rFonts w:ascii="Arial" w:hAnsi="Arial"/>
      <w:b/>
      <w:caps/>
      <w:snapToGrid w:val="0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6B5264-BD36-4EDF-A5B2-D7B6A77E02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355</Words>
  <Characters>2475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JELIC PRIMORAC Ivana</dc:creator>
  <cp:keywords/>
  <cp:lastModifiedBy>ZOVKO Jadranka</cp:lastModifiedBy>
  <cp:revision>3</cp:revision>
  <cp:lastPrinted>2004-11-19T15:42:00Z</cp:lastPrinted>
  <dcterms:created xsi:type="dcterms:W3CDTF">2024-04-11T14:08:00Z</dcterms:created>
  <dcterms:modified xsi:type="dcterms:W3CDTF">2024-07-29T11:00:00Z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A9-0385/2023</vt:lpwstr>
  </property>
  <property fmtid="{D5CDD505-2E9C-101B-9397-08002B2CF9AE}" pid="4" name="&lt;Type&gt;">
    <vt:lpwstr>RR</vt:lpwstr>
  </property>
</Properties>
</file>