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507B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507B5" w:rsidRDefault="00CE0524" w:rsidP="0010095E">
            <w:pPr>
              <w:pStyle w:val="EPName"/>
            </w:pPr>
            <w:r w:rsidRPr="006507B5">
              <w:t>Europos Parlamentas</w:t>
            </w:r>
          </w:p>
          <w:p w:rsidR="00751A4A" w:rsidRPr="006507B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507B5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6507B5" w:rsidRDefault="00187494" w:rsidP="0010095E">
            <w:pPr>
              <w:pStyle w:val="EPLogo"/>
            </w:pPr>
            <w:r w:rsidRPr="006507B5">
              <w:rPr>
                <w:noProof/>
                <w:lang w:val="pl-PL"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507B5" w:rsidRDefault="00D058B8" w:rsidP="004C5D52">
      <w:pPr>
        <w:pStyle w:val="LineTop"/>
      </w:pPr>
    </w:p>
    <w:p w:rsidR="00680577" w:rsidRPr="006507B5" w:rsidRDefault="00CE0524" w:rsidP="00680577">
      <w:pPr>
        <w:pStyle w:val="EPBodyTA1"/>
      </w:pPr>
      <w:r w:rsidRPr="006507B5">
        <w:t>PRIIMTI TEKSTAI</w:t>
      </w:r>
    </w:p>
    <w:p w:rsidR="00D058B8" w:rsidRPr="006507B5" w:rsidRDefault="00D058B8" w:rsidP="00D058B8">
      <w:pPr>
        <w:pStyle w:val="LineBottom"/>
      </w:pPr>
    </w:p>
    <w:p w:rsidR="00CE0524" w:rsidRPr="006507B5" w:rsidRDefault="00CE0524" w:rsidP="00CE0524">
      <w:pPr>
        <w:pStyle w:val="ATHeading1"/>
      </w:pPr>
      <w:bookmarkStart w:id="0" w:name="TANumber"/>
      <w:r w:rsidRPr="006507B5">
        <w:t>P9_TA(202</w:t>
      </w:r>
      <w:r w:rsidR="00C132C8" w:rsidRPr="006507B5">
        <w:t>4</w:t>
      </w:r>
      <w:r w:rsidRPr="006507B5">
        <w:t>)0</w:t>
      </w:r>
      <w:r w:rsidR="00635AF0" w:rsidRPr="006507B5">
        <w:t>193</w:t>
      </w:r>
      <w:bookmarkEnd w:id="0"/>
    </w:p>
    <w:p w:rsidR="00CE0524" w:rsidRPr="006507B5" w:rsidRDefault="00CE0524" w:rsidP="00CE0524">
      <w:pPr>
        <w:pStyle w:val="ATHeading2"/>
      </w:pPr>
      <w:bookmarkStart w:id="1" w:name="title"/>
      <w:r w:rsidRPr="006507B5">
        <w:t>Žmonėms vartoti skirti maisto produktai: tam tikrų „Pusryčių direktyvų“ dalinis keitimas</w:t>
      </w:r>
      <w:bookmarkEnd w:id="1"/>
    </w:p>
    <w:p w:rsidR="00CE0524" w:rsidRPr="006507B5" w:rsidRDefault="00CE0524" w:rsidP="00CE0524">
      <w:pPr>
        <w:rPr>
          <w:i/>
          <w:vanish/>
        </w:rPr>
      </w:pPr>
      <w:r w:rsidRPr="006507B5">
        <w:rPr>
          <w:i/>
        </w:rPr>
        <w:fldChar w:fldCharType="begin"/>
      </w:r>
      <w:r w:rsidRPr="006507B5">
        <w:rPr>
          <w:i/>
        </w:rPr>
        <w:instrText xml:space="preserve"> TC"(</w:instrText>
      </w:r>
      <w:bookmarkStart w:id="2" w:name="DocNumber"/>
      <w:r w:rsidRPr="006507B5">
        <w:rPr>
          <w:i/>
        </w:rPr>
        <w:instrText>A9-0385/2023</w:instrText>
      </w:r>
      <w:bookmarkEnd w:id="2"/>
      <w:r w:rsidRPr="006507B5">
        <w:rPr>
          <w:i/>
        </w:rPr>
        <w:instrText xml:space="preserve"> - Pranešėjas: Alexander Bernhuber)"\l3 \n&gt; \* MERGEFORMAT </w:instrText>
      </w:r>
      <w:r w:rsidRPr="006507B5">
        <w:rPr>
          <w:i/>
        </w:rPr>
        <w:fldChar w:fldCharType="end"/>
      </w:r>
    </w:p>
    <w:p w:rsidR="00CE0524" w:rsidRPr="006507B5" w:rsidRDefault="00CE0524" w:rsidP="00CE0524">
      <w:pPr>
        <w:rPr>
          <w:vanish/>
        </w:rPr>
      </w:pPr>
      <w:bookmarkStart w:id="3" w:name="Commission"/>
      <w:r w:rsidRPr="006507B5">
        <w:rPr>
          <w:vanish/>
        </w:rPr>
        <w:t>Aplinkos, visuomenės sveikatos ir maisto saugos komitetas</w:t>
      </w:r>
      <w:bookmarkEnd w:id="3"/>
    </w:p>
    <w:p w:rsidR="00CE0524" w:rsidRPr="006507B5" w:rsidRDefault="00CE0524" w:rsidP="00CE0524">
      <w:pPr>
        <w:rPr>
          <w:vanish/>
        </w:rPr>
      </w:pPr>
      <w:bookmarkStart w:id="4" w:name="PE"/>
      <w:r w:rsidRPr="006507B5">
        <w:rPr>
          <w:vanish/>
        </w:rPr>
        <w:t>PE752.6</w:t>
      </w:r>
      <w:bookmarkEnd w:id="4"/>
      <w:r w:rsidR="007A6FC6" w:rsidRPr="006507B5">
        <w:rPr>
          <w:vanish/>
        </w:rPr>
        <w:t>65</w:t>
      </w:r>
    </w:p>
    <w:p w:rsidR="00CE0524" w:rsidRPr="006507B5" w:rsidRDefault="00B75B78" w:rsidP="00CE0524">
      <w:pPr>
        <w:pStyle w:val="ATHeading3"/>
      </w:pPr>
      <w:bookmarkStart w:id="5" w:name="Sujet"/>
      <w:r w:rsidRPr="006507B5">
        <w:t>202</w:t>
      </w:r>
      <w:r w:rsidR="00C132C8" w:rsidRPr="006507B5">
        <w:t>4</w:t>
      </w:r>
      <w:r w:rsidRPr="006507B5">
        <w:t xml:space="preserve"> m. </w:t>
      </w:r>
      <w:r w:rsidR="00C132C8" w:rsidRPr="006507B5">
        <w:t xml:space="preserve">balandžio </w:t>
      </w:r>
      <w:r w:rsidR="006A63C4" w:rsidRPr="006507B5">
        <w:t>10</w:t>
      </w:r>
      <w:r w:rsidRPr="006507B5">
        <w:t xml:space="preserve"> d. </w:t>
      </w:r>
      <w:r w:rsidR="00CE0524" w:rsidRPr="006507B5">
        <w:t>Europos Parlamento teisėkūros rezoliucija dėl pasiūlymo dėl Europos Parlamento ir Tarybos direktyvos, kuria iš dalies keičiamos Tarybos direktyvos 2001/110/EB dėl medaus, 2001/112/EB dėl žmonių maistui skirtų vaisių sulčių ir tam tikrų panašių produktų, 2001/113/EB dėl žmonių maistui skirtų vaisių džemų, želės, marmeladų ir saldintos kaštonų tyrės ir 2001/114/EB dėl žmonėms vartoti skirto tam tikro iš dalies arba visiškai dehidratuoto konservuoto pieno</w:t>
      </w:r>
      <w:bookmarkEnd w:id="5"/>
      <w:r w:rsidR="00CE0524" w:rsidRPr="006507B5">
        <w:t xml:space="preserve"> </w:t>
      </w:r>
      <w:bookmarkStart w:id="6" w:name="References"/>
      <w:r w:rsidR="00CE0524" w:rsidRPr="006507B5">
        <w:t>(COM(2023)0201 – C9-</w:t>
      </w:r>
      <w:r w:rsidR="00C132C8" w:rsidRPr="006507B5">
        <w:t>0</w:t>
      </w:r>
      <w:r w:rsidR="00CE0524" w:rsidRPr="006507B5">
        <w:t>140/2023 – 2023/0105(COD))</w:t>
      </w:r>
      <w:bookmarkEnd w:id="6"/>
    </w:p>
    <w:p w:rsidR="00244733" w:rsidRPr="006507B5" w:rsidRDefault="00244733" w:rsidP="00244733">
      <w:pPr>
        <w:pStyle w:val="NormalBold"/>
      </w:pPr>
      <w:bookmarkStart w:id="7" w:name="TextBodyBegin"/>
      <w:bookmarkEnd w:id="7"/>
      <w:r w:rsidRPr="006507B5">
        <w:t>(Įprasta teisėkūros procedūra: pirmasis svarstymas)</w:t>
      </w:r>
    </w:p>
    <w:p w:rsidR="00244733" w:rsidRPr="006507B5" w:rsidRDefault="00244733" w:rsidP="00244733">
      <w:pPr>
        <w:pStyle w:val="EPComma"/>
      </w:pPr>
      <w:r w:rsidRPr="006507B5">
        <w:rPr>
          <w:i/>
          <w:iCs/>
        </w:rPr>
        <w:t>Europos Parlamentas</w:t>
      </w:r>
      <w:r w:rsidRPr="006507B5">
        <w:t>,</w:t>
      </w:r>
    </w:p>
    <w:p w:rsidR="00244733" w:rsidRPr="006507B5" w:rsidRDefault="00244733" w:rsidP="00244733">
      <w:pPr>
        <w:pStyle w:val="NormalHanging12a"/>
      </w:pPr>
      <w:r w:rsidRPr="006507B5">
        <w:t>–</w:t>
      </w:r>
      <w:r w:rsidRPr="006507B5">
        <w:tab/>
        <w:t>atsižvelgdamas į Komisijos pasiūlymą Europos Parlamentui ir Tarybai (COM(2023)0201),</w:t>
      </w:r>
    </w:p>
    <w:p w:rsidR="00244733" w:rsidRPr="006507B5" w:rsidRDefault="00244733" w:rsidP="00244733">
      <w:pPr>
        <w:pStyle w:val="NormalHanging12a"/>
      </w:pPr>
      <w:r w:rsidRPr="006507B5">
        <w:t>–</w:t>
      </w:r>
      <w:r w:rsidRPr="006507B5">
        <w:tab/>
        <w:t>atsižvelgdamas į Sutarties dėl Europos Sąjungos veikimo 294 straipsnio 2 dalį ir 43 straipsnio 2 dalį, pagal kurias Komisija pateikė pasiūlymą Parlamentui (C9</w:t>
      </w:r>
      <w:r w:rsidRPr="006507B5">
        <w:noBreakHyphen/>
      </w:r>
      <w:r w:rsidR="00C132C8" w:rsidRPr="006507B5">
        <w:t>0</w:t>
      </w:r>
      <w:r w:rsidRPr="006507B5">
        <w:t>140/2023),</w:t>
      </w:r>
    </w:p>
    <w:p w:rsidR="00244733" w:rsidRPr="006507B5" w:rsidRDefault="00244733" w:rsidP="00244733">
      <w:pPr>
        <w:pStyle w:val="NormalHanging12a"/>
      </w:pPr>
      <w:r w:rsidRPr="006507B5">
        <w:t>–</w:t>
      </w:r>
      <w:r w:rsidRPr="006507B5">
        <w:tab/>
        <w:t>atsižvelgdamas į Sutarties dėl Europos Sąjungos veikimo 294 straipsnio 3 dalį,</w:t>
      </w:r>
    </w:p>
    <w:p w:rsidR="00244733" w:rsidRPr="006507B5" w:rsidRDefault="00244733" w:rsidP="00244733">
      <w:pPr>
        <w:pStyle w:val="NormalHanging12a"/>
      </w:pPr>
      <w:r w:rsidRPr="006507B5">
        <w:t>–</w:t>
      </w:r>
      <w:r w:rsidRPr="006507B5">
        <w:tab/>
        <w:t>atsižvelgdamas į 2023 m. rugsėjo 21 d. Europos ekonomikos ir socialinių reikalų komiteto nuomonę</w:t>
      </w:r>
      <w:r w:rsidRPr="006507B5">
        <w:rPr>
          <w:rStyle w:val="FootnoteReference"/>
        </w:rPr>
        <w:footnoteReference w:id="1"/>
      </w:r>
      <w:r w:rsidRPr="006507B5">
        <w:t>,</w:t>
      </w:r>
    </w:p>
    <w:p w:rsidR="00244733" w:rsidRPr="006507B5" w:rsidRDefault="00C132C8" w:rsidP="00244733">
      <w:pPr>
        <w:pStyle w:val="NormalHanging12a"/>
      </w:pPr>
      <w:r w:rsidRPr="006507B5">
        <w:t>–</w:t>
      </w:r>
      <w:r w:rsidR="00244733" w:rsidRPr="006507B5">
        <w:t>–</w:t>
      </w:r>
      <w:r w:rsidR="00244733" w:rsidRPr="006507B5">
        <w:tab/>
      </w:r>
      <w:r w:rsidR="00147F49" w:rsidRPr="006507B5">
        <w:t>pasikonsultavęs su Regionų komitetu</w:t>
      </w:r>
      <w:r w:rsidR="00244733" w:rsidRPr="006507B5">
        <w:t>,</w:t>
      </w:r>
    </w:p>
    <w:p w:rsidR="00147F49" w:rsidRPr="006507B5" w:rsidRDefault="00147F49" w:rsidP="00244733">
      <w:pPr>
        <w:pStyle w:val="NormalHanging12a"/>
      </w:pPr>
      <w:r w:rsidRPr="006507B5">
        <w:tab/>
        <w:t>atsižvelgdamas į preliminarų susitarimą, kurį atsakingas komitetas patvirtino pagal Darbo tvarkos taisyklių 74 straipsnio 4 dalį, ir į 2024 m. vasario 12 d. laišku Tarybos atstovo prisiimtą įsipareigojimą pritarti Parlamento pozicijai pagal Sutarties dėl Europos Sąjungos veikimo 294 straipsnio 4 dalį,</w:t>
      </w:r>
    </w:p>
    <w:p w:rsidR="00244733" w:rsidRPr="006507B5" w:rsidRDefault="00244733" w:rsidP="00244733">
      <w:pPr>
        <w:pStyle w:val="NormalHanging12a"/>
      </w:pPr>
      <w:r w:rsidRPr="006507B5">
        <w:t>–</w:t>
      </w:r>
      <w:r w:rsidRPr="006507B5">
        <w:tab/>
        <w:t>atsižvelgdamas į Darbo tvarkos taisyklių 59 straipsnį,</w:t>
      </w:r>
    </w:p>
    <w:p w:rsidR="00244733" w:rsidRPr="006507B5" w:rsidRDefault="00244733" w:rsidP="00244733">
      <w:pPr>
        <w:pStyle w:val="NormalHanging12a"/>
      </w:pPr>
      <w:r w:rsidRPr="006507B5">
        <w:t>–</w:t>
      </w:r>
      <w:r w:rsidRPr="006507B5">
        <w:tab/>
        <w:t>atsižvelgdamas į Žemės ūkio ir kaimo plėtros komiteto nuomonę,</w:t>
      </w:r>
    </w:p>
    <w:p w:rsidR="00244733" w:rsidRPr="006507B5" w:rsidRDefault="00244733" w:rsidP="00244733">
      <w:pPr>
        <w:pStyle w:val="NormalHanging12a"/>
      </w:pPr>
      <w:r w:rsidRPr="006507B5">
        <w:t>–</w:t>
      </w:r>
      <w:r w:rsidRPr="006507B5">
        <w:tab/>
        <w:t>atsižvelgdamas į Aplinkos sveikatos ir maisto saugos komiteto pranešimą (A9</w:t>
      </w:r>
      <w:r w:rsidRPr="006507B5">
        <w:noBreakHyphen/>
        <w:t>0385/2023),</w:t>
      </w:r>
    </w:p>
    <w:p w:rsidR="00244733" w:rsidRPr="006507B5" w:rsidRDefault="00244733" w:rsidP="00244733">
      <w:pPr>
        <w:pStyle w:val="NormalHanging12a"/>
      </w:pPr>
      <w:r w:rsidRPr="006507B5">
        <w:t>1.</w:t>
      </w:r>
      <w:r w:rsidRPr="006507B5">
        <w:tab/>
        <w:t>priima per pirmąjį svarstymą toliau pateiktą poziciją</w:t>
      </w:r>
      <w:r w:rsidR="008B5E64" w:rsidRPr="006507B5">
        <w:rPr>
          <w:rStyle w:val="FootnoteReference"/>
        </w:rPr>
        <w:footnoteReference w:id="2"/>
      </w:r>
      <w:r w:rsidRPr="006507B5">
        <w:t>;</w:t>
      </w:r>
    </w:p>
    <w:p w:rsidR="00244733" w:rsidRPr="006507B5" w:rsidRDefault="00244733" w:rsidP="00244733">
      <w:pPr>
        <w:pStyle w:val="NormalHanging12a"/>
      </w:pPr>
      <w:r w:rsidRPr="006507B5">
        <w:lastRenderedPageBreak/>
        <w:t>2.</w:t>
      </w:r>
      <w:r w:rsidRPr="006507B5">
        <w:tab/>
        <w:t>ragina Komisiją dar kartą perduoti klausimą svarstyti Parlamentui, jei ji savo pasiūlymą pakeičia nauju tekstu, jį keičia iš esmės arba ketina jį keisti iš esmės;</w:t>
      </w:r>
    </w:p>
    <w:p w:rsidR="00244733" w:rsidRPr="006507B5" w:rsidRDefault="00244733" w:rsidP="00244733">
      <w:pPr>
        <w:pStyle w:val="NormalHanging12a"/>
      </w:pPr>
      <w:r w:rsidRPr="006507B5">
        <w:t>3.</w:t>
      </w:r>
      <w:r w:rsidRPr="006507B5">
        <w:tab/>
        <w:t>paveda Pirmininkei perduoti Parlamento poziciją Tarybai, Komisijai ir nacionaliniams parlamentams.</w:t>
      </w:r>
    </w:p>
    <w:p w:rsidR="005608F0" w:rsidRPr="006507B5" w:rsidRDefault="005608F0">
      <w:pPr>
        <w:widowControl/>
        <w:sectPr w:rsidR="005608F0" w:rsidRPr="006507B5" w:rsidSect="00847483">
          <w:footnotePr>
            <w:numRestart w:val="eachSect"/>
          </w:footnotePr>
          <w:pgSz w:w="11907" w:h="16840" w:code="9"/>
          <w:pgMar w:top="1134" w:right="1134" w:bottom="1134" w:left="1134" w:header="567" w:footer="567" w:gutter="0"/>
          <w:cols w:space="720"/>
          <w:titlePg/>
          <w:docGrid w:linePitch="360"/>
        </w:sectPr>
      </w:pPr>
    </w:p>
    <w:p w:rsidR="00580713" w:rsidRPr="006507B5" w:rsidRDefault="00580713" w:rsidP="005665B9">
      <w:pPr>
        <w:autoSpaceDE w:val="0"/>
        <w:autoSpaceDN w:val="0"/>
        <w:adjustRightInd w:val="0"/>
        <w:spacing w:after="240"/>
        <w:rPr>
          <w:b/>
          <w:bCs/>
          <w:color w:val="000000"/>
          <w:szCs w:val="24"/>
        </w:rPr>
      </w:pPr>
      <w:r w:rsidRPr="006507B5">
        <w:rPr>
          <w:b/>
          <w:bCs/>
          <w:color w:val="000000"/>
          <w:szCs w:val="24"/>
        </w:rPr>
        <w:lastRenderedPageBreak/>
        <w:t>P9_TC1-COD(2023)0105</w:t>
      </w:r>
    </w:p>
    <w:p w:rsidR="001A3F17" w:rsidRPr="006507B5" w:rsidRDefault="00580713" w:rsidP="005665B9">
      <w:pPr>
        <w:spacing w:after="240"/>
      </w:pPr>
      <w:r w:rsidRPr="006507B5">
        <w:rPr>
          <w:rFonts w:eastAsia="Calibri"/>
          <w:b/>
          <w:szCs w:val="22"/>
          <w:lang w:eastAsia="en-US"/>
        </w:rPr>
        <w:t xml:space="preserve">Europos Parlamento pozicija, priimta 2024 m. balandžio 10 d. per pirmąjį svarstymą, siekiant priimti Europos Parlamento ir Tarybos </w:t>
      </w:r>
      <w:r w:rsidR="00842891" w:rsidRPr="006507B5">
        <w:rPr>
          <w:rFonts w:eastAsia="Calibri"/>
          <w:b/>
          <w:szCs w:val="22"/>
          <w:lang w:eastAsia="en-US"/>
        </w:rPr>
        <w:t>direktyv</w:t>
      </w:r>
      <w:r w:rsidRPr="006507B5">
        <w:rPr>
          <w:rFonts w:eastAsia="Calibri"/>
          <w:b/>
          <w:szCs w:val="22"/>
          <w:lang w:eastAsia="en-US"/>
        </w:rPr>
        <w:t>ą (ES) 2024/...,</w:t>
      </w:r>
      <w:r w:rsidRPr="006507B5">
        <w:rPr>
          <w:snapToGrid w:val="0"/>
          <w:szCs w:val="24"/>
        </w:rPr>
        <w:t xml:space="preserve"> </w:t>
      </w:r>
      <w:r w:rsidR="005665B9" w:rsidRPr="005665B9">
        <w:rPr>
          <w:rFonts w:eastAsia="Calibri"/>
          <w:b/>
          <w:szCs w:val="22"/>
          <w:lang w:eastAsia="en-US"/>
        </w:rPr>
        <w:t>kuria iš dalies keičiamos Tarybos direktyvos 2001/110/EB dėl medaus, 2001/112/EB dėl žmonių maistui skirtų vaisių sulčių ir tam tikrų panašių produktų, 2001/113/EB dėl žmonių maistui skirtų vaisių džemų, želė, marmeladų ir saldintos kaštainių tyrės ir 2001/114/EB dėl žmonėms vartoti skirto tam tikro iš dalies arba visiškai dehidratuoto konservuoto pieno</w:t>
      </w:r>
      <w:bookmarkStart w:id="8" w:name="_GoBack"/>
      <w:bookmarkEnd w:id="8"/>
    </w:p>
    <w:p w:rsidR="005665B9" w:rsidRPr="004B4828" w:rsidRDefault="005665B9" w:rsidP="005665B9">
      <w:pPr>
        <w:pStyle w:val="NormalHanging12a"/>
        <w:ind w:left="0" w:firstLine="0"/>
      </w:pPr>
      <w:r w:rsidRPr="00AC73F6">
        <w:rPr>
          <w:i/>
        </w:rPr>
        <w:t xml:space="preserve">(Kadangi Parlamentas ir Taryba pasiekė susitarimą, Parlamento pozicija atitinka galutinį teisės aktą, </w:t>
      </w:r>
      <w:r>
        <w:rPr>
          <w:i/>
        </w:rPr>
        <w:t>Direktyvą</w:t>
      </w:r>
      <w:r w:rsidRPr="00B80403">
        <w:rPr>
          <w:i/>
        </w:rPr>
        <w:t xml:space="preserve"> (ES) 2024/1</w:t>
      </w:r>
      <w:r>
        <w:rPr>
          <w:i/>
        </w:rPr>
        <w:t>438</w:t>
      </w:r>
      <w:r w:rsidRPr="00B163C4">
        <w:rPr>
          <w:i/>
        </w:rPr>
        <w:t>.)</w:t>
      </w:r>
      <w:bookmarkStart w:id="9" w:name="TextBodyEnd"/>
      <w:bookmarkEnd w:id="9"/>
    </w:p>
    <w:p w:rsidR="00E365E1" w:rsidRPr="00847483" w:rsidRDefault="00E365E1" w:rsidP="005665B9">
      <w:pPr>
        <w:widowControl/>
        <w:spacing w:before="600" w:after="120" w:line="360" w:lineRule="auto"/>
      </w:pPr>
    </w:p>
    <w:sectPr w:rsidR="00E365E1" w:rsidRPr="00847483" w:rsidSect="005665B9">
      <w:headerReference w:type="even" r:id="rId9"/>
      <w:footerReference w:type="even" r:id="rId10"/>
      <w:headerReference w:type="first" r:id="rId11"/>
      <w:footerReference w:type="first" r:id="rId12"/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6556" w:rsidRPr="00847483" w:rsidRDefault="00506556">
      <w:r w:rsidRPr="00847483">
        <w:separator/>
      </w:r>
    </w:p>
  </w:endnote>
  <w:endnote w:type="continuationSeparator" w:id="0">
    <w:p w:rsidR="00506556" w:rsidRPr="00847483" w:rsidRDefault="00506556">
      <w:r w:rsidRPr="0084748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6556" w:rsidRPr="00937FDC" w:rsidRDefault="00506556" w:rsidP="00937FD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6556" w:rsidRPr="00847483" w:rsidRDefault="00506556" w:rsidP="005065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6556" w:rsidRPr="00847483" w:rsidRDefault="00506556">
      <w:r w:rsidRPr="00847483">
        <w:separator/>
      </w:r>
    </w:p>
  </w:footnote>
  <w:footnote w:type="continuationSeparator" w:id="0">
    <w:p w:rsidR="00506556" w:rsidRPr="00847483" w:rsidRDefault="00506556">
      <w:r w:rsidRPr="00847483">
        <w:continuationSeparator/>
      </w:r>
    </w:p>
  </w:footnote>
  <w:footnote w:id="1">
    <w:p w:rsidR="00506556" w:rsidRPr="00847483" w:rsidRDefault="00506556" w:rsidP="00006411">
      <w:pPr>
        <w:pStyle w:val="FootnoteText"/>
        <w:ind w:left="567" w:hanging="567"/>
        <w:rPr>
          <w:sz w:val="24"/>
          <w:lang w:val="lt-LT"/>
        </w:rPr>
      </w:pPr>
      <w:r w:rsidRPr="00847483">
        <w:rPr>
          <w:rStyle w:val="FootnoteReference"/>
          <w:sz w:val="24"/>
          <w:lang w:val="lt-LT"/>
        </w:rPr>
        <w:footnoteRef/>
      </w:r>
      <w:r w:rsidRPr="00847483">
        <w:rPr>
          <w:sz w:val="24"/>
          <w:lang w:val="lt-LT"/>
        </w:rPr>
        <w:t xml:space="preserve"> </w:t>
      </w:r>
      <w:r w:rsidRPr="00847483">
        <w:rPr>
          <w:sz w:val="24"/>
          <w:lang w:val="lt-LT"/>
        </w:rPr>
        <w:tab/>
        <w:t>OL C, C/</w:t>
      </w:r>
      <w:r w:rsidRPr="007A6FC6">
        <w:rPr>
          <w:sz w:val="24"/>
          <w:lang w:val="lt-LT"/>
        </w:rPr>
        <w:t>2023</w:t>
      </w:r>
      <w:r w:rsidRPr="00847483">
        <w:rPr>
          <w:sz w:val="24"/>
          <w:lang w:val="lt-LT"/>
        </w:rPr>
        <w:t>/</w:t>
      </w:r>
      <w:r w:rsidRPr="007A6FC6">
        <w:rPr>
          <w:sz w:val="24"/>
          <w:lang w:val="lt-LT"/>
        </w:rPr>
        <w:t>881</w:t>
      </w:r>
      <w:r w:rsidRPr="00847483">
        <w:rPr>
          <w:sz w:val="24"/>
          <w:lang w:val="lt-LT"/>
        </w:rPr>
        <w:t xml:space="preserve">, </w:t>
      </w:r>
      <w:r w:rsidRPr="007A6FC6">
        <w:rPr>
          <w:sz w:val="24"/>
          <w:lang w:val="lt-LT"/>
        </w:rPr>
        <w:t>2023</w:t>
      </w:r>
      <w:r w:rsidRPr="00847483">
        <w:rPr>
          <w:sz w:val="24"/>
          <w:lang w:val="lt-LT"/>
        </w:rPr>
        <w:t> </w:t>
      </w:r>
      <w:r w:rsidRPr="007A6FC6">
        <w:rPr>
          <w:sz w:val="24"/>
          <w:lang w:val="lt-LT"/>
        </w:rPr>
        <w:t>12</w:t>
      </w:r>
      <w:r w:rsidRPr="00847483">
        <w:rPr>
          <w:sz w:val="24"/>
          <w:lang w:val="lt-LT"/>
        </w:rPr>
        <w:t> </w:t>
      </w:r>
      <w:r w:rsidRPr="007A6FC6">
        <w:rPr>
          <w:sz w:val="24"/>
          <w:lang w:val="lt-LT"/>
        </w:rPr>
        <w:t>8</w:t>
      </w:r>
      <w:r w:rsidRPr="00847483">
        <w:rPr>
          <w:sz w:val="24"/>
          <w:lang w:val="lt-LT"/>
        </w:rPr>
        <w:t xml:space="preserve">, ELI: </w:t>
      </w:r>
      <w:r w:rsidRPr="007A6FC6">
        <w:rPr>
          <w:sz w:val="24"/>
          <w:lang w:val="lt-LT"/>
        </w:rPr>
        <w:t>http://data.europa.eu/eli/C/2023/881/oj</w:t>
      </w:r>
      <w:r w:rsidRPr="00847483">
        <w:rPr>
          <w:sz w:val="24"/>
          <w:lang w:val="lt-LT"/>
        </w:rPr>
        <w:t>.</w:t>
      </w:r>
    </w:p>
  </w:footnote>
  <w:footnote w:id="2">
    <w:p w:rsidR="00506556" w:rsidRPr="00847483" w:rsidRDefault="00506556" w:rsidP="008B5E64">
      <w:pPr>
        <w:pStyle w:val="FootnoteText"/>
        <w:ind w:left="567" w:hanging="567"/>
        <w:rPr>
          <w:sz w:val="24"/>
          <w:szCs w:val="24"/>
          <w:lang w:val="lt-LT"/>
        </w:rPr>
      </w:pPr>
      <w:r w:rsidRPr="00847483">
        <w:rPr>
          <w:rStyle w:val="FootnoteReference"/>
          <w:sz w:val="24"/>
          <w:szCs w:val="24"/>
          <w:lang w:val="lt-LT"/>
        </w:rPr>
        <w:footnoteRef/>
      </w:r>
      <w:r w:rsidRPr="00635AF0">
        <w:rPr>
          <w:sz w:val="24"/>
          <w:szCs w:val="24"/>
          <w:lang w:val="lt-LT"/>
        </w:rPr>
        <w:t xml:space="preserve"> </w:t>
      </w:r>
      <w:r w:rsidRPr="00847483">
        <w:rPr>
          <w:sz w:val="24"/>
          <w:szCs w:val="24"/>
          <w:lang w:val="lt-LT"/>
        </w:rPr>
        <w:tab/>
        <w:t xml:space="preserve">Ši pozicija pakeičia </w:t>
      </w:r>
      <w:r w:rsidRPr="007A6FC6">
        <w:rPr>
          <w:sz w:val="24"/>
          <w:szCs w:val="24"/>
          <w:lang w:val="lt-LT"/>
        </w:rPr>
        <w:t>2023</w:t>
      </w:r>
      <w:r w:rsidRPr="00847483">
        <w:rPr>
          <w:sz w:val="24"/>
          <w:szCs w:val="24"/>
          <w:lang w:val="lt-LT"/>
        </w:rPr>
        <w:t xml:space="preserve"> m. </w:t>
      </w:r>
      <w:r w:rsidR="00847483" w:rsidRPr="00847483">
        <w:rPr>
          <w:sz w:val="24"/>
          <w:szCs w:val="24"/>
          <w:lang w:val="lt-LT"/>
        </w:rPr>
        <w:t>gruodžio</w:t>
      </w:r>
      <w:r w:rsidRPr="00847483">
        <w:rPr>
          <w:sz w:val="24"/>
          <w:szCs w:val="24"/>
          <w:lang w:val="lt-LT"/>
        </w:rPr>
        <w:t xml:space="preserve"> </w:t>
      </w:r>
      <w:r w:rsidRPr="007A6FC6">
        <w:rPr>
          <w:sz w:val="24"/>
          <w:szCs w:val="24"/>
          <w:lang w:val="lt-LT"/>
        </w:rPr>
        <w:t>12</w:t>
      </w:r>
      <w:r w:rsidRPr="00847483">
        <w:rPr>
          <w:sz w:val="24"/>
          <w:szCs w:val="24"/>
          <w:lang w:val="lt-LT"/>
        </w:rPr>
        <w:t xml:space="preserve"> d. priimtus pakeitimus (Priimti tekstai, P</w:t>
      </w:r>
      <w:r w:rsidRPr="007A6FC6">
        <w:rPr>
          <w:sz w:val="24"/>
          <w:szCs w:val="24"/>
          <w:lang w:val="lt-LT"/>
        </w:rPr>
        <w:t>9</w:t>
      </w:r>
      <w:r w:rsidRPr="00847483">
        <w:rPr>
          <w:sz w:val="24"/>
          <w:szCs w:val="24"/>
          <w:lang w:val="lt-LT"/>
        </w:rPr>
        <w:t>_TA(</w:t>
      </w:r>
      <w:r w:rsidRPr="007A6FC6">
        <w:rPr>
          <w:sz w:val="24"/>
          <w:szCs w:val="24"/>
          <w:lang w:val="lt-LT"/>
        </w:rPr>
        <w:t>2023</w:t>
      </w:r>
      <w:r w:rsidRPr="00847483">
        <w:rPr>
          <w:sz w:val="24"/>
          <w:szCs w:val="24"/>
          <w:lang w:val="lt-LT"/>
        </w:rPr>
        <w:t>)</w:t>
      </w:r>
      <w:r w:rsidRPr="007A6FC6">
        <w:rPr>
          <w:sz w:val="24"/>
          <w:szCs w:val="24"/>
          <w:lang w:val="lt-LT"/>
        </w:rPr>
        <w:t>0445</w:t>
      </w:r>
      <w:r w:rsidRPr="00847483">
        <w:rPr>
          <w:sz w:val="24"/>
          <w:szCs w:val="24"/>
          <w:lang w:val="lt-L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6556" w:rsidRPr="00F50901" w:rsidRDefault="00506556" w:rsidP="0050655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6556" w:rsidRPr="00F50901" w:rsidRDefault="00506556" w:rsidP="005065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85/2023"/>
    <w:docVar w:name="dvlangue" w:val="LT"/>
    <w:docVar w:name="dvnumam" w:val="113"/>
    <w:docVar w:name="dvpe" w:val="752.622"/>
    <w:docVar w:name="dvrapporteur" w:val="Pranešėjas: "/>
    <w:docVar w:name="dvstar" w:val="***I"/>
    <w:docVar w:name="dvtitre" w:val="Europos Parlamento teisėkūros rezoliucija dėl pasiūlymo dėl Europos Parlamento ir Tarybos direktyvos, kuria iš dalies keičiamos Tarybos direktyvos 2001/110/EB dėl medaus, 2001/112/EB dėl žmonių maistui skirtų vaisių sulčių ir tam tikrų panašių produktų, 2001/113/EB dėl žmonių maistui skirtų vaisių džemų, želės, marmeladų ir saldintos kaštonų tyrės ir 2001/114/EB dėl žmonėms vartoti skirto tam tikro iš dalies arba visiškai dehidratuoto konservuoto pieno(COM(2023)0201 – C9-140/2023 – 2023/0105(COD))"/>
    <w:docVar w:name="strSubDir" w:val="A9-"/>
    <w:docVar w:name="TXTLANGUE" w:val="LT"/>
    <w:docVar w:name="TXTLANGUEMIN" w:val="lt"/>
    <w:docVar w:name="TXTROUTE" w:val="RR\A9-0385/2023LT.docx"/>
  </w:docVars>
  <w:rsids>
    <w:rsidRoot w:val="00CE0524"/>
    <w:rsid w:val="00002272"/>
    <w:rsid w:val="00006411"/>
    <w:rsid w:val="00026614"/>
    <w:rsid w:val="00064002"/>
    <w:rsid w:val="000677B9"/>
    <w:rsid w:val="000831BA"/>
    <w:rsid w:val="000A42CC"/>
    <w:rsid w:val="000E7DD9"/>
    <w:rsid w:val="0010095E"/>
    <w:rsid w:val="00125B37"/>
    <w:rsid w:val="00147F49"/>
    <w:rsid w:val="00187494"/>
    <w:rsid w:val="001A3F17"/>
    <w:rsid w:val="001F32AE"/>
    <w:rsid w:val="00244733"/>
    <w:rsid w:val="002767FF"/>
    <w:rsid w:val="002B18FE"/>
    <w:rsid w:val="002B5493"/>
    <w:rsid w:val="002C7EF1"/>
    <w:rsid w:val="00343214"/>
    <w:rsid w:val="00347047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6556"/>
    <w:rsid w:val="005072A1"/>
    <w:rsid w:val="00514517"/>
    <w:rsid w:val="00536D99"/>
    <w:rsid w:val="00545827"/>
    <w:rsid w:val="00560270"/>
    <w:rsid w:val="005608F0"/>
    <w:rsid w:val="005665B9"/>
    <w:rsid w:val="00580713"/>
    <w:rsid w:val="005C2568"/>
    <w:rsid w:val="006037C0"/>
    <w:rsid w:val="00635AF0"/>
    <w:rsid w:val="006507B5"/>
    <w:rsid w:val="006631B6"/>
    <w:rsid w:val="00667157"/>
    <w:rsid w:val="00680577"/>
    <w:rsid w:val="006A63C4"/>
    <w:rsid w:val="006F74FA"/>
    <w:rsid w:val="00731ADD"/>
    <w:rsid w:val="00734777"/>
    <w:rsid w:val="00747932"/>
    <w:rsid w:val="00751A4A"/>
    <w:rsid w:val="00756632"/>
    <w:rsid w:val="00762C74"/>
    <w:rsid w:val="00786EC0"/>
    <w:rsid w:val="007A6FC6"/>
    <w:rsid w:val="007D1690"/>
    <w:rsid w:val="007E22AD"/>
    <w:rsid w:val="007E4C05"/>
    <w:rsid w:val="00817416"/>
    <w:rsid w:val="00822F23"/>
    <w:rsid w:val="00842779"/>
    <w:rsid w:val="00842891"/>
    <w:rsid w:val="00847483"/>
    <w:rsid w:val="00865F67"/>
    <w:rsid w:val="00881A7B"/>
    <w:rsid w:val="008840E5"/>
    <w:rsid w:val="00887B3E"/>
    <w:rsid w:val="008B5E64"/>
    <w:rsid w:val="008C2AC6"/>
    <w:rsid w:val="00930C23"/>
    <w:rsid w:val="0093193B"/>
    <w:rsid w:val="00937FDC"/>
    <w:rsid w:val="009509D8"/>
    <w:rsid w:val="00950B64"/>
    <w:rsid w:val="00981893"/>
    <w:rsid w:val="00A1687D"/>
    <w:rsid w:val="00A24698"/>
    <w:rsid w:val="00A43E52"/>
    <w:rsid w:val="00A4678D"/>
    <w:rsid w:val="00A778C7"/>
    <w:rsid w:val="00AA5C2A"/>
    <w:rsid w:val="00AB441E"/>
    <w:rsid w:val="00AB6293"/>
    <w:rsid w:val="00AE0928"/>
    <w:rsid w:val="00AF3B82"/>
    <w:rsid w:val="00B12E95"/>
    <w:rsid w:val="00B22876"/>
    <w:rsid w:val="00B558F0"/>
    <w:rsid w:val="00B5724D"/>
    <w:rsid w:val="00B75B78"/>
    <w:rsid w:val="00BD48FE"/>
    <w:rsid w:val="00BD7BD8"/>
    <w:rsid w:val="00BE6ADC"/>
    <w:rsid w:val="00C05BFE"/>
    <w:rsid w:val="00C132C8"/>
    <w:rsid w:val="00C23CD4"/>
    <w:rsid w:val="00C61C0C"/>
    <w:rsid w:val="00C941CB"/>
    <w:rsid w:val="00CC2357"/>
    <w:rsid w:val="00CE0524"/>
    <w:rsid w:val="00CF071A"/>
    <w:rsid w:val="00D058B8"/>
    <w:rsid w:val="00D56C11"/>
    <w:rsid w:val="00D64882"/>
    <w:rsid w:val="00D834A0"/>
    <w:rsid w:val="00D872DF"/>
    <w:rsid w:val="00D91E21"/>
    <w:rsid w:val="00DA7FCD"/>
    <w:rsid w:val="00E365E1"/>
    <w:rsid w:val="00E820A4"/>
    <w:rsid w:val="00EB006A"/>
    <w:rsid w:val="00EB4772"/>
    <w:rsid w:val="00EB5DE8"/>
    <w:rsid w:val="00EB738D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2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255F89"/>
  <w15:chartTrackingRefBased/>
  <w15:docId w15:val="{302D8E8D-1024-4038-BDB3-029EB61F3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24473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24473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24473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24473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24473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244733"/>
    <w:rPr>
      <w:i/>
      <w:sz w:val="22"/>
      <w:lang w:val="lt-LT"/>
    </w:rPr>
  </w:style>
  <w:style w:type="character" w:customStyle="1" w:styleId="Heading7Char">
    <w:name w:val="Heading 7 Char"/>
    <w:basedOn w:val="DefaultParagraphFont"/>
    <w:link w:val="Heading7"/>
    <w:semiHidden/>
    <w:rsid w:val="00244733"/>
    <w:rPr>
      <w:rFonts w:ascii="Arial" w:hAnsi="Arial"/>
      <w:sz w:val="24"/>
      <w:lang w:val="lt-LT"/>
    </w:rPr>
  </w:style>
  <w:style w:type="character" w:customStyle="1" w:styleId="Heading8Char">
    <w:name w:val="Heading 8 Char"/>
    <w:basedOn w:val="DefaultParagraphFont"/>
    <w:link w:val="Heading8"/>
    <w:semiHidden/>
    <w:rsid w:val="00244733"/>
    <w:rPr>
      <w:rFonts w:ascii="Arial" w:hAnsi="Arial"/>
      <w:i/>
      <w:sz w:val="24"/>
      <w:lang w:val="lt-LT"/>
    </w:rPr>
  </w:style>
  <w:style w:type="character" w:customStyle="1" w:styleId="Heading9Char">
    <w:name w:val="Heading 9 Char"/>
    <w:basedOn w:val="DefaultParagraphFont"/>
    <w:link w:val="Heading9"/>
    <w:semiHidden/>
    <w:rsid w:val="00244733"/>
    <w:rPr>
      <w:rFonts w:ascii="Arial" w:hAnsi="Arial"/>
      <w:b/>
      <w:i/>
      <w:sz w:val="18"/>
      <w:lang w:val="lt-LT"/>
    </w:rPr>
  </w:style>
  <w:style w:type="paragraph" w:styleId="TOCHeading">
    <w:name w:val="TOC Heading"/>
    <w:basedOn w:val="Normal"/>
    <w:next w:val="Normal"/>
    <w:uiPriority w:val="39"/>
    <w:unhideWhenUsed/>
    <w:qFormat/>
    <w:rsid w:val="00244733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24473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244733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244733"/>
    <w:pPr>
      <w:spacing w:after="120"/>
    </w:pPr>
  </w:style>
  <w:style w:type="paragraph" w:customStyle="1" w:styleId="PageHeading">
    <w:name w:val="PageHeading"/>
    <w:basedOn w:val="Normal"/>
    <w:rsid w:val="0024473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244733"/>
    <w:rPr>
      <w:b/>
    </w:rPr>
  </w:style>
  <w:style w:type="paragraph" w:customStyle="1" w:styleId="NormalBold12a">
    <w:name w:val="NormalBold12a"/>
    <w:basedOn w:val="Normal"/>
    <w:rsid w:val="00244733"/>
    <w:pPr>
      <w:spacing w:after="240"/>
    </w:pPr>
    <w:rPr>
      <w:b/>
    </w:rPr>
  </w:style>
  <w:style w:type="paragraph" w:customStyle="1" w:styleId="AmJustText">
    <w:name w:val="AmJustText"/>
    <w:basedOn w:val="Normal"/>
    <w:rsid w:val="00244733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244733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244733"/>
    <w:pPr>
      <w:spacing w:after="480"/>
      <w:ind w:left="1417"/>
    </w:pPr>
  </w:style>
  <w:style w:type="paragraph" w:customStyle="1" w:styleId="CoverNormal">
    <w:name w:val="CoverNormal"/>
    <w:basedOn w:val="Normal"/>
    <w:rsid w:val="00244733"/>
    <w:pPr>
      <w:ind w:left="1418"/>
    </w:pPr>
  </w:style>
  <w:style w:type="paragraph" w:customStyle="1" w:styleId="AmCrossRef">
    <w:name w:val="AmCrossRef"/>
    <w:basedOn w:val="Normal"/>
    <w:rsid w:val="00244733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244733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244733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244733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24473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44733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24473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4733"/>
    <w:rPr>
      <w:sz w:val="24"/>
      <w:lang w:val="lt-LT"/>
    </w:rPr>
  </w:style>
  <w:style w:type="paragraph" w:customStyle="1" w:styleId="AmOrLang">
    <w:name w:val="AmOrLang"/>
    <w:basedOn w:val="Normal"/>
    <w:rsid w:val="00244733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4473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24473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244733"/>
    <w:pPr>
      <w:spacing w:before="240"/>
    </w:pPr>
    <w:rPr>
      <w:b/>
    </w:rPr>
  </w:style>
  <w:style w:type="paragraph" w:customStyle="1" w:styleId="EPBody">
    <w:name w:val="EPBody"/>
    <w:basedOn w:val="Normal"/>
    <w:rsid w:val="00244733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24473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44733"/>
    <w:pPr>
      <w:spacing w:before="480" w:after="240"/>
    </w:pPr>
  </w:style>
  <w:style w:type="paragraph" w:customStyle="1" w:styleId="Lgendesigne">
    <w:name w:val="Légende signe"/>
    <w:basedOn w:val="Normal"/>
    <w:rsid w:val="0024473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244733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244733"/>
    <w:rPr>
      <w:sz w:val="18"/>
    </w:rPr>
  </w:style>
  <w:style w:type="paragraph" w:customStyle="1" w:styleId="Normal6">
    <w:name w:val="Normal6"/>
    <w:basedOn w:val="Normal"/>
    <w:link w:val="Normal6Char"/>
    <w:rsid w:val="00244733"/>
    <w:pPr>
      <w:spacing w:after="120"/>
    </w:pPr>
  </w:style>
  <w:style w:type="paragraph" w:customStyle="1" w:styleId="Normal12Italic">
    <w:name w:val="Normal12Italic"/>
    <w:basedOn w:val="Normal"/>
    <w:rsid w:val="00244733"/>
    <w:pPr>
      <w:spacing w:after="240"/>
    </w:pPr>
    <w:rPr>
      <w:i/>
      <w:noProof/>
    </w:rPr>
  </w:style>
  <w:style w:type="character" w:customStyle="1" w:styleId="NormalBoldChar">
    <w:name w:val="NormalBold Char"/>
    <w:link w:val="NormalBold"/>
    <w:rsid w:val="00244733"/>
    <w:rPr>
      <w:b/>
      <w:sz w:val="24"/>
      <w:lang w:val="lt-LT"/>
    </w:rPr>
  </w:style>
  <w:style w:type="paragraph" w:customStyle="1" w:styleId="JustificationTitle">
    <w:name w:val="JustificationTitle"/>
    <w:basedOn w:val="Normal"/>
    <w:next w:val="Normal"/>
    <w:rsid w:val="00244733"/>
    <w:pPr>
      <w:keepNext/>
      <w:spacing w:before="240" w:after="240"/>
      <w:jc w:val="center"/>
    </w:pPr>
    <w:rPr>
      <w:i/>
      <w:noProof/>
    </w:rPr>
  </w:style>
  <w:style w:type="character" w:customStyle="1" w:styleId="Normal6Char">
    <w:name w:val="Normal6 Char"/>
    <w:link w:val="Normal6"/>
    <w:rsid w:val="00244733"/>
    <w:rPr>
      <w:sz w:val="24"/>
      <w:lang w:val="lt-LT"/>
    </w:rPr>
  </w:style>
  <w:style w:type="paragraph" w:customStyle="1" w:styleId="ColumnHeading">
    <w:name w:val="ColumnHeading"/>
    <w:basedOn w:val="Normal"/>
    <w:rsid w:val="00244733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24473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244733"/>
    <w:pPr>
      <w:jc w:val="right"/>
    </w:pPr>
    <w:rPr>
      <w:lang w:val="lt-LT"/>
    </w:rPr>
  </w:style>
  <w:style w:type="paragraph" w:styleId="BodyText">
    <w:name w:val="Body Text"/>
    <w:basedOn w:val="Normal"/>
    <w:link w:val="BodyTextChar"/>
    <w:uiPriority w:val="1"/>
    <w:unhideWhenUsed/>
    <w:qFormat/>
    <w:rsid w:val="00244733"/>
    <w:pPr>
      <w:autoSpaceDE w:val="0"/>
      <w:autoSpaceDN w:val="0"/>
      <w:spacing w:before="120"/>
      <w:ind w:left="116"/>
      <w:jc w:val="both"/>
    </w:pPr>
    <w:rPr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244733"/>
    <w:rPr>
      <w:sz w:val="24"/>
      <w:szCs w:val="24"/>
      <w:lang w:val="lt-LT" w:eastAsia="en-US"/>
    </w:rPr>
  </w:style>
  <w:style w:type="paragraph" w:styleId="Footer">
    <w:name w:val="footer"/>
    <w:basedOn w:val="Normal"/>
    <w:link w:val="FooterChar"/>
    <w:uiPriority w:val="99"/>
    <w:rsid w:val="0024473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4733"/>
    <w:rPr>
      <w:sz w:val="24"/>
      <w:lang w:val="lt-LT"/>
    </w:rPr>
  </w:style>
  <w:style w:type="paragraph" w:customStyle="1" w:styleId="Normal24a">
    <w:name w:val="Normal24a"/>
    <w:basedOn w:val="Normal"/>
    <w:rsid w:val="00244733"/>
    <w:pPr>
      <w:spacing w:after="480"/>
    </w:pPr>
    <w:rPr>
      <w:lang w:val="en-GB"/>
    </w:rPr>
  </w:style>
  <w:style w:type="paragraph" w:customStyle="1" w:styleId="NormalBoldCenter">
    <w:name w:val="NormalBoldCenter"/>
    <w:basedOn w:val="Normal"/>
    <w:rsid w:val="00244733"/>
    <w:pPr>
      <w:jc w:val="center"/>
    </w:pPr>
    <w:rPr>
      <w:b/>
      <w:lang w:val="en-GB"/>
    </w:rPr>
  </w:style>
  <w:style w:type="paragraph" w:styleId="CommentText">
    <w:name w:val="annotation text"/>
    <w:basedOn w:val="Normal"/>
    <w:link w:val="CommentTextChar"/>
    <w:unhideWhenUsed/>
    <w:rsid w:val="00244733"/>
    <w:pPr>
      <w:widowControl/>
    </w:pPr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"/>
    <w:rsid w:val="00244733"/>
  </w:style>
  <w:style w:type="character" w:styleId="CommentReference">
    <w:name w:val="annotation reference"/>
    <w:basedOn w:val="DefaultParagraphFont"/>
    <w:unhideWhenUsed/>
    <w:rsid w:val="00244733"/>
    <w:rPr>
      <w:sz w:val="16"/>
      <w:szCs w:val="16"/>
    </w:rPr>
  </w:style>
  <w:style w:type="paragraph" w:styleId="BalloonText">
    <w:name w:val="Balloon Text"/>
    <w:basedOn w:val="Normal"/>
    <w:link w:val="BalloonTextChar"/>
    <w:unhideWhenUsed/>
    <w:rsid w:val="00244733"/>
    <w:rPr>
      <w:rFonts w:ascii="Segoe UI" w:hAnsi="Segoe UI" w:cs="Segoe UI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"/>
    <w:rsid w:val="00244733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244733"/>
    <w:pPr>
      <w:widowControl w:val="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44733"/>
    <w:rPr>
      <w:b/>
      <w:bCs/>
    </w:rPr>
  </w:style>
  <w:style w:type="character" w:styleId="Hyperlink">
    <w:name w:val="Hyperlink"/>
    <w:basedOn w:val="DefaultParagraphFont"/>
    <w:uiPriority w:val="99"/>
    <w:rsid w:val="00244733"/>
    <w:rPr>
      <w:color w:val="0563C1" w:themeColor="hyperlink"/>
      <w:u w:val="single"/>
    </w:rPr>
  </w:style>
  <w:style w:type="character" w:customStyle="1" w:styleId="boldface">
    <w:name w:val="boldface"/>
    <w:basedOn w:val="DefaultParagraphFont"/>
    <w:rsid w:val="00244733"/>
  </w:style>
  <w:style w:type="paragraph" w:styleId="Revision">
    <w:name w:val="Revision"/>
    <w:hidden/>
    <w:uiPriority w:val="99"/>
    <w:semiHidden/>
    <w:rsid w:val="00244733"/>
    <w:rPr>
      <w:sz w:val="24"/>
    </w:rPr>
  </w:style>
  <w:style w:type="paragraph" w:customStyle="1" w:styleId="EntPE">
    <w:name w:val="EntPE"/>
    <w:basedOn w:val="Normal12"/>
    <w:rsid w:val="00244733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qFormat/>
    <w:rsid w:val="00244733"/>
    <w:pPr>
      <w:spacing w:after="240"/>
    </w:pPr>
    <w:rPr>
      <w:noProof/>
      <w:lang w:val="en-GB"/>
    </w:rPr>
  </w:style>
  <w:style w:type="character" w:customStyle="1" w:styleId="Normal12Char">
    <w:name w:val="Normal12 Char"/>
    <w:basedOn w:val="DefaultParagraphFont"/>
    <w:link w:val="Normal12"/>
    <w:locked/>
    <w:rsid w:val="00244733"/>
    <w:rPr>
      <w:noProof/>
      <w:sz w:val="24"/>
    </w:rPr>
  </w:style>
  <w:style w:type="paragraph" w:customStyle="1" w:styleId="CrossRef">
    <w:name w:val="CrossRef"/>
    <w:basedOn w:val="Normal"/>
    <w:rsid w:val="00244733"/>
    <w:pPr>
      <w:spacing w:before="240"/>
      <w:jc w:val="center"/>
    </w:pPr>
    <w:rPr>
      <w:i/>
      <w:lang w:val="fr-FR"/>
    </w:rPr>
  </w:style>
  <w:style w:type="character" w:customStyle="1" w:styleId="AmNumberTabsChar">
    <w:name w:val="AmNumberTabs Char"/>
    <w:basedOn w:val="DefaultParagraphFont"/>
    <w:link w:val="AmNumberTabs"/>
    <w:rsid w:val="00244733"/>
    <w:rPr>
      <w:b/>
      <w:sz w:val="24"/>
      <w:lang w:val="lt-LT"/>
    </w:rPr>
  </w:style>
  <w:style w:type="character" w:customStyle="1" w:styleId="NormalBold12bChar">
    <w:name w:val="NormalBold12b Char"/>
    <w:basedOn w:val="AmNumberTabsChar"/>
    <w:link w:val="NormalBold12b"/>
    <w:rsid w:val="00244733"/>
    <w:rPr>
      <w:b/>
      <w:sz w:val="24"/>
      <w:lang w:val="lt-LT"/>
    </w:rPr>
  </w:style>
  <w:style w:type="paragraph" w:customStyle="1" w:styleId="Point0number">
    <w:name w:val="Point 0 (number)"/>
    <w:basedOn w:val="Normal"/>
    <w:rsid w:val="00244733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1number">
    <w:name w:val="Point 1 (number)"/>
    <w:basedOn w:val="Normal"/>
    <w:rsid w:val="00244733"/>
    <w:pPr>
      <w:widowControl/>
      <w:numPr>
        <w:ilvl w:val="2"/>
        <w:numId w:val="3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2number">
    <w:name w:val="Point 2 (number)"/>
    <w:basedOn w:val="Normal"/>
    <w:rsid w:val="00244733"/>
    <w:pPr>
      <w:widowControl/>
      <w:numPr>
        <w:ilvl w:val="4"/>
        <w:numId w:val="3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3number">
    <w:name w:val="Point 3 (number)"/>
    <w:basedOn w:val="Normal"/>
    <w:rsid w:val="00244733"/>
    <w:pPr>
      <w:widowControl/>
      <w:numPr>
        <w:ilvl w:val="6"/>
        <w:numId w:val="3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0letter">
    <w:name w:val="Point 0 (letter)"/>
    <w:basedOn w:val="Normal"/>
    <w:rsid w:val="00244733"/>
    <w:pPr>
      <w:widowControl/>
      <w:numPr>
        <w:ilvl w:val="1"/>
        <w:numId w:val="3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1letter">
    <w:name w:val="Point 1 (letter)"/>
    <w:basedOn w:val="Normal"/>
    <w:rsid w:val="00244733"/>
    <w:pPr>
      <w:widowControl/>
      <w:numPr>
        <w:ilvl w:val="3"/>
        <w:numId w:val="3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2letter">
    <w:name w:val="Point 2 (letter)"/>
    <w:basedOn w:val="Normal"/>
    <w:rsid w:val="00244733"/>
    <w:pPr>
      <w:widowControl/>
      <w:numPr>
        <w:ilvl w:val="5"/>
        <w:numId w:val="3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3letter">
    <w:name w:val="Point 3 (letter)"/>
    <w:basedOn w:val="Normal"/>
    <w:rsid w:val="00244733"/>
    <w:pPr>
      <w:widowControl/>
      <w:numPr>
        <w:ilvl w:val="7"/>
        <w:numId w:val="3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4letter">
    <w:name w:val="Point 4 (letter)"/>
    <w:basedOn w:val="Normal"/>
    <w:rsid w:val="00244733"/>
    <w:pPr>
      <w:widowControl/>
      <w:numPr>
        <w:ilvl w:val="8"/>
        <w:numId w:val="3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Text2">
    <w:name w:val="Text 2"/>
    <w:basedOn w:val="Normal"/>
    <w:rsid w:val="00244733"/>
    <w:pPr>
      <w:widowControl/>
      <w:spacing w:before="120" w:after="120"/>
      <w:ind w:left="1417"/>
      <w:jc w:val="both"/>
    </w:pPr>
    <w:rPr>
      <w:rFonts w:eastAsiaTheme="minorHAnsi"/>
      <w:szCs w:val="22"/>
      <w:lang w:val="en-GB" w:eastAsia="en-US"/>
    </w:rPr>
  </w:style>
  <w:style w:type="paragraph" w:customStyle="1" w:styleId="Normal12a">
    <w:name w:val="Normal12a"/>
    <w:basedOn w:val="Normal"/>
    <w:rsid w:val="00244733"/>
    <w:pPr>
      <w:spacing w:after="240"/>
    </w:pPr>
    <w:rPr>
      <w:lang w:val="en-GB"/>
    </w:rPr>
  </w:style>
  <w:style w:type="paragraph" w:customStyle="1" w:styleId="RollCallVotes">
    <w:name w:val="RollCallVotes"/>
    <w:basedOn w:val="Normal"/>
    <w:rsid w:val="00244733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s">
    <w:name w:val="RollCallTabs"/>
    <w:basedOn w:val="Normal"/>
    <w:qFormat/>
    <w:rsid w:val="00244733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Symbols14pt">
    <w:name w:val="RollCallSymbols14pt"/>
    <w:basedOn w:val="Normal"/>
    <w:rsid w:val="00244733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le">
    <w:name w:val="RollCallTable"/>
    <w:basedOn w:val="Normal"/>
    <w:rsid w:val="00244733"/>
    <w:pPr>
      <w:spacing w:before="120" w:after="120"/>
    </w:pPr>
    <w:rPr>
      <w:snapToGrid w:val="0"/>
      <w:sz w:val="16"/>
      <w:lang w:val="en-GB" w:eastAsia="en-US"/>
    </w:rPr>
  </w:style>
  <w:style w:type="paragraph" w:customStyle="1" w:styleId="PageHeadingNotTOC">
    <w:name w:val="PageHeadingNotTOC"/>
    <w:basedOn w:val="Normal"/>
    <w:rsid w:val="00244733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AmHeadingPA">
    <w:name w:val="AmHeadingPA"/>
    <w:basedOn w:val="Normal"/>
    <w:next w:val="Normal"/>
    <w:rsid w:val="00244733"/>
    <w:pPr>
      <w:spacing w:before="480" w:after="240"/>
      <w:jc w:val="center"/>
    </w:pPr>
    <w:rPr>
      <w:rFonts w:ascii="Arial" w:hAnsi="Arial"/>
      <w:b/>
      <w:caps/>
      <w:snapToGrid w:val="0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6BFB2E-EC0D-4BE2-979D-4697AFAFB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354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BINKEVICIUTE Aurelija</cp:lastModifiedBy>
  <cp:revision>2</cp:revision>
  <cp:lastPrinted>2004-11-19T15:42:00Z</cp:lastPrinted>
  <dcterms:created xsi:type="dcterms:W3CDTF">2024-07-23T10:58:00Z</dcterms:created>
  <dcterms:modified xsi:type="dcterms:W3CDTF">2024-07-23T10:58:00Z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P9_TA(2024)0193_</vt:lpwstr>
  </property>
  <property fmtid="{D5CDD505-2E9C-101B-9397-08002B2CF9AE}" pid="4" name="&lt;Type&gt;">
    <vt:lpwstr>RR</vt:lpwstr>
  </property>
  <property fmtid="{D5CDD505-2E9C-101B-9397-08002B2CF9AE}" pid="5" name="&lt;Model&gt;">
    <vt:lpwstr>NONE</vt:lpwstr>
  </property>
  <property fmtid="{D5CDD505-2E9C-101B-9397-08002B2CF9AE}" pid="6" name="LastEdited with">
    <vt:lpwstr>9.17.2 Build [20240301]</vt:lpwstr>
  </property>
  <property fmtid="{D5CDD505-2E9C-101B-9397-08002B2CF9AE}" pid="7" name="FooterPath">
    <vt:lpwstr>RR\A9-0385/2023LT.docx</vt:lpwstr>
  </property>
</Properties>
</file>