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4A0B" w14:paraId="555302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ACDA8D" w14:textId="77777777" w:rsidR="00751A4A" w:rsidRPr="00F34A0B" w:rsidRDefault="00E772DE" w:rsidP="0010095E">
            <w:pPr>
              <w:pStyle w:val="EPName"/>
            </w:pPr>
            <w:r w:rsidRPr="00F34A0B">
              <w:t>Europaparlamentet</w:t>
            </w:r>
          </w:p>
          <w:p w14:paraId="07493C6E" w14:textId="77777777" w:rsidR="00751A4A" w:rsidRPr="00F34A0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4A0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F9FECFA" w14:textId="77777777" w:rsidR="00751A4A" w:rsidRPr="00F34A0B" w:rsidRDefault="00187494" w:rsidP="0010095E">
            <w:pPr>
              <w:pStyle w:val="EPLogo"/>
            </w:pPr>
            <w:r w:rsidRPr="00F34A0B">
              <w:rPr>
                <w:noProof/>
                <w:lang w:val="en-GB"/>
              </w:rPr>
              <w:drawing>
                <wp:inline distT="0" distB="0" distL="0" distR="0" wp14:anchorId="275E0E8F" wp14:editId="5E6152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8CD2E9" w14:textId="77777777" w:rsidR="00D058B8" w:rsidRPr="00F34A0B" w:rsidRDefault="00D058B8" w:rsidP="004C5D52">
      <w:pPr>
        <w:pStyle w:val="LineTop"/>
      </w:pPr>
    </w:p>
    <w:p w14:paraId="71842DA7" w14:textId="77777777" w:rsidR="00680577" w:rsidRPr="00F34A0B" w:rsidRDefault="00E772DE" w:rsidP="00680577">
      <w:pPr>
        <w:pStyle w:val="EPBodyTA1"/>
      </w:pPr>
      <w:r w:rsidRPr="00F34A0B">
        <w:t>ANTAGNA TEXTER</w:t>
      </w:r>
    </w:p>
    <w:p w14:paraId="76D846FE" w14:textId="77777777" w:rsidR="00D058B8" w:rsidRPr="00F34A0B" w:rsidRDefault="00D058B8" w:rsidP="00D058B8">
      <w:pPr>
        <w:pStyle w:val="LineBottom"/>
      </w:pPr>
    </w:p>
    <w:p w14:paraId="62286AB1" w14:textId="1D67A76D" w:rsidR="00E772DE" w:rsidRPr="00F34A0B" w:rsidRDefault="00E772DE" w:rsidP="00E772DE">
      <w:pPr>
        <w:pStyle w:val="ATHeading1"/>
      </w:pPr>
      <w:bookmarkStart w:id="0" w:name="TANumber"/>
      <w:r w:rsidRPr="00F34A0B">
        <w:t>P9_TA(2024)0</w:t>
      </w:r>
      <w:bookmarkEnd w:id="0"/>
      <w:r w:rsidR="00AD1251" w:rsidRPr="00F34A0B">
        <w:t>193</w:t>
      </w:r>
    </w:p>
    <w:p w14:paraId="43920236" w14:textId="77777777" w:rsidR="00E772DE" w:rsidRPr="00F34A0B" w:rsidRDefault="00E772DE" w:rsidP="00E772DE">
      <w:pPr>
        <w:pStyle w:val="ATHeading2"/>
      </w:pPr>
      <w:bookmarkStart w:id="1" w:name="title"/>
      <w:r w:rsidRPr="00F34A0B">
        <w:t>Produkter avsedda som livsmedel: ändring av vissa "frukostdirektiv"</w:t>
      </w:r>
      <w:bookmarkEnd w:id="1"/>
    </w:p>
    <w:p w14:paraId="536B9966" w14:textId="77777777" w:rsidR="00E772DE" w:rsidRPr="00F34A0B" w:rsidRDefault="00E772DE" w:rsidP="00E772DE">
      <w:pPr>
        <w:rPr>
          <w:i/>
          <w:vanish/>
        </w:rPr>
      </w:pPr>
      <w:r w:rsidRPr="00F34A0B">
        <w:rPr>
          <w:i/>
        </w:rPr>
        <w:fldChar w:fldCharType="begin"/>
      </w:r>
      <w:r w:rsidRPr="00F34A0B">
        <w:rPr>
          <w:i/>
        </w:rPr>
        <w:instrText xml:space="preserve"> TC"(</w:instrText>
      </w:r>
      <w:bookmarkStart w:id="2" w:name="DocNumber"/>
      <w:r w:rsidRPr="00F34A0B">
        <w:rPr>
          <w:i/>
        </w:rPr>
        <w:instrText>A9-0385/2023</w:instrText>
      </w:r>
      <w:bookmarkEnd w:id="2"/>
      <w:r w:rsidRPr="00F34A0B">
        <w:rPr>
          <w:i/>
        </w:rPr>
        <w:instrText xml:space="preserve"> - Föredragande: Alexander Bernhuber)"\l3 \n&gt; \* MERGEFORMAT </w:instrText>
      </w:r>
      <w:r w:rsidRPr="00F34A0B">
        <w:rPr>
          <w:i/>
        </w:rPr>
        <w:fldChar w:fldCharType="end"/>
      </w:r>
    </w:p>
    <w:p w14:paraId="61E8B857" w14:textId="77777777" w:rsidR="00E772DE" w:rsidRPr="00F34A0B" w:rsidRDefault="00E772DE" w:rsidP="00E772DE">
      <w:pPr>
        <w:rPr>
          <w:vanish/>
        </w:rPr>
      </w:pPr>
      <w:bookmarkStart w:id="3" w:name="Commission"/>
      <w:r w:rsidRPr="00F34A0B">
        <w:rPr>
          <w:vanish/>
        </w:rPr>
        <w:t>Utskottet för miljö, folkhälsa och livsmedelssäkerhet</w:t>
      </w:r>
      <w:bookmarkEnd w:id="3"/>
    </w:p>
    <w:p w14:paraId="37F4DD17" w14:textId="77777777" w:rsidR="00E772DE" w:rsidRPr="00F34A0B" w:rsidRDefault="00E772DE" w:rsidP="00E772DE">
      <w:pPr>
        <w:rPr>
          <w:vanish/>
        </w:rPr>
      </w:pPr>
      <w:bookmarkStart w:id="4" w:name="PE"/>
      <w:r w:rsidRPr="00F34A0B">
        <w:rPr>
          <w:vanish/>
        </w:rPr>
        <w:t>PE752.665</w:t>
      </w:r>
      <w:bookmarkEnd w:id="4"/>
    </w:p>
    <w:p w14:paraId="47D27C05" w14:textId="446F8ECE" w:rsidR="00E772DE" w:rsidRPr="00F34A0B" w:rsidRDefault="00E772DE" w:rsidP="00E772DE">
      <w:pPr>
        <w:pStyle w:val="ATHeading3"/>
      </w:pPr>
      <w:bookmarkStart w:id="5" w:name="Sujet"/>
      <w:r w:rsidRPr="00F34A0B">
        <w:t xml:space="preserve">Europaparlamentets lagstiftningsresolution av den </w:t>
      </w:r>
      <w:r w:rsidR="00EB319D" w:rsidRPr="00F34A0B">
        <w:t>1</w:t>
      </w:r>
      <w:r w:rsidR="008443EB" w:rsidRPr="00F34A0B">
        <w:t>0</w:t>
      </w:r>
      <w:r w:rsidRPr="00F34A0B">
        <w:t xml:space="preserve"> </w:t>
      </w:r>
      <w:r w:rsidR="00EB319D" w:rsidRPr="00F34A0B">
        <w:t>april</w:t>
      </w:r>
      <w:r w:rsidRPr="00F34A0B">
        <w:t xml:space="preserve"> 2024 om förslaget till Europaparlamentets och rådets direktiv om ändring av rådets direktiv 2001/110/EG om honung, 2001/112/EG om fruktjuice och vissa liknande produkter avsedda som livsmedel, 2001/113/EG om sylt, gelé och marmelad samt sötad kastanjepuré avsedda som livsmedel och 2001/114/EG om vissa former av hållbarhetsbehandlad, helt eller delvis dehydratiserad mjölk avsedd som livsmedel</w:t>
      </w:r>
      <w:bookmarkEnd w:id="5"/>
      <w:r w:rsidRPr="00F34A0B">
        <w:t xml:space="preserve"> </w:t>
      </w:r>
      <w:bookmarkStart w:id="6" w:name="References"/>
      <w:r w:rsidRPr="00F34A0B">
        <w:t>(COM(2023)0201 – C9-</w:t>
      </w:r>
      <w:r w:rsidR="008443EB" w:rsidRPr="00F34A0B">
        <w:t>0</w:t>
      </w:r>
      <w:r w:rsidRPr="00F34A0B">
        <w:t>140/2023 – 2023/0105(COD))</w:t>
      </w:r>
      <w:bookmarkEnd w:id="6"/>
    </w:p>
    <w:p w14:paraId="40349FDF" w14:textId="77777777" w:rsidR="00D1230A" w:rsidRPr="00F34A0B" w:rsidRDefault="00D1230A" w:rsidP="00D1230A">
      <w:pPr>
        <w:pStyle w:val="NormalBold"/>
      </w:pPr>
      <w:bookmarkStart w:id="7" w:name="TextBodyBegin"/>
      <w:bookmarkEnd w:id="7"/>
      <w:r w:rsidRPr="00F34A0B">
        <w:t>(Ordinarie lagstiftningsförfarande: första behandlingen)</w:t>
      </w:r>
    </w:p>
    <w:p w14:paraId="3DE5F186" w14:textId="77777777" w:rsidR="00D1230A" w:rsidRPr="00F34A0B" w:rsidRDefault="00D1230A" w:rsidP="00D1230A">
      <w:pPr>
        <w:pStyle w:val="EPComma"/>
      </w:pPr>
      <w:r w:rsidRPr="00F34A0B">
        <w:rPr>
          <w:i/>
        </w:rPr>
        <w:t>Europaparlamentet utfärdar denna resolution</w:t>
      </w:r>
    </w:p>
    <w:p w14:paraId="396F6E68" w14:textId="77777777" w:rsidR="00D1230A" w:rsidRPr="00F34A0B" w:rsidRDefault="00D1230A" w:rsidP="00D1230A">
      <w:pPr>
        <w:pStyle w:val="NormalHanging12a"/>
      </w:pPr>
      <w:r w:rsidRPr="00F34A0B">
        <w:t>–</w:t>
      </w:r>
      <w:r w:rsidRPr="00F34A0B">
        <w:tab/>
        <w:t>med beaktande av kommissionens förslag till Europaparlamentet och rådet (COM(2023)0201),</w:t>
      </w:r>
    </w:p>
    <w:p w14:paraId="02EB65A0" w14:textId="77777777" w:rsidR="00D1230A" w:rsidRPr="00F34A0B" w:rsidRDefault="00D1230A" w:rsidP="00D1230A">
      <w:pPr>
        <w:pStyle w:val="NormalHanging12a"/>
      </w:pPr>
      <w:r w:rsidRPr="00F34A0B">
        <w:t>–</w:t>
      </w:r>
      <w:r w:rsidRPr="00F34A0B">
        <w:tab/>
        <w:t>med beaktande av artiklarna 294.2 och 43.2 i fördraget om Europeiska unionens funktionssätt, i enlighet med vilka kommissionen har lagt fram sitt förslag för parlamentet (C9</w:t>
      </w:r>
      <w:r w:rsidRPr="00F34A0B">
        <w:noBreakHyphen/>
      </w:r>
      <w:r w:rsidR="008443EB" w:rsidRPr="00F34A0B">
        <w:t>0</w:t>
      </w:r>
      <w:r w:rsidRPr="00F34A0B">
        <w:t>140/2023),</w:t>
      </w:r>
    </w:p>
    <w:p w14:paraId="1BA65670" w14:textId="77777777" w:rsidR="00D1230A" w:rsidRPr="00F34A0B" w:rsidRDefault="00D1230A" w:rsidP="00D1230A">
      <w:pPr>
        <w:pStyle w:val="NormalHanging12a"/>
      </w:pPr>
      <w:r w:rsidRPr="00F34A0B">
        <w:t>–</w:t>
      </w:r>
      <w:r w:rsidRPr="00F34A0B">
        <w:tab/>
        <w:t>med beaktande av artikel 294.3 i fördraget om Europeiska unionens funktionssätt,</w:t>
      </w:r>
    </w:p>
    <w:p w14:paraId="574EB9B7" w14:textId="77777777" w:rsidR="00D1230A" w:rsidRPr="00F34A0B" w:rsidRDefault="00D1230A" w:rsidP="00D1230A">
      <w:pPr>
        <w:pStyle w:val="NormalHanging12a"/>
      </w:pPr>
      <w:r w:rsidRPr="00F34A0B">
        <w:t>–</w:t>
      </w:r>
      <w:r w:rsidRPr="00F34A0B">
        <w:tab/>
        <w:t>med beaktande av Europeiska ekonomiska och sociala kommitténs yttrande av den 21 september 2023</w:t>
      </w:r>
      <w:r w:rsidRPr="00F34A0B">
        <w:rPr>
          <w:rStyle w:val="FootnoteReference"/>
        </w:rPr>
        <w:footnoteReference w:id="1"/>
      </w:r>
      <w:r w:rsidRPr="00F34A0B">
        <w:t>,</w:t>
      </w:r>
    </w:p>
    <w:p w14:paraId="023786B6" w14:textId="1CCA5BDB" w:rsidR="00D1230A" w:rsidRPr="00F34A0B" w:rsidRDefault="00D1230A" w:rsidP="00D1230A">
      <w:pPr>
        <w:pStyle w:val="NormalHanging12a"/>
      </w:pPr>
      <w:r w:rsidRPr="00F34A0B">
        <w:t>–</w:t>
      </w:r>
      <w:r w:rsidRPr="00F34A0B">
        <w:tab/>
      </w:r>
      <w:r w:rsidR="006109E4" w:rsidRPr="00F34A0B">
        <w:t>efter att ha hört Regionkommittén</w:t>
      </w:r>
      <w:r w:rsidRPr="00F34A0B">
        <w:t>,</w:t>
      </w:r>
    </w:p>
    <w:p w14:paraId="2737B6CE" w14:textId="77777777" w:rsidR="006109E4" w:rsidRPr="00F34A0B" w:rsidRDefault="006109E4" w:rsidP="00D1230A">
      <w:pPr>
        <w:pStyle w:val="NormalHanging12a"/>
      </w:pPr>
      <w:r w:rsidRPr="00F34A0B">
        <w:t>–</w:t>
      </w:r>
      <w:r w:rsidRPr="00F34A0B">
        <w:tab/>
        <w:t>med beaktande av den preliminära överenskommelse som godkänts av det ansvariga utskottet enligt artikel 74.4 i arbetsordningen och det skriftliga åtagandet från rådets företrädare av den 12 februari 2024 att godkänna parlamentets ståndpunkt i enlighet med artikel 294.4 i fördraget om Europeiska unionens funktionssätt,</w:t>
      </w:r>
    </w:p>
    <w:p w14:paraId="1F6CC9A4" w14:textId="77777777" w:rsidR="00D1230A" w:rsidRPr="00F34A0B" w:rsidRDefault="00D1230A" w:rsidP="00D1230A">
      <w:pPr>
        <w:pStyle w:val="NormalHanging12a"/>
      </w:pPr>
      <w:r w:rsidRPr="00F34A0B">
        <w:t>–</w:t>
      </w:r>
      <w:r w:rsidRPr="00F34A0B">
        <w:tab/>
        <w:t>med beaktande av artikel 59 i arbetsordningen,</w:t>
      </w:r>
    </w:p>
    <w:p w14:paraId="2B806A07" w14:textId="77777777" w:rsidR="00D1230A" w:rsidRPr="00F34A0B" w:rsidRDefault="00D1230A" w:rsidP="00D1230A">
      <w:pPr>
        <w:pStyle w:val="NormalHanging12a"/>
      </w:pPr>
      <w:r w:rsidRPr="00F34A0B">
        <w:t>–</w:t>
      </w:r>
      <w:r w:rsidRPr="00F34A0B">
        <w:tab/>
        <w:t>med beaktande av yttrandet från utskottet för jordbruk och landsbygdens utveckling,</w:t>
      </w:r>
    </w:p>
    <w:p w14:paraId="78705306" w14:textId="77777777" w:rsidR="00D1230A" w:rsidRPr="00F34A0B" w:rsidRDefault="00D1230A" w:rsidP="00D1230A">
      <w:pPr>
        <w:pStyle w:val="NormalHanging12a"/>
      </w:pPr>
      <w:r w:rsidRPr="00F34A0B">
        <w:t>–</w:t>
      </w:r>
      <w:r w:rsidRPr="00F34A0B">
        <w:tab/>
        <w:t>med beaktande av betänkandet från utskottet för miljö, folkhälsa och livsmedelssäkerhet (A9-0385/2023).</w:t>
      </w:r>
    </w:p>
    <w:p w14:paraId="082E0E23" w14:textId="77777777" w:rsidR="00D1230A" w:rsidRPr="00F34A0B" w:rsidRDefault="00D1230A" w:rsidP="00D1230A">
      <w:pPr>
        <w:pStyle w:val="NormalHanging12a"/>
      </w:pPr>
      <w:r w:rsidRPr="00F34A0B">
        <w:lastRenderedPageBreak/>
        <w:t>1.</w:t>
      </w:r>
      <w:r w:rsidRPr="00F34A0B">
        <w:tab/>
        <w:t>Europaparlamentet antar nedanstående ståndpunkt vid första behandlingen</w:t>
      </w:r>
      <w:r w:rsidR="006109E4" w:rsidRPr="00F34A0B">
        <w:rPr>
          <w:rStyle w:val="FootnoteReference"/>
        </w:rPr>
        <w:footnoteReference w:id="2"/>
      </w:r>
      <w:r w:rsidRPr="00F34A0B">
        <w:t>.</w:t>
      </w:r>
    </w:p>
    <w:p w14:paraId="69E0F90E" w14:textId="77777777" w:rsidR="00D1230A" w:rsidRPr="00F34A0B" w:rsidRDefault="00D1230A" w:rsidP="00D1230A">
      <w:pPr>
        <w:pStyle w:val="NormalHanging12a"/>
      </w:pPr>
      <w:r w:rsidRPr="00F34A0B">
        <w:t>2.</w:t>
      </w:r>
      <w:r w:rsidRPr="00F34A0B">
        <w:tab/>
        <w:t>Europaparlamentet uppmanar kommissionen att på nytt lägga fram ärendet för parlamentet om den ersätter, väsentligt ändrar eller har för avsikt att väsentligt ändra sitt förslag.</w:t>
      </w:r>
    </w:p>
    <w:p w14:paraId="76BF6B98" w14:textId="77777777" w:rsidR="008443EB" w:rsidRPr="00F34A0B" w:rsidRDefault="00D1230A" w:rsidP="00D1230A">
      <w:pPr>
        <w:pStyle w:val="NormalHanging12a"/>
        <w:sectPr w:rsidR="008443EB" w:rsidRPr="00F34A0B" w:rsidSect="008443EB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  <w:r w:rsidRPr="00F34A0B">
        <w:t>3.</w:t>
      </w:r>
      <w:r w:rsidRPr="00F34A0B">
        <w:tab/>
        <w:t>Europaparlamentet uppdrar åt talmannen att översända parlamentets ståndpunkt till rådet, kommissionen och de nationella parlamenten.</w:t>
      </w:r>
    </w:p>
    <w:p w14:paraId="288F9A6F" w14:textId="1A329C47" w:rsidR="008443EB" w:rsidRPr="00F34A0B" w:rsidRDefault="008443EB" w:rsidP="008443EB">
      <w:pPr>
        <w:pStyle w:val="Typedudocument"/>
        <w:spacing w:before="0" w:after="240"/>
        <w:jc w:val="left"/>
      </w:pPr>
      <w:r w:rsidRPr="00F34A0B">
        <w:lastRenderedPageBreak/>
        <w:t>P9_TC1-COD(2023)0105</w:t>
      </w:r>
    </w:p>
    <w:p w14:paraId="74982528" w14:textId="116062EA" w:rsidR="008443EB" w:rsidRPr="000C7A63" w:rsidRDefault="008443EB" w:rsidP="000C7A63">
      <w:pPr>
        <w:pStyle w:val="Typedudocument"/>
        <w:spacing w:after="360"/>
        <w:jc w:val="left"/>
        <w:rPr>
          <w:rFonts w:eastAsia="Calibri"/>
          <w:lang w:eastAsia="en-US"/>
        </w:rPr>
      </w:pPr>
      <w:r w:rsidRPr="000C7A63">
        <w:t xml:space="preserve">Europaparlamentets ståndpunkt fastställd vid första behandlingen den 10 april 2024 inför antagandet av Europaparlamentets och rådets direktiv (EU) 2024/… </w:t>
      </w:r>
      <w:r w:rsidRPr="000C7A63">
        <w:rPr>
          <w:rFonts w:eastAsia="Calibri"/>
          <w:lang w:eastAsia="en-US"/>
        </w:rPr>
        <w:t>om ändring av rådets direktiv 2001/110/EG om honung, 2001/112/EG om fruktjuice och vissa liknande produkter avsedda som livsmedel, 2001/113/EG om sylt, gelé och marmelad samt sötad kastanjepuré avsedda som livsmedel och 2001/114/EG om vissa former av hållbarhetsbehandlad, helt eller delvis dehydratiserad mjölk avsedd som livsmedel</w:t>
      </w:r>
      <w:bookmarkStart w:id="8" w:name="_GoBack"/>
      <w:bookmarkEnd w:id="8"/>
    </w:p>
    <w:p w14:paraId="5E7F67FC" w14:textId="4D00B122" w:rsidR="000C7A63" w:rsidRPr="000C7A63" w:rsidRDefault="000C7A63" w:rsidP="000C7A63">
      <w:pPr>
        <w:widowControl/>
        <w:rPr>
          <w:szCs w:val="24"/>
        </w:rPr>
      </w:pPr>
      <w:r w:rsidRPr="000C7A63">
        <w:rPr>
          <w:i/>
          <w:szCs w:val="24"/>
          <w:lang w:eastAsia="en-US"/>
        </w:rPr>
        <w:t xml:space="preserve">(Eftersom det nåddes en överenskommelse mellan parlamentet och rådet, motsvarar parlamentets ståndpunkt den slutliga rättsakten, </w:t>
      </w:r>
      <w:r w:rsidRPr="000C7A63">
        <w:rPr>
          <w:i/>
          <w:szCs w:val="24"/>
          <w:lang w:eastAsia="en-US"/>
        </w:rPr>
        <w:t>direktiv</w:t>
      </w:r>
      <w:r w:rsidRPr="000C7A63">
        <w:rPr>
          <w:i/>
          <w:szCs w:val="24"/>
          <w:lang w:eastAsia="en-US"/>
        </w:rPr>
        <w:t xml:space="preserve"> (EU) 2024/</w:t>
      </w:r>
      <w:r w:rsidRPr="000C7A63">
        <w:rPr>
          <w:i/>
          <w:szCs w:val="24"/>
          <w:lang w:eastAsia="en-US"/>
        </w:rPr>
        <w:t>1438</w:t>
      </w:r>
      <w:r w:rsidRPr="000C7A63">
        <w:rPr>
          <w:i/>
          <w:szCs w:val="24"/>
          <w:lang w:eastAsia="en-US"/>
        </w:rPr>
        <w:t>.)</w:t>
      </w:r>
    </w:p>
    <w:p w14:paraId="39BF5412" w14:textId="77777777" w:rsidR="000C7A63" w:rsidRPr="000C7A63" w:rsidRDefault="000C7A63" w:rsidP="000C7A63">
      <w:pPr>
        <w:rPr>
          <w:rFonts w:eastAsia="Calibri"/>
          <w:lang w:eastAsia="en-US"/>
        </w:rPr>
      </w:pPr>
    </w:p>
    <w:sectPr w:rsidR="000C7A63" w:rsidRPr="000C7A63" w:rsidSect="000C7A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28EC3" w14:textId="77777777" w:rsidR="008443EB" w:rsidRPr="0053752C" w:rsidRDefault="008443EB">
      <w:r w:rsidRPr="0053752C">
        <w:separator/>
      </w:r>
    </w:p>
  </w:endnote>
  <w:endnote w:type="continuationSeparator" w:id="0">
    <w:p w14:paraId="7CA726EE" w14:textId="77777777" w:rsidR="008443EB" w:rsidRPr="0053752C" w:rsidRDefault="008443EB">
      <w:r w:rsidRPr="005375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77F61" w14:textId="77777777" w:rsidR="008443EB" w:rsidRPr="0053752C" w:rsidRDefault="008443E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0CFF0" w14:textId="77777777" w:rsidR="008443EB" w:rsidRPr="0053752C" w:rsidRDefault="008443E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4BED5" w14:textId="77777777" w:rsidR="008443EB" w:rsidRPr="0053752C" w:rsidRDefault="008443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745231" w14:textId="77777777" w:rsidR="008443EB" w:rsidRPr="0053752C" w:rsidRDefault="008443EB">
      <w:r w:rsidRPr="0053752C">
        <w:separator/>
      </w:r>
    </w:p>
  </w:footnote>
  <w:footnote w:type="continuationSeparator" w:id="0">
    <w:p w14:paraId="3BE43A20" w14:textId="77777777" w:rsidR="008443EB" w:rsidRPr="0053752C" w:rsidRDefault="008443EB">
      <w:r w:rsidRPr="0053752C">
        <w:continuationSeparator/>
      </w:r>
    </w:p>
  </w:footnote>
  <w:footnote w:id="1">
    <w:p w14:paraId="79FE2213" w14:textId="11C8D5F9" w:rsidR="008443EB" w:rsidRPr="00AD1251" w:rsidRDefault="008443EB" w:rsidP="0053752C">
      <w:pPr>
        <w:pStyle w:val="FootnoteText"/>
        <w:ind w:left="567" w:hanging="567"/>
        <w:rPr>
          <w:sz w:val="24"/>
          <w:lang w:val="fi-FI"/>
        </w:rPr>
      </w:pPr>
      <w:r w:rsidRPr="00AD1251">
        <w:rPr>
          <w:rStyle w:val="FootnoteReference"/>
          <w:sz w:val="24"/>
          <w:lang w:val="sv-SE"/>
        </w:rPr>
        <w:footnoteRef/>
      </w:r>
      <w:r w:rsidRPr="00AD1251">
        <w:rPr>
          <w:sz w:val="24"/>
          <w:lang w:val="fi-FI"/>
        </w:rPr>
        <w:t xml:space="preserve"> </w:t>
      </w:r>
      <w:r w:rsidRPr="00AD1251">
        <w:rPr>
          <w:sz w:val="24"/>
          <w:lang w:val="fi-FI"/>
        </w:rPr>
        <w:tab/>
      </w:r>
      <w:r w:rsidR="006109E4" w:rsidRPr="00AD1251">
        <w:rPr>
          <w:sz w:val="24"/>
          <w:lang w:val="fi-FI"/>
        </w:rPr>
        <w:t>EUT C</w:t>
      </w:r>
      <w:r w:rsidR="006109E4" w:rsidRPr="00AD1251">
        <w:rPr>
          <w:sz w:val="24"/>
          <w:szCs w:val="24"/>
          <w:lang w:val="fi-FI"/>
        </w:rPr>
        <w:t>, C/</w:t>
      </w:r>
      <w:r w:rsidR="006109E4" w:rsidRPr="005D5B80">
        <w:rPr>
          <w:sz w:val="24"/>
          <w:szCs w:val="24"/>
          <w:lang w:val="fi-FI"/>
        </w:rPr>
        <w:t>2023</w:t>
      </w:r>
      <w:r w:rsidR="006109E4" w:rsidRPr="00AD1251">
        <w:rPr>
          <w:sz w:val="24"/>
          <w:szCs w:val="24"/>
          <w:lang w:val="fi-FI"/>
        </w:rPr>
        <w:t>/</w:t>
      </w:r>
      <w:r w:rsidR="006109E4" w:rsidRPr="005D5B80">
        <w:rPr>
          <w:sz w:val="24"/>
          <w:szCs w:val="24"/>
          <w:lang w:val="fi-FI"/>
        </w:rPr>
        <w:t>881</w:t>
      </w:r>
      <w:r w:rsidR="006109E4" w:rsidRPr="00AD1251">
        <w:rPr>
          <w:sz w:val="24"/>
          <w:szCs w:val="24"/>
          <w:lang w:val="fi-FI"/>
        </w:rPr>
        <w:t xml:space="preserve">, </w:t>
      </w:r>
      <w:r w:rsidR="006109E4" w:rsidRPr="005D5B80">
        <w:rPr>
          <w:sz w:val="24"/>
          <w:szCs w:val="24"/>
          <w:lang w:val="fi-FI"/>
        </w:rPr>
        <w:t>8</w:t>
      </w:r>
      <w:r w:rsidR="006109E4" w:rsidRPr="00AD1251">
        <w:rPr>
          <w:sz w:val="24"/>
          <w:szCs w:val="24"/>
          <w:lang w:val="fi-FI"/>
        </w:rPr>
        <w:t>.</w:t>
      </w:r>
      <w:r w:rsidR="006109E4" w:rsidRPr="005D5B80">
        <w:rPr>
          <w:sz w:val="24"/>
          <w:szCs w:val="24"/>
          <w:lang w:val="fi-FI"/>
        </w:rPr>
        <w:t>12</w:t>
      </w:r>
      <w:r w:rsidR="006109E4" w:rsidRPr="00AD1251">
        <w:rPr>
          <w:sz w:val="24"/>
          <w:szCs w:val="24"/>
          <w:lang w:val="fi-FI"/>
        </w:rPr>
        <w:t>.</w:t>
      </w:r>
      <w:r w:rsidR="006109E4" w:rsidRPr="005D5B80">
        <w:rPr>
          <w:sz w:val="24"/>
          <w:szCs w:val="24"/>
          <w:lang w:val="fi-FI"/>
        </w:rPr>
        <w:t>2023</w:t>
      </w:r>
      <w:r w:rsidR="006109E4" w:rsidRPr="00AD1251">
        <w:rPr>
          <w:sz w:val="24"/>
          <w:szCs w:val="24"/>
          <w:lang w:val="fi-FI"/>
        </w:rPr>
        <w:t xml:space="preserve">, ELI: </w:t>
      </w:r>
      <w:r w:rsidR="005D5B80" w:rsidRPr="005D5B80">
        <w:rPr>
          <w:sz w:val="24"/>
          <w:szCs w:val="24"/>
          <w:lang w:val="fi-FI"/>
        </w:rPr>
        <w:t>http://data.europa.eu/eli/C/2023/881/oj</w:t>
      </w:r>
      <w:r w:rsidR="006109E4" w:rsidRPr="00AD1251">
        <w:rPr>
          <w:sz w:val="24"/>
          <w:lang w:val="fi-FI"/>
        </w:rPr>
        <w:t>.</w:t>
      </w:r>
    </w:p>
  </w:footnote>
  <w:footnote w:id="2">
    <w:p w14:paraId="0D444BC6" w14:textId="77777777" w:rsidR="006109E4" w:rsidRPr="00AD1251" w:rsidRDefault="006109E4" w:rsidP="00221885">
      <w:pPr>
        <w:pStyle w:val="FootnoteText"/>
        <w:ind w:left="567" w:hanging="567"/>
        <w:rPr>
          <w:sz w:val="24"/>
          <w:szCs w:val="24"/>
          <w:lang w:val="sv-SE"/>
        </w:rPr>
      </w:pPr>
      <w:r w:rsidRPr="00AD1251">
        <w:rPr>
          <w:rStyle w:val="FootnoteReference"/>
          <w:sz w:val="24"/>
          <w:szCs w:val="24"/>
        </w:rPr>
        <w:footnoteRef/>
      </w:r>
      <w:r w:rsidRPr="00AD1251">
        <w:rPr>
          <w:lang w:val="sv-SE"/>
        </w:rPr>
        <w:t xml:space="preserve"> </w:t>
      </w:r>
      <w:r w:rsidR="001B2913" w:rsidRPr="00AD1251">
        <w:rPr>
          <w:lang w:val="sv-SE"/>
        </w:rPr>
        <w:tab/>
      </w:r>
      <w:r w:rsidR="001B2913" w:rsidRPr="00AD1251">
        <w:rPr>
          <w:sz w:val="24"/>
          <w:szCs w:val="24"/>
          <w:lang w:val="sv-SE"/>
        </w:rPr>
        <w:t xml:space="preserve">Denna ståndpunkt ersätter ändringarna antagna den </w:t>
      </w:r>
      <w:r w:rsidR="001B2913" w:rsidRPr="005D5B80">
        <w:rPr>
          <w:sz w:val="24"/>
          <w:szCs w:val="24"/>
          <w:lang w:val="sv-SE"/>
        </w:rPr>
        <w:t>12</w:t>
      </w:r>
      <w:r w:rsidR="001B2913" w:rsidRPr="00AD1251">
        <w:rPr>
          <w:sz w:val="24"/>
          <w:szCs w:val="24"/>
          <w:lang w:val="sv-SE"/>
        </w:rPr>
        <w:t xml:space="preserve"> december </w:t>
      </w:r>
      <w:r w:rsidR="001B2913" w:rsidRPr="005D5B80">
        <w:rPr>
          <w:sz w:val="24"/>
          <w:szCs w:val="24"/>
          <w:lang w:val="sv-SE"/>
        </w:rPr>
        <w:t>2023</w:t>
      </w:r>
      <w:r w:rsidR="001B2913" w:rsidRPr="00AD1251">
        <w:rPr>
          <w:sz w:val="24"/>
          <w:szCs w:val="24"/>
          <w:lang w:val="sv-SE"/>
        </w:rPr>
        <w:t xml:space="preserve"> (Antagna texter, P</w:t>
      </w:r>
      <w:r w:rsidR="001B2913" w:rsidRPr="005D5B80">
        <w:rPr>
          <w:sz w:val="24"/>
          <w:szCs w:val="24"/>
          <w:lang w:val="sv-SE"/>
        </w:rPr>
        <w:t>9</w:t>
      </w:r>
      <w:r w:rsidR="001B2913" w:rsidRPr="00AD1251">
        <w:rPr>
          <w:sz w:val="24"/>
          <w:szCs w:val="24"/>
          <w:lang w:val="sv-SE"/>
        </w:rPr>
        <w:t>_TA(</w:t>
      </w:r>
      <w:r w:rsidR="001B2913" w:rsidRPr="005D5B80">
        <w:rPr>
          <w:sz w:val="24"/>
          <w:szCs w:val="24"/>
          <w:lang w:val="sv-SE"/>
        </w:rPr>
        <w:t>2023</w:t>
      </w:r>
      <w:r w:rsidR="001B2913" w:rsidRPr="00AD1251">
        <w:rPr>
          <w:sz w:val="24"/>
          <w:szCs w:val="24"/>
          <w:lang w:val="sv-SE"/>
        </w:rPr>
        <w:t>)</w:t>
      </w:r>
      <w:r w:rsidR="001B2913" w:rsidRPr="005D5B80">
        <w:rPr>
          <w:sz w:val="24"/>
          <w:szCs w:val="24"/>
          <w:lang w:val="sv-SE"/>
        </w:rPr>
        <w:t>0445</w:t>
      </w:r>
      <w:r w:rsidR="001B2913" w:rsidRPr="00AD1251">
        <w:rPr>
          <w:sz w:val="24"/>
          <w:szCs w:val="24"/>
          <w:lang w:val="sv-S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FE066" w14:textId="77777777" w:rsidR="008443EB" w:rsidRPr="0053752C" w:rsidRDefault="008443E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155AE" w14:textId="77777777" w:rsidR="008443EB" w:rsidRPr="0053752C" w:rsidRDefault="008443E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9EDB1" w14:textId="77777777" w:rsidR="008443EB" w:rsidRPr="0053752C" w:rsidRDefault="008443E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SV"/>
    <w:docVar w:name="dvnumam" w:val="113"/>
    <w:docVar w:name="dvpe" w:val="752.665"/>
    <w:docVar w:name="dvrapporteur" w:val="Föredragande: "/>
    <w:docVar w:name="dvstar" w:val="***I"/>
    <w:docVar w:name="dvtitre" w:val="Europaparlamentets lagstiftningsresolution av den xx xx 2024 om förslaget till Europaparlamentets och rådets direktiv om ändring av rådets direktiv 2001/110/EG om honung, 2001/112/EG om fruktjuice och vissa liknande produkter avsedda som livsmedel, 2001/113/EG om sylt, gelé och marmelad samt sötad kastanjepuré avsedda som livsmedel och 2001/114/EG om vissa former av hållbarhetsbehandlad, helt eller delvis dehydratiserad mjölk avsedd som livsmedel(COM(2023)0201 – C9-140/2023 – 2023/0105(COD))"/>
  </w:docVars>
  <w:rsids>
    <w:rsidRoot w:val="00E772DE"/>
    <w:rsid w:val="00002272"/>
    <w:rsid w:val="00064002"/>
    <w:rsid w:val="000677B9"/>
    <w:rsid w:val="000831BA"/>
    <w:rsid w:val="000A42CC"/>
    <w:rsid w:val="000C7A63"/>
    <w:rsid w:val="000D1B80"/>
    <w:rsid w:val="000E7DD9"/>
    <w:rsid w:val="0010095E"/>
    <w:rsid w:val="00125B37"/>
    <w:rsid w:val="00187494"/>
    <w:rsid w:val="001B2913"/>
    <w:rsid w:val="001F32AE"/>
    <w:rsid w:val="00221885"/>
    <w:rsid w:val="002767FF"/>
    <w:rsid w:val="002B18FE"/>
    <w:rsid w:val="002B5493"/>
    <w:rsid w:val="00343214"/>
    <w:rsid w:val="00361C00"/>
    <w:rsid w:val="00382E3C"/>
    <w:rsid w:val="00395FA1"/>
    <w:rsid w:val="003E15D4"/>
    <w:rsid w:val="00411CCE"/>
    <w:rsid w:val="0041666E"/>
    <w:rsid w:val="00421060"/>
    <w:rsid w:val="00471C19"/>
    <w:rsid w:val="004834A2"/>
    <w:rsid w:val="004867E3"/>
    <w:rsid w:val="00494A28"/>
    <w:rsid w:val="004C0004"/>
    <w:rsid w:val="004C5D52"/>
    <w:rsid w:val="0050519A"/>
    <w:rsid w:val="005072A1"/>
    <w:rsid w:val="00514517"/>
    <w:rsid w:val="0053752C"/>
    <w:rsid w:val="00545827"/>
    <w:rsid w:val="00560270"/>
    <w:rsid w:val="005C2568"/>
    <w:rsid w:val="005D5B80"/>
    <w:rsid w:val="006037C0"/>
    <w:rsid w:val="006109E4"/>
    <w:rsid w:val="006631B6"/>
    <w:rsid w:val="00680577"/>
    <w:rsid w:val="006F74FA"/>
    <w:rsid w:val="00731ADD"/>
    <w:rsid w:val="00734777"/>
    <w:rsid w:val="00734C6E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3EB"/>
    <w:rsid w:val="008478C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28BD"/>
    <w:rsid w:val="00A1687D"/>
    <w:rsid w:val="00A43E52"/>
    <w:rsid w:val="00A4678D"/>
    <w:rsid w:val="00A778C7"/>
    <w:rsid w:val="00AB441E"/>
    <w:rsid w:val="00AB6293"/>
    <w:rsid w:val="00AD125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230A"/>
    <w:rsid w:val="00D56C11"/>
    <w:rsid w:val="00D834A0"/>
    <w:rsid w:val="00D872DF"/>
    <w:rsid w:val="00D91E21"/>
    <w:rsid w:val="00DA7FCD"/>
    <w:rsid w:val="00E365E1"/>
    <w:rsid w:val="00E772DE"/>
    <w:rsid w:val="00E820A4"/>
    <w:rsid w:val="00EB006A"/>
    <w:rsid w:val="00EB319D"/>
    <w:rsid w:val="00EB4772"/>
    <w:rsid w:val="00EB65D2"/>
    <w:rsid w:val="00ED169E"/>
    <w:rsid w:val="00ED4235"/>
    <w:rsid w:val="00F04346"/>
    <w:rsid w:val="00F075DC"/>
    <w:rsid w:val="00F149E9"/>
    <w:rsid w:val="00F34A0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F4974"/>
  <w15:chartTrackingRefBased/>
  <w15:docId w15:val="{25271B88-462D-41AD-B3E9-45CEC270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1230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1230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1230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1230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1230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1230A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D1230A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D1230A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D1230A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D1230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1230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1230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1230A"/>
    <w:pPr>
      <w:spacing w:after="120"/>
    </w:pPr>
  </w:style>
  <w:style w:type="paragraph" w:customStyle="1" w:styleId="PageHeading">
    <w:name w:val="PageHeading"/>
    <w:basedOn w:val="Normal"/>
    <w:rsid w:val="00D1230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1230A"/>
    <w:rPr>
      <w:b/>
    </w:rPr>
  </w:style>
  <w:style w:type="paragraph" w:customStyle="1" w:styleId="NormalBold12a">
    <w:name w:val="NormalBold12a"/>
    <w:basedOn w:val="Normal"/>
    <w:rsid w:val="00D1230A"/>
    <w:pPr>
      <w:spacing w:after="240"/>
    </w:pPr>
    <w:rPr>
      <w:b/>
    </w:rPr>
  </w:style>
  <w:style w:type="paragraph" w:customStyle="1" w:styleId="AmJustText">
    <w:name w:val="AmJustText"/>
    <w:basedOn w:val="Normal"/>
    <w:rsid w:val="00D1230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1230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1230A"/>
    <w:pPr>
      <w:spacing w:after="480"/>
      <w:ind w:left="1417"/>
    </w:pPr>
  </w:style>
  <w:style w:type="paragraph" w:customStyle="1" w:styleId="CoverNormal">
    <w:name w:val="CoverNormal"/>
    <w:basedOn w:val="Normal"/>
    <w:rsid w:val="00D1230A"/>
    <w:pPr>
      <w:ind w:left="1418"/>
    </w:pPr>
  </w:style>
  <w:style w:type="paragraph" w:customStyle="1" w:styleId="AmCrossRef">
    <w:name w:val="AmCrossRef"/>
    <w:basedOn w:val="Normal"/>
    <w:rsid w:val="00D1230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1230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1230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1230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1230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1230A"/>
    <w:pPr>
      <w:spacing w:before="240" w:after="1200"/>
    </w:pPr>
  </w:style>
  <w:style w:type="paragraph" w:styleId="Header">
    <w:name w:val="header"/>
    <w:basedOn w:val="Normal"/>
    <w:link w:val="HeaderChar"/>
    <w:rsid w:val="00D123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1230A"/>
    <w:rPr>
      <w:sz w:val="24"/>
      <w:lang w:val="sv-SE"/>
    </w:rPr>
  </w:style>
  <w:style w:type="paragraph" w:customStyle="1" w:styleId="AmOrLang">
    <w:name w:val="AmOrLang"/>
    <w:basedOn w:val="Normal"/>
    <w:rsid w:val="00D1230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1230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123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1230A"/>
    <w:pPr>
      <w:spacing w:before="240"/>
    </w:pPr>
    <w:rPr>
      <w:b/>
    </w:rPr>
  </w:style>
  <w:style w:type="paragraph" w:customStyle="1" w:styleId="EPBody">
    <w:name w:val="EPBody"/>
    <w:basedOn w:val="Normal"/>
    <w:rsid w:val="00D1230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1230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1230A"/>
    <w:pPr>
      <w:spacing w:before="480" w:after="240"/>
    </w:pPr>
  </w:style>
  <w:style w:type="paragraph" w:customStyle="1" w:styleId="Lgendesigne">
    <w:name w:val="Légende signe"/>
    <w:basedOn w:val="Normal"/>
    <w:rsid w:val="00D1230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1230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1230A"/>
    <w:rPr>
      <w:sz w:val="18"/>
    </w:rPr>
  </w:style>
  <w:style w:type="paragraph" w:customStyle="1" w:styleId="Normal24a">
    <w:name w:val="Normal24a"/>
    <w:basedOn w:val="Normal"/>
    <w:rsid w:val="00D1230A"/>
    <w:pPr>
      <w:spacing w:after="480"/>
    </w:pPr>
  </w:style>
  <w:style w:type="paragraph" w:customStyle="1" w:styleId="NormalBoldCenter">
    <w:name w:val="NormalBoldCenter"/>
    <w:basedOn w:val="Normal"/>
    <w:rsid w:val="00D1230A"/>
    <w:pPr>
      <w:jc w:val="center"/>
    </w:pPr>
    <w:rPr>
      <w:b/>
    </w:rPr>
  </w:style>
  <w:style w:type="paragraph" w:customStyle="1" w:styleId="Normal6">
    <w:name w:val="Normal6"/>
    <w:basedOn w:val="Normal"/>
    <w:link w:val="Normal6Char"/>
    <w:rsid w:val="00D1230A"/>
    <w:pPr>
      <w:spacing w:after="120"/>
    </w:pPr>
  </w:style>
  <w:style w:type="paragraph" w:customStyle="1" w:styleId="Normal12Italic">
    <w:name w:val="Normal12Italic"/>
    <w:basedOn w:val="Normal"/>
    <w:rsid w:val="00D1230A"/>
    <w:pPr>
      <w:spacing w:after="240"/>
    </w:pPr>
    <w:rPr>
      <w:i/>
      <w:noProof/>
    </w:rPr>
  </w:style>
  <w:style w:type="character" w:customStyle="1" w:styleId="NormalBoldChar">
    <w:name w:val="NormalBold Char"/>
    <w:link w:val="NormalBold"/>
    <w:rsid w:val="00D1230A"/>
    <w:rPr>
      <w:b/>
      <w:sz w:val="24"/>
      <w:lang w:val="sv-SE"/>
    </w:rPr>
  </w:style>
  <w:style w:type="paragraph" w:customStyle="1" w:styleId="JustificationTitle">
    <w:name w:val="JustificationTitle"/>
    <w:basedOn w:val="Normal"/>
    <w:next w:val="Normal"/>
    <w:rsid w:val="00D1230A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link w:val="Normal6"/>
    <w:rsid w:val="00D1230A"/>
    <w:rPr>
      <w:sz w:val="24"/>
      <w:lang w:val="sv-SE"/>
    </w:rPr>
  </w:style>
  <w:style w:type="paragraph" w:customStyle="1" w:styleId="ColumnHeading">
    <w:name w:val="ColumnHeading"/>
    <w:basedOn w:val="Normal"/>
    <w:rsid w:val="00D1230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123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D1230A"/>
    <w:pPr>
      <w:jc w:val="right"/>
    </w:pPr>
    <w:rPr>
      <w:lang w:val="sv-SE"/>
    </w:rPr>
  </w:style>
  <w:style w:type="paragraph" w:styleId="BodyText">
    <w:name w:val="Body Text"/>
    <w:basedOn w:val="Normal"/>
    <w:link w:val="BodyTextChar"/>
    <w:uiPriority w:val="1"/>
    <w:unhideWhenUsed/>
    <w:qFormat/>
    <w:rsid w:val="00D1230A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1230A"/>
    <w:rPr>
      <w:sz w:val="24"/>
      <w:szCs w:val="24"/>
      <w:lang w:val="sv-SE" w:eastAsia="en-US"/>
    </w:rPr>
  </w:style>
  <w:style w:type="paragraph" w:styleId="CommentText">
    <w:name w:val="annotation text"/>
    <w:basedOn w:val="Normal"/>
    <w:link w:val="CommentTextChar"/>
    <w:unhideWhenUsed/>
    <w:rsid w:val="00D1230A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1230A"/>
    <w:rPr>
      <w:lang w:val="sv-SE"/>
    </w:rPr>
  </w:style>
  <w:style w:type="character" w:styleId="CommentReference">
    <w:name w:val="annotation reference"/>
    <w:basedOn w:val="DefaultParagraphFont"/>
    <w:unhideWhenUsed/>
    <w:rsid w:val="00D1230A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D123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1230A"/>
    <w:rPr>
      <w:rFonts w:ascii="Segoe UI" w:hAnsi="Segoe UI" w:cs="Segoe UI"/>
      <w:sz w:val="18"/>
      <w:szCs w:val="18"/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1230A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230A"/>
    <w:rPr>
      <w:b/>
      <w:bCs/>
      <w:lang w:val="sv-SE"/>
    </w:rPr>
  </w:style>
  <w:style w:type="character" w:styleId="Hyperlink">
    <w:name w:val="Hyperlink"/>
    <w:basedOn w:val="DefaultParagraphFont"/>
    <w:rsid w:val="00D1230A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D1230A"/>
  </w:style>
  <w:style w:type="paragraph" w:styleId="Revision">
    <w:name w:val="Revision"/>
    <w:hidden/>
    <w:uiPriority w:val="99"/>
    <w:semiHidden/>
    <w:rsid w:val="00D1230A"/>
    <w:rPr>
      <w:sz w:val="24"/>
      <w:lang w:val="sv-SE"/>
    </w:rPr>
  </w:style>
  <w:style w:type="paragraph" w:customStyle="1" w:styleId="Normal12a">
    <w:name w:val="Normal12a"/>
    <w:basedOn w:val="Normal"/>
    <w:rsid w:val="00D1230A"/>
    <w:pPr>
      <w:spacing w:after="240"/>
    </w:pPr>
  </w:style>
  <w:style w:type="paragraph" w:customStyle="1" w:styleId="RollCallVotes">
    <w:name w:val="RollCallVotes"/>
    <w:basedOn w:val="Normal"/>
    <w:rsid w:val="00D1230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1230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1230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1230A"/>
    <w:pPr>
      <w:spacing w:before="120" w:after="120"/>
    </w:pPr>
    <w:rPr>
      <w:snapToGrid w:val="0"/>
      <w:sz w:val="16"/>
      <w:lang w:eastAsia="en-US"/>
    </w:rPr>
  </w:style>
  <w:style w:type="paragraph" w:customStyle="1" w:styleId="EntPE">
    <w:name w:val="EntPE"/>
    <w:basedOn w:val="Normal12"/>
    <w:rsid w:val="00D1230A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D1230A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D1230A"/>
    <w:rPr>
      <w:noProof/>
      <w:sz w:val="24"/>
      <w:lang w:val="sv-SE"/>
    </w:rPr>
  </w:style>
  <w:style w:type="paragraph" w:customStyle="1" w:styleId="CrossRef">
    <w:name w:val="CrossRef"/>
    <w:basedOn w:val="Normal"/>
    <w:rsid w:val="00D1230A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D1230A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D1230A"/>
    <w:rPr>
      <w:b/>
      <w:sz w:val="24"/>
      <w:lang w:val="sv-SE"/>
    </w:rPr>
  </w:style>
  <w:style w:type="paragraph" w:customStyle="1" w:styleId="Point0number">
    <w:name w:val="Point 0 (number)"/>
    <w:basedOn w:val="Normal"/>
    <w:rsid w:val="00D1230A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1230A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D1230A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1230A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1230A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D1230A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1230A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1230A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1230A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1230A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ageHeadingNotTOC">
    <w:name w:val="PageHeadingNotTOC"/>
    <w:basedOn w:val="Normal"/>
    <w:rsid w:val="00D1230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1230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rsid w:val="00D123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1230A"/>
    <w:rPr>
      <w:sz w:val="24"/>
      <w:lang w:val="sv-SE"/>
    </w:rPr>
  </w:style>
  <w:style w:type="paragraph" w:customStyle="1" w:styleId="Typedudocument">
    <w:name w:val="Type du document"/>
    <w:basedOn w:val="Normal"/>
    <w:next w:val="Normal"/>
    <w:rsid w:val="008443EB"/>
    <w:pPr>
      <w:widowControl/>
      <w:spacing w:before="360"/>
      <w:jc w:val="center"/>
    </w:pPr>
    <w:rPr>
      <w:b/>
      <w:snapToGrid w:val="0"/>
    </w:rPr>
  </w:style>
  <w:style w:type="character" w:styleId="FollowedHyperlink">
    <w:name w:val="FollowedHyperlink"/>
    <w:basedOn w:val="DefaultParagraphFont"/>
    <w:rsid w:val="006109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B8524-36FC-4772-B129-E8655DD55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2642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NORRTHON Kelly</cp:lastModifiedBy>
  <cp:revision>2</cp:revision>
  <cp:lastPrinted>2004-11-19T15:42:00Z</cp:lastPrinted>
  <dcterms:created xsi:type="dcterms:W3CDTF">2024-07-24T16:29:00Z</dcterms:created>
  <dcterms:modified xsi:type="dcterms:W3CDTF">2024-07-24T16:29:00Z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P9_TA(2024)0193_</vt:lpwstr>
  </property>
  <property fmtid="{D5CDD505-2E9C-101B-9397-08002B2CF9AE}" pid="4" name="&lt;Type&gt;">
    <vt:lpwstr>RR</vt:lpwstr>
  </property>
</Properties>
</file>