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2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029B" w:rsidRDefault="002B5693" w:rsidP="0010095E">
            <w:pPr>
              <w:pStyle w:val="EPName"/>
            </w:pPr>
            <w:r w:rsidRPr="006B029B">
              <w:t>Euroopa Parlament</w:t>
            </w:r>
          </w:p>
          <w:p w:rsidR="00751A4A" w:rsidRPr="006B02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2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B029B" w:rsidRDefault="00187494" w:rsidP="0010095E">
            <w:pPr>
              <w:pStyle w:val="EPLogo"/>
            </w:pPr>
            <w:r w:rsidRPr="006B02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029B" w:rsidRDefault="00D058B8" w:rsidP="004C5D52">
      <w:pPr>
        <w:pStyle w:val="LineTop"/>
      </w:pPr>
    </w:p>
    <w:p w:rsidR="00680577" w:rsidRPr="006B029B" w:rsidRDefault="002B5693" w:rsidP="00680577">
      <w:pPr>
        <w:pStyle w:val="EPBodyTA1"/>
      </w:pPr>
      <w:r w:rsidRPr="006B029B">
        <w:t>VASTUVÕETUD TEKSTID</w:t>
      </w:r>
    </w:p>
    <w:p w:rsidR="00D058B8" w:rsidRPr="006B029B" w:rsidRDefault="00D058B8" w:rsidP="00D058B8">
      <w:pPr>
        <w:pStyle w:val="LineBottom"/>
      </w:pPr>
    </w:p>
    <w:p w:rsidR="002B5693" w:rsidRPr="006B029B" w:rsidRDefault="002B5693" w:rsidP="002B5693">
      <w:pPr>
        <w:pStyle w:val="ATHeading1"/>
      </w:pPr>
      <w:bookmarkStart w:id="0" w:name="TANumber"/>
      <w:r w:rsidRPr="006B029B">
        <w:t>P9_TA(2024)0</w:t>
      </w:r>
      <w:r w:rsidR="00D66C22" w:rsidRPr="006B029B">
        <w:t>194</w:t>
      </w:r>
      <w:bookmarkEnd w:id="0"/>
    </w:p>
    <w:p w:rsidR="002B5693" w:rsidRPr="006B029B" w:rsidRDefault="002B5693" w:rsidP="002B5693">
      <w:pPr>
        <w:pStyle w:val="ATHeading2"/>
      </w:pPr>
      <w:bookmarkStart w:id="1" w:name="title"/>
      <w:r w:rsidRPr="006B029B">
        <w:t>Uued keskkonnamajandusliku arvepidamise moodulid</w:t>
      </w:r>
      <w:bookmarkEnd w:id="1"/>
    </w:p>
    <w:p w:rsidR="002B5693" w:rsidRPr="006B029B" w:rsidRDefault="002B5693" w:rsidP="002B5693">
      <w:pPr>
        <w:rPr>
          <w:i/>
          <w:vanish/>
        </w:rPr>
      </w:pPr>
      <w:r w:rsidRPr="006B029B">
        <w:rPr>
          <w:i/>
        </w:rPr>
        <w:fldChar w:fldCharType="begin"/>
      </w:r>
      <w:r w:rsidRPr="006B029B">
        <w:rPr>
          <w:i/>
        </w:rPr>
        <w:instrText xml:space="preserve"> TC"(</w:instrText>
      </w:r>
      <w:bookmarkStart w:id="2" w:name="DocNumber"/>
      <w:r w:rsidRPr="006B029B">
        <w:rPr>
          <w:i/>
        </w:rPr>
        <w:instrText>A9-0296/2023</w:instrText>
      </w:r>
      <w:bookmarkEnd w:id="2"/>
      <w:r w:rsidRPr="006B029B">
        <w:rPr>
          <w:i/>
        </w:rPr>
        <w:instrText xml:space="preserve"> - Raportöör: Pascal Canfin)"\l3 \n&gt; \* MERGEFORMAT </w:instrText>
      </w:r>
      <w:r w:rsidRPr="006B029B">
        <w:rPr>
          <w:i/>
        </w:rPr>
        <w:fldChar w:fldCharType="end"/>
      </w:r>
    </w:p>
    <w:p w:rsidR="002B5693" w:rsidRPr="006B029B" w:rsidRDefault="002B5693" w:rsidP="002B5693">
      <w:pPr>
        <w:rPr>
          <w:vanish/>
        </w:rPr>
      </w:pPr>
      <w:bookmarkStart w:id="3" w:name="Commission"/>
      <w:r w:rsidRPr="006B029B">
        <w:rPr>
          <w:vanish/>
        </w:rPr>
        <w:t>Keskkonna-, rahvatervise ja toiduohutuse komisjon</w:t>
      </w:r>
      <w:bookmarkEnd w:id="3"/>
    </w:p>
    <w:p w:rsidR="002B5693" w:rsidRPr="006B029B" w:rsidRDefault="002B5693" w:rsidP="002B5693">
      <w:pPr>
        <w:rPr>
          <w:vanish/>
        </w:rPr>
      </w:pPr>
      <w:bookmarkStart w:id="4" w:name="PE"/>
      <w:r w:rsidRPr="006B029B">
        <w:rPr>
          <w:vanish/>
        </w:rPr>
        <w:t>PE738.601</w:t>
      </w:r>
      <w:bookmarkEnd w:id="4"/>
    </w:p>
    <w:p w:rsidR="002B5693" w:rsidRPr="006B029B" w:rsidRDefault="00223886" w:rsidP="002B5693">
      <w:pPr>
        <w:pStyle w:val="ATHeading3"/>
      </w:pPr>
      <w:bookmarkStart w:id="5" w:name="Sujet"/>
      <w:r w:rsidRPr="006B029B">
        <w:t>Euroopa Parlamendi 10</w:t>
      </w:r>
      <w:r w:rsidR="002B5693" w:rsidRPr="006B029B">
        <w:t>.</w:t>
      </w:r>
      <w:r w:rsidRPr="006B029B">
        <w:t> aprilli 2024. </w:t>
      </w:r>
      <w:r w:rsidR="002B5693" w:rsidRPr="006B029B">
        <w:t>aasta seadusandlik resolutsioon ettepaneku kohta võtta vastu Euroopa Parlamendi ja nõukogu määrus, mil</w:t>
      </w:r>
      <w:r w:rsidRPr="006B029B">
        <w:t>lega muudetakse määrust (EL) nr </w:t>
      </w:r>
      <w:r w:rsidR="002B5693" w:rsidRPr="006B029B">
        <w:t>691/2011 seoses uute keskkonnamajandusliku arvepidamise moodulite lisamisega</w:t>
      </w:r>
      <w:bookmarkEnd w:id="5"/>
      <w:r w:rsidR="002B5693" w:rsidRPr="006B029B">
        <w:t xml:space="preserve"> </w:t>
      </w:r>
      <w:bookmarkStart w:id="6" w:name="References"/>
      <w:r w:rsidR="002B5693" w:rsidRPr="006B029B">
        <w:t xml:space="preserve">(COM(2022)0329 </w:t>
      </w:r>
      <w:r w:rsidRPr="006B029B">
        <w:t>– C9</w:t>
      </w:r>
      <w:r w:rsidRPr="006B029B">
        <w:noBreakHyphen/>
      </w:r>
      <w:r w:rsidR="002B5693" w:rsidRPr="006B029B">
        <w:t>0223/2022 – 2022/0210(COD))</w:t>
      </w:r>
      <w:bookmarkEnd w:id="6"/>
    </w:p>
    <w:p w:rsidR="004C66AE" w:rsidRPr="006B029B" w:rsidRDefault="004C66AE" w:rsidP="004C66AE">
      <w:pPr>
        <w:pStyle w:val="NormalBold"/>
      </w:pPr>
      <w:bookmarkStart w:id="7" w:name="TextBodyBegin"/>
      <w:bookmarkEnd w:id="7"/>
      <w:r w:rsidRPr="006B029B">
        <w:t xml:space="preserve">(Seadusandlik tavamenetlus: </w:t>
      </w:r>
      <w:r w:rsidR="00FC5D7B" w:rsidRPr="006B029B">
        <w:t xml:space="preserve">esimene </w:t>
      </w:r>
      <w:r w:rsidRPr="006B029B">
        <w:t>lugemine)</w:t>
      </w:r>
    </w:p>
    <w:p w:rsidR="004C66AE" w:rsidRPr="006B029B" w:rsidRDefault="004C66AE" w:rsidP="004C66AE">
      <w:pPr>
        <w:pStyle w:val="EPComma"/>
      </w:pPr>
      <w:r w:rsidRPr="006B029B">
        <w:rPr>
          <w:i/>
        </w:rPr>
        <w:t>Euroopa Parlament,</w:t>
      </w:r>
      <w:bookmarkStart w:id="8" w:name="_GoBack"/>
      <w:bookmarkEnd w:id="8"/>
    </w:p>
    <w:p w:rsidR="004C66AE" w:rsidRPr="006B029B" w:rsidRDefault="004C66AE" w:rsidP="004C66AE">
      <w:pPr>
        <w:pStyle w:val="NormalHanging12a"/>
      </w:pPr>
      <w:r w:rsidRPr="006B029B">
        <w:t>–</w:t>
      </w:r>
      <w:r w:rsidRPr="006B029B">
        <w:tab/>
        <w:t>võttes arvesse komisjoni ettepanekut Euroopa Parlamendile ja nõukogule (COM(2022)0329),</w:t>
      </w:r>
    </w:p>
    <w:p w:rsidR="004C66AE" w:rsidRPr="006B029B" w:rsidRDefault="004C66AE" w:rsidP="004C66AE">
      <w:pPr>
        <w:pStyle w:val="NormalHanging12a"/>
      </w:pPr>
      <w:r w:rsidRPr="006B029B">
        <w:t>–</w:t>
      </w:r>
      <w:r w:rsidRPr="006B029B">
        <w:tab/>
        <w:t>võttes arvesse Euroopa Liidu toimimise lepingu artikli 294 lõiget 2 ja artikli 338 lõiget 1, mille alusel komisjon esitas ette</w:t>
      </w:r>
      <w:r w:rsidR="00223886" w:rsidRPr="006B029B">
        <w:t>paneku Euroopa Parlamendile (C9</w:t>
      </w:r>
      <w:r w:rsidR="00223886" w:rsidRPr="006B029B">
        <w:noBreakHyphen/>
      </w:r>
      <w:r w:rsidRPr="006B029B">
        <w:t>0223/2022),</w:t>
      </w:r>
    </w:p>
    <w:p w:rsidR="004C66AE" w:rsidRPr="006B029B" w:rsidRDefault="004C66AE" w:rsidP="004C66AE">
      <w:pPr>
        <w:pStyle w:val="NormalHanging12a"/>
      </w:pPr>
      <w:r w:rsidRPr="006B029B">
        <w:t>–</w:t>
      </w:r>
      <w:r w:rsidRPr="006B029B">
        <w:tab/>
        <w:t xml:space="preserve">võttes arvesse Euroopa </w:t>
      </w:r>
      <w:r w:rsidR="00223886" w:rsidRPr="006B029B">
        <w:t>Liidu toimimise lepingu artikli 294 lõiget </w:t>
      </w:r>
      <w:r w:rsidRPr="006B029B">
        <w:t>3,</w:t>
      </w:r>
    </w:p>
    <w:p w:rsidR="00223886" w:rsidRPr="006B029B" w:rsidRDefault="00223886" w:rsidP="004C66AE">
      <w:pPr>
        <w:pStyle w:val="NormalHanging12a"/>
      </w:pPr>
      <w:r w:rsidRPr="006B029B">
        <w:t>–</w:t>
      </w:r>
      <w:r w:rsidRPr="006B029B">
        <w:tab/>
        <w:t>võttes arvesse vastutava komisjoni poolt kodukorra artikli 74 lõike 4 alusel heaks kiidetud esialgset kokkulepet ja nõukogu esindaja poolt 9. veebruari 2024. aasta kirjas võetud kohustust kiita Euroopa Parlamendi seisukoht heaks vastavalt Euroopa Liidu toimimise lepingu artikli 294 lõikele 4,</w:t>
      </w:r>
    </w:p>
    <w:p w:rsidR="004C66AE" w:rsidRPr="006B029B" w:rsidRDefault="004C66AE" w:rsidP="004C66AE">
      <w:pPr>
        <w:pStyle w:val="NormalHanging12a"/>
      </w:pPr>
      <w:r w:rsidRPr="006B029B">
        <w:t>–</w:t>
      </w:r>
      <w:r w:rsidRPr="006B029B">
        <w:tab/>
        <w:t>võ</w:t>
      </w:r>
      <w:r w:rsidR="00223886" w:rsidRPr="006B029B">
        <w:t>ttes arvesse kodukorra artiklit </w:t>
      </w:r>
      <w:r w:rsidRPr="006B029B">
        <w:t>59,</w:t>
      </w:r>
    </w:p>
    <w:p w:rsidR="004C66AE" w:rsidRPr="006B029B" w:rsidRDefault="004C66AE" w:rsidP="004C66AE">
      <w:pPr>
        <w:pStyle w:val="NormalHanging12a"/>
      </w:pPr>
      <w:r w:rsidRPr="006B029B">
        <w:t>–</w:t>
      </w:r>
      <w:r w:rsidRPr="006B029B">
        <w:tab/>
        <w:t xml:space="preserve">võttes arvesse keskkonna-, rahvatervise ja toiduohutuse komisjoni raportit </w:t>
      </w:r>
      <w:r w:rsidR="00223886" w:rsidRPr="006B029B">
        <w:t>(A9</w:t>
      </w:r>
      <w:r w:rsidR="00223886" w:rsidRPr="006B029B">
        <w:noBreakHyphen/>
      </w:r>
      <w:r w:rsidRPr="006B029B">
        <w:t>0296/2023),</w:t>
      </w:r>
    </w:p>
    <w:p w:rsidR="004C66AE" w:rsidRPr="006B029B" w:rsidRDefault="004C66AE" w:rsidP="004C66AE">
      <w:pPr>
        <w:pStyle w:val="NormalHanging12a"/>
      </w:pPr>
      <w:r w:rsidRPr="006B029B">
        <w:t>1.</w:t>
      </w:r>
      <w:r w:rsidRPr="006B029B">
        <w:tab/>
        <w:t>võtab vastu allpool toodud esimese lugemise seisukoha</w:t>
      </w:r>
      <w:r w:rsidR="00223886" w:rsidRPr="006B029B">
        <w:rPr>
          <w:rStyle w:val="FootnoteReference"/>
        </w:rPr>
        <w:footnoteReference w:id="1"/>
      </w:r>
      <w:r w:rsidRPr="006B029B">
        <w:t>;</w:t>
      </w:r>
    </w:p>
    <w:p w:rsidR="004C66AE" w:rsidRPr="006B029B" w:rsidRDefault="004C66AE" w:rsidP="004C66AE">
      <w:pPr>
        <w:pStyle w:val="NormalHanging12a"/>
      </w:pPr>
      <w:r w:rsidRPr="006B029B">
        <w:t>2.</w:t>
      </w:r>
      <w:r w:rsidRPr="006B029B">
        <w:tab/>
        <w:t xml:space="preserve">palub komisjonil ettepaneku uuesti Euroopa Parlamendile saata, kui komisjon asendab </w:t>
      </w:r>
      <w:r w:rsidR="00223886" w:rsidRPr="006B029B">
        <w:t xml:space="preserve">selle uue </w:t>
      </w:r>
      <w:r w:rsidRPr="006B029B">
        <w:t>ettepaneku</w:t>
      </w:r>
      <w:r w:rsidR="00223886" w:rsidRPr="006B029B">
        <w:t>ga</w:t>
      </w:r>
      <w:r w:rsidRPr="006B029B">
        <w:t>, muudab seda oluliselt või kavatseb seda oluliselt muuta;</w:t>
      </w:r>
    </w:p>
    <w:p w:rsidR="00223886" w:rsidRPr="006B029B" w:rsidRDefault="004C66AE" w:rsidP="00E37CAB">
      <w:pPr>
        <w:pStyle w:val="NormalHanging12a"/>
      </w:pPr>
      <w:r w:rsidRPr="006B029B">
        <w:t>3.</w:t>
      </w:r>
      <w:r w:rsidRPr="006B029B">
        <w:tab/>
        <w:t xml:space="preserve">teeb presidendile ülesandeks edastada Euroopa Parlamendi seisukoht nõukogule ja </w:t>
      </w:r>
      <w:r w:rsidRPr="006B029B">
        <w:lastRenderedPageBreak/>
        <w:t>komisjonile ning liikmesriikide parlamentidele.</w:t>
      </w:r>
    </w:p>
    <w:p w:rsidR="00223886" w:rsidRPr="006B029B" w:rsidRDefault="00223886" w:rsidP="004C66AE">
      <w:pPr>
        <w:widowControl/>
        <w:sectPr w:rsidR="00223886" w:rsidRPr="006B029B" w:rsidSect="0060462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23886" w:rsidRPr="006B029B" w:rsidRDefault="00223886" w:rsidP="00223886">
      <w:pPr>
        <w:pStyle w:val="Statut"/>
        <w:spacing w:before="0" w:after="240"/>
        <w:jc w:val="left"/>
        <w:rPr>
          <w:b/>
        </w:rPr>
      </w:pPr>
      <w:r w:rsidRPr="006B029B">
        <w:rPr>
          <w:b/>
        </w:rPr>
        <w:lastRenderedPageBreak/>
        <w:t>P9_</w:t>
      </w:r>
      <w:r w:rsidRPr="006B029B">
        <w:rPr>
          <w:b/>
          <w:noProof/>
        </w:rPr>
        <w:t>TC1-COD</w:t>
      </w:r>
      <w:r w:rsidRPr="006B029B">
        <w:rPr>
          <w:b/>
        </w:rPr>
        <w:t>(2022)0210</w:t>
      </w:r>
    </w:p>
    <w:p w:rsidR="00C63A1C" w:rsidRPr="00C63A1C" w:rsidRDefault="00223886" w:rsidP="00C63A1C">
      <w:pPr>
        <w:spacing w:after="240"/>
        <w:rPr>
          <w:rFonts w:eastAsia="Calibri"/>
          <w:b/>
          <w:szCs w:val="24"/>
          <w:lang w:eastAsia="en-US"/>
        </w:rPr>
      </w:pPr>
      <w:r w:rsidRPr="006B029B">
        <w:rPr>
          <w:b/>
          <w:noProof/>
        </w:rPr>
        <w:t>Euroopa Parlamendi seisukoht, vastu võetud esimesel lugemisel 10. aprillil 2024. aastal eesmärgiga võtta vastu Euroopa Parlamendi ja nõukogu määrus (</w:t>
      </w:r>
      <w:r w:rsidRPr="006B029B">
        <w:rPr>
          <w:b/>
        </w:rPr>
        <w:t xml:space="preserve">EL) 2024/…, </w:t>
      </w:r>
      <w:r w:rsidR="00C63A1C" w:rsidRPr="00C63A1C">
        <w:rPr>
          <w:rFonts w:eastAsia="Calibri"/>
          <w:b/>
          <w:szCs w:val="22"/>
          <w:lang w:eastAsia="en-US"/>
        </w:rPr>
        <w:t>millega muudetakse määrust (EL) nr 691/2011 seoses uute keskkonnamajandusliku arvepidamise moodulite lisamisega</w:t>
      </w:r>
    </w:p>
    <w:p w:rsidR="00BB3295" w:rsidRPr="003621D3" w:rsidRDefault="00BB3295" w:rsidP="00BB3295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2024/3024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C63A1C" w:rsidRPr="00C63A1C" w:rsidRDefault="00C63A1C" w:rsidP="00BB3295">
      <w:pPr>
        <w:widowControl/>
        <w:spacing w:line="360" w:lineRule="auto"/>
        <w:jc w:val="center"/>
        <w:rPr>
          <w:rFonts w:eastAsia="Calibri"/>
          <w:bCs/>
          <w:szCs w:val="24"/>
          <w:u w:val="single"/>
          <w:lang w:eastAsia="en-US"/>
        </w:rPr>
      </w:pPr>
    </w:p>
    <w:sectPr w:rsidR="00C63A1C" w:rsidRPr="00C63A1C" w:rsidSect="00C63A1C">
      <w:footerReference w:type="default" r:id="rId9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693" w:rsidRPr="00604627" w:rsidRDefault="002B5693">
      <w:r w:rsidRPr="00604627">
        <w:separator/>
      </w:r>
    </w:p>
  </w:endnote>
  <w:endnote w:type="continuationSeparator" w:id="0">
    <w:p w:rsidR="002B5693" w:rsidRPr="00604627" w:rsidRDefault="002B5693">
      <w:r w:rsidRPr="006046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86" w:rsidRPr="00223886" w:rsidRDefault="00223886" w:rsidP="00223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693" w:rsidRPr="00604627" w:rsidRDefault="002B5693">
      <w:r w:rsidRPr="00604627">
        <w:separator/>
      </w:r>
    </w:p>
  </w:footnote>
  <w:footnote w:type="continuationSeparator" w:id="0">
    <w:p w:rsidR="002B5693" w:rsidRPr="00604627" w:rsidRDefault="002B5693">
      <w:r w:rsidRPr="00604627">
        <w:continuationSeparator/>
      </w:r>
    </w:p>
  </w:footnote>
  <w:footnote w:id="1">
    <w:p w:rsidR="00223886" w:rsidRPr="00223886" w:rsidRDefault="00223886" w:rsidP="00223886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D011BC">
        <w:t xml:space="preserve">Käesolev seisukoht asendab </w:t>
      </w:r>
      <w:r>
        <w:t>11</w:t>
      </w:r>
      <w:r w:rsidRPr="00D011BC">
        <w:t>. </w:t>
      </w:r>
      <w:r>
        <w:t>novembril</w:t>
      </w:r>
      <w:r w:rsidRPr="00D011BC">
        <w:t xml:space="preserve"> </w:t>
      </w:r>
      <w:r>
        <w:t>2023</w:t>
      </w:r>
      <w:r w:rsidRPr="00D011BC">
        <w:t xml:space="preserve">. aastal vastu võetud muudatusettepanekud </w:t>
      </w:r>
      <w:r>
        <w:t>(Vastuvõetud tekstid, P9_TA(2023</w:t>
      </w:r>
      <w:r w:rsidRPr="00D011BC">
        <w:t>)</w:t>
      </w:r>
      <w:r>
        <w:t>0390</w:t>
      </w:r>
      <w:r w:rsidRPr="00D011BC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ET"/>
    <w:docVar w:name="dvnumam" w:val="33"/>
    <w:docVar w:name="dvpe" w:val="738.60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 nr 691/2011 seoses uute keskkonnamajandusliku arvepidamise moodulite lisamisega(COM(2022)0329 – C9-0223/2022 – 2022/0210(COD))"/>
  </w:docVars>
  <w:rsids>
    <w:rsidRoot w:val="002B56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886"/>
    <w:rsid w:val="002767FF"/>
    <w:rsid w:val="002B18FE"/>
    <w:rsid w:val="002B5493"/>
    <w:rsid w:val="002B5693"/>
    <w:rsid w:val="003426AB"/>
    <w:rsid w:val="00343214"/>
    <w:rsid w:val="00361C00"/>
    <w:rsid w:val="00395FA1"/>
    <w:rsid w:val="003E15D4"/>
    <w:rsid w:val="00411CCE"/>
    <w:rsid w:val="0041666E"/>
    <w:rsid w:val="00421060"/>
    <w:rsid w:val="00451D29"/>
    <w:rsid w:val="00471C19"/>
    <w:rsid w:val="004867E3"/>
    <w:rsid w:val="00494A28"/>
    <w:rsid w:val="004C0004"/>
    <w:rsid w:val="004C5D52"/>
    <w:rsid w:val="004C66AE"/>
    <w:rsid w:val="0050519A"/>
    <w:rsid w:val="005072A1"/>
    <w:rsid w:val="00514517"/>
    <w:rsid w:val="00545827"/>
    <w:rsid w:val="00560270"/>
    <w:rsid w:val="005C2568"/>
    <w:rsid w:val="006037C0"/>
    <w:rsid w:val="00604627"/>
    <w:rsid w:val="006631B6"/>
    <w:rsid w:val="00680577"/>
    <w:rsid w:val="006B02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295"/>
    <w:rsid w:val="00BD48FE"/>
    <w:rsid w:val="00BD7BD8"/>
    <w:rsid w:val="00BE6ADC"/>
    <w:rsid w:val="00C05BFE"/>
    <w:rsid w:val="00C1710F"/>
    <w:rsid w:val="00C23CD4"/>
    <w:rsid w:val="00C61C0C"/>
    <w:rsid w:val="00C63A1C"/>
    <w:rsid w:val="00C941CB"/>
    <w:rsid w:val="00CC2357"/>
    <w:rsid w:val="00CF071A"/>
    <w:rsid w:val="00D058B8"/>
    <w:rsid w:val="00D35C83"/>
    <w:rsid w:val="00D56C11"/>
    <w:rsid w:val="00D66C22"/>
    <w:rsid w:val="00D834A0"/>
    <w:rsid w:val="00D872DF"/>
    <w:rsid w:val="00D91E21"/>
    <w:rsid w:val="00DA7FCD"/>
    <w:rsid w:val="00E365E1"/>
    <w:rsid w:val="00E37CA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D7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F627C"/>
  <w15:chartTrackingRefBased/>
  <w15:docId w15:val="{C5BD805F-B8E0-4E8B-A447-5EF90D15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C66AE"/>
    <w:pPr>
      <w:spacing w:after="120"/>
    </w:pPr>
  </w:style>
  <w:style w:type="paragraph" w:customStyle="1" w:styleId="NormalBold">
    <w:name w:val="NormalBold"/>
    <w:basedOn w:val="Normal"/>
    <w:link w:val="NormalBoldChar"/>
    <w:rsid w:val="004C66AE"/>
    <w:rPr>
      <w:b/>
    </w:rPr>
  </w:style>
  <w:style w:type="paragraph" w:customStyle="1" w:styleId="AmJustText">
    <w:name w:val="AmJustText"/>
    <w:basedOn w:val="Normal"/>
    <w:rsid w:val="004C66A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66AE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4C66AE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4C66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C66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C66AE"/>
    <w:pPr>
      <w:spacing w:before="240"/>
    </w:pPr>
    <w:rPr>
      <w:b/>
    </w:rPr>
  </w:style>
  <w:style w:type="paragraph" w:customStyle="1" w:styleId="EPComma">
    <w:name w:val="EPComma"/>
    <w:basedOn w:val="Normal"/>
    <w:rsid w:val="004C66AE"/>
    <w:pPr>
      <w:spacing w:before="480" w:after="240"/>
    </w:pPr>
  </w:style>
  <w:style w:type="paragraph" w:customStyle="1" w:styleId="Normal6">
    <w:name w:val="Normal6"/>
    <w:basedOn w:val="Normal"/>
    <w:link w:val="Normal6Char"/>
    <w:rsid w:val="004C66AE"/>
    <w:pPr>
      <w:spacing w:after="120"/>
    </w:pPr>
  </w:style>
  <w:style w:type="character" w:customStyle="1" w:styleId="NormalBoldChar">
    <w:name w:val="NormalBold Char"/>
    <w:link w:val="NormalBold"/>
    <w:rsid w:val="004C66AE"/>
    <w:rPr>
      <w:b/>
      <w:sz w:val="24"/>
      <w:lang w:val="et-EE"/>
    </w:rPr>
  </w:style>
  <w:style w:type="character" w:customStyle="1" w:styleId="Normal6Char">
    <w:name w:val="Normal6 Char"/>
    <w:link w:val="Normal6"/>
    <w:rsid w:val="004C66AE"/>
    <w:rPr>
      <w:sz w:val="24"/>
      <w:lang w:val="et-EE"/>
    </w:rPr>
  </w:style>
  <w:style w:type="paragraph" w:customStyle="1" w:styleId="ColumnHeading">
    <w:name w:val="ColumnHeading"/>
    <w:basedOn w:val="Normal"/>
    <w:rsid w:val="004C66A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C66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C66AE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4C66AE"/>
    <w:rPr>
      <w:b/>
      <w:sz w:val="24"/>
      <w:lang w:val="et-EE"/>
    </w:rPr>
  </w:style>
  <w:style w:type="paragraph" w:customStyle="1" w:styleId="CrossRef">
    <w:name w:val="CrossRef"/>
    <w:basedOn w:val="Normal"/>
    <w:rsid w:val="004C66AE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238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3886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223886"/>
    <w:pPr>
      <w:widowControl/>
      <w:spacing w:before="360"/>
      <w:jc w:val="center"/>
    </w:pPr>
    <w:rPr>
      <w:szCs w:val="24"/>
      <w:lang w:eastAsia="de-DE"/>
    </w:rPr>
  </w:style>
  <w:style w:type="paragraph" w:customStyle="1" w:styleId="EPFooter2">
    <w:name w:val="EPFooter2"/>
    <w:basedOn w:val="Normal"/>
    <w:next w:val="Normal"/>
    <w:rsid w:val="0022388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22388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basedOn w:val="DefaultParagraphFont"/>
    <w:rsid w:val="00223886"/>
    <w:rPr>
      <w:b/>
      <w:i/>
    </w:rPr>
  </w:style>
  <w:style w:type="paragraph" w:styleId="Footer">
    <w:name w:val="footer"/>
    <w:basedOn w:val="Normal"/>
    <w:link w:val="FooterChar"/>
    <w:rsid w:val="002238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3886"/>
    <w:rPr>
      <w:sz w:val="24"/>
      <w:lang w:val="et-EE"/>
    </w:rPr>
  </w:style>
  <w:style w:type="paragraph" w:customStyle="1" w:styleId="VoetnoottekstChar11">
    <w:name w:val="Voetnoottekst Char11"/>
    <w:basedOn w:val="Normal"/>
    <w:next w:val="FootnoteText"/>
    <w:uiPriority w:val="99"/>
    <w:unhideWhenUsed/>
    <w:rsid w:val="00C63A1C"/>
    <w:pPr>
      <w:widowControl/>
      <w:ind w:left="720" w:hanging="720"/>
    </w:pPr>
    <w:rPr>
      <w:lang w:val="en-GB"/>
    </w:rPr>
  </w:style>
  <w:style w:type="paragraph" w:customStyle="1" w:styleId="title-doc-first">
    <w:name w:val="title-doc-first"/>
    <w:basedOn w:val="Normal"/>
    <w:rsid w:val="00C63A1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C63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C0316-B194-40DB-AC83-EC4B7D67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2025-01-16T10:43:00Z</dcterms:created>
  <dcterms:modified xsi:type="dcterms:W3CDTF">2025-01-16T10:43:00Z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