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35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35D9" w:rsidRDefault="00263B77" w:rsidP="0010095E">
            <w:pPr>
              <w:pStyle w:val="EPName"/>
            </w:pPr>
            <w:r w:rsidRPr="00A735D9">
              <w:t>Parlament Europejski</w:t>
            </w:r>
          </w:p>
          <w:p w:rsidR="00751A4A" w:rsidRPr="00A735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3E74">
              <w:t>2019</w:t>
            </w:r>
            <w:r w:rsidRPr="00A735D9">
              <w:t>-</w:t>
            </w:r>
            <w:r w:rsidRPr="003E3E7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735D9" w:rsidRDefault="00187494" w:rsidP="0010095E">
            <w:pPr>
              <w:pStyle w:val="EPLogo"/>
            </w:pPr>
            <w:r w:rsidRPr="00A735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35D9" w:rsidRDefault="00D058B8" w:rsidP="004C5D52">
      <w:pPr>
        <w:pStyle w:val="LineTop"/>
      </w:pPr>
    </w:p>
    <w:p w:rsidR="00680577" w:rsidRPr="00A735D9" w:rsidRDefault="00263B77" w:rsidP="00680577">
      <w:pPr>
        <w:pStyle w:val="EPBodyTA1"/>
      </w:pPr>
      <w:r w:rsidRPr="00A735D9">
        <w:t>TEKSTY PRZYJĘTE</w:t>
      </w:r>
    </w:p>
    <w:p w:rsidR="00D058B8" w:rsidRPr="00A735D9" w:rsidRDefault="00D058B8" w:rsidP="00D058B8">
      <w:pPr>
        <w:pStyle w:val="LineBottom"/>
      </w:pPr>
    </w:p>
    <w:p w:rsidR="00263B77" w:rsidRPr="00A735D9" w:rsidRDefault="00263B77" w:rsidP="00263B77">
      <w:pPr>
        <w:pStyle w:val="ATHeading1"/>
      </w:pPr>
      <w:bookmarkStart w:id="0" w:name="TANumber"/>
      <w:r w:rsidRPr="00A735D9">
        <w:t>P</w:t>
      </w:r>
      <w:r w:rsidRPr="003E3E74">
        <w:t>9</w:t>
      </w:r>
      <w:r w:rsidRPr="00A735D9">
        <w:t>_TA(</w:t>
      </w:r>
      <w:r w:rsidRPr="003E3E74">
        <w:t>2024</w:t>
      </w:r>
      <w:r w:rsidRPr="00A735D9">
        <w:t>)</w:t>
      </w:r>
      <w:r w:rsidRPr="003E3E74">
        <w:t>0</w:t>
      </w:r>
      <w:bookmarkEnd w:id="0"/>
      <w:r w:rsidR="00E6587C" w:rsidRPr="003E3E74">
        <w:t>194</w:t>
      </w:r>
    </w:p>
    <w:p w:rsidR="00263B77" w:rsidRPr="00A735D9" w:rsidRDefault="00D22942" w:rsidP="00263B77">
      <w:pPr>
        <w:pStyle w:val="ATHeading2"/>
      </w:pPr>
      <w:r w:rsidRPr="00D22942">
        <w:t>Nowe moduły rachunków ekonomicznych środowiska</w:t>
      </w:r>
    </w:p>
    <w:p w:rsidR="00263B77" w:rsidRPr="00A735D9" w:rsidRDefault="00263B77" w:rsidP="00263B77">
      <w:pPr>
        <w:rPr>
          <w:i/>
          <w:vanish/>
        </w:rPr>
      </w:pPr>
      <w:r w:rsidRPr="00A735D9">
        <w:rPr>
          <w:i/>
        </w:rPr>
        <w:fldChar w:fldCharType="begin"/>
      </w:r>
      <w:r w:rsidRPr="00A735D9">
        <w:rPr>
          <w:i/>
        </w:rPr>
        <w:instrText xml:space="preserve"> TC"(</w:instrText>
      </w:r>
      <w:bookmarkStart w:id="1" w:name="DocNumber"/>
      <w:r w:rsidRPr="00A735D9">
        <w:rPr>
          <w:i/>
        </w:rPr>
        <w:instrText>A</w:instrText>
      </w:r>
      <w:r w:rsidRPr="003E3E74">
        <w:rPr>
          <w:i/>
        </w:rPr>
        <w:instrText>9</w:instrText>
      </w:r>
      <w:r w:rsidRPr="00A735D9">
        <w:rPr>
          <w:i/>
        </w:rPr>
        <w:instrText>-</w:instrText>
      </w:r>
      <w:r w:rsidRPr="003E3E74">
        <w:rPr>
          <w:i/>
        </w:rPr>
        <w:instrText>0296</w:instrText>
      </w:r>
      <w:r w:rsidRPr="00A735D9">
        <w:rPr>
          <w:i/>
        </w:rPr>
        <w:instrText>/</w:instrText>
      </w:r>
      <w:r w:rsidRPr="003E3E74">
        <w:rPr>
          <w:i/>
        </w:rPr>
        <w:instrText>2023</w:instrText>
      </w:r>
      <w:bookmarkEnd w:id="1"/>
      <w:r w:rsidRPr="00A735D9">
        <w:rPr>
          <w:i/>
        </w:rPr>
        <w:instrText xml:space="preserve"> - Sprawozdawca: Pascal Canfin)"\l</w:instrText>
      </w:r>
      <w:r w:rsidRPr="003E3E74">
        <w:rPr>
          <w:i/>
        </w:rPr>
        <w:instrText>3</w:instrText>
      </w:r>
      <w:r w:rsidRPr="00A735D9">
        <w:rPr>
          <w:i/>
        </w:rPr>
        <w:instrText xml:space="preserve"> \n&gt; \* MERGEFORMAT </w:instrText>
      </w:r>
      <w:r w:rsidRPr="00A735D9">
        <w:rPr>
          <w:i/>
        </w:rPr>
        <w:fldChar w:fldCharType="end"/>
      </w:r>
    </w:p>
    <w:p w:rsidR="00263B77" w:rsidRPr="00A735D9" w:rsidRDefault="00263B77" w:rsidP="00263B77">
      <w:pPr>
        <w:rPr>
          <w:vanish/>
        </w:rPr>
      </w:pPr>
      <w:bookmarkStart w:id="2" w:name="Commission"/>
      <w:r w:rsidRPr="00A735D9">
        <w:rPr>
          <w:vanish/>
        </w:rPr>
        <w:t>Komisja Ochrony Środowiska Naturalnego, Zdrowia Publicznego i Bezpieczeństwa Żywności</w:t>
      </w:r>
      <w:bookmarkEnd w:id="2"/>
    </w:p>
    <w:p w:rsidR="00263B77" w:rsidRPr="00A735D9" w:rsidRDefault="00263B77" w:rsidP="00263B77">
      <w:pPr>
        <w:rPr>
          <w:vanish/>
        </w:rPr>
      </w:pPr>
      <w:bookmarkStart w:id="3" w:name="PE"/>
      <w:r w:rsidRPr="00A735D9">
        <w:rPr>
          <w:vanish/>
        </w:rPr>
        <w:t>PE</w:t>
      </w:r>
      <w:r w:rsidRPr="003E3E74">
        <w:rPr>
          <w:vanish/>
        </w:rPr>
        <w:t>738</w:t>
      </w:r>
      <w:r w:rsidRPr="00A735D9">
        <w:rPr>
          <w:vanish/>
        </w:rPr>
        <w:t>.</w:t>
      </w:r>
      <w:r w:rsidRPr="003E3E74">
        <w:rPr>
          <w:vanish/>
        </w:rPr>
        <w:t>601</w:t>
      </w:r>
      <w:bookmarkEnd w:id="3"/>
    </w:p>
    <w:p w:rsidR="00263B77" w:rsidRPr="00A735D9" w:rsidRDefault="00263B77" w:rsidP="00263B77">
      <w:pPr>
        <w:pStyle w:val="ATHeading3"/>
      </w:pPr>
      <w:bookmarkStart w:id="4" w:name="Sujet"/>
      <w:r w:rsidRPr="00A735D9">
        <w:t xml:space="preserve">Rezolucja ustawodawcza Parlamentu Europejskiego z dnia </w:t>
      </w:r>
      <w:r w:rsidR="00D22942" w:rsidRPr="003E3E74">
        <w:t>10</w:t>
      </w:r>
      <w:r w:rsidRPr="00A735D9">
        <w:t xml:space="preserve"> </w:t>
      </w:r>
      <w:r w:rsidR="00983063">
        <w:t xml:space="preserve">kwietnia </w:t>
      </w:r>
      <w:r w:rsidRPr="003E3E74">
        <w:t>2024</w:t>
      </w:r>
      <w:r w:rsidRPr="00A735D9">
        <w:t xml:space="preserve"> r. w sprawie wniosku dotyczącego rozporządzenia Parlamentu Europejskiego i Rady zmieniającego rozporządzenie (UE) nr </w:t>
      </w:r>
      <w:r w:rsidRPr="003E3E74">
        <w:t>691</w:t>
      </w:r>
      <w:r w:rsidRPr="00A735D9">
        <w:t>/</w:t>
      </w:r>
      <w:r w:rsidRPr="003E3E74">
        <w:t>2011</w:t>
      </w:r>
      <w:r w:rsidRPr="00A735D9">
        <w:t xml:space="preserve"> przez wprowadzenie nowych modułów rachunków ekonomicznych środowiska</w:t>
      </w:r>
      <w:bookmarkEnd w:id="4"/>
      <w:r w:rsidRPr="00A735D9">
        <w:t xml:space="preserve"> </w:t>
      </w:r>
      <w:bookmarkStart w:id="5" w:name="References"/>
      <w:r w:rsidRPr="00A735D9">
        <w:t>(COM(</w:t>
      </w:r>
      <w:r w:rsidRPr="003E3E74">
        <w:t>2022</w:t>
      </w:r>
      <w:r w:rsidRPr="00A735D9">
        <w:t>)</w:t>
      </w:r>
      <w:r w:rsidRPr="003E3E74">
        <w:t>0329</w:t>
      </w:r>
      <w:r w:rsidRPr="00A735D9">
        <w:t xml:space="preserve"> – C</w:t>
      </w:r>
      <w:r w:rsidRPr="003E3E74">
        <w:t>9</w:t>
      </w:r>
      <w:r w:rsidRPr="00A735D9">
        <w:t>-</w:t>
      </w:r>
      <w:r w:rsidRPr="003E3E74">
        <w:t>0223</w:t>
      </w:r>
      <w:r w:rsidRPr="00A735D9">
        <w:t>/</w:t>
      </w:r>
      <w:r w:rsidRPr="003E3E74">
        <w:t>2022</w:t>
      </w:r>
      <w:r w:rsidRPr="00A735D9">
        <w:t xml:space="preserve"> – </w:t>
      </w:r>
      <w:r w:rsidRPr="003E3E74">
        <w:t>2022</w:t>
      </w:r>
      <w:r w:rsidRPr="00A735D9">
        <w:t>/</w:t>
      </w:r>
      <w:r w:rsidRPr="003E3E74">
        <w:t>0210</w:t>
      </w:r>
      <w:r w:rsidRPr="00A735D9">
        <w:t>(COD))</w:t>
      </w:r>
      <w:bookmarkEnd w:id="5"/>
    </w:p>
    <w:p w:rsidR="00BE75EF" w:rsidRPr="00A735D9" w:rsidRDefault="00BE75EF" w:rsidP="00BE75EF">
      <w:pPr>
        <w:pStyle w:val="NormalBold"/>
      </w:pPr>
      <w:bookmarkStart w:id="6" w:name="TextBodyBegin"/>
      <w:bookmarkEnd w:id="6"/>
      <w:r w:rsidRPr="00A735D9">
        <w:t>(Zwykła procedura ustawodawcza: pierwsze czytanie)</w:t>
      </w:r>
    </w:p>
    <w:p w:rsidR="00BE75EF" w:rsidRPr="00A735D9" w:rsidRDefault="00BE75EF" w:rsidP="00BE75EF">
      <w:pPr>
        <w:pStyle w:val="EPComma"/>
      </w:pPr>
      <w:r w:rsidRPr="00A735D9">
        <w:rPr>
          <w:i/>
        </w:rPr>
        <w:t>Parlament Europejski</w:t>
      </w:r>
      <w:r w:rsidRPr="00A735D9">
        <w:t>,</w:t>
      </w:r>
    </w:p>
    <w:p w:rsidR="00BE75EF" w:rsidRPr="00A735D9" w:rsidRDefault="00BE75EF" w:rsidP="00BE75EF">
      <w:pPr>
        <w:pStyle w:val="NormalHanging12a"/>
      </w:pPr>
      <w:r w:rsidRPr="00A735D9">
        <w:t>–</w:t>
      </w:r>
      <w:r w:rsidRPr="00A735D9">
        <w:tab/>
        <w:t>uwzględniając wniosek Komisji przedstawiony Parlamentowi Europejskiemu i Radzie (COM(</w:t>
      </w:r>
      <w:r w:rsidRPr="003E3E74">
        <w:t>2022</w:t>
      </w:r>
      <w:r w:rsidRPr="00A735D9">
        <w:t>)</w:t>
      </w:r>
      <w:r w:rsidRPr="003E3E74">
        <w:t>0329</w:t>
      </w:r>
      <w:r w:rsidRPr="00A735D9">
        <w:t>),</w:t>
      </w:r>
    </w:p>
    <w:p w:rsidR="00BE75EF" w:rsidRPr="00A735D9" w:rsidRDefault="00BE75EF" w:rsidP="00BE75EF">
      <w:pPr>
        <w:pStyle w:val="NormalHanging12a"/>
      </w:pPr>
      <w:r w:rsidRPr="00A735D9">
        <w:t>–</w:t>
      </w:r>
      <w:r w:rsidRPr="00A735D9">
        <w:tab/>
        <w:t xml:space="preserve">uwzględniając art. </w:t>
      </w:r>
      <w:r w:rsidRPr="003E3E74">
        <w:t>294</w:t>
      </w:r>
      <w:r w:rsidRPr="00A735D9">
        <w:t xml:space="preserve"> ust. </w:t>
      </w:r>
      <w:r w:rsidRPr="003E3E74">
        <w:t>2</w:t>
      </w:r>
      <w:r w:rsidRPr="00A735D9">
        <w:t xml:space="preserve"> i art. </w:t>
      </w:r>
      <w:r w:rsidRPr="003E3E74">
        <w:t>338</w:t>
      </w:r>
      <w:r w:rsidRPr="00A735D9">
        <w:t xml:space="preserve"> ust. </w:t>
      </w:r>
      <w:r w:rsidRPr="003E3E74">
        <w:t>1</w:t>
      </w:r>
      <w:r w:rsidRPr="00A735D9">
        <w:t xml:space="preserve"> Traktatu o funkcjonowaniu Unii Europejskiej, zgodnie z którymi wniosek został przedstawiony Parlamentowi przez Komisję (C</w:t>
      </w:r>
      <w:r w:rsidRPr="003E3E74">
        <w:t>9</w:t>
      </w:r>
      <w:r w:rsidRPr="00A735D9">
        <w:noBreakHyphen/>
      </w:r>
      <w:r w:rsidRPr="003E3E74">
        <w:t>0223</w:t>
      </w:r>
      <w:r w:rsidRPr="00A735D9">
        <w:t>/</w:t>
      </w:r>
      <w:r w:rsidRPr="003E3E74">
        <w:t>2022</w:t>
      </w:r>
      <w:r w:rsidRPr="00A735D9">
        <w:t>),</w:t>
      </w:r>
    </w:p>
    <w:p w:rsidR="00BE75EF" w:rsidRPr="00A735D9" w:rsidRDefault="00BE75EF" w:rsidP="00BE75EF">
      <w:pPr>
        <w:pStyle w:val="NormalHanging12a"/>
      </w:pPr>
      <w:r w:rsidRPr="00A735D9">
        <w:t>–</w:t>
      </w:r>
      <w:r w:rsidRPr="00A735D9">
        <w:tab/>
        <w:t>uwzględniając art. </w:t>
      </w:r>
      <w:r w:rsidRPr="003E3E74">
        <w:t>294</w:t>
      </w:r>
      <w:r w:rsidRPr="00A735D9">
        <w:t xml:space="preserve"> ust. </w:t>
      </w:r>
      <w:r w:rsidRPr="003E3E74">
        <w:t>3</w:t>
      </w:r>
      <w:r w:rsidRPr="00A735D9">
        <w:t xml:space="preserve"> Traktatu o funkcjonowaniu Unii Europejskiej,</w:t>
      </w:r>
    </w:p>
    <w:p w:rsidR="00836EAF" w:rsidRDefault="00836EAF" w:rsidP="00836EAF">
      <w:pPr>
        <w:pStyle w:val="Normal12Hanging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3E3E74">
        <w:t>74</w:t>
      </w:r>
      <w:r w:rsidRPr="0090212C">
        <w:t xml:space="preserve"> ust. </w:t>
      </w:r>
      <w:r w:rsidRPr="003E3E74">
        <w:t>4</w:t>
      </w:r>
      <w:r w:rsidRPr="0090212C">
        <w:t xml:space="preserve"> Regulaminu oraz </w:t>
      </w:r>
      <w:r>
        <w:t xml:space="preserve">przekazane pismem z dnia </w:t>
      </w:r>
      <w:r w:rsidRPr="003E3E74">
        <w:t>9</w:t>
      </w:r>
      <w:r>
        <w:t xml:space="preserve"> lutego </w:t>
      </w:r>
      <w:r w:rsidRPr="003E3E74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3E3E74">
        <w:t>294</w:t>
      </w:r>
      <w:r w:rsidRPr="0090212C">
        <w:t xml:space="preserve"> ust. </w:t>
      </w:r>
      <w:r w:rsidRPr="003E3E74">
        <w:t>4</w:t>
      </w:r>
      <w:r w:rsidRPr="0090212C">
        <w:t xml:space="preserve"> Traktatu o funkcjonowaniu Unii Europejskiej,</w:t>
      </w:r>
    </w:p>
    <w:p w:rsidR="00BE75EF" w:rsidRPr="00A735D9" w:rsidRDefault="00BE75EF" w:rsidP="00BE75EF">
      <w:pPr>
        <w:pStyle w:val="NormalHanging12a"/>
      </w:pPr>
      <w:r w:rsidRPr="00A735D9">
        <w:t>–</w:t>
      </w:r>
      <w:r w:rsidRPr="00A735D9">
        <w:tab/>
        <w:t>uwzględniając art. </w:t>
      </w:r>
      <w:r w:rsidRPr="003E3E74">
        <w:t>59</w:t>
      </w:r>
      <w:r w:rsidRPr="00A735D9">
        <w:t xml:space="preserve"> Regulaminu,</w:t>
      </w:r>
    </w:p>
    <w:p w:rsidR="00BE75EF" w:rsidRPr="00A735D9" w:rsidRDefault="00BE75EF" w:rsidP="00BE75EF">
      <w:pPr>
        <w:pStyle w:val="NormalHanging12a"/>
      </w:pPr>
      <w:r w:rsidRPr="00A735D9">
        <w:t>–</w:t>
      </w:r>
      <w:r w:rsidRPr="00A735D9">
        <w:tab/>
        <w:t>uwzględniając sprawozdanie Komisji Ochrony Środowiska Naturalnego, Zdrowia Publicznego i Bezpieczeństwa Żywności (A</w:t>
      </w:r>
      <w:r w:rsidRPr="003E3E74">
        <w:t>9</w:t>
      </w:r>
      <w:r w:rsidRPr="00A735D9">
        <w:t>-</w:t>
      </w:r>
      <w:r w:rsidRPr="003E3E74">
        <w:t>0296</w:t>
      </w:r>
      <w:r w:rsidRPr="00A735D9">
        <w:t>/</w:t>
      </w:r>
      <w:r w:rsidRPr="003E3E74">
        <w:t>2023</w:t>
      </w:r>
      <w:r w:rsidRPr="00A735D9">
        <w:t>),</w:t>
      </w:r>
    </w:p>
    <w:p w:rsidR="00BE75EF" w:rsidRPr="00A735D9" w:rsidRDefault="00BE75EF" w:rsidP="00BE75EF">
      <w:pPr>
        <w:pStyle w:val="NormalHanging12a"/>
      </w:pPr>
      <w:r w:rsidRPr="003E3E74">
        <w:t>1</w:t>
      </w:r>
      <w:r w:rsidRPr="00A735D9">
        <w:t>.</w:t>
      </w:r>
      <w:r w:rsidRPr="00A735D9">
        <w:tab/>
        <w:t>przyjmuje poniższe stanowisko w pierwszym czytaniu</w:t>
      </w:r>
      <w:r w:rsidR="00836EAF">
        <w:rPr>
          <w:rStyle w:val="FootnoteReference"/>
        </w:rPr>
        <w:footnoteReference w:id="1"/>
      </w:r>
      <w:r w:rsidRPr="00A735D9">
        <w:t>;</w:t>
      </w:r>
    </w:p>
    <w:p w:rsidR="00BE75EF" w:rsidRPr="00A735D9" w:rsidRDefault="00BE75EF" w:rsidP="00BE75EF">
      <w:pPr>
        <w:pStyle w:val="NormalHanging12a"/>
      </w:pPr>
      <w:r w:rsidRPr="003E3E74">
        <w:lastRenderedPageBreak/>
        <w:t>2</w:t>
      </w:r>
      <w:r w:rsidRPr="00A735D9">
        <w:t>.</w:t>
      </w:r>
      <w:r w:rsidRPr="00A735D9">
        <w:tab/>
        <w:t>zwraca się do Komisji o ponowne przekazanie mu sprawy, jeśli zastąpi ona pierwotny wniosek, wprowadzi w nim istotne zmiany lub planuje ich wprowadzenie;</w:t>
      </w:r>
    </w:p>
    <w:p w:rsidR="00836EAF" w:rsidRDefault="00BE75EF" w:rsidP="00BE75EF">
      <w:pPr>
        <w:pStyle w:val="NormalHanging12a"/>
        <w:sectPr w:rsidR="00836EAF" w:rsidSect="00A735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E3E74">
        <w:t>3</w:t>
      </w:r>
      <w:r w:rsidRPr="00A735D9">
        <w:t>.</w:t>
      </w:r>
      <w:r w:rsidRPr="00A735D9">
        <w:tab/>
        <w:t>zobowiązuje swoją przewodniczącą do przekazania stanowiska Parlamentu Radzie i Komisji oraz parlamentom narodowym.</w:t>
      </w:r>
    </w:p>
    <w:p w:rsidR="00836EAF" w:rsidRPr="00836EAF" w:rsidRDefault="00836EAF" w:rsidP="00836EAF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36EAF">
        <w:rPr>
          <w:b/>
          <w:bCs/>
          <w:color w:val="000000"/>
          <w:szCs w:val="24"/>
        </w:rPr>
        <w:lastRenderedPageBreak/>
        <w:t>P</w:t>
      </w:r>
      <w:r w:rsidRPr="003E3E74">
        <w:rPr>
          <w:b/>
          <w:bCs/>
          <w:color w:val="000000"/>
          <w:szCs w:val="24"/>
        </w:rPr>
        <w:t>9</w:t>
      </w:r>
      <w:r w:rsidRPr="00836EAF">
        <w:rPr>
          <w:b/>
          <w:bCs/>
          <w:color w:val="000000"/>
          <w:szCs w:val="24"/>
        </w:rPr>
        <w:t>_TC</w:t>
      </w:r>
      <w:r w:rsidRPr="003E3E74">
        <w:rPr>
          <w:b/>
          <w:bCs/>
          <w:color w:val="000000"/>
          <w:szCs w:val="24"/>
        </w:rPr>
        <w:t>1</w:t>
      </w:r>
      <w:r w:rsidRPr="00836EAF">
        <w:rPr>
          <w:b/>
          <w:bCs/>
          <w:color w:val="000000"/>
          <w:szCs w:val="24"/>
        </w:rPr>
        <w:t>-COD(</w:t>
      </w:r>
      <w:r w:rsidRPr="003E3E74">
        <w:rPr>
          <w:b/>
          <w:bCs/>
          <w:color w:val="000000"/>
          <w:szCs w:val="24"/>
        </w:rPr>
        <w:t>2022</w:t>
      </w:r>
      <w:r w:rsidRPr="00836EAF">
        <w:rPr>
          <w:b/>
          <w:bCs/>
          <w:color w:val="000000"/>
          <w:szCs w:val="24"/>
        </w:rPr>
        <w:t>)</w:t>
      </w:r>
      <w:r w:rsidRPr="003E3E74">
        <w:rPr>
          <w:b/>
          <w:bCs/>
          <w:color w:val="000000"/>
          <w:szCs w:val="24"/>
        </w:rPr>
        <w:t>0210</w:t>
      </w:r>
    </w:p>
    <w:p w:rsidR="00836EAF" w:rsidRDefault="00836EAF" w:rsidP="00836EAF">
      <w:pPr>
        <w:spacing w:before="240" w:after="120"/>
        <w:rPr>
          <w:rFonts w:eastAsia="Calibri"/>
          <w:b/>
          <w:szCs w:val="22"/>
          <w:lang w:eastAsia="en-US"/>
        </w:rPr>
      </w:pPr>
      <w:r w:rsidRPr="00836EAF">
        <w:rPr>
          <w:b/>
          <w:szCs w:val="24"/>
        </w:rPr>
        <w:t xml:space="preserve">Stanowisko Parlamentu Europejskiego przyjęte w pierwszym czytaniu w dniu </w:t>
      </w:r>
      <w:r w:rsidRPr="003E3E74">
        <w:rPr>
          <w:b/>
          <w:szCs w:val="24"/>
        </w:rPr>
        <w:t>10</w:t>
      </w:r>
      <w:r w:rsidRPr="00836EAF">
        <w:rPr>
          <w:b/>
          <w:szCs w:val="24"/>
        </w:rPr>
        <w:t xml:space="preserve"> kwietnia </w:t>
      </w:r>
      <w:r w:rsidRPr="003E3E74">
        <w:rPr>
          <w:b/>
          <w:szCs w:val="24"/>
        </w:rPr>
        <w:t>2024</w:t>
      </w:r>
      <w:r w:rsidRPr="00836EAF">
        <w:rPr>
          <w:b/>
          <w:szCs w:val="24"/>
        </w:rPr>
        <w:t xml:space="preserve"> r. w celu przyjęcia rozporządzenia Parlamentu Europejskiego i Rady (UE) </w:t>
      </w:r>
      <w:r w:rsidRPr="003E3E74">
        <w:rPr>
          <w:b/>
          <w:szCs w:val="24"/>
        </w:rPr>
        <w:t>2024</w:t>
      </w:r>
      <w:r w:rsidRPr="00836EAF">
        <w:rPr>
          <w:b/>
          <w:szCs w:val="24"/>
        </w:rPr>
        <w:t xml:space="preserve">/... </w:t>
      </w:r>
      <w:r w:rsidR="00694AE2" w:rsidRPr="00383C70">
        <w:rPr>
          <w:rFonts w:eastAsia="Calibri"/>
          <w:b/>
          <w:szCs w:val="22"/>
          <w:lang w:eastAsia="en-US"/>
        </w:rPr>
        <w:t>w sprawie zmiany rozporządzenia (UE) nr 691/2011 dotyczącej wprowadzenia nowych modułów rachunków ekonomicznych środowiska</w:t>
      </w:r>
    </w:p>
    <w:p w:rsidR="002A6236" w:rsidRPr="00836EAF" w:rsidRDefault="002A6236" w:rsidP="00836EAF">
      <w:pPr>
        <w:spacing w:before="240" w:after="120"/>
        <w:rPr>
          <w:b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2024/3024</w:t>
      </w:r>
      <w:bookmarkStart w:id="7" w:name="_GoBack"/>
      <w:bookmarkEnd w:id="7"/>
      <w:r>
        <w:rPr>
          <w:i/>
        </w:rPr>
        <w:t>.)</w:t>
      </w:r>
    </w:p>
    <w:sectPr w:rsidR="002A6236" w:rsidRPr="00836EAF" w:rsidSect="00694AE2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AE2" w:rsidRPr="00A735D9" w:rsidRDefault="00694AE2">
      <w:r w:rsidRPr="00A735D9">
        <w:separator/>
      </w:r>
    </w:p>
  </w:endnote>
  <w:endnote w:type="continuationSeparator" w:id="0">
    <w:p w:rsidR="00694AE2" w:rsidRPr="00A735D9" w:rsidRDefault="00694AE2">
      <w:r w:rsidRPr="00A735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AE2" w:rsidRPr="00A735D9" w:rsidRDefault="00694AE2">
      <w:r w:rsidRPr="00A735D9">
        <w:separator/>
      </w:r>
    </w:p>
  </w:footnote>
  <w:footnote w:type="continuationSeparator" w:id="0">
    <w:p w:rsidR="00694AE2" w:rsidRPr="00A735D9" w:rsidRDefault="00694AE2">
      <w:r w:rsidRPr="00A735D9">
        <w:continuationSeparator/>
      </w:r>
    </w:p>
  </w:footnote>
  <w:footnote w:id="1">
    <w:p w:rsidR="00694AE2" w:rsidRPr="00694AE2" w:rsidRDefault="00694AE2" w:rsidP="00694AE2">
      <w:pPr>
        <w:pStyle w:val="FootnoteText"/>
        <w:ind w:left="851" w:hanging="851"/>
        <w:rPr>
          <w:sz w:val="24"/>
          <w:szCs w:val="24"/>
          <w:lang w:val="pl-PL"/>
        </w:rPr>
      </w:pPr>
      <w:r w:rsidRPr="00694AE2">
        <w:rPr>
          <w:rStyle w:val="FootnoteReference"/>
          <w:sz w:val="24"/>
          <w:szCs w:val="24"/>
        </w:rPr>
        <w:footnoteRef/>
      </w:r>
      <w:r w:rsidRPr="00694AE2">
        <w:rPr>
          <w:sz w:val="24"/>
          <w:szCs w:val="24"/>
          <w:lang w:val="pl-PL"/>
        </w:rPr>
        <w:t xml:space="preserve"> </w:t>
      </w:r>
      <w:r w:rsidRPr="00694AE2">
        <w:rPr>
          <w:sz w:val="24"/>
          <w:szCs w:val="24"/>
          <w:lang w:val="pl-PL"/>
        </w:rPr>
        <w:tab/>
        <w:t>Niniejsze stanowisko zastępuje poprawki przyjęte dnia 11 listopada 2023 r. (Teksty przyjęte, P9_TA(2023)0390).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AE2" w:rsidRPr="00A735D9" w:rsidRDefault="00694A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PL"/>
    <w:docVar w:name="dvnumam" w:val="33"/>
    <w:docVar w:name="dvpe" w:val="738.601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UE) nr 691/2011 przez wprowadzenie nowych modułów rachunków ekonomicznych środowiska(COM(2022)0329 – C9-0223/2022 – 2022/0210(COD))"/>
  </w:docVars>
  <w:rsids>
    <w:rsidRoot w:val="00263B7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083"/>
    <w:rsid w:val="00263B77"/>
    <w:rsid w:val="002767FF"/>
    <w:rsid w:val="002A6236"/>
    <w:rsid w:val="002B18FE"/>
    <w:rsid w:val="002B5493"/>
    <w:rsid w:val="00343214"/>
    <w:rsid w:val="00361C00"/>
    <w:rsid w:val="00395FA1"/>
    <w:rsid w:val="003E15D4"/>
    <w:rsid w:val="003E3E7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4AE2"/>
    <w:rsid w:val="006F74FA"/>
    <w:rsid w:val="0070064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EAF"/>
    <w:rsid w:val="00842779"/>
    <w:rsid w:val="00865F67"/>
    <w:rsid w:val="00881A7B"/>
    <w:rsid w:val="008840E5"/>
    <w:rsid w:val="00887B3E"/>
    <w:rsid w:val="008C2AC6"/>
    <w:rsid w:val="008E7F62"/>
    <w:rsid w:val="00930C23"/>
    <w:rsid w:val="0093193B"/>
    <w:rsid w:val="009509D8"/>
    <w:rsid w:val="00950B64"/>
    <w:rsid w:val="00981893"/>
    <w:rsid w:val="00983063"/>
    <w:rsid w:val="00A1687D"/>
    <w:rsid w:val="00A43E52"/>
    <w:rsid w:val="00A4678D"/>
    <w:rsid w:val="00A735D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5EF"/>
    <w:rsid w:val="00C05BFE"/>
    <w:rsid w:val="00C23CD4"/>
    <w:rsid w:val="00C61C0C"/>
    <w:rsid w:val="00C941CB"/>
    <w:rsid w:val="00CC2357"/>
    <w:rsid w:val="00CF071A"/>
    <w:rsid w:val="00D058B8"/>
    <w:rsid w:val="00D22942"/>
    <w:rsid w:val="00D56C11"/>
    <w:rsid w:val="00D834A0"/>
    <w:rsid w:val="00D872DF"/>
    <w:rsid w:val="00D91E21"/>
    <w:rsid w:val="00DA7FCD"/>
    <w:rsid w:val="00E365E1"/>
    <w:rsid w:val="00E6587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39847"/>
  <w15:chartTrackingRefBased/>
  <w15:docId w15:val="{C94D179E-30CE-4E27-9808-F5C3A0EB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E75EF"/>
    <w:pPr>
      <w:spacing w:after="120"/>
    </w:pPr>
  </w:style>
  <w:style w:type="paragraph" w:customStyle="1" w:styleId="NormalBold">
    <w:name w:val="NormalBold"/>
    <w:basedOn w:val="Normal"/>
    <w:link w:val="NormalBoldChar"/>
    <w:rsid w:val="00BE75EF"/>
    <w:rPr>
      <w:b/>
    </w:rPr>
  </w:style>
  <w:style w:type="paragraph" w:customStyle="1" w:styleId="AmJustText">
    <w:name w:val="AmJustText"/>
    <w:basedOn w:val="Normal"/>
    <w:rsid w:val="00BE75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E75EF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BE75EF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BE75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E7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E75EF"/>
    <w:pPr>
      <w:spacing w:before="240"/>
    </w:pPr>
    <w:rPr>
      <w:b/>
    </w:rPr>
  </w:style>
  <w:style w:type="paragraph" w:customStyle="1" w:styleId="EPComma">
    <w:name w:val="EPComma"/>
    <w:basedOn w:val="Normal"/>
    <w:rsid w:val="00BE75EF"/>
    <w:pPr>
      <w:spacing w:before="480" w:after="240"/>
    </w:pPr>
  </w:style>
  <w:style w:type="paragraph" w:customStyle="1" w:styleId="Normal6">
    <w:name w:val="Normal6"/>
    <w:basedOn w:val="Normal"/>
    <w:link w:val="Normal6Char"/>
    <w:rsid w:val="00BE75EF"/>
    <w:pPr>
      <w:spacing w:after="120"/>
    </w:pPr>
  </w:style>
  <w:style w:type="character" w:customStyle="1" w:styleId="NormalBoldChar">
    <w:name w:val="NormalBold Char"/>
    <w:link w:val="NormalBold"/>
    <w:rsid w:val="00BE75EF"/>
    <w:rPr>
      <w:b/>
      <w:sz w:val="24"/>
      <w:lang w:val="pl-PL"/>
    </w:rPr>
  </w:style>
  <w:style w:type="character" w:customStyle="1" w:styleId="Normal6Char">
    <w:name w:val="Normal6 Char"/>
    <w:link w:val="Normal6"/>
    <w:rsid w:val="00BE75EF"/>
    <w:rPr>
      <w:sz w:val="24"/>
      <w:lang w:val="pl-PL"/>
    </w:rPr>
  </w:style>
  <w:style w:type="paragraph" w:customStyle="1" w:styleId="ColumnHeading">
    <w:name w:val="ColumnHeading"/>
    <w:basedOn w:val="Normal"/>
    <w:rsid w:val="00BE75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E7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E75EF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BE75EF"/>
    <w:rPr>
      <w:b/>
      <w:sz w:val="24"/>
      <w:lang w:val="pl-PL"/>
    </w:rPr>
  </w:style>
  <w:style w:type="paragraph" w:customStyle="1" w:styleId="CrossRef">
    <w:name w:val="CrossRef"/>
    <w:basedOn w:val="Normal"/>
    <w:rsid w:val="00BE75EF"/>
    <w:pPr>
      <w:spacing w:before="240"/>
      <w:jc w:val="center"/>
    </w:pPr>
    <w:rPr>
      <w:i/>
    </w:rPr>
  </w:style>
  <w:style w:type="character" w:customStyle="1" w:styleId="diff-tte-added">
    <w:name w:val="diff-tte-added"/>
    <w:basedOn w:val="DefaultParagraphFont"/>
    <w:rsid w:val="00836EAF"/>
    <w:rPr>
      <w:b/>
      <w:i/>
    </w:rPr>
  </w:style>
  <w:style w:type="paragraph" w:customStyle="1" w:styleId="Normal12Hanging">
    <w:name w:val="Normal12Hanging"/>
    <w:basedOn w:val="Normal"/>
    <w:link w:val="Normal12HangingChar"/>
    <w:rsid w:val="00836EAF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836EAF"/>
    <w:rPr>
      <w:snapToGrid w:val="0"/>
      <w:sz w:val="24"/>
      <w:lang w:val="pl-PL"/>
    </w:rPr>
  </w:style>
  <w:style w:type="paragraph" w:customStyle="1" w:styleId="title-doc-first">
    <w:name w:val="title-doc-first"/>
    <w:basedOn w:val="Normal"/>
    <w:rsid w:val="00694AE2"/>
    <w:pPr>
      <w:widowControl/>
      <w:spacing w:before="100" w:beforeAutospacing="1" w:after="100" w:afterAutospacing="1"/>
    </w:pPr>
    <w:rPr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84030-4188-4674-8253-08FA2120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2025-01-24T09:41:00Z</dcterms:created>
  <dcterms:modified xsi:type="dcterms:W3CDTF">2025-01-24T09:41:00Z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