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C188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C188B" w:rsidRDefault="00C225DF" w:rsidP="0010095E">
            <w:pPr>
              <w:pStyle w:val="EPName"/>
            </w:pPr>
            <w:r w:rsidRPr="008C188B">
              <w:t>Parlamento Europeo</w:t>
            </w:r>
          </w:p>
          <w:p w:rsidR="00751A4A" w:rsidRPr="008C188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C188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C188B" w:rsidRDefault="00187494" w:rsidP="0010095E">
            <w:pPr>
              <w:pStyle w:val="EPLogo"/>
            </w:pPr>
            <w:r w:rsidRPr="008C188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C188B" w:rsidRDefault="00D058B8" w:rsidP="004C5D52">
      <w:pPr>
        <w:pStyle w:val="LineTop"/>
      </w:pPr>
    </w:p>
    <w:p w:rsidR="00680577" w:rsidRPr="008C188B" w:rsidRDefault="00C225DF" w:rsidP="00680577">
      <w:pPr>
        <w:pStyle w:val="EPBodyTA1"/>
      </w:pPr>
      <w:r w:rsidRPr="008C188B">
        <w:t>TEXTOS APROBADOS</w:t>
      </w:r>
    </w:p>
    <w:p w:rsidR="00D058B8" w:rsidRPr="008C188B" w:rsidRDefault="00D058B8" w:rsidP="00D058B8">
      <w:pPr>
        <w:pStyle w:val="LineBottom"/>
      </w:pPr>
    </w:p>
    <w:p w:rsidR="00C225DF" w:rsidRPr="008C188B" w:rsidRDefault="00C225DF" w:rsidP="00C225DF">
      <w:pPr>
        <w:pStyle w:val="ATHeading1"/>
      </w:pPr>
      <w:bookmarkStart w:id="0" w:name="TANumber"/>
      <w:r w:rsidRPr="008C188B">
        <w:t>P9_</w:t>
      </w:r>
      <w:proofErr w:type="gramStart"/>
      <w:r w:rsidRPr="008C188B">
        <w:t>TA(</w:t>
      </w:r>
      <w:proofErr w:type="gramEnd"/>
      <w:r w:rsidRPr="008C188B">
        <w:t>2024)0</w:t>
      </w:r>
      <w:r w:rsidR="001E14D1" w:rsidRPr="008C188B">
        <w:t>197</w:t>
      </w:r>
      <w:bookmarkEnd w:id="0"/>
    </w:p>
    <w:p w:rsidR="00C225DF" w:rsidRPr="008C188B" w:rsidRDefault="00C225DF" w:rsidP="00C225DF">
      <w:pPr>
        <w:pStyle w:val="ATHeading2"/>
      </w:pPr>
      <w:bookmarkStart w:id="1" w:name="title"/>
      <w:r w:rsidRPr="008C188B">
        <w:t>Directiva del Consejo sobre las normas relativas a los organismos de igualdad en el ámbito de la igualdad de trato entre las personas con independencia de su origen racial o étnico, la igualdad de trato entre las personas en materia de empleo y ocupación con independencia de su religión o convicciones, discapacidad, edad u orientación sexual, y la igualdad de trato entre mujeres y hombres en materia de seguridad social y en el acceso a bienes y servicios y su suministro, y por la que se modifican las Directivas 2000/43/CE y 2004/113/CE</w:t>
      </w:r>
      <w:bookmarkEnd w:id="1"/>
    </w:p>
    <w:p w:rsidR="00C225DF" w:rsidRPr="008C188B" w:rsidRDefault="00C225DF" w:rsidP="00C225DF">
      <w:pPr>
        <w:rPr>
          <w:i/>
          <w:vanish/>
        </w:rPr>
      </w:pPr>
      <w:r w:rsidRPr="008C188B">
        <w:rPr>
          <w:i/>
        </w:rPr>
        <w:fldChar w:fldCharType="begin"/>
      </w:r>
      <w:r w:rsidRPr="008C188B">
        <w:rPr>
          <w:i/>
        </w:rPr>
        <w:instrText xml:space="preserve"> TC"(</w:instrText>
      </w:r>
      <w:bookmarkStart w:id="2" w:name="DocNumber"/>
      <w:r w:rsidRPr="008C188B">
        <w:rPr>
          <w:i/>
        </w:rPr>
        <w:instrText>A9-0128/2024</w:instrText>
      </w:r>
      <w:bookmarkEnd w:id="2"/>
      <w:r w:rsidRPr="008C188B">
        <w:rPr>
          <w:i/>
        </w:rPr>
        <w:instrText xml:space="preserve"> - Ponente: </w:instrText>
      </w:r>
      <w:proofErr w:type="spellStart"/>
      <w:r w:rsidRPr="008C188B">
        <w:rPr>
          <w:i/>
        </w:rPr>
        <w:instrText>Sirpa</w:instrText>
      </w:r>
      <w:proofErr w:type="spellEnd"/>
      <w:r w:rsidRPr="008C188B">
        <w:rPr>
          <w:i/>
        </w:rPr>
        <w:instrText xml:space="preserve"> </w:instrText>
      </w:r>
      <w:proofErr w:type="spellStart"/>
      <w:r w:rsidRPr="008C188B">
        <w:rPr>
          <w:i/>
        </w:rPr>
        <w:instrText>Pietikäinen</w:instrText>
      </w:r>
      <w:proofErr w:type="spellEnd"/>
      <w:r w:rsidRPr="008C188B">
        <w:rPr>
          <w:i/>
        </w:rPr>
        <w:instrText xml:space="preserve">)"\l3 \n&gt; \* MERGEFORMAT </w:instrText>
      </w:r>
      <w:r w:rsidRPr="008C188B">
        <w:rPr>
          <w:i/>
        </w:rPr>
        <w:fldChar w:fldCharType="end"/>
      </w:r>
    </w:p>
    <w:p w:rsidR="00C225DF" w:rsidRPr="008C188B" w:rsidRDefault="00C225DF" w:rsidP="00C225DF">
      <w:pPr>
        <w:rPr>
          <w:vanish/>
        </w:rPr>
      </w:pPr>
      <w:bookmarkStart w:id="3" w:name="Commission"/>
      <w:r w:rsidRPr="008C188B">
        <w:rPr>
          <w:vanish/>
        </w:rPr>
        <w:t>Comisión de Derechos de las Mujeres e Igualdad de Género</w:t>
      </w:r>
      <w:bookmarkEnd w:id="3"/>
    </w:p>
    <w:p w:rsidR="00C225DF" w:rsidRPr="008C188B" w:rsidRDefault="00C225DF" w:rsidP="00C225DF">
      <w:pPr>
        <w:rPr>
          <w:vanish/>
        </w:rPr>
      </w:pPr>
      <w:bookmarkStart w:id="4" w:name="PE"/>
      <w:r w:rsidRPr="008C188B">
        <w:rPr>
          <w:vanish/>
        </w:rPr>
        <w:t>PE759.668</w:t>
      </w:r>
      <w:bookmarkEnd w:id="4"/>
    </w:p>
    <w:p w:rsidR="00C225DF" w:rsidRPr="008C188B" w:rsidRDefault="00C225DF" w:rsidP="00C225DF">
      <w:pPr>
        <w:pStyle w:val="ATHeading3"/>
      </w:pPr>
      <w:bookmarkStart w:id="5" w:name="Sujet"/>
      <w:r w:rsidRPr="008C188B">
        <w:t>Resolución legislativa del Parlamento Europeo, de 10 de abril de 2024, sobre el proyecto de Directiva del Consejo sobre las normas relativas a los organismos de igualdad en el ámbito de la igualdad de trato entre las personas con independencia de su origen racial o étnico, la igualdad de trato entre las personas en materia de empleo y ocupación con independencia de su religión o convicciones, discapacidad, edad u orientación sexual, y la igualdad de trato entre mujeres y hombres en materia de seguridad social y en el acceso a bienes y servicios y su suministro, y por la que se modifican las Directivas 2000/43/CE y 2004/113/CE</w:t>
      </w:r>
      <w:bookmarkEnd w:id="5"/>
      <w:r w:rsidRPr="008C188B">
        <w:t xml:space="preserve"> </w:t>
      </w:r>
      <w:bookmarkStart w:id="6" w:name="References"/>
      <w:r w:rsidRPr="008C188B">
        <w:t>(10788</w:t>
      </w:r>
      <w:r w:rsidR="00DE50CE" w:rsidRPr="008C188B">
        <w:t>/1</w:t>
      </w:r>
      <w:r w:rsidRPr="008C188B">
        <w:t>/2023 – C9-0031/2024 – 2022/0401(APP))</w:t>
      </w:r>
      <w:bookmarkEnd w:id="6"/>
    </w:p>
    <w:p w:rsidR="00C225DF" w:rsidRPr="008C188B" w:rsidRDefault="00C225DF" w:rsidP="00C225DF"/>
    <w:p w:rsidR="005B54B7" w:rsidRPr="008C188B" w:rsidRDefault="005B54B7" w:rsidP="005B54B7">
      <w:pPr>
        <w:pStyle w:val="NormalBold"/>
      </w:pPr>
      <w:bookmarkStart w:id="7" w:name="TextBodyBegin"/>
      <w:bookmarkEnd w:id="7"/>
      <w:r w:rsidRPr="008C188B">
        <w:t>(Procedimiento legislativo especial – aprobación)</w:t>
      </w:r>
    </w:p>
    <w:p w:rsidR="005B54B7" w:rsidRPr="008C188B" w:rsidRDefault="005B54B7" w:rsidP="005B54B7">
      <w:pPr>
        <w:pStyle w:val="EPComma"/>
        <w:rPr>
          <w:lang w:val="es-ES_tradnl"/>
        </w:rPr>
      </w:pPr>
      <w:r w:rsidRPr="008C188B">
        <w:rPr>
          <w:i/>
          <w:lang w:val="es-ES_tradnl"/>
        </w:rPr>
        <w:t>El Parlamento Europeo,</w:t>
      </w:r>
    </w:p>
    <w:p w:rsidR="005B54B7" w:rsidRPr="008C188B" w:rsidRDefault="005B54B7" w:rsidP="005B54B7">
      <w:pPr>
        <w:pStyle w:val="NormalHanging12a"/>
      </w:pPr>
      <w:r w:rsidRPr="008C188B">
        <w:t>–</w:t>
      </w:r>
      <w:r w:rsidRPr="008C188B">
        <w:tab/>
        <w:t>Visto el proyecto de Directiva del Consejo (10788/</w:t>
      </w:r>
      <w:r w:rsidR="00165D02">
        <w:t>1/</w:t>
      </w:r>
      <w:bookmarkStart w:id="8" w:name="_GoBack"/>
      <w:bookmarkEnd w:id="8"/>
      <w:r w:rsidRPr="008C188B">
        <w:t>2023),</w:t>
      </w:r>
    </w:p>
    <w:p w:rsidR="005B54B7" w:rsidRPr="008C188B" w:rsidRDefault="005B54B7" w:rsidP="005B54B7">
      <w:pPr>
        <w:pStyle w:val="NormalHanging12a"/>
      </w:pPr>
      <w:r w:rsidRPr="008C188B">
        <w:t>–</w:t>
      </w:r>
      <w:r w:rsidRPr="008C188B">
        <w:tab/>
        <w:t>Vista la solicitud de aprobación presentada por el Consejo de conformidad con el artículo 19, apartado 1, del Tratado de Funcionamiento de la Unión Europea (C9</w:t>
      </w:r>
      <w:r w:rsidRPr="008C188B">
        <w:noBreakHyphen/>
        <w:t>0031/2024),</w:t>
      </w:r>
    </w:p>
    <w:p w:rsidR="005B54B7" w:rsidRPr="008C188B" w:rsidRDefault="005B54B7" w:rsidP="005B54B7">
      <w:pPr>
        <w:pStyle w:val="NormalHanging12a"/>
      </w:pPr>
      <w:r w:rsidRPr="008C188B">
        <w:t>–</w:t>
      </w:r>
      <w:r w:rsidRPr="008C188B">
        <w:tab/>
        <w:t>Visto el artículo 105, apartados 1 y 4, de su Reglamento interno,</w:t>
      </w:r>
    </w:p>
    <w:p w:rsidR="005B54B7" w:rsidRPr="008C188B" w:rsidRDefault="005B54B7" w:rsidP="005B54B7">
      <w:pPr>
        <w:pStyle w:val="NormalHanging12a"/>
      </w:pPr>
      <w:r w:rsidRPr="008C188B">
        <w:t>–</w:t>
      </w:r>
      <w:r w:rsidRPr="008C188B">
        <w:tab/>
        <w:t>Vista la recomendación de la Comisión de Derechos de las Mujeres e Igualdad de Género (A9-0128/2024),</w:t>
      </w:r>
    </w:p>
    <w:p w:rsidR="005B54B7" w:rsidRPr="008C188B" w:rsidRDefault="005B54B7" w:rsidP="005B54B7">
      <w:pPr>
        <w:pStyle w:val="NormalHanging12a"/>
      </w:pPr>
      <w:r w:rsidRPr="008C188B">
        <w:t>1.</w:t>
      </w:r>
      <w:r w:rsidRPr="008C188B">
        <w:tab/>
        <w:t>Concede su aprobación al proyecto de Directiva del Consejo;</w:t>
      </w:r>
    </w:p>
    <w:p w:rsidR="00E365E1" w:rsidRPr="008C188B" w:rsidRDefault="005B54B7" w:rsidP="005F19A1">
      <w:pPr>
        <w:pStyle w:val="NormalHanging12a"/>
      </w:pPr>
      <w:r w:rsidRPr="008C188B">
        <w:lastRenderedPageBreak/>
        <w:t>2.</w:t>
      </w:r>
      <w:r w:rsidRPr="008C188B">
        <w:tab/>
        <w:t>Encarga a su presidenta que transmita la Posición del Parlamento al Consejo y a la Comisión, así como a los Parlamentos nacionales.</w:t>
      </w:r>
      <w:bookmarkStart w:id="9" w:name="TextBodyEnd"/>
      <w:bookmarkEnd w:id="9"/>
    </w:p>
    <w:sectPr w:rsidR="00E365E1" w:rsidRPr="008C188B" w:rsidSect="00BF7AF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25DF" w:rsidRPr="00BF7AFF" w:rsidRDefault="00C225DF">
      <w:r w:rsidRPr="00BF7AFF">
        <w:separator/>
      </w:r>
    </w:p>
  </w:endnote>
  <w:endnote w:type="continuationSeparator" w:id="0">
    <w:p w:rsidR="00C225DF" w:rsidRPr="00BF7AFF" w:rsidRDefault="00C225DF">
      <w:r w:rsidRPr="00BF7A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7AF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7AF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7AF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25DF" w:rsidRPr="00BF7AFF" w:rsidRDefault="00C225DF">
      <w:r w:rsidRPr="00BF7AFF">
        <w:separator/>
      </w:r>
    </w:p>
  </w:footnote>
  <w:footnote w:type="continuationSeparator" w:id="0">
    <w:p w:rsidR="00C225DF" w:rsidRPr="00BF7AFF" w:rsidRDefault="00C225DF">
      <w:r w:rsidRPr="00BF7AF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7AF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7AF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7AF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8/2024"/>
    <w:docVar w:name="dvlangue" w:val="ES"/>
    <w:docVar w:name="dvnumam" w:val="0"/>
    <w:docVar w:name="dvpe" w:val="759.668"/>
    <w:docVar w:name="dvrapporteur" w:val="Ponente: "/>
    <w:docVar w:name="dvstar" w:val="***"/>
    <w:docVar w:name="dvtitre" w:val="Resolución legislativa del Parlamento Europeo, de 10 de abril de 2024, sobre el proyecto de Directiva del Consejo sobre las normas relativas a los organismos de igualdad en el ámbito de la igualdad de trato entre las personas con independencia de su origen racial o étnico, la igualdad de trato entre las personas en materia de empleo y ocupación con independencia de su religión o convicciones, discapacidad, edad u orientación sexual, y la igualdad de trato entre mujeres y hombres en materia de seguridad social y en el acceso a bienes y servicios y su suministro, y por la que se modifican las Directivas 2000/43/CE y 2004/113/CE(10788/2023 – C9-0031/2024 – 2022/0401(APP))"/>
  </w:docVars>
  <w:rsids>
    <w:rsidRoot w:val="00C225DF"/>
    <w:rsid w:val="00002272"/>
    <w:rsid w:val="00064002"/>
    <w:rsid w:val="000677B9"/>
    <w:rsid w:val="000831BA"/>
    <w:rsid w:val="000A42CC"/>
    <w:rsid w:val="000E7DD9"/>
    <w:rsid w:val="0010095E"/>
    <w:rsid w:val="00125B37"/>
    <w:rsid w:val="00165D02"/>
    <w:rsid w:val="00187494"/>
    <w:rsid w:val="001E14D1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54B7"/>
    <w:rsid w:val="005C2568"/>
    <w:rsid w:val="005F19A1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188B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2B3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7AFF"/>
    <w:rsid w:val="00C05BFE"/>
    <w:rsid w:val="00C225DF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0A8A"/>
    <w:rsid w:val="00DE50C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994ED2"/>
  <w15:chartTrackingRefBased/>
  <w15:docId w15:val="{7B14EB92-385A-495C-B381-ED17C3F79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B54B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rsid w:val="005B54B7"/>
    <w:rPr>
      <w:b/>
    </w:rPr>
  </w:style>
  <w:style w:type="paragraph" w:customStyle="1" w:styleId="NormalHanging12a">
    <w:name w:val="NormalHanging12a"/>
    <w:basedOn w:val="Normal"/>
    <w:rsid w:val="005B54B7"/>
    <w:pPr>
      <w:spacing w:after="240"/>
      <w:ind w:left="567" w:hanging="567"/>
    </w:pPr>
  </w:style>
  <w:style w:type="paragraph" w:customStyle="1" w:styleId="EPComma">
    <w:name w:val="EPComma"/>
    <w:basedOn w:val="Normal"/>
    <w:rsid w:val="005B54B7"/>
    <w:pPr>
      <w:spacing w:before="480" w:after="240"/>
    </w:pPr>
    <w:rPr>
      <w:lang w:val="es-ES"/>
    </w:rPr>
  </w:style>
  <w:style w:type="paragraph" w:styleId="Header">
    <w:name w:val="header"/>
    <w:basedOn w:val="Normal"/>
    <w:link w:val="HeaderChar"/>
    <w:rsid w:val="005B54B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B54B7"/>
    <w:rPr>
      <w:sz w:val="24"/>
      <w:lang w:val="es-ES_tradnl"/>
    </w:rPr>
  </w:style>
  <w:style w:type="paragraph" w:customStyle="1" w:styleId="EPFooter">
    <w:name w:val="EPFooter"/>
    <w:basedOn w:val="Normal"/>
    <w:rsid w:val="005B54B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10CF52-D979-42D8-BFA7-0DC9BF9E4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Karina Pesa</cp:lastModifiedBy>
  <cp:revision>2</cp:revision>
  <cp:lastPrinted>2004-11-19T15:42:00Z</cp:lastPrinted>
  <dcterms:created xsi:type="dcterms:W3CDTF">2025-01-15T09:05:00Z</dcterms:created>
  <dcterms:modified xsi:type="dcterms:W3CDTF">2025-01-15T09:05:00Z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P9_TA(2024)0197_</vt:lpwstr>
  </property>
  <property fmtid="{D5CDD505-2E9C-101B-9397-08002B2CF9AE}" pid="4" name="&lt;Type&gt;">
    <vt:lpwstr>RR</vt:lpwstr>
  </property>
</Properties>
</file>