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0645C" w:rsidRPr="00210C19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0645C" w:rsidRPr="00210C19" w:rsidRDefault="00210C19">
            <w:pPr>
              <w:pStyle w:val="EPName"/>
            </w:pPr>
            <w:bookmarkStart w:id="0" w:name="_GoBack"/>
            <w:bookmarkEnd w:id="0"/>
            <w:r w:rsidRPr="00210C19">
              <w:t>Európsky parlament</w:t>
            </w:r>
          </w:p>
          <w:p w:rsidR="0080645C" w:rsidRPr="00210C19" w:rsidRDefault="00210C1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10C1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80645C" w:rsidRPr="00210C19" w:rsidRDefault="00210C19">
            <w:pPr>
              <w:pStyle w:val="EPLogo"/>
            </w:pPr>
            <w:r w:rsidRPr="00210C1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0645C" w:rsidRPr="00210C19" w:rsidRDefault="0080645C">
      <w:pPr>
        <w:pStyle w:val="LineTop"/>
      </w:pPr>
    </w:p>
    <w:p w:rsidR="0080645C" w:rsidRPr="00210C19" w:rsidRDefault="00210C19">
      <w:pPr>
        <w:pStyle w:val="EPBodyTA1"/>
      </w:pPr>
      <w:r w:rsidRPr="00210C19">
        <w:t>PRIJATÉ TEXTY</w:t>
      </w:r>
    </w:p>
    <w:p w:rsidR="0080645C" w:rsidRPr="00210C19" w:rsidRDefault="0080645C">
      <w:pPr>
        <w:pStyle w:val="LineBottom"/>
      </w:pPr>
    </w:p>
    <w:p w:rsidR="0080645C" w:rsidRPr="00210C19" w:rsidRDefault="00210C19">
      <w:pPr>
        <w:pStyle w:val="ATHeading1"/>
      </w:pPr>
      <w:bookmarkStart w:id="1" w:name="TANumber"/>
      <w:r w:rsidRPr="00210C19">
        <w:t>P9_TA(2024)0</w:t>
      </w:r>
      <w:r w:rsidR="00404F1E" w:rsidRPr="00210C19">
        <w:t>197</w:t>
      </w:r>
      <w:bookmarkEnd w:id="1"/>
    </w:p>
    <w:p w:rsidR="0080645C" w:rsidRPr="00210C19" w:rsidRDefault="00210C19">
      <w:pPr>
        <w:pStyle w:val="ATHeading2"/>
      </w:pPr>
      <w:bookmarkStart w:id="2" w:name="title"/>
      <w:r w:rsidRPr="00210C19">
        <w:t xml:space="preserve">Smernica Rady o normách pre subjekty pre rovnaké zaobchádzanie v oblasti rovnakého zaobchádzania s osobami bez ohľadu na ich rasový alebo etnický pôvod, rovnakého zaobchádzania s osobami </w:t>
      </w:r>
      <w:r w:rsidRPr="00210C19">
        <w:t>v oblasti zamestnania a povolania bez ohľadu na ich náboženské vyznanie alebo vieru, zdravotné postihnutie, vek alebo sexuálnu orientáciu, rovnakého zaobchádzania so ženami a s mužmi v otázkach sociálneho zabezpečenia, ako aj pri prístupe k tovaru a službá</w:t>
      </w:r>
      <w:r w:rsidRPr="00210C19">
        <w:t>m a pri dodávaní tovaru a poskytovaní služieb a o zmene smerníc 2000/43/ES a 2004/113/ES</w:t>
      </w:r>
      <w:bookmarkEnd w:id="2"/>
    </w:p>
    <w:p w:rsidR="0080645C" w:rsidRPr="00210C19" w:rsidRDefault="00210C19">
      <w:pPr>
        <w:rPr>
          <w:i/>
          <w:vanish/>
        </w:rPr>
      </w:pPr>
      <w:r w:rsidRPr="00210C19">
        <w:rPr>
          <w:i/>
        </w:rPr>
        <w:fldChar w:fldCharType="begin"/>
      </w:r>
      <w:r w:rsidRPr="00210C19">
        <w:rPr>
          <w:i/>
        </w:rPr>
        <w:instrText xml:space="preserve"> TC"(</w:instrText>
      </w:r>
      <w:bookmarkStart w:id="3" w:name="DocNumber"/>
      <w:r w:rsidRPr="00210C19">
        <w:rPr>
          <w:i/>
        </w:rPr>
        <w:instrText>A9-0128/2024</w:instrText>
      </w:r>
      <w:bookmarkEnd w:id="3"/>
      <w:r w:rsidRPr="00210C19">
        <w:rPr>
          <w:i/>
        </w:rPr>
        <w:instrText xml:space="preserve"> - Spravodajca: </w:instrText>
      </w:r>
      <w:proofErr w:type="spellStart"/>
      <w:r w:rsidRPr="00210C19">
        <w:rPr>
          <w:i/>
        </w:rPr>
        <w:instrText>Sirpa</w:instrText>
      </w:r>
      <w:proofErr w:type="spellEnd"/>
      <w:r w:rsidRPr="00210C19">
        <w:rPr>
          <w:i/>
        </w:rPr>
        <w:instrText xml:space="preserve"> </w:instrText>
      </w:r>
      <w:proofErr w:type="spellStart"/>
      <w:r w:rsidRPr="00210C19">
        <w:rPr>
          <w:i/>
        </w:rPr>
        <w:instrText>Pietikäinen</w:instrText>
      </w:r>
      <w:proofErr w:type="spellEnd"/>
      <w:r w:rsidRPr="00210C19">
        <w:rPr>
          <w:i/>
        </w:rPr>
        <w:instrText xml:space="preserve">)"\l3 \n&gt; \* MERGEFORMAT </w:instrText>
      </w:r>
      <w:r w:rsidRPr="00210C19">
        <w:rPr>
          <w:i/>
        </w:rPr>
        <w:fldChar w:fldCharType="end"/>
      </w:r>
    </w:p>
    <w:p w:rsidR="0080645C" w:rsidRPr="00210C19" w:rsidRDefault="00210C19">
      <w:pPr>
        <w:rPr>
          <w:vanish/>
        </w:rPr>
      </w:pPr>
      <w:bookmarkStart w:id="4" w:name="Commission"/>
      <w:r w:rsidRPr="00210C19">
        <w:rPr>
          <w:vanish/>
        </w:rPr>
        <w:t>Výbor pre práva žien a rodovú rovnosť</w:t>
      </w:r>
      <w:bookmarkEnd w:id="4"/>
    </w:p>
    <w:p w:rsidR="0080645C" w:rsidRPr="00210C19" w:rsidRDefault="00210C19">
      <w:pPr>
        <w:rPr>
          <w:vanish/>
        </w:rPr>
      </w:pPr>
      <w:bookmarkStart w:id="5" w:name="PE"/>
      <w:r w:rsidRPr="00210C19">
        <w:rPr>
          <w:vanish/>
        </w:rPr>
        <w:t>PE759.668</w:t>
      </w:r>
      <w:bookmarkEnd w:id="5"/>
    </w:p>
    <w:p w:rsidR="0080645C" w:rsidRPr="00210C19" w:rsidRDefault="00210C19">
      <w:pPr>
        <w:pStyle w:val="ATHeading3"/>
      </w:pPr>
      <w:bookmarkStart w:id="6" w:name="Sujet"/>
      <w:r w:rsidRPr="00210C19">
        <w:t>Legislatívne uznesenie Európskeho parlame</w:t>
      </w:r>
      <w:r w:rsidRPr="00210C19">
        <w:t xml:space="preserve">ntu z </w:t>
      </w:r>
      <w:r w:rsidRPr="00210C19">
        <w:t>10</w:t>
      </w:r>
      <w:r w:rsidRPr="00210C19">
        <w:t xml:space="preserve">. apríla 2024 </w:t>
      </w:r>
      <w:r w:rsidRPr="00210C19">
        <w:t>o</w:t>
      </w:r>
      <w:r w:rsidRPr="00210C19">
        <w:t> návrhu smernice Rady o normách pre subjekty pre rovnaké zaobchádzanie v oblasti rovnakého zaobchádzania s osobami bez ohľadu na ich rasový alebo etnický pôvod, rovnakého zaobchádzania s osobami v oblasti zamestnania a povolania b</w:t>
      </w:r>
      <w:r w:rsidRPr="00210C19">
        <w:t>ez ohľadu na ich náboženské vyznanie alebo vieru, zdravotné postihnutie, vek alebo sexuálnu orientáciu, rovnakého zaobchádzania so ženami a s mužmi v otázkach sociálneho zabezpečenia, ako aj pri prístupe k tovaru a službám a pri dodávaní tovaru a poskytova</w:t>
      </w:r>
      <w:r w:rsidRPr="00210C19">
        <w:t>ní služieb a o zmene smerníc 2000/43/ES a 2004/113/ES</w:t>
      </w:r>
      <w:bookmarkEnd w:id="6"/>
      <w:r w:rsidRPr="00210C19">
        <w:t xml:space="preserve"> </w:t>
      </w:r>
      <w:bookmarkStart w:id="7" w:name="References"/>
      <w:r w:rsidRPr="00210C19">
        <w:t>(10788/</w:t>
      </w:r>
      <w:r w:rsidRPr="00210C19">
        <w:t>1/</w:t>
      </w:r>
      <w:r w:rsidRPr="00210C19">
        <w:t>2023 – C9-0031/2024 – 2022/0401(APP))</w:t>
      </w:r>
      <w:bookmarkEnd w:id="7"/>
    </w:p>
    <w:p w:rsidR="0080645C" w:rsidRPr="00210C19" w:rsidRDefault="0080645C"/>
    <w:p w:rsidR="0080645C" w:rsidRPr="00210C19" w:rsidRDefault="00210C19">
      <w:pPr>
        <w:pStyle w:val="NormalBold"/>
      </w:pPr>
      <w:bookmarkStart w:id="8" w:name="TextBodyBegin"/>
      <w:bookmarkEnd w:id="8"/>
      <w:r w:rsidRPr="00210C19">
        <w:t>(Mimoriadny legislatívny postup – súhlas)</w:t>
      </w:r>
    </w:p>
    <w:p w:rsidR="0080645C" w:rsidRPr="00210C19" w:rsidRDefault="00210C19">
      <w:pPr>
        <w:pStyle w:val="EPComma"/>
      </w:pPr>
      <w:r w:rsidRPr="00210C19">
        <w:rPr>
          <w:i/>
          <w:iCs/>
        </w:rPr>
        <w:t>Európsky parlament</w:t>
      </w:r>
      <w:r w:rsidRPr="00210C19">
        <w:t>,</w:t>
      </w:r>
    </w:p>
    <w:p w:rsidR="0080645C" w:rsidRPr="00210C19" w:rsidRDefault="00210C19">
      <w:pPr>
        <w:pStyle w:val="NormalHanging12a"/>
      </w:pPr>
      <w:r w:rsidRPr="00210C19">
        <w:t>–</w:t>
      </w:r>
      <w:r w:rsidRPr="00210C19">
        <w:tab/>
        <w:t>so zreteľom na návrh smernice Rady (10788/1/2023),</w:t>
      </w:r>
    </w:p>
    <w:p w:rsidR="0080645C" w:rsidRPr="00210C19" w:rsidRDefault="00210C19">
      <w:pPr>
        <w:pStyle w:val="NormalHanging12a"/>
      </w:pPr>
      <w:r w:rsidRPr="00210C19">
        <w:t>–</w:t>
      </w:r>
      <w:r w:rsidRPr="00210C19">
        <w:tab/>
        <w:t xml:space="preserve">so zreteľom na žiadosť o udelenie </w:t>
      </w:r>
      <w:r w:rsidRPr="00210C19">
        <w:t>súhlasu, ktorú Rada predložila v súlade s článkom 19 ods. 1 Zmluvy o fungovaní Európskej únie (C9</w:t>
      </w:r>
      <w:r w:rsidRPr="00210C19">
        <w:noBreakHyphen/>
        <w:t>0031/2024),</w:t>
      </w:r>
    </w:p>
    <w:p w:rsidR="0080645C" w:rsidRPr="00210C19" w:rsidRDefault="00210C19">
      <w:pPr>
        <w:pStyle w:val="NormalHanging12a"/>
      </w:pPr>
      <w:r w:rsidRPr="00210C19">
        <w:t>–</w:t>
      </w:r>
      <w:r w:rsidRPr="00210C19">
        <w:tab/>
        <w:t>so zreteľom na článok 105 ods. 1 a 4 rokovacieho poriadku,</w:t>
      </w:r>
    </w:p>
    <w:p w:rsidR="0080645C" w:rsidRPr="00210C19" w:rsidRDefault="00210C19">
      <w:pPr>
        <w:pStyle w:val="NormalHanging12a"/>
      </w:pPr>
      <w:r w:rsidRPr="00210C19">
        <w:t>–</w:t>
      </w:r>
      <w:r w:rsidRPr="00210C19">
        <w:tab/>
        <w:t>so zreteľom na odporúčanie Výboru pre práva žien a rodovú rovnosť (A9-0128/2024),</w:t>
      </w:r>
    </w:p>
    <w:p w:rsidR="0080645C" w:rsidRPr="00210C19" w:rsidRDefault="00210C19">
      <w:pPr>
        <w:pStyle w:val="NormalHanging12a"/>
      </w:pPr>
      <w:r w:rsidRPr="00210C19">
        <w:t>1</w:t>
      </w:r>
      <w:r w:rsidRPr="00210C19">
        <w:t>.</w:t>
      </w:r>
      <w:r w:rsidRPr="00210C19">
        <w:tab/>
        <w:t>udeľuje súhlas s návrhom smernice Rady;</w:t>
      </w:r>
    </w:p>
    <w:p w:rsidR="0080645C" w:rsidRPr="00210C19" w:rsidRDefault="00210C19">
      <w:pPr>
        <w:pStyle w:val="NormalHanging12a"/>
      </w:pPr>
      <w:r w:rsidRPr="00210C19">
        <w:t>2.</w:t>
      </w:r>
      <w:r w:rsidRPr="00210C19">
        <w:tab/>
        <w:t>poveruje svoju predsedníčku, aby postúpila túto pozíciu Rade, Komisii a národným parlamentom.</w:t>
      </w:r>
    </w:p>
    <w:sectPr w:rsidR="0080645C" w:rsidRPr="00210C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45C" w:rsidRDefault="00210C19">
      <w:r>
        <w:separator/>
      </w:r>
    </w:p>
  </w:endnote>
  <w:endnote w:type="continuationSeparator" w:id="0">
    <w:p w:rsidR="0080645C" w:rsidRDefault="00210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45C" w:rsidRDefault="0080645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45C" w:rsidRDefault="0080645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45C" w:rsidRDefault="0080645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45C" w:rsidRDefault="00210C19">
      <w:r>
        <w:separator/>
      </w:r>
    </w:p>
  </w:footnote>
  <w:footnote w:type="continuationSeparator" w:id="0">
    <w:p w:rsidR="0080645C" w:rsidRDefault="00210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45C" w:rsidRDefault="008064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45C" w:rsidRDefault="0080645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645C" w:rsidRDefault="0080645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8/2024"/>
    <w:docVar w:name="dvlangue" w:val="SK"/>
    <w:docVar w:name="dvnumam" w:val="0"/>
    <w:docVar w:name="dvpe" w:val="759.668"/>
    <w:docVar w:name="dvrapporteur" w:val="Spravodajca: "/>
    <w:docVar w:name="dvstar" w:val="***"/>
    <w:docVar w:name="dvtitre" w:val="Legislatívne uznesenie Európskeho parlamentu z xx. apríla 2024 k návrhu smernice Rady o normách pre subjekty pre rovnaké zaobchádzanie v oblasti rovnakého zaobchádzania s osobami bez ohľadu na ich rasový alebo etnický pôvod, rovnakého zaobchádzania s osobami v oblasti zamestnania a povolania bez ohľadu na ich náboženské vyznanie alebo vieru, zdravotné postihnutie, vek alebo sexuálnu orientáciu, rovnakého zaobchádzania so ženami a s mužmi v otázkach sociálneho zabezpečenia, ako aj pri prístupe k tovaru a službám a pri dodávaní tovaru a poskytovaní služieb a o zmene smerníc 2000/43/ES a 2004/113/ES(10788/2023 – C9-0031/2024 – 2022/0401(APP))"/>
  </w:docVars>
  <w:rsids>
    <w:rsidRoot w:val="0080645C"/>
    <w:rsid w:val="00210C19"/>
    <w:rsid w:val="00404F1E"/>
    <w:rsid w:val="0080645C"/>
    <w:rsid w:val="00FE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A01D9"/>
  <w15:chartTrackingRefBased/>
  <w15:docId w15:val="{59775D17-EA63-47AD-AF5B-F3A1F212D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4AE486-35D6-4F91-B11F-0658656C4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1646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2024-04-10T14:27:00Z</dcterms:created>
  <dcterms:modified xsi:type="dcterms:W3CDTF">2024-04-10T14:27:00Z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A9-0128/2024</vt:lpwstr>
  </property>
  <property fmtid="{D5CDD505-2E9C-101B-9397-08002B2CF9AE}" pid="4" name="&lt;Type&gt;">
    <vt:lpwstr>RR</vt:lpwstr>
  </property>
</Properties>
</file>